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2010" w:rsidRPr="00852010" w:rsidRDefault="00852010" w:rsidP="00852010">
      <w:pPr>
        <w:keepNext/>
        <w:spacing w:before="240" w:after="60" w:line="240" w:lineRule="auto"/>
        <w:ind w:right="-1"/>
        <w:jc w:val="center"/>
        <w:outlineLvl w:val="1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bookmarkStart w:id="0" w:name="_Toc113070658"/>
      <w:bookmarkStart w:id="1" w:name="_Toc216151830"/>
      <w:bookmarkStart w:id="2" w:name="_Toc379451297"/>
      <w:r w:rsidRPr="00852010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Описание объекта </w:t>
      </w:r>
      <w:bookmarkEnd w:id="0"/>
      <w:bookmarkEnd w:id="1"/>
      <w:bookmarkEnd w:id="2"/>
    </w:p>
    <w:p w:rsidR="00852010" w:rsidRPr="00852010" w:rsidRDefault="00852010" w:rsidP="008520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2010">
        <w:rPr>
          <w:rFonts w:ascii="Times New Roman" w:eastAsia="Times New Roman" w:hAnsi="Times New Roman" w:cs="Times New Roman"/>
          <w:iCs/>
          <w:sz w:val="28"/>
          <w:szCs w:val="28"/>
        </w:rPr>
        <w:t>Объектом  являются недвижимое имущество  в составе:</w:t>
      </w:r>
    </w:p>
    <w:p w:rsidR="00852010" w:rsidRPr="00852010" w:rsidRDefault="00852010" w:rsidP="00852010">
      <w:pPr>
        <w:spacing w:after="0"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tbl>
      <w:tblPr>
        <w:tblW w:w="15593" w:type="dxa"/>
        <w:tblInd w:w="-1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43"/>
        <w:gridCol w:w="267"/>
        <w:gridCol w:w="567"/>
        <w:gridCol w:w="298"/>
        <w:gridCol w:w="613"/>
        <w:gridCol w:w="613"/>
        <w:gridCol w:w="617"/>
        <w:gridCol w:w="567"/>
        <w:gridCol w:w="567"/>
        <w:gridCol w:w="567"/>
        <w:gridCol w:w="567"/>
        <w:gridCol w:w="611"/>
        <w:gridCol w:w="708"/>
        <w:gridCol w:w="867"/>
        <w:gridCol w:w="546"/>
        <w:gridCol w:w="567"/>
        <w:gridCol w:w="728"/>
        <w:gridCol w:w="509"/>
        <w:gridCol w:w="567"/>
        <w:gridCol w:w="567"/>
        <w:gridCol w:w="1970"/>
        <w:gridCol w:w="567"/>
      </w:tblGrid>
      <w:tr w:rsidR="00852010" w:rsidRPr="00852010" w:rsidTr="00AC6596">
        <w:trPr>
          <w:cantSplit/>
          <w:trHeight w:val="1134"/>
          <w:tblHeader/>
        </w:trPr>
        <w:tc>
          <w:tcPr>
            <w:tcW w:w="2143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852010" w:rsidRPr="00852010" w:rsidRDefault="00852010" w:rsidP="00852010">
            <w:pPr>
              <w:spacing w:after="0" w:line="240" w:lineRule="auto"/>
              <w:ind w:left="283" w:hanging="283"/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b/>
                <w:bCs/>
                <w:i/>
                <w:sz w:val="14"/>
                <w:szCs w:val="14"/>
              </w:rPr>
              <w:t>Фото</w:t>
            </w:r>
          </w:p>
        </w:tc>
        <w:tc>
          <w:tcPr>
            <w:tcW w:w="267" w:type="dxa"/>
            <w:tcBorders>
              <w:bottom w:val="single" w:sz="4" w:space="0" w:color="auto"/>
            </w:tcBorders>
            <w:shd w:val="clear" w:color="auto" w:fill="D9D9D9"/>
            <w:textDirection w:val="btLr"/>
            <w:vAlign w:val="center"/>
          </w:tcPr>
          <w:p w:rsidR="00852010" w:rsidRPr="00852010" w:rsidRDefault="00852010" w:rsidP="00852010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b/>
                <w:bCs/>
                <w:i/>
                <w:sz w:val="14"/>
                <w:szCs w:val="14"/>
              </w:rPr>
              <w:t>Литер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b/>
                <w:bCs/>
                <w:i/>
                <w:sz w:val="14"/>
                <w:szCs w:val="14"/>
              </w:rPr>
              <w:t>Дата ввода в эксплуатацию</w:t>
            </w:r>
          </w:p>
        </w:tc>
        <w:tc>
          <w:tcPr>
            <w:tcW w:w="29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14"/>
                <w:szCs w:val="14"/>
              </w:rPr>
            </w:pPr>
            <w:proofErr w:type="spellStart"/>
            <w:r w:rsidRPr="00852010">
              <w:rPr>
                <w:rFonts w:ascii="Times New Roman" w:eastAsia="Calibri" w:hAnsi="Times New Roman" w:cs="Times New Roman"/>
                <w:b/>
                <w:bCs/>
                <w:i/>
                <w:sz w:val="14"/>
                <w:szCs w:val="14"/>
              </w:rPr>
              <w:t>Эт</w:t>
            </w:r>
            <w:proofErr w:type="spellEnd"/>
            <w:r w:rsidRPr="00852010">
              <w:rPr>
                <w:rFonts w:ascii="Times New Roman" w:eastAsia="Calibri" w:hAnsi="Times New Roman" w:cs="Times New Roman"/>
                <w:b/>
                <w:bCs/>
                <w:i/>
                <w:sz w:val="14"/>
                <w:szCs w:val="14"/>
              </w:rPr>
              <w:t>.</w:t>
            </w:r>
          </w:p>
        </w:tc>
        <w:tc>
          <w:tcPr>
            <w:tcW w:w="613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b/>
                <w:bCs/>
                <w:i/>
                <w:sz w:val="14"/>
                <w:szCs w:val="14"/>
              </w:rPr>
              <w:t>Пл.</w:t>
            </w:r>
          </w:p>
        </w:tc>
        <w:tc>
          <w:tcPr>
            <w:tcW w:w="613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b/>
                <w:bCs/>
                <w:i/>
                <w:sz w:val="14"/>
                <w:szCs w:val="14"/>
              </w:rPr>
              <w:t>Об.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b/>
                <w:bCs/>
                <w:i/>
                <w:sz w:val="14"/>
                <w:szCs w:val="14"/>
              </w:rPr>
              <w:t>Тип фундамента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b/>
                <w:bCs/>
                <w:i/>
                <w:sz w:val="14"/>
                <w:szCs w:val="14"/>
              </w:rPr>
              <w:t>Материал стен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b/>
                <w:bCs/>
                <w:i/>
                <w:sz w:val="14"/>
                <w:szCs w:val="14"/>
              </w:rPr>
              <w:t>Материал перекрытия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14"/>
                <w:szCs w:val="14"/>
              </w:rPr>
            </w:pPr>
            <w:proofErr w:type="spellStart"/>
            <w:r w:rsidRPr="00852010">
              <w:rPr>
                <w:rFonts w:ascii="Times New Roman" w:eastAsia="Calibri" w:hAnsi="Times New Roman" w:cs="Times New Roman"/>
                <w:b/>
                <w:bCs/>
                <w:i/>
                <w:sz w:val="14"/>
                <w:szCs w:val="14"/>
              </w:rPr>
              <w:t>Метериал</w:t>
            </w:r>
            <w:proofErr w:type="spellEnd"/>
            <w:r w:rsidRPr="00852010">
              <w:rPr>
                <w:rFonts w:ascii="Times New Roman" w:eastAsia="Calibri" w:hAnsi="Times New Roman" w:cs="Times New Roman"/>
                <w:b/>
                <w:bCs/>
                <w:i/>
                <w:sz w:val="14"/>
                <w:szCs w:val="14"/>
              </w:rPr>
              <w:t xml:space="preserve"> перегородок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b/>
                <w:bCs/>
                <w:i/>
                <w:sz w:val="14"/>
                <w:szCs w:val="14"/>
              </w:rPr>
              <w:t>Тип кровли</w:t>
            </w:r>
          </w:p>
        </w:tc>
        <w:tc>
          <w:tcPr>
            <w:tcW w:w="611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b/>
                <w:bCs/>
                <w:i/>
                <w:sz w:val="14"/>
                <w:szCs w:val="14"/>
              </w:rPr>
              <w:t>Полы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b/>
                <w:bCs/>
                <w:i/>
                <w:sz w:val="14"/>
                <w:szCs w:val="14"/>
              </w:rPr>
              <w:t>Тип проемов</w:t>
            </w:r>
          </w:p>
        </w:tc>
        <w:tc>
          <w:tcPr>
            <w:tcW w:w="867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b/>
                <w:bCs/>
                <w:i/>
                <w:sz w:val="14"/>
                <w:szCs w:val="14"/>
              </w:rPr>
              <w:t>Тип внутренней отделки</w:t>
            </w:r>
          </w:p>
        </w:tc>
        <w:tc>
          <w:tcPr>
            <w:tcW w:w="546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14"/>
                <w:szCs w:val="14"/>
              </w:rPr>
            </w:pPr>
            <w:proofErr w:type="spellStart"/>
            <w:r w:rsidRPr="00852010">
              <w:rPr>
                <w:rFonts w:ascii="Times New Roman" w:eastAsia="Calibri" w:hAnsi="Times New Roman" w:cs="Times New Roman"/>
                <w:b/>
                <w:bCs/>
                <w:i/>
                <w:sz w:val="14"/>
                <w:szCs w:val="14"/>
              </w:rPr>
              <w:t>Отопл</w:t>
            </w:r>
            <w:proofErr w:type="spellEnd"/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b/>
                <w:bCs/>
                <w:i/>
                <w:sz w:val="14"/>
                <w:szCs w:val="14"/>
              </w:rPr>
              <w:t>Вод.</w:t>
            </w:r>
          </w:p>
        </w:tc>
        <w:tc>
          <w:tcPr>
            <w:tcW w:w="72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14"/>
                <w:szCs w:val="14"/>
              </w:rPr>
            </w:pPr>
            <w:proofErr w:type="gramStart"/>
            <w:r w:rsidRPr="00852010">
              <w:rPr>
                <w:rFonts w:ascii="Times New Roman" w:eastAsia="Calibri" w:hAnsi="Times New Roman" w:cs="Times New Roman"/>
                <w:b/>
                <w:bCs/>
                <w:i/>
                <w:sz w:val="14"/>
                <w:szCs w:val="14"/>
              </w:rPr>
              <w:t>Горя-</w:t>
            </w:r>
            <w:proofErr w:type="spellStart"/>
            <w:r w:rsidRPr="00852010">
              <w:rPr>
                <w:rFonts w:ascii="Times New Roman" w:eastAsia="Calibri" w:hAnsi="Times New Roman" w:cs="Times New Roman"/>
                <w:b/>
                <w:bCs/>
                <w:i/>
                <w:sz w:val="14"/>
                <w:szCs w:val="14"/>
              </w:rPr>
              <w:t>чее</w:t>
            </w:r>
            <w:proofErr w:type="spellEnd"/>
            <w:proofErr w:type="gramEnd"/>
            <w:r w:rsidRPr="00852010">
              <w:rPr>
                <w:rFonts w:ascii="Times New Roman" w:eastAsia="Calibri" w:hAnsi="Times New Roman" w:cs="Times New Roman"/>
                <w:b/>
                <w:bCs/>
                <w:i/>
                <w:sz w:val="14"/>
                <w:szCs w:val="14"/>
              </w:rPr>
              <w:t xml:space="preserve"> </w:t>
            </w:r>
            <w:proofErr w:type="spellStart"/>
            <w:r w:rsidRPr="00852010">
              <w:rPr>
                <w:rFonts w:ascii="Times New Roman" w:eastAsia="Calibri" w:hAnsi="Times New Roman" w:cs="Times New Roman"/>
                <w:b/>
                <w:bCs/>
                <w:i/>
                <w:sz w:val="14"/>
                <w:szCs w:val="14"/>
              </w:rPr>
              <w:t>водос-набже-ние</w:t>
            </w:r>
            <w:proofErr w:type="spellEnd"/>
          </w:p>
        </w:tc>
        <w:tc>
          <w:tcPr>
            <w:tcW w:w="50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14"/>
                <w:szCs w:val="14"/>
              </w:rPr>
            </w:pPr>
            <w:proofErr w:type="spellStart"/>
            <w:r w:rsidRPr="00852010">
              <w:rPr>
                <w:rFonts w:ascii="Times New Roman" w:eastAsia="Calibri" w:hAnsi="Times New Roman" w:cs="Times New Roman"/>
                <w:b/>
                <w:bCs/>
                <w:i/>
                <w:sz w:val="14"/>
                <w:szCs w:val="14"/>
              </w:rPr>
              <w:t>Газос-набже-ние</w:t>
            </w:r>
            <w:proofErr w:type="spellEnd"/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b/>
                <w:bCs/>
                <w:i/>
                <w:sz w:val="14"/>
                <w:szCs w:val="14"/>
              </w:rPr>
              <w:t>Кан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b/>
                <w:bCs/>
                <w:i/>
                <w:sz w:val="14"/>
                <w:szCs w:val="14"/>
              </w:rPr>
              <w:t>Эл</w:t>
            </w:r>
          </w:p>
        </w:tc>
        <w:tc>
          <w:tcPr>
            <w:tcW w:w="197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b/>
                <w:bCs/>
                <w:i/>
                <w:sz w:val="14"/>
                <w:szCs w:val="14"/>
              </w:rPr>
              <w:t xml:space="preserve">Тип и назначение объекта, 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852010" w:rsidRPr="00852010" w:rsidRDefault="00852010" w:rsidP="00852010">
            <w:pPr>
              <w:spacing w:after="0" w:line="240" w:lineRule="auto"/>
              <w:ind w:left="-108" w:right="-142"/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b/>
                <w:bCs/>
                <w:i/>
                <w:sz w:val="14"/>
                <w:szCs w:val="14"/>
              </w:rPr>
              <w:t>№, дата свидетельства</w:t>
            </w:r>
          </w:p>
        </w:tc>
      </w:tr>
      <w:tr w:rsidR="00852010" w:rsidRPr="00852010" w:rsidTr="00AC6596">
        <w:trPr>
          <w:cantSplit/>
          <w:trHeight w:val="1419"/>
        </w:trPr>
        <w:tc>
          <w:tcPr>
            <w:tcW w:w="2143" w:type="dxa"/>
            <w:shd w:val="clear" w:color="auto" w:fill="auto"/>
            <w:noWrap/>
            <w:vAlign w:val="center"/>
          </w:tcPr>
          <w:p w:rsidR="00852010" w:rsidRPr="00852010" w:rsidRDefault="00852010" w:rsidP="0085201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7C70246" wp14:editId="48AEFD6A">
                  <wp:extent cx="1238250" cy="1019175"/>
                  <wp:effectExtent l="0" t="0" r="0" b="9525"/>
                  <wp:docPr id="38" name="Рисунок 38" descr="P1012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1012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" w:type="dxa"/>
            <w:shd w:val="clear" w:color="auto" w:fill="auto"/>
            <w:textDirection w:val="btLr"/>
            <w:vAlign w:val="center"/>
          </w:tcPr>
          <w:p w:rsidR="00852010" w:rsidRPr="00852010" w:rsidRDefault="00852010" w:rsidP="00852010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Литер</w:t>
            </w:r>
            <w:proofErr w:type="gramStart"/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 xml:space="preserve"> С</w:t>
            </w:r>
            <w:proofErr w:type="gramEnd"/>
          </w:p>
        </w:tc>
        <w:tc>
          <w:tcPr>
            <w:tcW w:w="567" w:type="dxa"/>
            <w:shd w:val="clear" w:color="auto" w:fill="auto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1968</w:t>
            </w:r>
          </w:p>
        </w:tc>
        <w:tc>
          <w:tcPr>
            <w:tcW w:w="298" w:type="dxa"/>
            <w:shd w:val="clear" w:color="auto" w:fill="auto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253,3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1543</w:t>
            </w:r>
          </w:p>
        </w:tc>
        <w:tc>
          <w:tcPr>
            <w:tcW w:w="617" w:type="dxa"/>
            <w:shd w:val="clear" w:color="auto" w:fill="auto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Бутовый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Шлакоблочные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4"/>
                <w:szCs w:val="14"/>
              </w:rPr>
            </w:pPr>
            <w:proofErr w:type="gramStart"/>
            <w:r w:rsidRPr="00852010">
              <w:rPr>
                <w:rFonts w:ascii="Times New Roman" w:eastAsia="Calibri" w:hAnsi="Times New Roman" w:cs="Times New Roman"/>
                <w:b/>
                <w:bCs/>
                <w:sz w:val="14"/>
                <w:szCs w:val="14"/>
              </w:rPr>
              <w:t>Ж</w:t>
            </w:r>
            <w:proofErr w:type="gramEnd"/>
            <w:r w:rsidRPr="00852010">
              <w:rPr>
                <w:rFonts w:ascii="Times New Roman" w:eastAsia="Calibri" w:hAnsi="Times New Roman" w:cs="Times New Roman"/>
                <w:b/>
                <w:bCs/>
                <w:sz w:val="14"/>
                <w:szCs w:val="14"/>
              </w:rPr>
              <w:t>/Б плиты, деревянные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Кирпичные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proofErr w:type="gramStart"/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Металлическая</w:t>
            </w:r>
            <w:proofErr w:type="gramEnd"/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, шифер</w:t>
            </w:r>
          </w:p>
        </w:tc>
        <w:tc>
          <w:tcPr>
            <w:tcW w:w="611" w:type="dxa"/>
            <w:shd w:val="clear" w:color="auto" w:fill="auto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proofErr w:type="gramStart"/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дощатые</w:t>
            </w:r>
            <w:proofErr w:type="gramEnd"/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 xml:space="preserve"> окрашенные, линолеум,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оконные</w:t>
            </w: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br/>
              <w:t>деревянные</w:t>
            </w: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br/>
            </w:r>
            <w:proofErr w:type="gramStart"/>
            <w:r w:rsidRPr="00852010">
              <w:rPr>
                <w:rFonts w:ascii="Times New Roman" w:eastAsia="Calibri" w:hAnsi="Times New Roman" w:cs="Times New Roman"/>
                <w:b/>
                <w:bCs/>
                <w:sz w:val="14"/>
                <w:szCs w:val="14"/>
              </w:rPr>
              <w:t>дверные</w:t>
            </w: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-филенчатые</w:t>
            </w:r>
            <w:proofErr w:type="gramEnd"/>
          </w:p>
        </w:tc>
        <w:tc>
          <w:tcPr>
            <w:tcW w:w="867" w:type="dxa"/>
            <w:shd w:val="clear" w:color="auto" w:fill="auto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 xml:space="preserve">штукатурка побелка обои стеновые панели обшивка </w:t>
            </w:r>
            <w:proofErr w:type="spellStart"/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гипсокар</w:t>
            </w:r>
            <w:proofErr w:type="spellEnd"/>
          </w:p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тоном</w:t>
            </w:r>
          </w:p>
        </w:tc>
        <w:tc>
          <w:tcPr>
            <w:tcW w:w="546" w:type="dxa"/>
            <w:shd w:val="clear" w:color="auto" w:fill="auto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br/>
              <w:t>от котельной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центральное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центральное</w:t>
            </w:r>
          </w:p>
        </w:tc>
        <w:tc>
          <w:tcPr>
            <w:tcW w:w="509" w:type="dxa"/>
            <w:shd w:val="clear" w:color="auto" w:fill="auto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центральное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скрытая</w:t>
            </w: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br/>
              <w:t xml:space="preserve"> проводка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 xml:space="preserve">Вспомогательное производственное здание </w:t>
            </w:r>
          </w:p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Здание типографии на дату оценки собственником не используется</w:t>
            </w:r>
            <w:proofErr w:type="gramStart"/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 xml:space="preserve">.. </w:t>
            </w:r>
            <w:proofErr w:type="gramEnd"/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Кроме производственно-складских помещений имеются вспомогательные (бытовые, технические)  помещения</w:t>
            </w:r>
          </w:p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 xml:space="preserve">Устаревания не </w:t>
            </w:r>
            <w:proofErr w:type="gramStart"/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выявлены</w:t>
            </w:r>
            <w:proofErr w:type="gramEnd"/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852010" w:rsidRPr="00852010" w:rsidRDefault="00852010" w:rsidP="00852010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 xml:space="preserve">66АГ 316147 </w:t>
            </w: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br/>
              <w:t>от 30.06.2008</w:t>
            </w:r>
          </w:p>
        </w:tc>
      </w:tr>
      <w:tr w:rsidR="00852010" w:rsidRPr="00852010" w:rsidTr="00AC6596">
        <w:trPr>
          <w:cantSplit/>
          <w:trHeight w:val="1665"/>
        </w:trPr>
        <w:tc>
          <w:tcPr>
            <w:tcW w:w="2143" w:type="dxa"/>
            <w:shd w:val="clear" w:color="auto" w:fill="auto"/>
            <w:noWrap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C3C9802" wp14:editId="3BA07006">
                  <wp:extent cx="1219200" cy="914400"/>
                  <wp:effectExtent l="0" t="0" r="0" b="0"/>
                  <wp:docPr id="37" name="Рисунок 37" descr="P1012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1012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" w:type="dxa"/>
            <w:shd w:val="clear" w:color="auto" w:fill="auto"/>
            <w:textDirection w:val="btLr"/>
            <w:vAlign w:val="center"/>
          </w:tcPr>
          <w:p w:rsidR="00852010" w:rsidRPr="00852010" w:rsidRDefault="00852010" w:rsidP="00852010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Литер</w:t>
            </w:r>
            <w:proofErr w:type="gramStart"/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 xml:space="preserve"> О</w:t>
            </w:r>
            <w:proofErr w:type="gramEnd"/>
          </w:p>
        </w:tc>
        <w:tc>
          <w:tcPr>
            <w:tcW w:w="567" w:type="dxa"/>
            <w:shd w:val="clear" w:color="auto" w:fill="auto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1978</w:t>
            </w:r>
          </w:p>
        </w:tc>
        <w:tc>
          <w:tcPr>
            <w:tcW w:w="298" w:type="dxa"/>
            <w:shd w:val="clear" w:color="auto" w:fill="auto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1-4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3176,2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17673</w:t>
            </w:r>
          </w:p>
        </w:tc>
        <w:tc>
          <w:tcPr>
            <w:tcW w:w="617" w:type="dxa"/>
            <w:shd w:val="clear" w:color="auto" w:fill="auto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proofErr w:type="gramStart"/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Ленточный</w:t>
            </w:r>
            <w:proofErr w:type="gramEnd"/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 xml:space="preserve">  из ж/б блоков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кирпич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ж/</w:t>
            </w:r>
            <w:proofErr w:type="spellStart"/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б</w:t>
            </w:r>
            <w:proofErr w:type="gramStart"/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.п</w:t>
            </w:r>
            <w:proofErr w:type="gramEnd"/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литы</w:t>
            </w:r>
            <w:proofErr w:type="spellEnd"/>
          </w:p>
        </w:tc>
        <w:tc>
          <w:tcPr>
            <w:tcW w:w="567" w:type="dxa"/>
            <w:shd w:val="clear" w:color="auto" w:fill="auto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кирпич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Мягкая</w:t>
            </w:r>
          </w:p>
        </w:tc>
        <w:tc>
          <w:tcPr>
            <w:tcW w:w="611" w:type="dxa"/>
            <w:shd w:val="clear" w:color="auto" w:fill="auto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 xml:space="preserve">Асфальтобетон, цементная стяжка, </w:t>
            </w:r>
            <w:proofErr w:type="spellStart"/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линоли</w:t>
            </w:r>
            <w:proofErr w:type="spellEnd"/>
          </w:p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 xml:space="preserve">ум, 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оконные</w:t>
            </w: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br/>
              <w:t>деревянные</w:t>
            </w: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br/>
            </w:r>
            <w:proofErr w:type="gramStart"/>
            <w:r w:rsidRPr="00852010">
              <w:rPr>
                <w:rFonts w:ascii="Times New Roman" w:eastAsia="Calibri" w:hAnsi="Times New Roman" w:cs="Times New Roman"/>
                <w:b/>
                <w:bCs/>
                <w:sz w:val="14"/>
                <w:szCs w:val="14"/>
              </w:rPr>
              <w:t>дверные</w:t>
            </w: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-филенчатые</w:t>
            </w:r>
            <w:proofErr w:type="gramEnd"/>
          </w:p>
        </w:tc>
        <w:tc>
          <w:tcPr>
            <w:tcW w:w="867" w:type="dxa"/>
            <w:shd w:val="clear" w:color="auto" w:fill="auto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 xml:space="preserve">штукатурка побелка обои стеновые панели обшивка </w:t>
            </w:r>
            <w:proofErr w:type="spellStart"/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гипсокар</w:t>
            </w:r>
            <w:proofErr w:type="spellEnd"/>
          </w:p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тоном</w:t>
            </w:r>
          </w:p>
        </w:tc>
        <w:tc>
          <w:tcPr>
            <w:tcW w:w="546" w:type="dxa"/>
            <w:shd w:val="clear" w:color="auto" w:fill="auto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br/>
              <w:t>от котельной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центральное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центральное</w:t>
            </w:r>
          </w:p>
        </w:tc>
        <w:tc>
          <w:tcPr>
            <w:tcW w:w="509" w:type="dxa"/>
            <w:shd w:val="clear" w:color="auto" w:fill="auto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центральное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скрытая</w:t>
            </w: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br/>
              <w:t xml:space="preserve"> проводка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Производственное, здание производственного цеха.</w:t>
            </w:r>
          </w:p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 xml:space="preserve">Кроме производственно-складских помещений имеются вспомогательные (бытовые, технические)  помещения на дату оценки собственником не используется. </w:t>
            </w:r>
          </w:p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 xml:space="preserve">Устаревания не </w:t>
            </w:r>
            <w:proofErr w:type="gramStart"/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выявлены</w:t>
            </w:r>
            <w:proofErr w:type="gramEnd"/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852010" w:rsidRPr="00852010" w:rsidRDefault="00852010" w:rsidP="00852010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66АГ316150</w:t>
            </w: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br/>
              <w:t>от 30.06.2008</w:t>
            </w:r>
          </w:p>
        </w:tc>
      </w:tr>
      <w:tr w:rsidR="00852010" w:rsidRPr="00852010" w:rsidTr="00AC6596">
        <w:trPr>
          <w:cantSplit/>
          <w:trHeight w:val="1710"/>
        </w:trPr>
        <w:tc>
          <w:tcPr>
            <w:tcW w:w="2143" w:type="dxa"/>
            <w:shd w:val="clear" w:color="auto" w:fill="auto"/>
            <w:noWrap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4F67438" wp14:editId="4DD53A3F">
                  <wp:extent cx="1304925" cy="981075"/>
                  <wp:effectExtent l="0" t="0" r="9525" b="9525"/>
                  <wp:docPr id="36" name="Рисунок 36" descr="P1012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1012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" w:type="dxa"/>
            <w:shd w:val="clear" w:color="auto" w:fill="auto"/>
            <w:textDirection w:val="btLr"/>
            <w:vAlign w:val="center"/>
          </w:tcPr>
          <w:p w:rsidR="00852010" w:rsidRPr="00852010" w:rsidRDefault="00852010" w:rsidP="00852010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 xml:space="preserve">Литер </w:t>
            </w:r>
            <w:proofErr w:type="gramStart"/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Р</w:t>
            </w:r>
            <w:proofErr w:type="gramEnd"/>
          </w:p>
        </w:tc>
        <w:tc>
          <w:tcPr>
            <w:tcW w:w="567" w:type="dxa"/>
            <w:shd w:val="clear" w:color="auto" w:fill="auto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1967</w:t>
            </w:r>
          </w:p>
        </w:tc>
        <w:tc>
          <w:tcPr>
            <w:tcW w:w="298" w:type="dxa"/>
            <w:shd w:val="clear" w:color="auto" w:fill="auto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335,3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1536</w:t>
            </w:r>
          </w:p>
        </w:tc>
        <w:tc>
          <w:tcPr>
            <w:tcW w:w="617" w:type="dxa"/>
            <w:shd w:val="clear" w:color="auto" w:fill="auto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Бутовый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Шлакоблочные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Деревянные</w:t>
            </w: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br/>
              <w:t xml:space="preserve"> утепленные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кирпич</w:t>
            </w: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br/>
              <w:t>гипсокартон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шифер</w:t>
            </w:r>
          </w:p>
        </w:tc>
        <w:tc>
          <w:tcPr>
            <w:tcW w:w="611" w:type="dxa"/>
            <w:shd w:val="clear" w:color="auto" w:fill="auto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proofErr w:type="spellStart"/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Линоли</w:t>
            </w:r>
            <w:proofErr w:type="spellEnd"/>
          </w:p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ум,</w:t>
            </w: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br/>
              <w:t>плитка ПВХ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оконные</w:t>
            </w: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br/>
              <w:t>деревянные</w:t>
            </w: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br/>
            </w:r>
            <w:proofErr w:type="gramStart"/>
            <w:r w:rsidRPr="00852010">
              <w:rPr>
                <w:rFonts w:ascii="Times New Roman" w:eastAsia="Calibri" w:hAnsi="Times New Roman" w:cs="Times New Roman"/>
                <w:b/>
                <w:bCs/>
                <w:sz w:val="14"/>
                <w:szCs w:val="14"/>
              </w:rPr>
              <w:t>дверные</w:t>
            </w: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-филенчатые</w:t>
            </w:r>
            <w:proofErr w:type="gramEnd"/>
          </w:p>
        </w:tc>
        <w:tc>
          <w:tcPr>
            <w:tcW w:w="867" w:type="dxa"/>
            <w:shd w:val="clear" w:color="auto" w:fill="auto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 xml:space="preserve">штукатурка побелка обои стеновые панели обшивка </w:t>
            </w:r>
            <w:proofErr w:type="spellStart"/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гипсокар</w:t>
            </w:r>
            <w:proofErr w:type="spellEnd"/>
          </w:p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тоном</w:t>
            </w:r>
          </w:p>
        </w:tc>
        <w:tc>
          <w:tcPr>
            <w:tcW w:w="546" w:type="dxa"/>
            <w:shd w:val="clear" w:color="auto" w:fill="auto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br/>
              <w:t>от котельной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центральное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центральное</w:t>
            </w:r>
          </w:p>
        </w:tc>
        <w:tc>
          <w:tcPr>
            <w:tcW w:w="509" w:type="dxa"/>
            <w:shd w:val="clear" w:color="auto" w:fill="auto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центральное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скрытая проводка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 xml:space="preserve">Бытовое, </w:t>
            </w:r>
          </w:p>
          <w:p w:rsidR="00852010" w:rsidRPr="00852010" w:rsidRDefault="00852010" w:rsidP="0085201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 xml:space="preserve">В здании располагаются бытовые </w:t>
            </w:r>
            <w:proofErr w:type="gramStart"/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 xml:space="preserve">( </w:t>
            </w:r>
            <w:proofErr w:type="gramEnd"/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 xml:space="preserve">раздевалка, сушилка, комната приема пищи, комната отдыха, душевые) службы ухода за территорией предприятия - дворников. Устаревания не </w:t>
            </w:r>
            <w:proofErr w:type="gramStart"/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выявлены</w:t>
            </w:r>
            <w:proofErr w:type="gramEnd"/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852010" w:rsidRPr="00852010" w:rsidRDefault="00852010" w:rsidP="00852010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66 АБ  316148</w:t>
            </w: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br/>
              <w:t>от  30.06.2008</w:t>
            </w:r>
          </w:p>
        </w:tc>
      </w:tr>
      <w:tr w:rsidR="00852010" w:rsidRPr="00852010" w:rsidTr="00AC6596">
        <w:trPr>
          <w:cantSplit/>
          <w:trHeight w:val="1785"/>
        </w:trPr>
        <w:tc>
          <w:tcPr>
            <w:tcW w:w="2143" w:type="dxa"/>
            <w:shd w:val="clear" w:color="auto" w:fill="auto"/>
            <w:noWrap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8285BAE" wp14:editId="0F51DF0E">
                  <wp:extent cx="1085850" cy="1133475"/>
                  <wp:effectExtent l="0" t="0" r="0" b="9525"/>
                  <wp:docPr id="35" name="Рисунок 35" descr="DSC_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SC_0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17" r="11842" b="36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7" w:type="dxa"/>
            <w:shd w:val="clear" w:color="auto" w:fill="auto"/>
            <w:textDirection w:val="btLr"/>
            <w:vAlign w:val="center"/>
          </w:tcPr>
          <w:p w:rsidR="00852010" w:rsidRPr="00852010" w:rsidRDefault="00852010" w:rsidP="00852010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 xml:space="preserve">Литер </w:t>
            </w:r>
            <w:proofErr w:type="gramStart"/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П</w:t>
            </w:r>
            <w:proofErr w:type="gramEnd"/>
          </w:p>
        </w:tc>
        <w:tc>
          <w:tcPr>
            <w:tcW w:w="567" w:type="dxa"/>
            <w:shd w:val="clear" w:color="auto" w:fill="auto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1987</w:t>
            </w:r>
          </w:p>
        </w:tc>
        <w:tc>
          <w:tcPr>
            <w:tcW w:w="298" w:type="dxa"/>
            <w:shd w:val="clear" w:color="auto" w:fill="auto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1728,4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9122</w:t>
            </w:r>
          </w:p>
        </w:tc>
        <w:tc>
          <w:tcPr>
            <w:tcW w:w="617" w:type="dxa"/>
            <w:shd w:val="clear" w:color="auto" w:fill="auto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proofErr w:type="gramStart"/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ленточный</w:t>
            </w:r>
            <w:proofErr w:type="gramEnd"/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br/>
              <w:t>ж/б блоки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кирпич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ж/</w:t>
            </w:r>
            <w:proofErr w:type="spellStart"/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б</w:t>
            </w:r>
            <w:proofErr w:type="gramStart"/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.п</w:t>
            </w:r>
            <w:proofErr w:type="gramEnd"/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литы</w:t>
            </w:r>
            <w:proofErr w:type="spellEnd"/>
          </w:p>
        </w:tc>
        <w:tc>
          <w:tcPr>
            <w:tcW w:w="567" w:type="dxa"/>
            <w:shd w:val="clear" w:color="auto" w:fill="auto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кирпич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мягкая</w:t>
            </w:r>
          </w:p>
        </w:tc>
        <w:tc>
          <w:tcPr>
            <w:tcW w:w="611" w:type="dxa"/>
            <w:shd w:val="clear" w:color="auto" w:fill="auto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цементная стяжка</w:t>
            </w:r>
          </w:p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proofErr w:type="spellStart"/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линоли</w:t>
            </w:r>
            <w:proofErr w:type="spellEnd"/>
          </w:p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ум,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оконные</w:t>
            </w: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br/>
              <w:t>деревянные</w:t>
            </w: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br/>
            </w:r>
            <w:proofErr w:type="gramStart"/>
            <w:r w:rsidRPr="00852010">
              <w:rPr>
                <w:rFonts w:ascii="Times New Roman" w:eastAsia="Calibri" w:hAnsi="Times New Roman" w:cs="Times New Roman"/>
                <w:b/>
                <w:bCs/>
                <w:sz w:val="14"/>
                <w:szCs w:val="14"/>
              </w:rPr>
              <w:t>дверные</w:t>
            </w: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-филенчатые</w:t>
            </w:r>
            <w:proofErr w:type="gramEnd"/>
          </w:p>
        </w:tc>
        <w:tc>
          <w:tcPr>
            <w:tcW w:w="867" w:type="dxa"/>
            <w:shd w:val="clear" w:color="auto" w:fill="auto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 xml:space="preserve">штукатурка побелка обои стеновые панели обшивка </w:t>
            </w:r>
            <w:proofErr w:type="spellStart"/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гипсокар</w:t>
            </w:r>
            <w:proofErr w:type="spellEnd"/>
          </w:p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тоном</w:t>
            </w:r>
          </w:p>
        </w:tc>
        <w:tc>
          <w:tcPr>
            <w:tcW w:w="546" w:type="dxa"/>
            <w:shd w:val="clear" w:color="auto" w:fill="auto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от</w:t>
            </w: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br/>
              <w:t>котельной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центральное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центральное</w:t>
            </w:r>
          </w:p>
        </w:tc>
        <w:tc>
          <w:tcPr>
            <w:tcW w:w="509" w:type="dxa"/>
            <w:shd w:val="clear" w:color="auto" w:fill="auto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центральное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скрытая проводка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 xml:space="preserve">Вспомогательное производственное здание - </w:t>
            </w:r>
          </w:p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Здание прачечной на дату оценки собственником не используется</w:t>
            </w:r>
            <w:proofErr w:type="gramStart"/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 xml:space="preserve">.. </w:t>
            </w:r>
            <w:proofErr w:type="gramEnd"/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Кроме производственно-складских помещений имеются вспомогательные (бытовые, технические)  помещения</w:t>
            </w:r>
          </w:p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 xml:space="preserve">Устаревания не </w:t>
            </w:r>
            <w:proofErr w:type="gramStart"/>
            <w:r w:rsidRPr="00852010">
              <w:rPr>
                <w:rFonts w:ascii="Times New Roman" w:eastAsia="Calibri" w:hAnsi="Times New Roman" w:cs="Times New Roman"/>
                <w:sz w:val="14"/>
                <w:szCs w:val="14"/>
              </w:rPr>
              <w:t>выявлены</w:t>
            </w:r>
            <w:proofErr w:type="gramEnd"/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852010" w:rsidRPr="00852010" w:rsidRDefault="00852010" w:rsidP="00852010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852010">
              <w:rPr>
                <w:rFonts w:ascii="Times New Roman" w:eastAsia="Calibri" w:hAnsi="Times New Roman" w:cs="Times New Roman"/>
                <w:sz w:val="16"/>
                <w:szCs w:val="16"/>
              </w:rPr>
              <w:t>66АГ 316149</w:t>
            </w:r>
            <w:r w:rsidRPr="00852010">
              <w:rPr>
                <w:rFonts w:ascii="Times New Roman" w:eastAsia="Calibri" w:hAnsi="Times New Roman" w:cs="Times New Roman"/>
                <w:sz w:val="16"/>
                <w:szCs w:val="16"/>
              </w:rPr>
              <w:br/>
              <w:t>от  30.06.2008</w:t>
            </w:r>
          </w:p>
        </w:tc>
      </w:tr>
    </w:tbl>
    <w:p w:rsidR="00852010" w:rsidRPr="00852010" w:rsidRDefault="00852010" w:rsidP="00852010">
      <w:pPr>
        <w:spacing w:after="0"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bookmarkStart w:id="3" w:name="_GoBack"/>
      <w:bookmarkEnd w:id="3"/>
    </w:p>
    <w:p w:rsidR="00852010" w:rsidRPr="00852010" w:rsidRDefault="00852010" w:rsidP="00852010">
      <w:pPr>
        <w:spacing w:after="0"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p w:rsidR="00852010" w:rsidRPr="00852010" w:rsidRDefault="00852010" w:rsidP="00852010">
      <w:pPr>
        <w:spacing w:after="0"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p w:rsidR="00852010" w:rsidRPr="00852010" w:rsidRDefault="00852010" w:rsidP="00852010">
      <w:pPr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852010">
        <w:rPr>
          <w:rFonts w:ascii="Times New Roman" w:eastAsia="Calibri" w:hAnsi="Times New Roman" w:cs="Times New Roman"/>
          <w:iCs/>
          <w:sz w:val="28"/>
          <w:szCs w:val="28"/>
        </w:rPr>
        <w:t xml:space="preserve">Объект 1: Земельный участок - площадь: 9 451 </w:t>
      </w:r>
      <w:proofErr w:type="spellStart"/>
      <w:r w:rsidRPr="00852010">
        <w:rPr>
          <w:rFonts w:ascii="Times New Roman" w:eastAsia="Calibri" w:hAnsi="Times New Roman" w:cs="Times New Roman"/>
          <w:iCs/>
          <w:sz w:val="28"/>
          <w:szCs w:val="28"/>
        </w:rPr>
        <w:t>кв</w:t>
      </w:r>
      <w:proofErr w:type="gramStart"/>
      <w:r w:rsidRPr="00852010">
        <w:rPr>
          <w:rFonts w:ascii="Times New Roman" w:eastAsia="Calibri" w:hAnsi="Times New Roman" w:cs="Times New Roman"/>
          <w:iCs/>
          <w:sz w:val="28"/>
          <w:szCs w:val="28"/>
        </w:rPr>
        <w:t>.м</w:t>
      </w:r>
      <w:proofErr w:type="spellEnd"/>
      <w:proofErr w:type="gramEnd"/>
      <w:r w:rsidRPr="00852010">
        <w:rPr>
          <w:rFonts w:ascii="Times New Roman" w:eastAsia="Calibri" w:hAnsi="Times New Roman" w:cs="Times New Roman"/>
          <w:iCs/>
          <w:sz w:val="28"/>
          <w:szCs w:val="28"/>
        </w:rPr>
        <w:t>, кадастровый (или условный) условный номер  66:41:0704028:60.</w:t>
      </w:r>
    </w:p>
    <w:p w:rsidR="00852010" w:rsidRPr="00852010" w:rsidRDefault="00852010" w:rsidP="00852010">
      <w:pPr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852010">
        <w:rPr>
          <w:rFonts w:ascii="Times New Roman" w:eastAsia="Calibri" w:hAnsi="Times New Roman" w:cs="Times New Roman"/>
          <w:iCs/>
          <w:sz w:val="28"/>
          <w:szCs w:val="28"/>
        </w:rPr>
        <w:t>Объект 2: Типография (литер С) - площадь: общая 253,3 кв. м., этажность: 1, кадастровый (или условный) номер: 66-66-01/416/2008-27866:41:0704013:137.</w:t>
      </w:r>
    </w:p>
    <w:p w:rsidR="00852010" w:rsidRPr="00852010" w:rsidRDefault="00852010" w:rsidP="00852010">
      <w:pPr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852010">
        <w:rPr>
          <w:rFonts w:ascii="Times New Roman" w:eastAsia="Calibri" w:hAnsi="Times New Roman" w:cs="Times New Roman"/>
          <w:iCs/>
          <w:sz w:val="28"/>
          <w:szCs w:val="28"/>
        </w:rPr>
        <w:t>Объект 3: Здание цех (литер О) - площадь: общая 3 176,2 кв. м., этажность: 4,  назначение: нежилое, кадастровый (или условный) номер: 66:41:0704013:156условный номер 66-66-01/416/2008-279.</w:t>
      </w:r>
    </w:p>
    <w:p w:rsidR="00852010" w:rsidRPr="00852010" w:rsidRDefault="00852010" w:rsidP="00852010">
      <w:pPr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852010">
        <w:rPr>
          <w:rFonts w:ascii="Times New Roman" w:eastAsia="Calibri" w:hAnsi="Times New Roman" w:cs="Times New Roman"/>
          <w:iCs/>
          <w:sz w:val="28"/>
          <w:szCs w:val="28"/>
        </w:rPr>
        <w:t>Объект 4: Административно–бытовое здание (литер Р) - площадь: общая 335,3 кв. м., назначение: нежилое, этажность: 2, кадастровый (или условный) номер: 66:41:0704013:106условный номер 66-66-01/416/2008-277.</w:t>
      </w:r>
    </w:p>
    <w:p w:rsidR="00852010" w:rsidRPr="00852010" w:rsidRDefault="00852010" w:rsidP="00852010">
      <w:pPr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852010">
        <w:rPr>
          <w:rFonts w:ascii="Times New Roman" w:eastAsia="Calibri" w:hAnsi="Times New Roman" w:cs="Times New Roman"/>
          <w:iCs/>
          <w:sz w:val="28"/>
          <w:szCs w:val="28"/>
        </w:rPr>
        <w:t>Объект 5: Административно–бытовое здание (литер П) - площадь: общая 1 728,4 кв. м., назначение: нежилое, кадастровый (или условный) номер: условный номер 66-66-01/416/2008-27666:41:0704013:51.</w:t>
      </w:r>
    </w:p>
    <w:p w:rsidR="00852010" w:rsidRPr="00852010" w:rsidRDefault="00852010" w:rsidP="00852010">
      <w:pPr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  <w:sectPr w:rsidR="00852010" w:rsidRPr="00852010" w:rsidSect="00E60B74">
          <w:footerReference w:type="default" r:id="rId11"/>
          <w:pgSz w:w="15840" w:h="12240" w:orient="landscape"/>
          <w:pgMar w:top="360" w:right="1418" w:bottom="851" w:left="1985" w:header="709" w:footer="709" w:gutter="0"/>
          <w:cols w:space="708"/>
          <w:docGrid w:linePitch="381"/>
        </w:sectPr>
      </w:pPr>
      <w:r w:rsidRPr="00852010">
        <w:rPr>
          <w:rFonts w:ascii="Times New Roman" w:eastAsia="Calibri" w:hAnsi="Times New Roman" w:cs="Times New Roman"/>
          <w:iCs/>
          <w:sz w:val="28"/>
          <w:szCs w:val="28"/>
        </w:rPr>
        <w:t>Объект 6: КПП корпус 4</w:t>
      </w:r>
      <w:r w:rsidR="00F23E27">
        <w:rPr>
          <w:rFonts w:ascii="Times New Roman" w:eastAsia="Calibri" w:hAnsi="Times New Roman" w:cs="Times New Roman"/>
          <w:iCs/>
          <w:sz w:val="28"/>
          <w:szCs w:val="28"/>
        </w:rPr>
        <w:t>5</w:t>
      </w:r>
      <w:r w:rsidRPr="00852010">
        <w:rPr>
          <w:rFonts w:ascii="Times New Roman" w:eastAsia="Calibri" w:hAnsi="Times New Roman" w:cs="Times New Roman"/>
          <w:iCs/>
          <w:sz w:val="28"/>
          <w:szCs w:val="28"/>
        </w:rPr>
        <w:t xml:space="preserve"> (литер 1</w:t>
      </w:r>
      <w:r w:rsidR="00F23E27">
        <w:rPr>
          <w:rFonts w:ascii="Times New Roman" w:eastAsia="Calibri" w:hAnsi="Times New Roman" w:cs="Times New Roman"/>
          <w:iCs/>
          <w:sz w:val="28"/>
          <w:szCs w:val="28"/>
        </w:rPr>
        <w:t>6</w:t>
      </w:r>
      <w:r w:rsidRPr="00852010">
        <w:rPr>
          <w:rFonts w:ascii="Times New Roman" w:eastAsia="Calibri" w:hAnsi="Times New Roman" w:cs="Times New Roman"/>
          <w:iCs/>
          <w:sz w:val="28"/>
          <w:szCs w:val="28"/>
        </w:rPr>
        <w:t xml:space="preserve">) - площадь: общая </w:t>
      </w:r>
      <w:r w:rsidR="00F23E27">
        <w:rPr>
          <w:rFonts w:ascii="Times New Roman" w:eastAsia="Calibri" w:hAnsi="Times New Roman" w:cs="Times New Roman"/>
          <w:iCs/>
          <w:sz w:val="28"/>
          <w:szCs w:val="28"/>
        </w:rPr>
        <w:t>21</w:t>
      </w:r>
      <w:r w:rsidRPr="00852010">
        <w:rPr>
          <w:rFonts w:ascii="Times New Roman" w:eastAsia="Calibri" w:hAnsi="Times New Roman" w:cs="Times New Roman"/>
          <w:iCs/>
          <w:sz w:val="28"/>
          <w:szCs w:val="28"/>
        </w:rPr>
        <w:t xml:space="preserve"> кв. м., назначение: нежилое, кадастровый (или условный) номер: </w:t>
      </w:r>
      <w:r w:rsidR="00F23E27" w:rsidRPr="00F23E27">
        <w:rPr>
          <w:rFonts w:ascii="Times New Roman" w:eastAsia="Calibri" w:hAnsi="Times New Roman" w:cs="Times New Roman"/>
          <w:iCs/>
          <w:sz w:val="28"/>
          <w:szCs w:val="28"/>
        </w:rPr>
        <w:t>66:41:0704013:134.</w:t>
      </w:r>
    </w:p>
    <w:p w:rsidR="00852010" w:rsidRPr="00852010" w:rsidRDefault="00852010" w:rsidP="00852010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852010">
        <w:rPr>
          <w:rFonts w:ascii="Times New Roman" w:eastAsia="Calibri" w:hAnsi="Times New Roman" w:cs="Times New Roman"/>
          <w:bCs/>
          <w:iCs/>
          <w:sz w:val="28"/>
          <w:szCs w:val="28"/>
        </w:rPr>
        <w:lastRenderedPageBreak/>
        <w:t xml:space="preserve">Здания, сооружения  расположены на земельном участке общей площадью 9451 </w:t>
      </w:r>
      <w:proofErr w:type="spellStart"/>
      <w:r w:rsidRPr="00852010">
        <w:rPr>
          <w:rFonts w:ascii="Times New Roman" w:eastAsia="Calibri" w:hAnsi="Times New Roman" w:cs="Times New Roman"/>
          <w:bCs/>
          <w:iCs/>
          <w:sz w:val="28"/>
          <w:szCs w:val="28"/>
        </w:rPr>
        <w:t>кв.м</w:t>
      </w:r>
      <w:proofErr w:type="spellEnd"/>
      <w:r w:rsidRPr="00852010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. (к.н. 66.41.0704028:60), относящемся к категории «Земли населенных пунктов», имеющем разрешенное использование  «под здания и сооружения – объекты </w:t>
      </w:r>
      <w:r w:rsidRPr="00852010">
        <w:rPr>
          <w:rFonts w:ascii="Times New Roman" w:eastAsia="Calibri" w:hAnsi="Times New Roman" w:cs="Times New Roman"/>
          <w:bCs/>
          <w:iCs/>
          <w:sz w:val="28"/>
          <w:szCs w:val="28"/>
          <w:lang w:val="en-GB"/>
        </w:rPr>
        <w:t>V</w:t>
      </w:r>
      <w:r w:rsidRPr="00852010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класса опасности» по санитарной классификации.</w:t>
      </w:r>
    </w:p>
    <w:p w:rsidR="00852010" w:rsidRPr="00852010" w:rsidRDefault="00852010" w:rsidP="0085201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52010">
        <w:rPr>
          <w:rFonts w:ascii="Times New Roman" w:eastAsia="Calibri" w:hAnsi="Times New Roman" w:cs="Times New Roman"/>
          <w:bCs/>
          <w:iCs/>
          <w:sz w:val="28"/>
          <w:szCs w:val="28"/>
        </w:rPr>
        <w:t>В большинстве зданий ремонт не проводился давно, но, не смотря на это, здания находится в удовлетворительном состоянии</w:t>
      </w:r>
      <w:r w:rsidRPr="008520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  <w:r w:rsidRPr="00852010">
        <w:rPr>
          <w:rFonts w:ascii="Times New Roman" w:eastAsia="Calibri" w:hAnsi="Times New Roman" w:cs="Times New Roman"/>
          <w:sz w:val="28"/>
          <w:szCs w:val="28"/>
        </w:rPr>
        <w:t xml:space="preserve">Состояние основных конструктивных элементов зданий (фундаментов, перекрытий, стен) удовлетворительное, не </w:t>
      </w:r>
      <w:proofErr w:type="gramStart"/>
      <w:r w:rsidRPr="00852010">
        <w:rPr>
          <w:rFonts w:ascii="Times New Roman" w:eastAsia="Calibri" w:hAnsi="Times New Roman" w:cs="Times New Roman"/>
          <w:sz w:val="28"/>
          <w:szCs w:val="28"/>
        </w:rPr>
        <w:t>требующем</w:t>
      </w:r>
      <w:proofErr w:type="gramEnd"/>
      <w:r w:rsidRPr="00852010">
        <w:rPr>
          <w:rFonts w:ascii="Times New Roman" w:eastAsia="Calibri" w:hAnsi="Times New Roman" w:cs="Times New Roman"/>
          <w:sz w:val="28"/>
          <w:szCs w:val="28"/>
        </w:rPr>
        <w:t xml:space="preserve"> срочного ремонта. При этом отделочные работы в зданиях провести следует, особенно в тех объектах, которые планируется использовать как административные помещения.</w:t>
      </w:r>
    </w:p>
    <w:p w:rsidR="00852010" w:rsidRPr="00852010" w:rsidRDefault="00852010" w:rsidP="00852010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852010">
        <w:rPr>
          <w:rFonts w:ascii="Times New Roman" w:eastAsia="Calibri" w:hAnsi="Times New Roman" w:cs="Times New Roman"/>
          <w:bCs/>
          <w:iCs/>
          <w:sz w:val="28"/>
          <w:szCs w:val="28"/>
        </w:rPr>
        <w:t>Здания располагаются на границе территории «УПП «Вектор» и могут быть выделены из общей территории промышленного комплекса ОАО «УПП «Вектор», тыльные фасады части зданий фактически являются границей территории ОАО «УПП «Вектор» и  выходят на небольшую внутриквартальную улицу - Вишневую.</w:t>
      </w:r>
    </w:p>
    <w:p w:rsidR="00852010" w:rsidRPr="00852010" w:rsidRDefault="00852010" w:rsidP="00852010">
      <w:pPr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852010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Внутри </w:t>
      </w:r>
      <w:proofErr w:type="spellStart"/>
      <w:r w:rsidRPr="00852010">
        <w:rPr>
          <w:rFonts w:ascii="Times New Roman" w:eastAsia="Calibri" w:hAnsi="Times New Roman" w:cs="Times New Roman"/>
          <w:bCs/>
          <w:iCs/>
          <w:sz w:val="28"/>
          <w:szCs w:val="28"/>
        </w:rPr>
        <w:t>промтерритории</w:t>
      </w:r>
      <w:proofErr w:type="spellEnd"/>
      <w:r w:rsidRPr="00852010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перед зданиями имеются асфальтированные площадки. Также имеется небольшая парковка для легкового и грузового автотранспорта. Со стороны улицы Вишневой </w:t>
      </w:r>
      <w:proofErr w:type="gramStart"/>
      <w:r w:rsidRPr="00852010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( </w:t>
      </w:r>
      <w:proofErr w:type="gramEnd"/>
      <w:r w:rsidRPr="00852010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по границе данной территории) автопарковка практически отсутствует, что обусловлено достаточно высокой плотностью застройки, узостью примыкающей автодороги и значительным устареванием строительных нормативов, по которым проектировалось и обустраивалась территория данного предприятия. </w:t>
      </w:r>
    </w:p>
    <w:p w:rsidR="00852010" w:rsidRPr="00852010" w:rsidRDefault="00852010" w:rsidP="00852010">
      <w:pPr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852010">
        <w:rPr>
          <w:rFonts w:ascii="Times New Roman" w:eastAsia="Calibri" w:hAnsi="Times New Roman" w:cs="Times New Roman"/>
          <w:bCs/>
          <w:iCs/>
          <w:sz w:val="28"/>
          <w:szCs w:val="28"/>
        </w:rPr>
        <w:t>На земельном участке кроме зданий также располагаются еще две опоры высоковольтной ЛЭП, которая проходит непосредственно над участком, будучи заведена на подстанцию, питающую весь производственный комплекс ОАО «УПП «Вектор»</w:t>
      </w:r>
    </w:p>
    <w:p w:rsidR="00852010" w:rsidRPr="00852010" w:rsidRDefault="00852010" w:rsidP="00852010">
      <w:pPr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852010" w:rsidRPr="00852010" w:rsidRDefault="00852010" w:rsidP="0085201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52010" w:rsidRPr="00852010" w:rsidRDefault="00852010" w:rsidP="00852010">
      <w:pPr>
        <w:spacing w:after="0"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tbl>
      <w:tblPr>
        <w:tblW w:w="966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78"/>
        <w:gridCol w:w="4988"/>
      </w:tblGrid>
      <w:tr w:rsidR="00852010" w:rsidRPr="00852010" w:rsidTr="00AC6596">
        <w:trPr>
          <w:trHeight w:val="268"/>
        </w:trPr>
        <w:tc>
          <w:tcPr>
            <w:tcW w:w="4678" w:type="dxa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952750" cy="2209800"/>
                  <wp:effectExtent l="0" t="0" r="0" b="0"/>
                  <wp:docPr id="33" name="Рисунок 33" descr="P1182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1182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85201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lastRenderedPageBreak/>
              <w:t xml:space="preserve">Здание ( Литер С) </w:t>
            </w:r>
            <w:proofErr w:type="gramStart"/>
            <w:r w:rsidRPr="0085201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-Т</w:t>
            </w:r>
            <w:proofErr w:type="gramEnd"/>
            <w:r w:rsidRPr="0085201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ипография </w:t>
            </w:r>
          </w:p>
        </w:tc>
        <w:tc>
          <w:tcPr>
            <w:tcW w:w="4988" w:type="dxa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3162300" cy="2190750"/>
                  <wp:effectExtent l="0" t="0" r="0" b="0"/>
                  <wp:docPr id="32" name="Рисунок 32" descr="P1012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1012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85201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Внутренние помещения Здания </w:t>
            </w:r>
            <w:proofErr w:type="gramStart"/>
            <w:r w:rsidRPr="0085201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( </w:t>
            </w:r>
            <w:proofErr w:type="gramEnd"/>
            <w:r w:rsidRPr="0085201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Литер С)</w:t>
            </w:r>
          </w:p>
        </w:tc>
      </w:tr>
      <w:tr w:rsidR="00852010" w:rsidRPr="00852010" w:rsidTr="00AC6596">
        <w:trPr>
          <w:trHeight w:val="465"/>
        </w:trPr>
        <w:tc>
          <w:tcPr>
            <w:tcW w:w="4678" w:type="dxa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2943225" cy="2209800"/>
                  <wp:effectExtent l="0" t="0" r="9525" b="0"/>
                  <wp:docPr id="31" name="Рисунок 31" descr="P1012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1012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85201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Внутренние помещения Здания </w:t>
            </w:r>
            <w:proofErr w:type="gramStart"/>
            <w:r w:rsidRPr="0085201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( </w:t>
            </w:r>
            <w:proofErr w:type="gramEnd"/>
            <w:r w:rsidRPr="0085201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Литер С)</w:t>
            </w:r>
          </w:p>
        </w:tc>
        <w:tc>
          <w:tcPr>
            <w:tcW w:w="4988" w:type="dxa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162300" cy="2371725"/>
                  <wp:effectExtent l="0" t="0" r="0" b="9525"/>
                  <wp:docPr id="30" name="Рисунок 30" descr="P1012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1012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85201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Внутренние помещения Здания </w:t>
            </w:r>
            <w:proofErr w:type="gramStart"/>
            <w:r w:rsidRPr="0085201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( </w:t>
            </w:r>
            <w:proofErr w:type="gramEnd"/>
            <w:r w:rsidRPr="0085201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Литер С)</w:t>
            </w:r>
          </w:p>
        </w:tc>
      </w:tr>
      <w:tr w:rsidR="00852010" w:rsidRPr="00852010" w:rsidTr="00AC6596">
        <w:trPr>
          <w:trHeight w:val="465"/>
        </w:trPr>
        <w:tc>
          <w:tcPr>
            <w:tcW w:w="4678" w:type="dxa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943225" cy="2209800"/>
                  <wp:effectExtent l="0" t="0" r="9525" b="0"/>
                  <wp:docPr id="29" name="Рисунок 29" descr="P1012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1012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85201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Внутренние помещения Здания </w:t>
            </w:r>
            <w:proofErr w:type="gramStart"/>
            <w:r w:rsidRPr="0085201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( </w:t>
            </w:r>
            <w:proofErr w:type="gramEnd"/>
            <w:r w:rsidRPr="0085201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Литер С)</w:t>
            </w:r>
          </w:p>
        </w:tc>
        <w:tc>
          <w:tcPr>
            <w:tcW w:w="4988" w:type="dxa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162300" cy="2371725"/>
                  <wp:effectExtent l="0" t="0" r="0" b="9525"/>
                  <wp:docPr id="28" name="Рисунок 28" descr="P1012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1012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85201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Внутренние помещения Здания </w:t>
            </w:r>
            <w:proofErr w:type="gramStart"/>
            <w:r w:rsidRPr="0085201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( </w:t>
            </w:r>
            <w:proofErr w:type="gramEnd"/>
            <w:r w:rsidRPr="0085201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Литер С)</w:t>
            </w:r>
          </w:p>
        </w:tc>
      </w:tr>
      <w:tr w:rsidR="00852010" w:rsidRPr="00852010" w:rsidTr="00AC6596">
        <w:trPr>
          <w:trHeight w:val="465"/>
        </w:trPr>
        <w:tc>
          <w:tcPr>
            <w:tcW w:w="4678" w:type="dxa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952750" cy="2209800"/>
                  <wp:effectExtent l="0" t="0" r="0" b="0"/>
                  <wp:docPr id="27" name="Рисунок 27" descr="P1182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1182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85201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Здание (Литер О)</w:t>
            </w:r>
          </w:p>
        </w:tc>
        <w:tc>
          <w:tcPr>
            <w:tcW w:w="4988" w:type="dxa"/>
            <w:vAlign w:val="center"/>
          </w:tcPr>
          <w:p w:rsidR="00852010" w:rsidRPr="00852010" w:rsidRDefault="00852010" w:rsidP="00852010">
            <w:pPr>
              <w:spacing w:after="0" w:line="240" w:lineRule="auto"/>
              <w:ind w:left="-288" w:firstLine="288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162300" cy="2371725"/>
                  <wp:effectExtent l="0" t="0" r="0" b="9525"/>
                  <wp:docPr id="26" name="Рисунок 26" descr="P1012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1012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85201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Внутренние помещения Здания </w:t>
            </w:r>
            <w:proofErr w:type="gramStart"/>
            <w:r w:rsidRPr="0085201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( </w:t>
            </w:r>
            <w:proofErr w:type="gramEnd"/>
            <w:r w:rsidRPr="0085201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Литер О)</w:t>
            </w:r>
          </w:p>
        </w:tc>
      </w:tr>
      <w:tr w:rsidR="00852010" w:rsidRPr="00852010" w:rsidTr="00AC6596">
        <w:trPr>
          <w:trHeight w:val="465"/>
        </w:trPr>
        <w:tc>
          <w:tcPr>
            <w:tcW w:w="4678" w:type="dxa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2943225" cy="2209800"/>
                  <wp:effectExtent l="0" t="0" r="9525" b="0"/>
                  <wp:docPr id="25" name="Рисунок 25" descr="P1012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1012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85201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Внутренние помещения Здания </w:t>
            </w:r>
            <w:proofErr w:type="gramStart"/>
            <w:r w:rsidRPr="0085201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( </w:t>
            </w:r>
            <w:proofErr w:type="gramEnd"/>
            <w:r w:rsidRPr="0085201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Литер О)</w:t>
            </w:r>
          </w:p>
        </w:tc>
        <w:tc>
          <w:tcPr>
            <w:tcW w:w="4988" w:type="dxa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162300" cy="2371725"/>
                  <wp:effectExtent l="0" t="0" r="0" b="9525"/>
                  <wp:docPr id="24" name="Рисунок 24" descr="P1012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1012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85201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Внутренние помещения Здания </w:t>
            </w:r>
            <w:proofErr w:type="gramStart"/>
            <w:r w:rsidRPr="0085201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( </w:t>
            </w:r>
            <w:proofErr w:type="gramEnd"/>
            <w:r w:rsidRPr="0085201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Литер О)</w:t>
            </w:r>
          </w:p>
        </w:tc>
      </w:tr>
      <w:tr w:rsidR="00852010" w:rsidRPr="00852010" w:rsidTr="00AC6596">
        <w:trPr>
          <w:trHeight w:val="465"/>
        </w:trPr>
        <w:tc>
          <w:tcPr>
            <w:tcW w:w="4678" w:type="dxa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943225" cy="2209800"/>
                  <wp:effectExtent l="0" t="0" r="9525" b="0"/>
                  <wp:docPr id="23" name="Рисунок 23" descr="P1012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1012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85201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Внутренние помещения Здания </w:t>
            </w:r>
            <w:proofErr w:type="gramStart"/>
            <w:r w:rsidRPr="0085201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( </w:t>
            </w:r>
            <w:proofErr w:type="gramEnd"/>
            <w:r w:rsidRPr="0085201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Литер О)</w:t>
            </w:r>
          </w:p>
        </w:tc>
        <w:tc>
          <w:tcPr>
            <w:tcW w:w="4988" w:type="dxa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162300" cy="2371725"/>
                  <wp:effectExtent l="0" t="0" r="0" b="9525"/>
                  <wp:docPr id="22" name="Рисунок 22" descr="P1012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1012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85201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Внутренние помещения Здания </w:t>
            </w:r>
            <w:proofErr w:type="gramStart"/>
            <w:r w:rsidRPr="0085201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( </w:t>
            </w:r>
            <w:proofErr w:type="gramEnd"/>
            <w:r w:rsidRPr="0085201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Литер О)</w:t>
            </w:r>
          </w:p>
        </w:tc>
      </w:tr>
      <w:tr w:rsidR="00852010" w:rsidRPr="00852010" w:rsidTr="00AC6596">
        <w:trPr>
          <w:trHeight w:val="465"/>
        </w:trPr>
        <w:tc>
          <w:tcPr>
            <w:tcW w:w="4678" w:type="dxa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943225" cy="2209800"/>
                  <wp:effectExtent l="0" t="0" r="9525" b="0"/>
                  <wp:docPr id="21" name="Рисунок 21" descr="P1012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1012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85201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Внутренние помещения Здания </w:t>
            </w:r>
            <w:proofErr w:type="gramStart"/>
            <w:r w:rsidRPr="0085201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( </w:t>
            </w:r>
            <w:proofErr w:type="gramEnd"/>
            <w:r w:rsidRPr="0085201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Литер О)</w:t>
            </w:r>
          </w:p>
        </w:tc>
        <w:tc>
          <w:tcPr>
            <w:tcW w:w="4988" w:type="dxa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162300" cy="2371725"/>
                  <wp:effectExtent l="0" t="0" r="0" b="9525"/>
                  <wp:docPr id="20" name="Рисунок 20" descr="P1012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1012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85201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Внутренние помещения Здания </w:t>
            </w:r>
            <w:proofErr w:type="gramStart"/>
            <w:r w:rsidRPr="0085201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( </w:t>
            </w:r>
            <w:proofErr w:type="gramEnd"/>
            <w:r w:rsidRPr="0085201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Литер О)</w:t>
            </w:r>
          </w:p>
        </w:tc>
      </w:tr>
      <w:tr w:rsidR="00852010" w:rsidRPr="00852010" w:rsidTr="00AC6596">
        <w:trPr>
          <w:trHeight w:val="465"/>
        </w:trPr>
        <w:tc>
          <w:tcPr>
            <w:tcW w:w="4678" w:type="dxa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2952750" cy="2209800"/>
                  <wp:effectExtent l="0" t="0" r="0" b="0"/>
                  <wp:docPr id="19" name="Рисунок 19" descr="P1182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1182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85201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Здание (Литер Р)</w:t>
            </w:r>
          </w:p>
        </w:tc>
        <w:tc>
          <w:tcPr>
            <w:tcW w:w="4988" w:type="dxa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162300" cy="2095500"/>
                  <wp:effectExtent l="0" t="0" r="0" b="0"/>
                  <wp:docPr id="18" name="Рисунок 18" descr="DSC_0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SC_0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85201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Внутренние помещения Здания </w:t>
            </w:r>
            <w:proofErr w:type="gramStart"/>
            <w:r w:rsidRPr="0085201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( </w:t>
            </w:r>
            <w:proofErr w:type="gramEnd"/>
            <w:r w:rsidRPr="0085201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Литер Р)</w:t>
            </w:r>
          </w:p>
        </w:tc>
      </w:tr>
      <w:tr w:rsidR="00852010" w:rsidRPr="00852010" w:rsidTr="00AC6596">
        <w:trPr>
          <w:trHeight w:val="465"/>
        </w:trPr>
        <w:tc>
          <w:tcPr>
            <w:tcW w:w="4678" w:type="dxa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943225" cy="2209800"/>
                  <wp:effectExtent l="0" t="0" r="9525" b="0"/>
                  <wp:docPr id="17" name="Рисунок 17" descr="P1012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1012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85201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Внутренние помещения Здания </w:t>
            </w:r>
            <w:proofErr w:type="gramStart"/>
            <w:r w:rsidRPr="0085201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( </w:t>
            </w:r>
            <w:proofErr w:type="gramEnd"/>
            <w:r w:rsidRPr="0085201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Литер Р)</w:t>
            </w:r>
          </w:p>
        </w:tc>
        <w:tc>
          <w:tcPr>
            <w:tcW w:w="4988" w:type="dxa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162300" cy="2371725"/>
                  <wp:effectExtent l="0" t="0" r="0" b="9525"/>
                  <wp:docPr id="16" name="Рисунок 16" descr="P1012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P1012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85201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Внутренние помещения Здания </w:t>
            </w:r>
            <w:proofErr w:type="gramStart"/>
            <w:r w:rsidRPr="0085201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( </w:t>
            </w:r>
            <w:proofErr w:type="gramEnd"/>
            <w:r w:rsidRPr="0085201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Литер Р)</w:t>
            </w:r>
          </w:p>
        </w:tc>
      </w:tr>
      <w:tr w:rsidR="00852010" w:rsidRPr="00852010" w:rsidTr="00AC6596">
        <w:trPr>
          <w:trHeight w:val="465"/>
        </w:trPr>
        <w:tc>
          <w:tcPr>
            <w:tcW w:w="4678" w:type="dxa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943225" cy="2209800"/>
                  <wp:effectExtent l="0" t="0" r="9525" b="0"/>
                  <wp:docPr id="15" name="Рисунок 15" descr="P1012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1012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85201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Внутренние помещения Здания </w:t>
            </w:r>
            <w:proofErr w:type="gramStart"/>
            <w:r w:rsidRPr="0085201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( </w:t>
            </w:r>
            <w:proofErr w:type="gramEnd"/>
            <w:r w:rsidRPr="0085201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Литер Р)</w:t>
            </w:r>
          </w:p>
        </w:tc>
        <w:tc>
          <w:tcPr>
            <w:tcW w:w="4988" w:type="dxa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162300" cy="2371725"/>
                  <wp:effectExtent l="0" t="0" r="0" b="9525"/>
                  <wp:docPr id="14" name="Рисунок 14" descr="P1012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P1012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85201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Внутренние помещения Здания </w:t>
            </w:r>
            <w:proofErr w:type="gramStart"/>
            <w:r w:rsidRPr="0085201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( </w:t>
            </w:r>
            <w:proofErr w:type="gramEnd"/>
            <w:r w:rsidRPr="0085201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Литер Р)</w:t>
            </w:r>
          </w:p>
        </w:tc>
      </w:tr>
      <w:tr w:rsidR="00852010" w:rsidRPr="00852010" w:rsidTr="00AC6596">
        <w:trPr>
          <w:trHeight w:val="465"/>
        </w:trPr>
        <w:tc>
          <w:tcPr>
            <w:tcW w:w="4678" w:type="dxa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2943225" cy="2181225"/>
                  <wp:effectExtent l="0" t="0" r="9525" b="9525"/>
                  <wp:docPr id="13" name="Рисунок 13" descr="DSC_0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SC_0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85201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Внутренние помещения Здания </w:t>
            </w:r>
            <w:proofErr w:type="gramStart"/>
            <w:r w:rsidRPr="0085201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( </w:t>
            </w:r>
            <w:proofErr w:type="gramEnd"/>
            <w:r w:rsidRPr="0085201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Литер Р)</w:t>
            </w:r>
          </w:p>
        </w:tc>
        <w:tc>
          <w:tcPr>
            <w:tcW w:w="4988" w:type="dxa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162300" cy="2371725"/>
                  <wp:effectExtent l="0" t="0" r="0" b="9525"/>
                  <wp:docPr id="12" name="Рисунок 12" descr="P1012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1012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85201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Внутренние помещения Здания </w:t>
            </w:r>
            <w:proofErr w:type="gramStart"/>
            <w:r w:rsidRPr="0085201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( </w:t>
            </w:r>
            <w:proofErr w:type="gramEnd"/>
            <w:r w:rsidRPr="0085201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Литер Р)</w:t>
            </w:r>
          </w:p>
        </w:tc>
      </w:tr>
      <w:tr w:rsidR="00852010" w:rsidRPr="00852010" w:rsidTr="00AC6596">
        <w:trPr>
          <w:trHeight w:val="465"/>
        </w:trPr>
        <w:tc>
          <w:tcPr>
            <w:tcW w:w="4678" w:type="dxa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952750" cy="2209800"/>
                  <wp:effectExtent l="0" t="0" r="0" b="0"/>
                  <wp:docPr id="11" name="Рисунок 11" descr="P1182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P1182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85201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Здание  (литер П)</w:t>
            </w:r>
          </w:p>
        </w:tc>
        <w:tc>
          <w:tcPr>
            <w:tcW w:w="4988" w:type="dxa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952750" cy="2162175"/>
                  <wp:effectExtent l="0" t="0" r="0" b="9525"/>
                  <wp:docPr id="10" name="Рисунок 10" descr="P1182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P1182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57" t="13318" r="20056" b="31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85201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Здание  (литер П)</w:t>
            </w:r>
          </w:p>
        </w:tc>
      </w:tr>
      <w:tr w:rsidR="00852010" w:rsidRPr="00852010" w:rsidTr="00AC6596">
        <w:trPr>
          <w:trHeight w:val="465"/>
        </w:trPr>
        <w:tc>
          <w:tcPr>
            <w:tcW w:w="4678" w:type="dxa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943225" cy="2209800"/>
                  <wp:effectExtent l="0" t="0" r="9525" b="0"/>
                  <wp:docPr id="9" name="Рисунок 9" descr="P1012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P1012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85201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Внутренние помещения Здания </w:t>
            </w:r>
            <w:proofErr w:type="gramStart"/>
            <w:r w:rsidRPr="0085201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( </w:t>
            </w:r>
            <w:proofErr w:type="gramEnd"/>
            <w:r w:rsidRPr="0085201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Литер П)</w:t>
            </w:r>
          </w:p>
        </w:tc>
        <w:tc>
          <w:tcPr>
            <w:tcW w:w="4988" w:type="dxa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162300" cy="2371725"/>
                  <wp:effectExtent l="0" t="0" r="0" b="9525"/>
                  <wp:docPr id="8" name="Рисунок 8" descr="P1012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P1012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85201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Внутренние помещения Здания </w:t>
            </w:r>
            <w:proofErr w:type="gramStart"/>
            <w:r w:rsidRPr="0085201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( </w:t>
            </w:r>
            <w:proofErr w:type="gramEnd"/>
            <w:r w:rsidRPr="0085201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Литер П)</w:t>
            </w:r>
          </w:p>
        </w:tc>
      </w:tr>
      <w:tr w:rsidR="00852010" w:rsidRPr="00852010" w:rsidTr="00AC6596">
        <w:trPr>
          <w:trHeight w:val="465"/>
        </w:trPr>
        <w:tc>
          <w:tcPr>
            <w:tcW w:w="4678" w:type="dxa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2943225" cy="2209800"/>
                  <wp:effectExtent l="0" t="0" r="9525" b="0"/>
                  <wp:docPr id="7" name="Рисунок 7" descr="P1012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P1012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85201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Внутренние помещения Здания </w:t>
            </w:r>
            <w:proofErr w:type="gramStart"/>
            <w:r w:rsidRPr="0085201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( </w:t>
            </w:r>
            <w:proofErr w:type="gramEnd"/>
            <w:r w:rsidRPr="0085201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Литер П)</w:t>
            </w:r>
          </w:p>
        </w:tc>
        <w:tc>
          <w:tcPr>
            <w:tcW w:w="4988" w:type="dxa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162300" cy="2371725"/>
                  <wp:effectExtent l="0" t="0" r="0" b="9525"/>
                  <wp:docPr id="6" name="Рисунок 6" descr="P1012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P1012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85201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Внутренние помещения Здания </w:t>
            </w:r>
            <w:proofErr w:type="gramStart"/>
            <w:r w:rsidRPr="0085201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( </w:t>
            </w:r>
            <w:proofErr w:type="gramEnd"/>
            <w:r w:rsidRPr="0085201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Литер П)</w:t>
            </w:r>
          </w:p>
        </w:tc>
      </w:tr>
      <w:tr w:rsidR="00852010" w:rsidRPr="00852010" w:rsidTr="00AC6596">
        <w:trPr>
          <w:trHeight w:val="465"/>
        </w:trPr>
        <w:tc>
          <w:tcPr>
            <w:tcW w:w="4678" w:type="dxa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943225" cy="2209800"/>
                  <wp:effectExtent l="0" t="0" r="9525" b="0"/>
                  <wp:docPr id="5" name="Рисунок 5" descr="P1012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1012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85201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Внутренние помещения Здания </w:t>
            </w:r>
            <w:proofErr w:type="gramStart"/>
            <w:r w:rsidRPr="0085201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( </w:t>
            </w:r>
            <w:proofErr w:type="gramEnd"/>
            <w:r w:rsidRPr="0085201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Литер П)</w:t>
            </w:r>
          </w:p>
        </w:tc>
        <w:tc>
          <w:tcPr>
            <w:tcW w:w="4988" w:type="dxa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162300" cy="2371725"/>
                  <wp:effectExtent l="0" t="0" r="0" b="9525"/>
                  <wp:docPr id="4" name="Рисунок 4" descr="P1012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1012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85201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Внутренние помещения Здания </w:t>
            </w:r>
            <w:proofErr w:type="gramStart"/>
            <w:r w:rsidRPr="0085201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( </w:t>
            </w:r>
            <w:proofErr w:type="gramEnd"/>
            <w:r w:rsidRPr="0085201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Литер П)</w:t>
            </w:r>
          </w:p>
        </w:tc>
      </w:tr>
      <w:tr w:rsidR="00852010" w:rsidRPr="00852010" w:rsidTr="00AC6596">
        <w:trPr>
          <w:trHeight w:val="465"/>
        </w:trPr>
        <w:tc>
          <w:tcPr>
            <w:tcW w:w="4678" w:type="dxa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943225" cy="2209800"/>
                  <wp:effectExtent l="0" t="0" r="9525" b="0"/>
                  <wp:docPr id="3" name="Рисунок 3" descr="P1012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P1012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85201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Внутренние помещения Здания </w:t>
            </w:r>
            <w:proofErr w:type="gramStart"/>
            <w:r w:rsidRPr="0085201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( </w:t>
            </w:r>
            <w:proofErr w:type="gramEnd"/>
            <w:r w:rsidRPr="0085201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Литер П)</w:t>
            </w:r>
          </w:p>
        </w:tc>
        <w:tc>
          <w:tcPr>
            <w:tcW w:w="4988" w:type="dxa"/>
            <w:vAlign w:val="center"/>
          </w:tcPr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162300" cy="2371725"/>
                  <wp:effectExtent l="0" t="0" r="0" b="9525"/>
                  <wp:docPr id="2" name="Рисунок 2" descr="P1012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1012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2010" w:rsidRPr="00852010" w:rsidRDefault="00852010" w:rsidP="00852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85201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Внутренние помещения Здания </w:t>
            </w:r>
            <w:proofErr w:type="gramStart"/>
            <w:r w:rsidRPr="0085201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( </w:t>
            </w:r>
            <w:proofErr w:type="gramEnd"/>
            <w:r w:rsidRPr="0085201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Литер П)</w:t>
            </w:r>
          </w:p>
        </w:tc>
      </w:tr>
    </w:tbl>
    <w:p w:rsidR="00852010" w:rsidRPr="00852010" w:rsidRDefault="00852010" w:rsidP="00852010">
      <w:pPr>
        <w:spacing w:after="0"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p w:rsidR="00852010" w:rsidRPr="00852010" w:rsidRDefault="00852010" w:rsidP="0085201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4" w:name="_Toc216151831"/>
      <w:r w:rsidRPr="00852010">
        <w:rPr>
          <w:rFonts w:ascii="Times New Roman" w:eastAsia="Calibri" w:hAnsi="Times New Roman" w:cs="Times New Roman"/>
          <w:b/>
          <w:sz w:val="28"/>
          <w:szCs w:val="28"/>
        </w:rPr>
        <w:t>Текущее использование</w:t>
      </w:r>
    </w:p>
    <w:p w:rsidR="00852010" w:rsidRPr="00852010" w:rsidRDefault="00852010" w:rsidP="0085201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2010">
        <w:rPr>
          <w:rFonts w:ascii="Times New Roman" w:eastAsia="Calibri" w:hAnsi="Times New Roman" w:cs="Times New Roman"/>
          <w:sz w:val="28"/>
          <w:szCs w:val="28"/>
        </w:rPr>
        <w:t xml:space="preserve">Все объекты недвижимого имущества изначально проектировались, строились и использовались  как неотъемлемые элементы крупного предприятия </w:t>
      </w:r>
      <w:proofErr w:type="gramStart"/>
      <w:r w:rsidRPr="00852010">
        <w:rPr>
          <w:rFonts w:ascii="Times New Roman" w:eastAsia="Calibri" w:hAnsi="Times New Roman" w:cs="Times New Roman"/>
          <w:sz w:val="28"/>
          <w:szCs w:val="28"/>
        </w:rPr>
        <w:t>радио-электронной</w:t>
      </w:r>
      <w:proofErr w:type="gramEnd"/>
      <w:r w:rsidRPr="00852010">
        <w:rPr>
          <w:rFonts w:ascii="Times New Roman" w:eastAsia="Calibri" w:hAnsi="Times New Roman" w:cs="Times New Roman"/>
          <w:sz w:val="28"/>
          <w:szCs w:val="28"/>
        </w:rPr>
        <w:t xml:space="preserve"> промышленности. В настоящее время все </w:t>
      </w:r>
      <w:r w:rsidRPr="00852010">
        <w:rPr>
          <w:rFonts w:ascii="Times New Roman" w:eastAsia="Calibri" w:hAnsi="Times New Roman" w:cs="Times New Roman"/>
          <w:sz w:val="28"/>
          <w:szCs w:val="28"/>
        </w:rPr>
        <w:lastRenderedPageBreak/>
        <w:t>объекты недвижимого имущества не используются.  Здание проходной используется как грузовой пропускной пункт  ОАО «УПП Вектор»</w:t>
      </w:r>
    </w:p>
    <w:bookmarkEnd w:id="4"/>
    <w:p w:rsidR="00852010" w:rsidRPr="00852010" w:rsidRDefault="00852010" w:rsidP="008520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52010" w:rsidRPr="00852010" w:rsidRDefault="00852010" w:rsidP="00852010">
      <w:pPr>
        <w:spacing w:after="0" w:line="240" w:lineRule="auto"/>
        <w:jc w:val="both"/>
        <w:rPr>
          <w:rFonts w:ascii="Calibri" w:eastAsia="Calibri" w:hAnsi="Calibri" w:cs="Times New Roman"/>
          <w:sz w:val="24"/>
          <w:szCs w:val="24"/>
          <w:lang w:val="x-none" w:eastAsia="x-none"/>
        </w:rPr>
      </w:pPr>
      <w:r>
        <w:rPr>
          <w:rFonts w:ascii="Calibri" w:eastAsia="Calibri" w:hAnsi="Calibri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-138430</wp:posOffset>
                </wp:positionH>
                <wp:positionV relativeFrom="paragraph">
                  <wp:posOffset>718185</wp:posOffset>
                </wp:positionV>
                <wp:extent cx="590550" cy="238125"/>
                <wp:effectExtent l="8255" t="9525" r="2601595" b="628650"/>
                <wp:wrapNone/>
                <wp:docPr id="52" name="Прямоугольная выноска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238125"/>
                        </a:xfrm>
                        <a:prstGeom prst="wedgeRectCallout">
                          <a:avLst>
                            <a:gd name="adj1" fmla="val 489139"/>
                            <a:gd name="adj2" fmla="val 31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010" w:rsidRPr="001F4F54" w:rsidRDefault="00852010" w:rsidP="00852010">
                            <w:pPr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ЛЭП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Прямоугольная выноска 52" o:spid="_x0000_s1026" type="#_x0000_t61" style="position:absolute;left:0;text-align:left;margin-left:-10.9pt;margin-top:56.55pt;width:46.5pt;height:1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" adj="116454,77760">
                <v:textbox>
                  <w:txbxContent>
                    <w:p w:rsidR="00852010" w:rsidRPr="001F4F54" w:rsidRDefault="00852010" w:rsidP="00852010">
                      <w:pPr>
                        <w:jc w:val="center"/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sz w:val="20"/>
                          <w:szCs w:val="20"/>
                        </w:rPr>
                        <w:t>ЛЭП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3851910</wp:posOffset>
                </wp:positionV>
                <wp:extent cx="590550" cy="238125"/>
                <wp:effectExtent l="8255" t="9525" r="3820795" b="9525"/>
                <wp:wrapNone/>
                <wp:docPr id="51" name="Прямоугольная выноска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238125"/>
                        </a:xfrm>
                        <a:prstGeom prst="wedgeRectCallout">
                          <a:avLst>
                            <a:gd name="adj1" fmla="val 695593"/>
                            <a:gd name="adj2" fmla="val 18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010" w:rsidRPr="001F4F54" w:rsidRDefault="00852010" w:rsidP="00852010">
                            <w:pPr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ЛЭП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оугольная выноска 51" o:spid="_x0000_s1027" type="#_x0000_t61" style="position:absolute;left:0;text-align:left;margin-left:-4.9pt;margin-top:303.3pt;width:46.5pt;height:1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" adj="161048,14688">
                <v:textbox>
                  <w:txbxContent>
                    <w:p w:rsidR="00852010" w:rsidRPr="001F4F54" w:rsidRDefault="00852010" w:rsidP="00852010">
                      <w:pPr>
                        <w:jc w:val="center"/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sz w:val="20"/>
                          <w:szCs w:val="20"/>
                        </w:rPr>
                        <w:t>ЛЭП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3357245</wp:posOffset>
                </wp:positionH>
                <wp:positionV relativeFrom="paragraph">
                  <wp:posOffset>2813685</wp:posOffset>
                </wp:positionV>
                <wp:extent cx="1704975" cy="1733550"/>
                <wp:effectExtent l="8255" t="9525" r="10795" b="9525"/>
                <wp:wrapNone/>
                <wp:docPr id="50" name="Прямая со стрелкой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4975" cy="1733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0" o:spid="_x0000_s1026" type="#_x0000_t32" style="position:absolute;margin-left:264.35pt;margin-top:221.55pt;width:134.25pt;height:13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"/>
            </w:pict>
          </mc:Fallback>
        </mc:AlternateContent>
      </w:r>
      <w:r>
        <w:rPr>
          <w:rFonts w:ascii="Calibri" w:eastAsia="Calibri" w:hAnsi="Calibri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3290570</wp:posOffset>
                </wp:positionH>
                <wp:positionV relativeFrom="paragraph">
                  <wp:posOffset>2861310</wp:posOffset>
                </wp:positionV>
                <wp:extent cx="1685925" cy="1685925"/>
                <wp:effectExtent l="8255" t="9525" r="10795" b="9525"/>
                <wp:wrapNone/>
                <wp:docPr id="49" name="Прямая со стрелкой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5925" cy="1685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9" o:spid="_x0000_s1026" type="#_x0000_t32" style="position:absolute;margin-left:259.1pt;margin-top:225.3pt;width:132.75pt;height:13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"/>
            </w:pict>
          </mc:Fallback>
        </mc:AlternateContent>
      </w:r>
      <w:r>
        <w:rPr>
          <w:rFonts w:ascii="Calibri" w:eastAsia="Calibri" w:hAnsi="Calibri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3204845</wp:posOffset>
                </wp:positionH>
                <wp:positionV relativeFrom="paragraph">
                  <wp:posOffset>2861310</wp:posOffset>
                </wp:positionV>
                <wp:extent cx="1685925" cy="1685925"/>
                <wp:effectExtent l="8255" t="9525" r="10795" b="9525"/>
                <wp:wrapNone/>
                <wp:docPr id="48" name="Прямая со стрелкой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5925" cy="1685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8" o:spid="_x0000_s1026" type="#_x0000_t32" style="position:absolute;margin-left:252.35pt;margin-top:225.3pt;width:132.75pt;height:13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"/>
            </w:pict>
          </mc:Fallback>
        </mc:AlternateContent>
      </w:r>
      <w:r>
        <w:rPr>
          <w:rFonts w:ascii="Calibri" w:eastAsia="Calibri" w:hAnsi="Calibri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3042920</wp:posOffset>
                </wp:positionH>
                <wp:positionV relativeFrom="paragraph">
                  <wp:posOffset>546735</wp:posOffset>
                </wp:positionV>
                <wp:extent cx="66675" cy="485775"/>
                <wp:effectExtent l="8255" t="9525" r="10795" b="9525"/>
                <wp:wrapNone/>
                <wp:docPr id="47" name="Прямая со стрелкой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" cy="485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7" o:spid="_x0000_s1026" type="#_x0000_t32" style="position:absolute;margin-left:239.6pt;margin-top:43.05pt;width:5.25pt;height:3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"/>
            </w:pict>
          </mc:Fallback>
        </mc:AlternateContent>
      </w:r>
      <w:r>
        <w:rPr>
          <w:rFonts w:ascii="Calibri" w:eastAsia="Calibri" w:hAnsi="Calibri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3014345</wp:posOffset>
                </wp:positionH>
                <wp:positionV relativeFrom="paragraph">
                  <wp:posOffset>594360</wp:posOffset>
                </wp:positionV>
                <wp:extent cx="66675" cy="485775"/>
                <wp:effectExtent l="8255" t="9525" r="10795" b="9525"/>
                <wp:wrapNone/>
                <wp:docPr id="46" name="Прямая со стрелкой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" cy="485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6" o:spid="_x0000_s1026" type="#_x0000_t32" style="position:absolute;margin-left:237.35pt;margin-top:46.8pt;width:5.25pt;height:38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"/>
            </w:pict>
          </mc:Fallback>
        </mc:AlternateContent>
      </w:r>
      <w:r>
        <w:rPr>
          <w:rFonts w:ascii="Calibri" w:eastAsia="Calibri" w:hAnsi="Calibri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2957195</wp:posOffset>
                </wp:positionH>
                <wp:positionV relativeFrom="paragraph">
                  <wp:posOffset>594360</wp:posOffset>
                </wp:positionV>
                <wp:extent cx="66675" cy="485775"/>
                <wp:effectExtent l="8255" t="9525" r="10795" b="9525"/>
                <wp:wrapNone/>
                <wp:docPr id="45" name="Прямая со стрелко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" cy="485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5" o:spid="_x0000_s1026" type="#_x0000_t32" style="position:absolute;margin-left:232.85pt;margin-top:46.8pt;width:5.25pt;height:3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"/>
            </w:pict>
          </mc:Fallback>
        </mc:AlternateContent>
      </w:r>
      <w:r>
        <w:rPr>
          <w:rFonts w:ascii="Calibri" w:eastAsia="Calibri" w:hAnsi="Calibri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1308735</wp:posOffset>
                </wp:positionV>
                <wp:extent cx="123825" cy="1304925"/>
                <wp:effectExtent l="8255" t="9525" r="10795" b="9525"/>
                <wp:wrapNone/>
                <wp:docPr id="44" name="Прямая со стрелкой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825" cy="1304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4" o:spid="_x0000_s1026" type="#_x0000_t32" style="position:absolute;margin-left:247.85pt;margin-top:103.05pt;width:9.75pt;height:10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"/>
            </w:pict>
          </mc:Fallback>
        </mc:AlternateContent>
      </w:r>
      <w:r>
        <w:rPr>
          <w:rFonts w:ascii="Calibri" w:eastAsia="Calibri" w:hAnsi="Calibri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3081020</wp:posOffset>
                </wp:positionH>
                <wp:positionV relativeFrom="paragraph">
                  <wp:posOffset>1308735</wp:posOffset>
                </wp:positionV>
                <wp:extent cx="123825" cy="1304925"/>
                <wp:effectExtent l="8255" t="9525" r="10795" b="9525"/>
                <wp:wrapNone/>
                <wp:docPr id="43" name="Прямая со стрелкой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825" cy="1304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3" o:spid="_x0000_s1026" type="#_x0000_t32" style="position:absolute;margin-left:242.6pt;margin-top:103.05pt;width:9.75pt;height:10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"/>
            </w:pict>
          </mc:Fallback>
        </mc:AlternateContent>
      </w:r>
      <w:r>
        <w:rPr>
          <w:rFonts w:ascii="Calibri" w:eastAsia="Calibri" w:hAnsi="Calibri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3023870</wp:posOffset>
                </wp:positionH>
                <wp:positionV relativeFrom="paragraph">
                  <wp:posOffset>1308735</wp:posOffset>
                </wp:positionV>
                <wp:extent cx="123825" cy="1304925"/>
                <wp:effectExtent l="8255" t="9525" r="10795" b="9525"/>
                <wp:wrapNone/>
                <wp:docPr id="42" name="Прямая со стрелко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825" cy="1304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2" o:spid="_x0000_s1026" type="#_x0000_t32" style="position:absolute;margin-left:238.1pt;margin-top:103.05pt;width:9.75pt;height:10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"/>
            </w:pict>
          </mc:Fallback>
        </mc:AlternateContent>
      </w:r>
      <w:r>
        <w:rPr>
          <w:rFonts w:ascii="Calibri" w:eastAsia="Calibri" w:hAnsi="Calibri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3290570</wp:posOffset>
                </wp:positionH>
                <wp:positionV relativeFrom="paragraph">
                  <wp:posOffset>832485</wp:posOffset>
                </wp:positionV>
                <wp:extent cx="1600200" cy="1838325"/>
                <wp:effectExtent l="55880" t="9525" r="10795" b="47625"/>
                <wp:wrapNone/>
                <wp:docPr id="41" name="Прямая со стрелкой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00200" cy="1838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1" o:spid="_x0000_s1026" type="#_x0000_t32" style="position:absolute;margin-left:259.1pt;margin-top:65.55pt;width:126pt;height:144.7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">
                <v:stroke endarrow="block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4633595</wp:posOffset>
                </wp:positionH>
                <wp:positionV relativeFrom="paragraph">
                  <wp:posOffset>422910</wp:posOffset>
                </wp:positionV>
                <wp:extent cx="1790700" cy="409575"/>
                <wp:effectExtent l="1513205" t="9525" r="10795" b="400050"/>
                <wp:wrapNone/>
                <wp:docPr id="40" name="Прямоугольная выноска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0" cy="409575"/>
                        </a:xfrm>
                        <a:prstGeom prst="wedgeRectCallout">
                          <a:avLst>
                            <a:gd name="adj1" fmla="val -133903"/>
                            <a:gd name="adj2" fmla="val 13372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010" w:rsidRPr="001F4F54" w:rsidRDefault="00852010" w:rsidP="00852010">
                            <w:pPr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З</w:t>
                            </w:r>
                            <w:r w:rsidRPr="001F4F54">
                              <w:rPr>
                                <w:i/>
                                <w:sz w:val="20"/>
                                <w:szCs w:val="20"/>
                              </w:rPr>
                              <w:t>емельны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е</w:t>
                            </w:r>
                            <w:r w:rsidRPr="001F4F54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1F4F54">
                              <w:rPr>
                                <w:i/>
                                <w:sz w:val="20"/>
                                <w:szCs w:val="20"/>
                              </w:rPr>
                              <w:t>участ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ки</w:t>
                            </w:r>
                            <w:proofErr w:type="gramEnd"/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 выделенные под опоры ЛЭП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оугольная выноска 40" o:spid="_x0000_s1028" type="#_x0000_t61" style="position:absolute;left:0;text-align:left;margin-left:364.85pt;margin-top:33.3pt;width:141pt;height:3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" adj="-18123,39684">
                <v:textbox>
                  <w:txbxContent>
                    <w:p w:rsidR="00852010" w:rsidRPr="001F4F54" w:rsidRDefault="00852010" w:rsidP="00852010">
                      <w:pPr>
                        <w:jc w:val="center"/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sz w:val="20"/>
                          <w:szCs w:val="20"/>
                        </w:rPr>
                        <w:t>З</w:t>
                      </w:r>
                      <w:r w:rsidRPr="001F4F54">
                        <w:rPr>
                          <w:i/>
                          <w:sz w:val="20"/>
                          <w:szCs w:val="20"/>
                        </w:rPr>
                        <w:t>емельны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>е</w:t>
                      </w:r>
                      <w:r w:rsidRPr="001F4F54">
                        <w:rPr>
                          <w:i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1F4F54">
                        <w:rPr>
                          <w:i/>
                          <w:sz w:val="20"/>
                          <w:szCs w:val="20"/>
                        </w:rPr>
                        <w:t>участ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>ки</w:t>
                      </w:r>
                      <w:proofErr w:type="gramEnd"/>
                      <w:r>
                        <w:rPr>
                          <w:i/>
                          <w:sz w:val="20"/>
                          <w:szCs w:val="20"/>
                        </w:rPr>
                        <w:t xml:space="preserve"> выделенные под опоры ЛЭП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4976495</wp:posOffset>
                </wp:positionH>
                <wp:positionV relativeFrom="paragraph">
                  <wp:posOffset>2032635</wp:posOffset>
                </wp:positionV>
                <wp:extent cx="1562100" cy="409575"/>
                <wp:effectExtent l="694055" t="9525" r="10795" b="314325"/>
                <wp:wrapNone/>
                <wp:docPr id="39" name="Прямоугольная выноска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409575"/>
                        </a:xfrm>
                        <a:prstGeom prst="wedgeRectCallout">
                          <a:avLst>
                            <a:gd name="adj1" fmla="val -93741"/>
                            <a:gd name="adj2" fmla="val 11744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010" w:rsidRPr="001F4F54" w:rsidRDefault="00852010" w:rsidP="00852010">
                            <w:pPr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1F4F54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земельный участок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оугольная выноска 39" o:spid="_x0000_s1029" type="#_x0000_t61" style="position:absolute;left:0;text-align:left;margin-left:391.85pt;margin-top:160.05pt;width:123pt;height:3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" adj="-9448,36167">
                <v:textbox>
                  <w:txbxContent>
                    <w:p w:rsidR="00852010" w:rsidRPr="001F4F54" w:rsidRDefault="00852010" w:rsidP="00852010">
                      <w:pPr>
                        <w:jc w:val="center"/>
                        <w:rPr>
                          <w:i/>
                          <w:sz w:val="20"/>
                          <w:szCs w:val="20"/>
                        </w:rPr>
                      </w:pPr>
                      <w:r w:rsidRPr="001F4F54">
                        <w:rPr>
                          <w:i/>
                          <w:sz w:val="20"/>
                          <w:szCs w:val="20"/>
                        </w:rPr>
                        <w:t xml:space="preserve"> земельный участок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inline distT="0" distB="0" distL="0" distR="0">
            <wp:extent cx="6286500" cy="4591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43" t="22937" r="5823" b="11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010" w:rsidRPr="00852010" w:rsidRDefault="00852010" w:rsidP="00852010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i/>
          <w:sz w:val="28"/>
          <w:szCs w:val="28"/>
          <w:lang w:eastAsia="x-none"/>
        </w:rPr>
      </w:pPr>
    </w:p>
    <w:p w:rsidR="00852010" w:rsidRPr="00852010" w:rsidRDefault="00852010" w:rsidP="00852010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i/>
          <w:sz w:val="28"/>
          <w:szCs w:val="28"/>
          <w:lang w:eastAsia="x-none"/>
        </w:rPr>
      </w:pPr>
    </w:p>
    <w:p w:rsidR="00852010" w:rsidRPr="00852010" w:rsidRDefault="00852010" w:rsidP="00852010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i/>
          <w:sz w:val="28"/>
          <w:szCs w:val="28"/>
          <w:lang w:eastAsia="x-none"/>
        </w:rPr>
      </w:pPr>
      <w:r w:rsidRPr="00852010">
        <w:rPr>
          <w:rFonts w:ascii="Times New Roman" w:eastAsia="Calibri" w:hAnsi="Times New Roman" w:cs="Times New Roman"/>
          <w:i/>
          <w:sz w:val="28"/>
          <w:szCs w:val="28"/>
          <w:lang w:val="x-none" w:eastAsia="x-none"/>
        </w:rPr>
        <w:t>Схема прохождения ЛЭП по  земельному участку</w:t>
      </w:r>
    </w:p>
    <w:p w:rsidR="00852010" w:rsidRPr="00852010" w:rsidRDefault="00852010" w:rsidP="00852010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i/>
          <w:sz w:val="28"/>
          <w:szCs w:val="28"/>
          <w:lang w:eastAsia="x-none"/>
        </w:rPr>
      </w:pPr>
    </w:p>
    <w:p w:rsidR="00105A38" w:rsidRDefault="00105A38"/>
    <w:sectPr w:rsidR="00105A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0E0A" w:rsidRDefault="00880E0A">
      <w:pPr>
        <w:spacing w:after="0" w:line="240" w:lineRule="auto"/>
      </w:pPr>
      <w:r>
        <w:separator/>
      </w:r>
    </w:p>
  </w:endnote>
  <w:endnote w:type="continuationSeparator" w:id="0">
    <w:p w:rsidR="00880E0A" w:rsidRDefault="00880E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4B53" w:rsidRPr="00270FF5" w:rsidRDefault="00852010" w:rsidP="00884B53">
    <w:pPr>
      <w:pStyle w:val="2"/>
      <w:spacing w:after="0" w:line="240" w:lineRule="auto"/>
      <w:ind w:left="0"/>
    </w:pPr>
    <w:r>
      <w:t>Продавец____________</w:t>
    </w:r>
    <w:r>
      <w:rPr>
        <w:lang w:val="ru-RU"/>
      </w:rPr>
      <w:t xml:space="preserve">                                              </w:t>
    </w:r>
    <w:r>
      <w:t>Покупатель____________</w:t>
    </w:r>
    <w:r>
      <w:tab/>
    </w:r>
    <w:r>
      <w:tab/>
    </w:r>
    <w:r>
      <w:tab/>
    </w:r>
    <w:r>
      <w:tab/>
    </w:r>
    <w:r>
      <w:tab/>
    </w:r>
    <w:r>
      <w:rPr>
        <w:lang w:val="ru-RU"/>
      </w:rPr>
      <w:t xml:space="preserve">                                  </w:t>
    </w:r>
  </w:p>
  <w:p w:rsidR="00884B53" w:rsidRDefault="00852010" w:rsidP="00884B53">
    <w:pPr>
      <w:pStyle w:val="2"/>
      <w:spacing w:after="0" w:line="240" w:lineRule="auto"/>
      <w:ind w:left="0"/>
      <w:jc w:val="center"/>
    </w:pPr>
    <w:r>
      <w:tab/>
    </w:r>
    <w:r>
      <w:tab/>
    </w:r>
    <w:r>
      <w:tab/>
    </w:r>
    <w:r>
      <w:tab/>
    </w:r>
  </w:p>
  <w:p w:rsidR="00884B53" w:rsidRDefault="00852010" w:rsidP="00C6412A">
    <w:pPr>
      <w:pStyle w:val="a3"/>
      <w:tabs>
        <w:tab w:val="clear" w:pos="4677"/>
        <w:tab w:val="clear" w:pos="9355"/>
        <w:tab w:val="center" w:pos="4844"/>
        <w:tab w:val="right" w:pos="9689"/>
      </w:tabs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0E0A" w:rsidRDefault="00880E0A">
      <w:pPr>
        <w:spacing w:after="0" w:line="240" w:lineRule="auto"/>
      </w:pPr>
      <w:r>
        <w:separator/>
      </w:r>
    </w:p>
  </w:footnote>
  <w:footnote w:type="continuationSeparator" w:id="0">
    <w:p w:rsidR="00880E0A" w:rsidRDefault="00880E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2010"/>
    <w:rsid w:val="00105A38"/>
    <w:rsid w:val="00852010"/>
    <w:rsid w:val="00880E0A"/>
    <w:rsid w:val="00F23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852010"/>
    <w:pPr>
      <w:tabs>
        <w:tab w:val="center" w:pos="4677"/>
        <w:tab w:val="right" w:pos="9355"/>
      </w:tabs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  <w:lang w:val="x-none" w:eastAsia="x-none"/>
    </w:rPr>
  </w:style>
  <w:style w:type="character" w:customStyle="1" w:styleId="a4">
    <w:name w:val="Нижний колонтитул Знак"/>
    <w:basedOn w:val="a0"/>
    <w:link w:val="a3"/>
    <w:uiPriority w:val="99"/>
    <w:rsid w:val="00852010"/>
    <w:rPr>
      <w:rFonts w:ascii="Times New Roman" w:eastAsia="Calibri" w:hAnsi="Times New Roman" w:cs="Times New Roman"/>
      <w:sz w:val="28"/>
      <w:szCs w:val="28"/>
      <w:lang w:val="x-none" w:eastAsia="x-none"/>
    </w:rPr>
  </w:style>
  <w:style w:type="paragraph" w:styleId="2">
    <w:name w:val="Body Text Indent 2"/>
    <w:basedOn w:val="a"/>
    <w:link w:val="20"/>
    <w:uiPriority w:val="99"/>
    <w:rsid w:val="00852010"/>
    <w:pPr>
      <w:spacing w:after="120" w:line="480" w:lineRule="auto"/>
      <w:ind w:left="283"/>
      <w:jc w:val="both"/>
    </w:pPr>
    <w:rPr>
      <w:rFonts w:ascii="Times New Roman" w:eastAsia="Calibri" w:hAnsi="Times New Roman" w:cs="Times New Roman"/>
      <w:sz w:val="28"/>
      <w:szCs w:val="28"/>
      <w:lang w:val="x-none"/>
    </w:rPr>
  </w:style>
  <w:style w:type="character" w:customStyle="1" w:styleId="20">
    <w:name w:val="Основной текст с отступом 2 Знак"/>
    <w:basedOn w:val="a0"/>
    <w:link w:val="2"/>
    <w:uiPriority w:val="99"/>
    <w:rsid w:val="00852010"/>
    <w:rPr>
      <w:rFonts w:ascii="Times New Roman" w:eastAsia="Calibri" w:hAnsi="Times New Roman" w:cs="Times New Roman"/>
      <w:sz w:val="28"/>
      <w:szCs w:val="28"/>
      <w:lang w:val="x-none"/>
    </w:rPr>
  </w:style>
  <w:style w:type="paragraph" w:styleId="a5">
    <w:name w:val="Balloon Text"/>
    <w:basedOn w:val="a"/>
    <w:link w:val="a6"/>
    <w:uiPriority w:val="99"/>
    <w:semiHidden/>
    <w:unhideWhenUsed/>
    <w:rsid w:val="008520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20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852010"/>
    <w:pPr>
      <w:tabs>
        <w:tab w:val="center" w:pos="4677"/>
        <w:tab w:val="right" w:pos="9355"/>
      </w:tabs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  <w:lang w:val="x-none" w:eastAsia="x-none"/>
    </w:rPr>
  </w:style>
  <w:style w:type="character" w:customStyle="1" w:styleId="a4">
    <w:name w:val="Нижний колонтитул Знак"/>
    <w:basedOn w:val="a0"/>
    <w:link w:val="a3"/>
    <w:uiPriority w:val="99"/>
    <w:rsid w:val="00852010"/>
    <w:rPr>
      <w:rFonts w:ascii="Times New Roman" w:eastAsia="Calibri" w:hAnsi="Times New Roman" w:cs="Times New Roman"/>
      <w:sz w:val="28"/>
      <w:szCs w:val="28"/>
      <w:lang w:val="x-none" w:eastAsia="x-none"/>
    </w:rPr>
  </w:style>
  <w:style w:type="paragraph" w:styleId="2">
    <w:name w:val="Body Text Indent 2"/>
    <w:basedOn w:val="a"/>
    <w:link w:val="20"/>
    <w:uiPriority w:val="99"/>
    <w:rsid w:val="00852010"/>
    <w:pPr>
      <w:spacing w:after="120" w:line="480" w:lineRule="auto"/>
      <w:ind w:left="283"/>
      <w:jc w:val="both"/>
    </w:pPr>
    <w:rPr>
      <w:rFonts w:ascii="Times New Roman" w:eastAsia="Calibri" w:hAnsi="Times New Roman" w:cs="Times New Roman"/>
      <w:sz w:val="28"/>
      <w:szCs w:val="28"/>
      <w:lang w:val="x-none"/>
    </w:rPr>
  </w:style>
  <w:style w:type="character" w:customStyle="1" w:styleId="20">
    <w:name w:val="Основной текст с отступом 2 Знак"/>
    <w:basedOn w:val="a0"/>
    <w:link w:val="2"/>
    <w:uiPriority w:val="99"/>
    <w:rsid w:val="00852010"/>
    <w:rPr>
      <w:rFonts w:ascii="Times New Roman" w:eastAsia="Calibri" w:hAnsi="Times New Roman" w:cs="Times New Roman"/>
      <w:sz w:val="28"/>
      <w:szCs w:val="28"/>
      <w:lang w:val="x-none"/>
    </w:rPr>
  </w:style>
  <w:style w:type="paragraph" w:styleId="a5">
    <w:name w:val="Balloon Text"/>
    <w:basedOn w:val="a"/>
    <w:link w:val="a6"/>
    <w:uiPriority w:val="99"/>
    <w:semiHidden/>
    <w:unhideWhenUsed/>
    <w:rsid w:val="008520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20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1014</Words>
  <Characters>5780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Дмитрий</cp:lastModifiedBy>
  <cp:revision>2</cp:revision>
  <dcterms:created xsi:type="dcterms:W3CDTF">2014-05-27T08:37:00Z</dcterms:created>
  <dcterms:modified xsi:type="dcterms:W3CDTF">2014-06-05T12:06:00Z</dcterms:modified>
</cp:coreProperties>
</file>