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DF" w:rsidRPr="00A618DF" w:rsidRDefault="00A618DF" w:rsidP="00A618D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A618DF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78030084345</w:t>
      </w:r>
    </w:p>
    <w:p w:rsidR="00A618DF" w:rsidRPr="00A618DF" w:rsidRDefault="00A618DF" w:rsidP="00A618DF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</w:pPr>
      <w:r w:rsidRPr="00A618DF"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  <w:t>Опубликовано на сайте 06.05.2014, в печатной версии — 07.05.2014</w:t>
      </w:r>
    </w:p>
    <w:p w:rsidR="00A618DF" w:rsidRPr="00A618DF" w:rsidRDefault="00A618DF" w:rsidP="00A61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07.05.2014, 00:00 </w:t>
      </w:r>
    </w:p>
    <w:p w:rsidR="00A618DF" w:rsidRPr="00A618DF" w:rsidRDefault="00A618DF" w:rsidP="00A6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DF" w:rsidRPr="00A618DF" w:rsidRDefault="00A618DF" w:rsidP="00A6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ОАО «Фонд имущества Санкт-Петербурга» (ИНН 7838332649, 190000, Санкт-Петербург, пер.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Гривцова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, д. 5, тел. 8-800-777-27-27, (812)334 47 65, ivanova_av@property-fund.ru., далее - Организатор торгов (ОТ), действующее по поручению конкурсного управляющего </w:t>
      </w:r>
      <w:r w:rsidRPr="00A61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«Гостевой бизнес»</w:t>
      </w: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(ИНН 3906165230, почт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дрес: 236000, Калининградская обл., г. Калининград, Московский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пр-кт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>, 175, признано банкротом по решению Арбитражного суда Калининградской области 08.06.2010 г. дело №А21-3519/2010, далее - Должник) Беляева Д.В. (ИНН 320200098227, почт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дрес: 105062, г. Москва, ул. Макаренко, д. 5, стр. 1А, пом. I, комн. 8, 9, 10, тел. 8-916-467-15-00, mr.belyaev@bk.ru), члена СРО НП «ОАУ «Авангард» (ИНН 7705479434, Москва, ул. Макаренко, д. 5, стр. 1А, пом.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I, комн. 8, 9, 10, далее - КУ), сообщает о проведении на электронной торговой площадке ОАО «РАД», адрес: www.lot-online.ru (далее - ЭП), открытых электронных торгов в форме аукциона по продаже имущества Должника.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Форма подачи предложений о цене - открытая. Начало приема предложений по цене имущества (начало торгов) - 19.06.2014 г. в 12:00 (</w:t>
      </w:r>
      <w:proofErr w:type="spellStart"/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мск</w:t>
      </w:r>
      <w:proofErr w:type="spellEnd"/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>). Начало приема заявок на участие в торгах - 08.05.2014 г. Окончание приема заявок на участие в торгах - 18.06.2014 г. в 15:00, определение участников торгов - 18.06.2014 г. Для участия в торгах претендент обязан внести задаток (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Санкт-Петербурга», ИНН 7838332649, КПП 783801001) в размере 5 146 170,00 руб. Задаток должен поступить на счет ОТ не позднее 17.06.2014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опубликованного на ЭП. Ознакомление с лотом по месту его нахождения (г. Калининград, Московский пр., д. 175), информация о лоте и торгах по тел. 8-800-777-27-27, (812)334 47 65, 8-916-467-15-00 в течение срока приема заявок. Предмет торгов: </w:t>
      </w:r>
      <w:r w:rsidRPr="00A61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1</w:t>
      </w:r>
      <w:r w:rsidRPr="00A618DF">
        <w:rPr>
          <w:rFonts w:ascii="Arial" w:eastAsia="Times New Roman" w:hAnsi="Arial" w:cs="Arial"/>
          <w:sz w:val="24"/>
          <w:szCs w:val="24"/>
          <w:lang w:eastAsia="ru-RU"/>
        </w:rPr>
        <w:t>: 1) Нежилое здание - гостевой дом общей площадью 956,7 кв. м, кадастровым (условным) №39:15:13 28 04:0026:19316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/А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(новый кадастровый №39:15:132804:209), инв. №19316, этажность: 3, адрес: г. Калининград, Московский пр., д. 175. Обременение: залог в ОАО «Сбербанк России». Договор аренды с ООО «Компания СТКЛ» от 01.10.2013 г. 2) Право долгосрочной аренды (до 12.09.2051 г.) земельного участка площадью 1392,0 кв. м, адрес: г. Калининград, Московский пр., 175, кадастровый №39:15:13 28 04:0053. Ограничения: особый режим использования земли. Зона ограниченной застройки (часть 0001 - 13 кв. м, часть 0002 - 14 кв. м, часть 0003 - 12 кв. м, часть 0004 - 191 кв. м). Категория земель: земли населенных пунктов; вид разрешенного использования: под существующий гостевой дом. Обременение: залог в ОАО «Сбербанк России». Начальная цена (НЦ): Лот 1 - 51 461 700,00 руб. (в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. НДС). Шаг торгов (величина повышения НЦ) - 2 573 085,00 руб.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</w:t>
      </w:r>
      <w:r w:rsidRPr="00A61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содержать сведения и приложения согласно требованиям п. 4.3 Приложения №1 к Приказу Минэкономразвития РФ №54 от 15.02.2010 г.: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б)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язык документов о государственной регистрации юр. лица или государственной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№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саморегулируемой организации арбитражных управляющих, членом или руководителем которой является арбитражный управляющий; е) документ, подтверждающий полномочия лица на осуществление действий от имени заявителя.</w:t>
      </w:r>
      <w:proofErr w:type="gramEnd"/>
    </w:p>
    <w:p w:rsidR="00A618DF" w:rsidRPr="00A618DF" w:rsidRDefault="00A618DF" w:rsidP="00A618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Победитель торгов (далее - ПТ) - лицо, предложившее наиболее высокую цену за лот. Решение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определении ПТ принимается в день подведения результатов торгов (протокол - на ЭП). Проект договора купли-продажи (далее - ДКП) размещен на ЭП. ДКП заключается с ПТ в течение 5 дней с даты получения им ДКП от КУ, подлежащего направлению в адрес ПТ в течение 5 дней с даты подведения итогов торгов. Оплата ПТ в соответствии с ДКП - в течение 30 дней со дня его подписания на счет, указанный в ДКП.</w:t>
      </w:r>
    </w:p>
    <w:p w:rsidR="00A618DF" w:rsidRPr="00A618DF" w:rsidRDefault="00A618DF" w:rsidP="00A618D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8DF" w:rsidRPr="00A618DF" w:rsidRDefault="00A618DF" w:rsidP="00A618DF">
      <w:pPr>
        <w:spacing w:line="210" w:lineRule="atLeast"/>
        <w:jc w:val="right"/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</w:pPr>
      <w:r w:rsidRPr="00A618DF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Газета "Коммерсантъ" </w:t>
      </w:r>
      <w:hyperlink r:id="rId5" w:history="1">
        <w:r w:rsidRPr="00A618DF">
          <w:rPr>
            <w:rFonts w:ascii="Arial" w:eastAsia="Times New Roman" w:hAnsi="Arial" w:cs="Arial"/>
            <w:b/>
            <w:bCs/>
            <w:color w:val="006697"/>
            <w:sz w:val="17"/>
            <w:szCs w:val="17"/>
            <w:lang w:eastAsia="ru-RU"/>
          </w:rPr>
          <w:t>№77</w:t>
        </w:r>
      </w:hyperlink>
      <w:r w:rsidRPr="00A618DF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 от 07.05.2014, стр. 37 </w:t>
      </w:r>
    </w:p>
    <w:p w:rsidR="00DC2E31" w:rsidRDefault="00DC2E31">
      <w:bookmarkStart w:id="0" w:name="_GoBack"/>
      <w:bookmarkEnd w:id="0"/>
    </w:p>
    <w:sectPr w:rsidR="00DC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6"/>
    <w:rsid w:val="00A618DF"/>
    <w:rsid w:val="00DC2E31"/>
    <w:rsid w:val="00E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9374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9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mersant.ru/daily/80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</dc:creator>
  <cp:keywords/>
  <dc:description/>
  <cp:lastModifiedBy>Иванова Анна</cp:lastModifiedBy>
  <cp:revision>2</cp:revision>
  <dcterms:created xsi:type="dcterms:W3CDTF">2014-05-07T10:59:00Z</dcterms:created>
  <dcterms:modified xsi:type="dcterms:W3CDTF">2014-05-07T10:59:00Z</dcterms:modified>
</cp:coreProperties>
</file>