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4DFD" w:rsidRDefault="00C67951">
      <w:pPr>
        <w:pStyle w:val="Title"/>
      </w:pPr>
      <w:r>
        <w:t xml:space="preserve">Договор  задатка </w:t>
      </w:r>
      <w:r>
        <w:rPr>
          <w:b w:val="0"/>
          <w:bCs w:val="0"/>
        </w:rPr>
        <w:t>___</w:t>
      </w:r>
    </w:p>
    <w:p w:rsidR="00924DFD" w:rsidRDefault="00C67951">
      <w:pPr>
        <w:autoSpaceDE w:val="0"/>
        <w:jc w:val="both"/>
      </w:pPr>
      <w:r>
        <w:t>г. Казань                                                                                                              «__» _______ 2014 г.</w:t>
      </w:r>
    </w:p>
    <w:p w:rsidR="00924DFD" w:rsidRDefault="00924DFD">
      <w:pPr>
        <w:autoSpaceDE w:val="0"/>
        <w:jc w:val="both"/>
      </w:pPr>
    </w:p>
    <w:p w:rsidR="00924DFD" w:rsidRDefault="00C67951">
      <w:pPr>
        <w:autoSpaceDE w:val="0"/>
        <w:ind w:firstLine="708"/>
        <w:jc w:val="both"/>
        <w:rPr>
          <w:b/>
        </w:rPr>
      </w:pPr>
      <w:r>
        <w:rPr>
          <w:b/>
        </w:rPr>
        <w:t>ООО «СУАР», в лице конкурсного управляющего Хайдаровой Лилии Атласовны</w:t>
      </w:r>
      <w:r>
        <w:t xml:space="preserve">, именуемый в дальнейшем </w:t>
      </w:r>
      <w:r>
        <w:rPr>
          <w:b/>
        </w:rPr>
        <w:t>«Продавец»</w:t>
      </w:r>
      <w:r>
        <w:t xml:space="preserve">, действующая на основании  определения Арбитражного суда  РТ по делу № А65-25189/2012 от </w:t>
      </w:r>
      <w:r w:rsidR="00651C8A">
        <w:t>07</w:t>
      </w:r>
      <w:r>
        <w:t xml:space="preserve">.11.2012 г., с одной стороны и </w:t>
      </w:r>
    </w:p>
    <w:p w:rsidR="00924DFD" w:rsidRDefault="00C67951">
      <w:pPr>
        <w:autoSpaceDE w:val="0"/>
        <w:ind w:firstLine="708"/>
        <w:jc w:val="both"/>
      </w:pPr>
      <w:r>
        <w:rPr>
          <w:b/>
        </w:rPr>
        <w:t>____________________________________________________________________________</w:t>
      </w:r>
      <w:r>
        <w:t xml:space="preserve">(ФИО), именуемый(ая) далее </w:t>
      </w:r>
      <w:r>
        <w:rPr>
          <w:b/>
          <w:bCs/>
        </w:rPr>
        <w:t>«Покупатель»,</w:t>
      </w:r>
      <w:r>
        <w:t xml:space="preserve"> паспорт серии ______ № ______________, выдан ____________________________________________ «___»_____________г., зарегистрирован(а) по адресу: _________________________________________________________________________, </w:t>
      </w:r>
    </w:p>
    <w:p w:rsidR="00924DFD" w:rsidRDefault="00C67951">
      <w:pPr>
        <w:autoSpaceDE w:val="0"/>
        <w:ind w:firstLine="708"/>
        <w:jc w:val="both"/>
      </w:pPr>
      <w:r>
        <w:t>Или __________________________________________________________________________, в лице______________________________________________________, действующего на основании ____________________вместе именуемые Стороны, заключили настоящий договор о нижеследующем:</w:t>
      </w:r>
    </w:p>
    <w:p w:rsidR="00924DFD" w:rsidRDefault="00C67951" w:rsidP="00685ADE">
      <w:pPr>
        <w:tabs>
          <w:tab w:val="left" w:pos="6885"/>
        </w:tabs>
        <w:autoSpaceDE w:val="0"/>
        <w:jc w:val="both"/>
      </w:pPr>
      <w:r>
        <w:t xml:space="preserve"> </w:t>
      </w:r>
      <w:r w:rsidR="00685ADE">
        <w:tab/>
      </w:r>
    </w:p>
    <w:p w:rsidR="00924DFD" w:rsidRDefault="00C67951">
      <w:pPr>
        <w:pStyle w:val="BodyText"/>
        <w:numPr>
          <w:ilvl w:val="0"/>
          <w:numId w:val="2"/>
        </w:numPr>
        <w:tabs>
          <w:tab w:val="left" w:pos="0"/>
          <w:tab w:val="left" w:pos="284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настоящему Договору «Покупатель» предоставляет задаток «Продавцу» в размере 10 % от</w:t>
      </w:r>
      <w:r w:rsidR="00651C8A">
        <w:rPr>
          <w:rFonts w:ascii="Times New Roman" w:hAnsi="Times New Roman" w:cs="Times New Roman"/>
          <w:sz w:val="24"/>
        </w:rPr>
        <w:t xml:space="preserve"> действующей цены</w:t>
      </w:r>
      <w:r>
        <w:rPr>
          <w:rFonts w:ascii="Times New Roman" w:hAnsi="Times New Roman" w:cs="Times New Roman"/>
          <w:sz w:val="24"/>
        </w:rPr>
        <w:t xml:space="preserve"> предложения</w:t>
      </w:r>
      <w:r w:rsidR="00651C8A">
        <w:rPr>
          <w:rFonts w:ascii="Times New Roman" w:hAnsi="Times New Roman" w:cs="Times New Roman"/>
          <w:sz w:val="24"/>
        </w:rPr>
        <w:t xml:space="preserve"> по лоту</w:t>
      </w:r>
      <w:r>
        <w:rPr>
          <w:rFonts w:ascii="Times New Roman" w:hAnsi="Times New Roman" w:cs="Times New Roman"/>
          <w:sz w:val="24"/>
        </w:rPr>
        <w:t xml:space="preserve"> № 1, что составляет </w:t>
      </w:r>
      <w:r w:rsidR="00651C8A">
        <w:rPr>
          <w:rFonts w:ascii="Times New Roman" w:hAnsi="Times New Roman" w:cs="Times New Roman"/>
          <w:sz w:val="24"/>
        </w:rPr>
        <w:t>___________________</w:t>
      </w:r>
      <w:r>
        <w:rPr>
          <w:rFonts w:ascii="Times New Roman" w:hAnsi="Times New Roman" w:cs="Times New Roman"/>
          <w:sz w:val="24"/>
        </w:rPr>
        <w:t xml:space="preserve"> руб. для участия в торгах посредством публичного предложения по лоту № 1 – Производственная база (г. Бугульма, ул. Магистральная, стр. 1а)», согласно публикации № __________________ в газете «Коммерсантъ» от «__»___________г. № ____, в газете________________ № _____ от «___»____________г. в обеспечение заключения договора купли-продажи по лоту № 1.</w:t>
      </w:r>
    </w:p>
    <w:p w:rsidR="00924DFD" w:rsidRDefault="00C67951">
      <w:pPr>
        <w:pStyle w:val="BodyText"/>
        <w:numPr>
          <w:ilvl w:val="0"/>
          <w:numId w:val="2"/>
        </w:numPr>
        <w:tabs>
          <w:tab w:val="left" w:pos="0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В случае выигрыша Покупателя в торгах посредством публичного предложения сумма задатка засчитывается в счет оплаты за имущество, а в случае проигрыша Покупателя уплаченная им сумма задатка возвращается полностью.</w:t>
      </w:r>
    </w:p>
    <w:p w:rsidR="00924DFD" w:rsidRDefault="00C67951">
      <w:pPr>
        <w:pStyle w:val="BodyText"/>
        <w:numPr>
          <w:ilvl w:val="0"/>
          <w:numId w:val="2"/>
        </w:numPr>
        <w:tabs>
          <w:tab w:val="left" w:pos="0"/>
          <w:tab w:val="left" w:pos="284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за неисполнение договора ответственна сторона, давшая задаток, он остается у другой стороны. </w:t>
      </w:r>
    </w:p>
    <w:p w:rsidR="00924DFD" w:rsidRDefault="00C67951">
      <w:pPr>
        <w:pStyle w:val="BodyText"/>
        <w:numPr>
          <w:ilvl w:val="0"/>
          <w:numId w:val="2"/>
        </w:numPr>
        <w:tabs>
          <w:tab w:val="left" w:pos="0"/>
          <w:tab w:val="left" w:pos="284"/>
        </w:tabs>
      </w:pPr>
      <w:r>
        <w:rPr>
          <w:rFonts w:ascii="Times New Roman" w:hAnsi="Times New Roman" w:cs="Times New Roman"/>
          <w:sz w:val="24"/>
        </w:rPr>
        <w:t xml:space="preserve">При прекращении обязательств по договору, указанному в п.1 настоящего договора, до начала его исполнения по соглашению сторон либо вследствие  невозможности исполнения задаток должен быть возращен. </w:t>
      </w:r>
    </w:p>
    <w:p w:rsidR="00924DFD" w:rsidRDefault="00C67951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Если за неисполнение договора ответственна сторона, получившая задаток она  обязана уплатить другой стороне двойную сумму задатка. </w:t>
      </w:r>
    </w:p>
    <w:p w:rsidR="00924DFD" w:rsidRDefault="00C67951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Сторона, ответственная за неисполнение договора, указанного в п. 1 настоящего договора, обязана возместить другой стороне убытки с учетом суммы задатка. </w:t>
      </w:r>
    </w:p>
    <w:p w:rsidR="00924DFD" w:rsidRDefault="00C67951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jc w:val="both"/>
      </w:pPr>
      <w:r>
        <w:rPr>
          <w:color w:val="000000"/>
        </w:rPr>
        <w:t xml:space="preserve">Настоящий Договор вступает в силу с момента подписания сторонами и прекращает действие исполнением сторонами обязательств.   </w:t>
      </w:r>
    </w:p>
    <w:p w:rsidR="00924DFD" w:rsidRDefault="00C67951">
      <w:pPr>
        <w:pStyle w:val="210"/>
        <w:numPr>
          <w:ilvl w:val="0"/>
          <w:numId w:val="2"/>
        </w:numPr>
        <w:tabs>
          <w:tab w:val="left" w:pos="0"/>
          <w:tab w:val="left" w:pos="284"/>
        </w:tabs>
        <w:rPr>
          <w:color w:val="000000"/>
        </w:rPr>
      </w:pPr>
      <w:r>
        <w:rPr>
          <w:rFonts w:ascii="Times New Roman" w:hAnsi="Times New Roman" w:cs="Times New Roman"/>
          <w:sz w:val="24"/>
        </w:rPr>
        <w:t>Во  всем,  что  не  оговорено  в  настоящем  Договоре,  Стороны руководствуются действующим законодательством РФ.</w:t>
      </w:r>
    </w:p>
    <w:p w:rsidR="00924DFD" w:rsidRDefault="00C67951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jc w:val="both"/>
      </w:pPr>
      <w:r>
        <w:rPr>
          <w:color w:val="000000"/>
        </w:rPr>
        <w:t>Настоящий  Договор  составлен в двух экземплярах, имеющих  одинаковую  юридическую силу, по одному экземпляру для каждой из Сторон.</w:t>
      </w:r>
    </w:p>
    <w:p w:rsidR="00924DFD" w:rsidRDefault="00924DFD">
      <w:pPr>
        <w:widowControl w:val="0"/>
        <w:ind w:firstLine="567"/>
        <w:jc w:val="both"/>
      </w:pPr>
    </w:p>
    <w:p w:rsidR="00924DFD" w:rsidRDefault="00C67951">
      <w:pPr>
        <w:widowControl w:val="0"/>
        <w:rPr>
          <w:b/>
          <w:sz w:val="22"/>
          <w:szCs w:val="22"/>
        </w:rPr>
      </w:pPr>
      <w:r>
        <w:rPr>
          <w:color w:val="000000"/>
        </w:rPr>
        <w:t xml:space="preserve">                                          </w:t>
      </w:r>
      <w:r>
        <w:rPr>
          <w:b/>
          <w:color w:val="000000"/>
        </w:rPr>
        <w:t>Адреса и банковские реквизиты сторон</w:t>
      </w:r>
    </w:p>
    <w:tbl>
      <w:tblPr>
        <w:tblW w:w="0" w:type="auto"/>
        <w:tblLayout w:type="fixed"/>
        <w:tblLook w:val="0000"/>
      </w:tblPr>
      <w:tblGrid>
        <w:gridCol w:w="5094"/>
        <w:gridCol w:w="5098"/>
      </w:tblGrid>
      <w:tr w:rsidR="00924DFD">
        <w:tc>
          <w:tcPr>
            <w:tcW w:w="5094" w:type="dxa"/>
            <w:shd w:val="clear" w:color="auto" w:fill="auto"/>
          </w:tcPr>
          <w:p w:rsidR="00924DFD" w:rsidRDefault="00C6795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«Продавец»</w:t>
            </w:r>
          </w:p>
          <w:p w:rsidR="00924DFD" w:rsidRDefault="00C6795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  «СУАР»</w:t>
            </w:r>
          </w:p>
          <w:p w:rsidR="00924DFD" w:rsidRDefault="00C6795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адрес: г. Бугульма, ул. М.Джалиля, 32</w:t>
            </w:r>
          </w:p>
          <w:p w:rsidR="00924DFD" w:rsidRDefault="00C6795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для корреспонденции: 421001, г. Казань, а/я 61</w:t>
            </w:r>
          </w:p>
          <w:p w:rsidR="00924DFD" w:rsidRDefault="00C6795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1645015089</w:t>
            </w:r>
          </w:p>
          <w:p w:rsidR="00924DFD" w:rsidRDefault="00C6795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 164501001</w:t>
            </w:r>
          </w:p>
          <w:p w:rsidR="00924DFD" w:rsidRDefault="00C6795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р/с 40702810335020000419</w:t>
            </w:r>
          </w:p>
          <w:p w:rsidR="00924DFD" w:rsidRDefault="00C6795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049205805</w:t>
            </w:r>
          </w:p>
          <w:p w:rsidR="00924DFD" w:rsidRDefault="00C6795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ОАО «АК Барс» Банк г. Казань</w:t>
            </w:r>
          </w:p>
          <w:p w:rsidR="00924DFD" w:rsidRDefault="00C67951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к/с 30101810000000000805</w:t>
            </w:r>
          </w:p>
          <w:p w:rsidR="00924DFD" w:rsidRDefault="00C6795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Тел. для справок: 8(919)6286685</w:t>
            </w:r>
          </w:p>
          <w:p w:rsidR="00924DFD" w:rsidRDefault="00924DFD">
            <w:pPr>
              <w:pStyle w:val="Header"/>
              <w:widowControl w:val="0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</w:p>
          <w:p w:rsidR="00924DFD" w:rsidRDefault="00924DFD">
            <w:pPr>
              <w:pStyle w:val="Header"/>
              <w:widowControl w:val="0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</w:p>
          <w:p w:rsidR="00924DFD" w:rsidRDefault="00924DFD">
            <w:pPr>
              <w:pStyle w:val="Header"/>
              <w:widowControl w:val="0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</w:p>
          <w:p w:rsidR="00924DFD" w:rsidRDefault="00924DFD">
            <w:pPr>
              <w:pStyle w:val="Header"/>
              <w:widowControl w:val="0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</w:p>
          <w:p w:rsidR="00924DFD" w:rsidRDefault="00924DFD">
            <w:pPr>
              <w:pStyle w:val="Header"/>
              <w:widowControl w:val="0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</w:p>
          <w:p w:rsidR="00924DFD" w:rsidRDefault="00924DFD">
            <w:pPr>
              <w:pStyle w:val="Header"/>
              <w:widowControl w:val="0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</w:p>
          <w:p w:rsidR="00924DFD" w:rsidRDefault="00C67951">
            <w:pPr>
              <w:pStyle w:val="Header"/>
              <w:widowControl w:val="0"/>
              <w:tabs>
                <w:tab w:val="clear" w:pos="4677"/>
                <w:tab w:val="clear" w:pos="9355"/>
              </w:tabs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________________/Хайдарова Л.А./</w:t>
            </w:r>
          </w:p>
        </w:tc>
        <w:tc>
          <w:tcPr>
            <w:tcW w:w="5098" w:type="dxa"/>
            <w:shd w:val="clear" w:color="auto" w:fill="auto"/>
          </w:tcPr>
          <w:p w:rsidR="00924DFD" w:rsidRDefault="00C67951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«Покупатель»</w:t>
            </w:r>
          </w:p>
          <w:p w:rsidR="00924DFD" w:rsidRDefault="00C67951">
            <w:pPr>
              <w:ind w:right="-89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_________________________________________________</w:t>
            </w:r>
          </w:p>
          <w:p w:rsidR="00924DFD" w:rsidRDefault="00C67951">
            <w:pPr>
              <w:ind w:right="-8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Зарегистрирован(а) по адресу/ юр. адрес: </w:t>
            </w:r>
            <w:r>
              <w:rPr>
                <w:sz w:val="20"/>
                <w:szCs w:val="20"/>
              </w:rPr>
              <w:t>__________________________________________________________________________________________________</w:t>
            </w:r>
          </w:p>
          <w:p w:rsidR="00924DFD" w:rsidRDefault="00C67951">
            <w:pPr>
              <w:ind w:right="-8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_________________________________________________ _________________________________________________</w:t>
            </w:r>
          </w:p>
          <w:p w:rsidR="00924DFD" w:rsidRDefault="00C6795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Банковские реквизиты:</w:t>
            </w:r>
          </w:p>
          <w:p w:rsidR="00924DFD" w:rsidRDefault="00C6795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________________________________________________ </w:t>
            </w:r>
          </w:p>
          <w:p w:rsidR="00924DFD" w:rsidRDefault="00C6795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________________________________________________ </w:t>
            </w:r>
          </w:p>
          <w:p w:rsidR="00924DFD" w:rsidRDefault="00C6795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________________________________________________ </w:t>
            </w:r>
          </w:p>
          <w:p w:rsidR="00924DFD" w:rsidRDefault="00C6795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________________________________________________ </w:t>
            </w:r>
          </w:p>
          <w:p w:rsidR="00924DFD" w:rsidRDefault="00C6795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________________________________________________</w:t>
            </w:r>
          </w:p>
          <w:p w:rsidR="00924DFD" w:rsidRDefault="00924DFD">
            <w:pPr>
              <w:rPr>
                <w:bCs/>
                <w:sz w:val="20"/>
                <w:szCs w:val="20"/>
              </w:rPr>
            </w:pPr>
          </w:p>
          <w:p w:rsidR="00924DFD" w:rsidRDefault="00924DFD">
            <w:pPr>
              <w:jc w:val="center"/>
              <w:rPr>
                <w:bCs/>
                <w:sz w:val="20"/>
                <w:szCs w:val="20"/>
              </w:rPr>
            </w:pPr>
          </w:p>
          <w:p w:rsidR="00924DFD" w:rsidRDefault="00924DFD">
            <w:pPr>
              <w:jc w:val="center"/>
              <w:rPr>
                <w:bCs/>
                <w:sz w:val="20"/>
                <w:szCs w:val="20"/>
              </w:rPr>
            </w:pPr>
          </w:p>
          <w:p w:rsidR="00924DFD" w:rsidRDefault="00924DFD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  <w:p w:rsidR="00924DFD" w:rsidRDefault="00C67951">
            <w:pPr>
              <w:widowControl w:val="0"/>
              <w:jc w:val="center"/>
            </w:pPr>
            <w:r>
              <w:rPr>
                <w:bCs/>
                <w:sz w:val="20"/>
                <w:szCs w:val="20"/>
              </w:rPr>
              <w:t>__________________/____________________/</w:t>
            </w:r>
          </w:p>
        </w:tc>
      </w:tr>
    </w:tbl>
    <w:p w:rsidR="00C67951" w:rsidRDefault="00C67951"/>
    <w:sectPr w:rsidR="00C67951" w:rsidSect="00924DFD">
      <w:pgSz w:w="11906" w:h="16838"/>
      <w:pgMar w:top="284" w:right="566" w:bottom="284" w:left="709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51C8A"/>
    <w:rsid w:val="00651C8A"/>
    <w:rsid w:val="00685ADE"/>
    <w:rsid w:val="00924DFD"/>
    <w:rsid w:val="00C6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DFD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924DFD"/>
    <w:pPr>
      <w:keepNext/>
      <w:widowControl w:val="0"/>
      <w:numPr>
        <w:numId w:val="1"/>
      </w:numPr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924DFD"/>
    <w:rPr>
      <w:rFonts w:ascii="Times New Roman" w:hAnsi="Times New Roman" w:cs="Times New Roman"/>
      <w:sz w:val="22"/>
    </w:rPr>
  </w:style>
  <w:style w:type="character" w:customStyle="1" w:styleId="WW8Num1z1">
    <w:name w:val="WW8Num1z1"/>
    <w:rsid w:val="00924DFD"/>
  </w:style>
  <w:style w:type="character" w:customStyle="1" w:styleId="WW8Num1z2">
    <w:name w:val="WW8Num1z2"/>
    <w:rsid w:val="00924DFD"/>
  </w:style>
  <w:style w:type="character" w:customStyle="1" w:styleId="WW8Num1z3">
    <w:name w:val="WW8Num1z3"/>
    <w:rsid w:val="00924DFD"/>
  </w:style>
  <w:style w:type="character" w:customStyle="1" w:styleId="WW8Num1z4">
    <w:name w:val="WW8Num1z4"/>
    <w:rsid w:val="00924DFD"/>
  </w:style>
  <w:style w:type="character" w:customStyle="1" w:styleId="WW8Num1z5">
    <w:name w:val="WW8Num1z5"/>
    <w:rsid w:val="00924DFD"/>
  </w:style>
  <w:style w:type="character" w:customStyle="1" w:styleId="WW8Num1z6">
    <w:name w:val="WW8Num1z6"/>
    <w:rsid w:val="00924DFD"/>
  </w:style>
  <w:style w:type="character" w:customStyle="1" w:styleId="WW8Num1z7">
    <w:name w:val="WW8Num1z7"/>
    <w:rsid w:val="00924DFD"/>
  </w:style>
  <w:style w:type="character" w:customStyle="1" w:styleId="WW8Num1z8">
    <w:name w:val="WW8Num1z8"/>
    <w:rsid w:val="00924DFD"/>
  </w:style>
  <w:style w:type="character" w:customStyle="1" w:styleId="WW8Num2z0">
    <w:name w:val="WW8Num2z0"/>
    <w:rsid w:val="00924DFD"/>
    <w:rPr>
      <w:rFonts w:ascii="Times New Roman" w:hAnsi="Times New Roman" w:cs="Times New Roman"/>
      <w:sz w:val="22"/>
    </w:rPr>
  </w:style>
  <w:style w:type="character" w:customStyle="1" w:styleId="2">
    <w:name w:val="Основной шрифт абзаца2"/>
    <w:rsid w:val="00924DFD"/>
  </w:style>
  <w:style w:type="character" w:customStyle="1" w:styleId="1">
    <w:name w:val="Основной шрифт абзаца1"/>
    <w:rsid w:val="00924DFD"/>
  </w:style>
  <w:style w:type="paragraph" w:customStyle="1" w:styleId="a">
    <w:name w:val="Заголовок"/>
    <w:basedOn w:val="Normal"/>
    <w:next w:val="BodyText"/>
    <w:rsid w:val="00924DFD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rsid w:val="00924DFD"/>
    <w:pPr>
      <w:widowControl w:val="0"/>
      <w:jc w:val="both"/>
    </w:pPr>
    <w:rPr>
      <w:rFonts w:ascii="Courier New" w:hAnsi="Courier New" w:cs="Courier New"/>
      <w:color w:val="000000"/>
      <w:sz w:val="22"/>
      <w:szCs w:val="20"/>
    </w:rPr>
  </w:style>
  <w:style w:type="paragraph" w:styleId="List">
    <w:name w:val="List"/>
    <w:basedOn w:val="BodyText"/>
    <w:rsid w:val="00924DFD"/>
  </w:style>
  <w:style w:type="paragraph" w:customStyle="1" w:styleId="20">
    <w:name w:val="Название2"/>
    <w:basedOn w:val="Normal"/>
    <w:rsid w:val="00924DFD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Normal"/>
    <w:rsid w:val="00924DFD"/>
    <w:pPr>
      <w:suppressLineNumbers/>
    </w:pPr>
  </w:style>
  <w:style w:type="paragraph" w:customStyle="1" w:styleId="10">
    <w:name w:val="Название1"/>
    <w:basedOn w:val="Normal"/>
    <w:rsid w:val="00924DFD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Normal"/>
    <w:rsid w:val="00924DFD"/>
    <w:pPr>
      <w:suppressLineNumbers/>
    </w:pPr>
  </w:style>
  <w:style w:type="paragraph" w:styleId="Header">
    <w:name w:val="header"/>
    <w:basedOn w:val="Normal"/>
    <w:rsid w:val="00924DFD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Normal"/>
    <w:rsid w:val="00924DFD"/>
    <w:pPr>
      <w:widowControl w:val="0"/>
      <w:jc w:val="both"/>
    </w:pPr>
    <w:rPr>
      <w:rFonts w:ascii="Courier New" w:hAnsi="Courier New" w:cs="Courier New"/>
      <w:sz w:val="22"/>
      <w:szCs w:val="20"/>
    </w:rPr>
  </w:style>
  <w:style w:type="paragraph" w:styleId="Title">
    <w:name w:val="Title"/>
    <w:basedOn w:val="Normal"/>
    <w:next w:val="Subtitle"/>
    <w:qFormat/>
    <w:rsid w:val="00924DFD"/>
    <w:pPr>
      <w:autoSpaceDE w:val="0"/>
      <w:jc w:val="center"/>
    </w:pPr>
    <w:rPr>
      <w:b/>
      <w:bCs/>
    </w:rPr>
  </w:style>
  <w:style w:type="paragraph" w:styleId="Subtitle">
    <w:name w:val="Subtitle"/>
    <w:basedOn w:val="a"/>
    <w:next w:val="BodyText"/>
    <w:qFormat/>
    <w:rsid w:val="00924DFD"/>
    <w:pPr>
      <w:jc w:val="center"/>
    </w:pPr>
    <w:rPr>
      <w:i/>
      <w:iCs/>
    </w:rPr>
  </w:style>
  <w:style w:type="paragraph" w:customStyle="1" w:styleId="a0">
    <w:name w:val="Содержимое таблицы"/>
    <w:basedOn w:val="Normal"/>
    <w:rsid w:val="00924DFD"/>
    <w:pPr>
      <w:suppressLineNumbers/>
    </w:pPr>
  </w:style>
  <w:style w:type="paragraph" w:customStyle="1" w:styleId="a1">
    <w:name w:val="Заголовок таблицы"/>
    <w:basedOn w:val="a0"/>
    <w:rsid w:val="00924DF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7ys5HNaEShTYjYdFGpj7YFkW1X6HKidhuoe2zIYHQ/E=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seXs6bs5dL0cFAlMPJZCCDxGKx3E7wlyFD/g9Oqm2VY1QjLuX+v80FxQTcm8TGQE2DbTRNSW
    39XKI8K5KIC9mw==
  </SignatureValue>
  <KeyInfo>
    <X509Data>
      <X509Certificate>
          MIIJaDCCCRegAwIBAgIKYcjtggAAABaX/jAIBgYqhQMCAgMwggFjMRgwFgYFKoUDZAESDTEw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BgNVBAMTCVRFTlNPUkNBMzAeFw0xNDA3MjQxMTQ1NDhaFw0xNTA3MjQxMTQ1NDhaMIIBjDEV
          MBMGA1UEBx4MBBoEMAQ3BDAEPQRMMRYwFAYFKoUDZAMSCzA1NzYxMzgzNDc1MSIwIAYJKoZI
          hvcNAQkBFhNMa2hheWRhcm92YUBtYWlsLnJ1MTcwNQYDVQQIHi4AMQA2ACAEIAQ1BEEEPwRD
          BDEEOwQ4BDoEMAAgBCIEMARCBDAEQARBBEIEMAQ9MTEwLwYDVQQJHigEJwQ4BEEEQgQ+BD8E
          PgQ7BEwEQQQ6BDAETwAsACAANgAwACwAMQAyMRswGQYDVQQEHhIEJQQwBDkENAQwBEAEPgQy
          BDAxJzAlBgNVBCoeHgQbBDgEOwQ4BE8AIAQQBEIEOwQwBEEEPgQyBD0EMDE7MDkGA1UEAx4y
          BCUEMAQ5BDQEMARABD4EMgQwACAEGwQ4BDsEOARPACAEEARCBDsEMARBBD4EMgQ9BDAxGjAY
          BggqhQMDgQMBARIMMTY1NzAwMTM4NzM0MR8wHQYJKoZIhvcNAQkCExBJTk49MTY1NzAwMTM4
          NzM0MQswCQYDVQQGEwJSVTBjMBwGBiqFAwICEzASBgcqhQMCAiQABgcqhQMCAh4BA0MABEA3
          Go8xl2RO1m5T9f9DOvj6NV6aUMUTzSqfRDzKiQ0u6lfGGEyY4XwQtPEhIt8E3LW+VwBMBQVI
          sr9S613L8W17o4IFfDCCBXgwDgYDVR0PAQH/BAQDAgTwMBkGCSqGSIb3DQEJDwQMMAowCAYG
          KoUDAgIVMB0GA1UdDgQWBBSFugsRyFA1Pcxejx+PO71r8Kvk9TCBgAYDVR0lBHkwdwYHKoUD
          AgIiGQYIKoUDAzoCAQIGByqFAwUDMAEGByqFAwICIhoGCCqFAwcCFQECBgYqhQMDWRgGByqF
          AwUDKAEGBiqFAwYSAQYIKwYBBQUHAwIGCCqFAwMpAQMEBggrBgEFBQcDBAYGKoUDAhcDBgcq
          hQMCAiIGMB0GA1UdIAQWMBQwCAYGKoUDZHECMAgGBiqFA2RxATCCAaQGA1UdIwSCAZswggGX
          gBT6MRbojDA4Trnep1UdnoNJg54NCqGCAWukggFnMIIBYzEYMBYGBSqFA2QBEg0xMDI3NjAw
          Nzg3OTk0MRowGAYIKoUDA4EDAQESDDAwNzYwNTAxNjAzMDE0MDIGA1UECQwr0JzQvtGB0LrQ
          vtCy0YHQutC40Lkg0L/RgNC+0YHQv9C10LrRgiDQtC4xMjEjMCEGCSqGSIb3DQEJARYUcm9v
          dEBuYWxvZy50ZW5zb3IucnUxCzAJBgNVBAYTAlJVMTEwLwYDVQQIDCg3NiDQr9GA0L7RgdC7
          0LDQstGB0LrQsNGPINC+0LHQu9Cw0YHRgtGMMRswGQYDVQQHDBLQr9GA0L7RgdC70LDQstC7
          0YwxLTArBgNVBAoMJNCe0J7QniDQmtC+0LzQv9Cw0L3QuNGPINCi0LXQvdC30L7RgDEwMC4G
          A1UECwwn0KPQtNC+0YHRgtC+0LLQtdGA0Y/RjtGJ0LjQuSDRhtC10L3RgtGAMRIwEAYDVQQD
          EwlURU5TT1JDQTOCEGecCYbGEAunTcTyVIIpUsswaAYDVR0fBGEwXzA0oDKgMIYuaHR0cDov
          L3RheDQudGVuc29yLnJ1L2NlcnRlbnJvbGwvdGVuc29yY2EzLmNybDAnoCWgI4YhaHR0cDov
          L3RlbnNvci5ydS9jYS90ZW5zb3JjYTMuY3JsMIHbBggrBgEFBQcBAQSBzjCByzA6BggrBgEF
          BQcwAoYuaHR0cDovL3RheDQudGVuc29yLnJ1L2NlcnRlbnJvbGwvdGVuc29yY2EzLmNydDAt
          BggrBgEFBQcwAoYhaHR0cDovL3RheDQudGVuc29yLnJ1L3RzcC90c3Auc3JmMC8GCCsGAQUF
          BzABhiNodHRwOi8vdGF4NC50ZW5zb3IucnUvb2NzcC9vY3NwLnNyZjAtBggrBgEFBQcwAoYh
          aHR0cDovL3RlbnNvci5ydS9jYS90ZW5zb3JjYTMuY3J0MCsGA1UdEAQkMCKADzIwMTQwNzI0
          MTE1NTAwWoEPMjAxNTEwMjQxMTU1MDBaMDYGBSqFA2RvBC0MKyLQmtGA0LjQv9GC0L7Qn9GA
          0L4gQ1NQIiAo0LLQtdGA0YHQuNGPIDMuNikwggEzBgUqhQNkcASCASgwggEkDCsi0JrRgNC4
          0L/RgtC+0J/RgNC+IENTUCIgKNCy0LXRgNGB0LjRjyAzLjYpDFMi0KPQtNC+0YHRgtC+0LLQ
          tdGA0Y/RjtGJ0LjQuSDRhtC10L3RgtGAICLQmtGA0LjQv9GC0L7Qn9GA0L4g0KPQpiIg0LLQ
          tdGA0YHQuNC4IDEuNQxP0KHQtdGA0YLQuNGE0LjQutCw0YIg0YHQvtC+0YLQstC10YLRgdGC
          0LLQuNGPIOKEliDQodCkLzEyMS0xODU5INC+0YIgMTcuMDYuMjAxMgxP0KHQtdGA0YLQuNGE
          0LjQutCw0YIg0YHQvtC+0YLQstC10YLRgdGC0LLQuNGPIOKEliDQodCkLzEyOC0xODIyINC+
          0YIgMDEuMDYuMjAxMjAIBgYqhQMCAgMDQQDPFefGBUHQEW91FeXPYwkKgmKrKdXm0LQK0yts
          4CuvAW9novEjgKqHKyH3lLXj6JzSzwd6IiGQkYnnL1KZXdR0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Vql8VANUh5D3dthlPQ4icuI1qAY=</DigestValue>
      </Reference>
      <Reference URI="/word/fontTable.xml?ContentType=application/vnd.openxmlformats-officedocument.wordprocessingml.fontTable+xml">
        <DigestMethod Algorithm="http://www.w3.org/2000/09/xmldsig#sha1"/>
        <DigestValue>DZJb58nFd5yEkTfvijFCBE4Jtug=</DigestValue>
      </Reference>
      <Reference URI="/word/numbering.xml?ContentType=application/vnd.openxmlformats-officedocument.wordprocessingml.numbering+xml">
        <DigestMethod Algorithm="http://www.w3.org/2000/09/xmldsig#sha1"/>
        <DigestValue>Nv1Aoqba/XaDyuKdBG+5+ZwP7OE=</DigestValue>
      </Reference>
      <Reference URI="/word/settings.xml?ContentType=application/vnd.openxmlformats-officedocument.wordprocessingml.settings+xml">
        <DigestMethod Algorithm="http://www.w3.org/2000/09/xmldsig#sha1"/>
        <DigestValue>6wzAlz5Wavbubwf6i5wrR3O3dn8=</DigestValue>
      </Reference>
      <Reference URI="/word/styles.xml?ContentType=application/vnd.openxmlformats-officedocument.wordprocessingml.styles+xml">
        <DigestMethod Algorithm="http://www.w3.org/2000/09/xmldsig#sha1"/>
        <DigestValue>ya+xvaZj8vcBMpFZk5Y7sd2YGJY=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2014-07-30T07:45:24Z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551</Words>
  <Characters>3144</Characters>
  <Application>Microsoft Office Word</Application>
  <DocSecurity>0</DocSecurity>
  <Lines>26</Lines>
  <Paragraphs>7</Paragraphs>
  <ScaleCrop>false</ScaleCrop>
  <Company>Microsoft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задатка</dc:title>
  <dc:subject/>
  <dc:creator>Маша</dc:creator>
  <cp:keywords/>
  <cp:lastModifiedBy>1</cp:lastModifiedBy>
  <cp:revision>3</cp:revision>
  <cp:lastPrinted>2011-01-13T07:01:00Z</cp:lastPrinted>
  <dcterms:created xsi:type="dcterms:W3CDTF">2014-07-22T10:30:00Z</dcterms:created>
  <dcterms:modified xsi:type="dcterms:W3CDTF">2014-07-30T07:45:00Z</dcterms:modified>
</cp:coreProperties>
</file>