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64" w:rsidRPr="00571664" w:rsidRDefault="00571664" w:rsidP="00571664">
      <w:pPr>
        <w:spacing w:before="240" w:after="90" w:line="360" w:lineRule="atLeast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571664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78030091695</w:t>
      </w:r>
    </w:p>
    <w:p w:rsidR="00571664" w:rsidRPr="00571664" w:rsidRDefault="00571664" w:rsidP="00571664">
      <w:pPr>
        <w:spacing w:after="195" w:line="240" w:lineRule="atLeast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ru-RU"/>
        </w:rPr>
      </w:pPr>
      <w:r w:rsidRPr="00571664">
        <w:rPr>
          <w:rFonts w:ascii="Georgia" w:eastAsia="Times New Roman" w:hAnsi="Georgia" w:cs="Times New Roman"/>
          <w:kern w:val="36"/>
          <w:sz w:val="24"/>
          <w:szCs w:val="24"/>
          <w:lang w:eastAsia="ru-RU"/>
        </w:rPr>
        <w:t>Опубликовано на сайте 01.08.2014, в печатной версии — 02.08.2014</w:t>
      </w:r>
    </w:p>
    <w:p w:rsidR="00571664" w:rsidRPr="00571664" w:rsidRDefault="00571664" w:rsidP="0057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64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02.08.2014, 00:00</w:t>
      </w:r>
    </w:p>
    <w:p w:rsidR="00571664" w:rsidRPr="00571664" w:rsidRDefault="00571664" w:rsidP="0057166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</w:p>
    <w:p w:rsidR="00571664" w:rsidRPr="00571664" w:rsidRDefault="00571664" w:rsidP="00571664">
      <w:pPr>
        <w:spacing w:before="270" w:after="270" w:line="270" w:lineRule="atLeast"/>
        <w:ind w:left="45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ОАО «Фонд имущества Санкт-Петербурга» (190000, г. Санкт-Петербург, пер. </w:t>
      </w:r>
      <w:proofErr w:type="spell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Гривцова</w:t>
      </w:r>
      <w:proofErr w:type="spell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 д. 5, тел. 8-812-334-47-65, sanjarova@property-fund.ru - Организатор торгов (ОТ), действующий по поручению конкурсного управляющего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СП</w:t>
      </w:r>
      <w:proofErr w:type="gramStart"/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К«</w:t>
      </w:r>
      <w:proofErr w:type="gramEnd"/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Матросово»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(188914, Ленинградская обл., Выборгский </w:t>
      </w:r>
      <w:proofErr w:type="spell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р-он</w:t>
      </w:r>
      <w:proofErr w:type="spell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, пос. </w:t>
      </w:r>
      <w:proofErr w:type="spell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Токарево</w:t>
      </w:r>
      <w:proofErr w:type="spell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, ИНН 4704042741, ОГРН 1024700874439, КПП 470401001, решение о признании банкротом Арбитражным судом г. Санкт-Петербурга и Ленинградской области от 19.04.2013 г., дело №А56-44141/2012, далее - Должник) </w:t>
      </w:r>
      <w:proofErr w:type="spell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Клиндуха</w:t>
      </w:r>
      <w:proofErr w:type="spell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Д.</w:t>
      </w:r>
      <w:proofErr w:type="gram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В. (почтовый адрес: 194291, г. Санкт-Петербург, пр.</w:t>
      </w:r>
      <w:proofErr w:type="gram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Культуры, д. 12, к. 1, а/я 5, телефон +7-9216-373-623, </w:t>
      </w:r>
      <w:proofErr w:type="spell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e-mail</w:t>
      </w:r>
      <w:proofErr w:type="spell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: terem.sale@gmail.com, член НП «СОАУ Меркурий» (ИНН 7710458616, ОГРН 1037710023108, адрес: 127051, г. Москва, Цветной бульвар, д. 30, стр. 1, офис 302), далее - КУ), сообщает 1) торги по продаже имущества Должника, назначенные на 23.07.2014 г., признаны несостоявшимися:</w:t>
      </w:r>
      <w:proofErr w:type="gramEnd"/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1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3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7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8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9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10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14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16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(нет заявок),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2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4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5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6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11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12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13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15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поступила одна заявка: ООО «СП «Матросово» (ИНН 4704088785, ОГРН 1114704012048), заинтересованности нет, в капитале не участвует. Договоры купли-продажи будут заключены в соответствии со ст. 110 ФЗ «О несостоятельности (банкротстве)»; 2) о проведении на электронной торговой площадке - ОАО «Российский аукционный дом», адрес: </w:t>
      </w:r>
      <w:proofErr w:type="spell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www.lot-online.ru</w:t>
      </w:r>
      <w:proofErr w:type="spell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(далее - ЭП), повторных открытых электронных торгов в форме аукциона по продаже имущества Должника. Подача предложений по цене - открытая.</w:t>
      </w:r>
    </w:p>
    <w:p w:rsidR="00571664" w:rsidRPr="00571664" w:rsidRDefault="00571664" w:rsidP="00571664">
      <w:pPr>
        <w:spacing w:before="270" w:after="270" w:line="270" w:lineRule="atLeast"/>
        <w:ind w:left="450"/>
        <w:jc w:val="both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Начало приема предложений по цене имущества (начало торгов) - 10.09.2014 г. 11.00 (</w:t>
      </w:r>
      <w:proofErr w:type="spell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мск</w:t>
      </w:r>
      <w:proofErr w:type="spell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). Прием заявок на участие в торгах с 04.08.2014 г. по 09.09.2014 г., определение участников торгов - 09.09.2014 г. Для участия в торгах претендент обязан внести задаток - 10% от начальной цены имущества (далее - НЦ) (</w:t>
      </w:r>
      <w:proofErr w:type="spellStart"/>
      <w:proofErr w:type="gram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</w:t>
      </w:r>
      <w:proofErr w:type="spellEnd"/>
      <w:proofErr w:type="gram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/с №40702810635000042666 в ОАО «Банк «Санкт-Петербург», к/с 30101810900000000790, БИК 044030790, получатель - ОАО «Фонд имущества Санкт-Петербурга» (ИНН 7838332649, КПП 783801001). Задаток должен поступить на счет ОТ не позднее 08.09.2014 г. Внесением задатка претендент подтверждает согласие со всеми условиями торгов, изложенными в настоящем сообщении, и условиями договора о задатке (договора присоединения), опубликованного на ЭП. Ознакомление с лотом: в течение приема заявок, по адресу: 188914, </w:t>
      </w:r>
      <w:proofErr w:type="gram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Ленинградская</w:t>
      </w:r>
      <w:proofErr w:type="gram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обл., Выборгский </w:t>
      </w:r>
      <w:proofErr w:type="spell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р-он</w:t>
      </w:r>
      <w:proofErr w:type="spell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, пос. </w:t>
      </w:r>
      <w:proofErr w:type="spell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Токарево</w:t>
      </w:r>
      <w:proofErr w:type="spell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 по предварительной записи по тел. КУ +7-9216-373-623. Сокращения: земельный участок - ЗУ, общая площадь - S кв. м. Предмет торгов: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1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ГАЗель</w:t>
      </w:r>
      <w:proofErr w:type="spell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27471-0000010-01, VINX3X27471070020477, 2007 г.в., инв. №05.10412, </w:t>
      </w:r>
      <w:proofErr w:type="spell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гос</w:t>
      </w:r>
      <w:proofErr w:type="spell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 ном. B875OX47;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3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. Трактор </w:t>
      </w:r>
      <w:proofErr w:type="spell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Беларус</w:t>
      </w:r>
      <w:proofErr w:type="spell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82.1, зав. №80867454, 2008 г.в., инв. №05.10460, </w:t>
      </w:r>
      <w:proofErr w:type="spell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гос</w:t>
      </w:r>
      <w:proofErr w:type="spell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 ном. 86-97ХХ47;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7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. Кормоуборочный комбайн FKT-1050 с </w:t>
      </w:r>
      <w:proofErr w:type="spell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металлодетектором</w:t>
      </w:r>
      <w:proofErr w:type="spell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 зав. №125-019-1176, инв. №42.00010425;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8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 Косилка прицепная GMS-3202 FLEX, Зав. №198-03-1296, инв. №42.00010428;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9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 ПРФ-145 Пресс-подборщик рулонный, производства Беларусь, зав. №14, инв. №42.00010423;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10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 ПРФ-145 Пресс-подборщик рулонный, производства Беларусь, зав. №14, инв. №42.00010424;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14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 Танк для охлаждения молока объемом 4200 л (Россия), инв. №45.1143;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Лот 16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. Здание конторы, адрес: Ленинградская обл., Выборгский </w:t>
      </w:r>
      <w:proofErr w:type="spell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р-он</w:t>
      </w:r>
      <w:proofErr w:type="spell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, Токаревская волость, пос. </w:t>
      </w:r>
      <w:proofErr w:type="spell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Токарево</w:t>
      </w:r>
      <w:proofErr w:type="spell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, инв. №01.0010149, условный номер №47-78-15/077/2007-268, назначение: нежилое, 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lastRenderedPageBreak/>
        <w:t xml:space="preserve">S=528,70 кв. м, этажность - 2; ЗУ, функционально обеспечивающий находящийся на нем объект недвижимости (здание конторы), предметом залога не является. ЗУ, </w:t>
      </w:r>
      <w:proofErr w:type="gram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находящийся</w:t>
      </w:r>
      <w:proofErr w:type="gram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под зданием, не сформирован, права на землю не оформлены. Свидетельство о государственной регистрации права бессрочного пользования землей №814 от 11.12.1992 г. Все объекты расположены по адресу: Ленинградская область, Выборгский район, Токаревская волость, пос. </w:t>
      </w:r>
      <w:proofErr w:type="spell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Токарево</w:t>
      </w:r>
      <w:proofErr w:type="spell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 Обременение: залог в пользу ОАО «Сбербанк России» (ипотека в силу договора, дата государственной регистрации: 15.05.2008 г., номер государственной регистрации: 47-78-15/020/2008-470).</w:t>
      </w:r>
    </w:p>
    <w:p w:rsidR="00571664" w:rsidRPr="00571664" w:rsidRDefault="00571664" w:rsidP="00571664">
      <w:pPr>
        <w:spacing w:before="270" w:after="270" w:line="270" w:lineRule="atLeast"/>
        <w:ind w:left="450"/>
        <w:jc w:val="both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Начальная цена (НЦ) в руб., без учета НДС 18%: Лот 1 - 107 100,00; Лот 3 - 723 600,00; Лот 7 - 691 200,00; Лот 8 - 477 900,00; Лот 9 - 198 000,00; Лот 10 - 198 000,00; Лот 14 - 302 400,00; Лот 16 - 4 989 600,00. Величина повышения начальной цены, шаг - 5% от НЦ лотов.</w:t>
      </w:r>
    </w:p>
    <w:p w:rsidR="00571664" w:rsidRPr="00571664" w:rsidRDefault="00571664" w:rsidP="00571664">
      <w:pPr>
        <w:spacing w:before="270" w:after="270" w:line="270" w:lineRule="atLeast"/>
        <w:ind w:left="450"/>
        <w:jc w:val="both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proofErr w:type="gram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Перечень сведений и документов, прилагаемых к заявке на участие в торгах (содержащийся в п. 4.3.</w:t>
      </w:r>
      <w:proofErr w:type="gram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Приложение №1 к Приказу Минэкономразвития РФ №54 от 15.02.2010 г.) в сообщении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№78030087421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в газете «</w:t>
      </w:r>
      <w:proofErr w:type="spell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Коммерсантъ</w:t>
      </w:r>
      <w:proofErr w:type="spell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»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№100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от 11.06.2014 г., стр. 34, газете «Выборгский ведомости»</w:t>
      </w:r>
      <w:r w:rsidRPr="00571664">
        <w:rPr>
          <w:rFonts w:ascii="Arial" w:eastAsia="Times New Roman" w:hAnsi="Arial" w:cs="Arial"/>
          <w:sz w:val="23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№41</w:t>
      </w: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(2011) с.28 от 10.06.2014 г. и на ЭП.</w:t>
      </w:r>
      <w:proofErr w:type="gramEnd"/>
    </w:p>
    <w:p w:rsidR="00571664" w:rsidRPr="00571664" w:rsidRDefault="00571664" w:rsidP="00571664">
      <w:pPr>
        <w:spacing w:before="270" w:after="270" w:line="270" w:lineRule="atLeast"/>
        <w:ind w:left="450"/>
        <w:jc w:val="both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Победитель торгов (далее - </w:t>
      </w:r>
      <w:proofErr w:type="gram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ПТ</w:t>
      </w:r>
      <w:proofErr w:type="gram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) - лицо, предложившее на момент завершения торгов наиболее высокую цену за лот. Решение ОТ об определении </w:t>
      </w:r>
      <w:proofErr w:type="gram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ПТ</w:t>
      </w:r>
      <w:proofErr w:type="gram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принимается в день подведения результатов торгов (протокол - на ЭП). Проект договора купли-продажи (далее - ДКП) размещен на ЭП. ДКП заключается с </w:t>
      </w:r>
      <w:proofErr w:type="gram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ПТ</w:t>
      </w:r>
      <w:proofErr w:type="gram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в течение 5 дней с даты получения им ДКП от КУ, подлежащего направлению в адрес ПТ в течение 5 дней с даты подведения итогов торгов. Оплата </w:t>
      </w:r>
      <w:proofErr w:type="gramStart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ПТ</w:t>
      </w:r>
      <w:proofErr w:type="gramEnd"/>
      <w:r w:rsidRPr="005716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- в течение 30 дней со дня его подписания на счет, указанный в ДКП.</w:t>
      </w:r>
    </w:p>
    <w:p w:rsidR="00571664" w:rsidRPr="00571664" w:rsidRDefault="00571664" w:rsidP="0057166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17"/>
          <w:szCs w:val="17"/>
          <w:lang w:eastAsia="ru-RU"/>
        </w:rPr>
      </w:pPr>
      <w:r w:rsidRPr="0057166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br/>
      </w:r>
      <w:r w:rsidRPr="00571664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Газета "</w:t>
      </w:r>
      <w:proofErr w:type="spellStart"/>
      <w:r w:rsidRPr="00571664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Коммерсантъ</w:t>
      </w:r>
      <w:proofErr w:type="spellEnd"/>
      <w:r w:rsidRPr="00571664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"</w:t>
      </w:r>
      <w:r w:rsidRPr="00571664">
        <w:rPr>
          <w:rFonts w:ascii="Arial" w:eastAsia="Times New Roman" w:hAnsi="Arial" w:cs="Arial"/>
          <w:b/>
          <w:bCs/>
          <w:sz w:val="17"/>
          <w:lang w:eastAsia="ru-RU"/>
        </w:rPr>
        <w:t> </w:t>
      </w:r>
      <w:hyperlink r:id="rId4" w:history="1">
        <w:r w:rsidRPr="00571664">
          <w:rPr>
            <w:rFonts w:ascii="inherit" w:eastAsia="Times New Roman" w:hAnsi="inherit" w:cs="Arial"/>
            <w:b/>
            <w:bCs/>
            <w:sz w:val="17"/>
            <w:u w:val="single"/>
            <w:lang w:eastAsia="ru-RU"/>
          </w:rPr>
          <w:t>№135</w:t>
        </w:r>
      </w:hyperlink>
      <w:r w:rsidRPr="00571664">
        <w:rPr>
          <w:rFonts w:ascii="Arial" w:eastAsia="Times New Roman" w:hAnsi="Arial" w:cs="Arial"/>
          <w:b/>
          <w:bCs/>
          <w:sz w:val="17"/>
          <w:lang w:eastAsia="ru-RU"/>
        </w:rPr>
        <w:t> </w:t>
      </w:r>
      <w:r w:rsidRPr="00571664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от 02.08.2014, стр. 65</w:t>
      </w:r>
    </w:p>
    <w:p w:rsidR="007F66C3" w:rsidRPr="00571664" w:rsidRDefault="00571664" w:rsidP="00571664">
      <w:pPr>
        <w:jc w:val="both"/>
      </w:pPr>
    </w:p>
    <w:sectPr w:rsidR="007F66C3" w:rsidRPr="00571664" w:rsidSect="00FA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664"/>
    <w:rsid w:val="0010551C"/>
    <w:rsid w:val="00144DB3"/>
    <w:rsid w:val="00193F60"/>
    <w:rsid w:val="002078A6"/>
    <w:rsid w:val="002E2279"/>
    <w:rsid w:val="00420D6B"/>
    <w:rsid w:val="00571664"/>
    <w:rsid w:val="006164CF"/>
    <w:rsid w:val="006576DC"/>
    <w:rsid w:val="006A621F"/>
    <w:rsid w:val="00793747"/>
    <w:rsid w:val="007A5803"/>
    <w:rsid w:val="009D29DB"/>
    <w:rsid w:val="00AA291B"/>
    <w:rsid w:val="00BA22D2"/>
    <w:rsid w:val="00C17DDC"/>
    <w:rsid w:val="00C24F91"/>
    <w:rsid w:val="00C52C34"/>
    <w:rsid w:val="00CE2D33"/>
    <w:rsid w:val="00D1073E"/>
    <w:rsid w:val="00D6653D"/>
    <w:rsid w:val="00DE1642"/>
    <w:rsid w:val="00F42AF8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1F"/>
  </w:style>
  <w:style w:type="paragraph" w:styleId="1">
    <w:name w:val="heading 1"/>
    <w:basedOn w:val="a"/>
    <w:link w:val="10"/>
    <w:uiPriority w:val="9"/>
    <w:qFormat/>
    <w:rsid w:val="00571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1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">
    <w:name w:val="text"/>
    <w:basedOn w:val="a0"/>
    <w:rsid w:val="00571664"/>
  </w:style>
  <w:style w:type="paragraph" w:customStyle="1" w:styleId="b-articletext">
    <w:name w:val="b-article__text"/>
    <w:basedOn w:val="a"/>
    <w:rsid w:val="0057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664"/>
  </w:style>
  <w:style w:type="character" w:styleId="a3">
    <w:name w:val="Hyperlink"/>
    <w:basedOn w:val="a0"/>
    <w:uiPriority w:val="99"/>
    <w:semiHidden/>
    <w:unhideWhenUsed/>
    <w:rsid w:val="00571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ersant.ru/daily/80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2014-08-01T09:31:00Z</dcterms:created>
  <dcterms:modified xsi:type="dcterms:W3CDTF">2014-08-01T09:33:00Z</dcterms:modified>
</cp:coreProperties>
</file>