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BD" w:rsidRPr="004230BD" w:rsidRDefault="004230BD" w:rsidP="004230BD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30BD">
        <w:rPr>
          <w:rFonts w:ascii="Times New Roman" w:eastAsia="Times New Roman" w:hAnsi="Times New Roman" w:cs="Times New Roman"/>
          <w:b/>
          <w:lang w:eastAsia="ru-RU"/>
        </w:rPr>
        <w:t>Договор о задатке № __________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230BD">
        <w:rPr>
          <w:rFonts w:ascii="Times New Roman" w:eastAsia="Times New Roman" w:hAnsi="Times New Roman" w:cs="Times New Roman"/>
          <w:b/>
          <w:color w:val="000000"/>
          <w:lang w:eastAsia="ru-RU"/>
        </w:rPr>
        <w:t>Настоящий договор о задатке заключен в городе Воронеж «___» _______________2014 года.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proofErr w:type="gramStart"/>
      <w:r w:rsidRPr="004230BD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______________________________________________________________________, </w:t>
      </w: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основании Устава (доверенности № _____ от _______________, (далее - Претендент), с одной стороны, </w:t>
      </w:r>
      <w:proofErr w:type="gramEnd"/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конкурсный управляющий ОАО «Мишеронское» Колесников Михаил Владимирович, именуемый в дальнейшем </w:t>
      </w:r>
      <w:r w:rsidRPr="00423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«Организатор торгов», </w:t>
      </w: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действующий на основании Определения арбитражного суда Московской области от «11» ноября </w:t>
      </w:r>
      <w:smartTag w:uri="urn:schemas-microsoft-com:office:smarttags" w:element="metricconverter">
        <w:smartTagPr>
          <w:attr w:name="ProductID" w:val="2013 г"/>
        </w:smartTagPr>
        <w:r w:rsidRPr="004230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2013 г</w:t>
        </w:r>
      </w:smartTag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делу </w:t>
      </w:r>
      <w:hyperlink r:id="rId6" w:tgtFrame="_blank" w:history="1">
        <w:r w:rsidRPr="0005306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А41-13799/2012</w:t>
        </w:r>
      </w:hyperlink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другой стороны,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задатке.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423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Преамбула 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во внимание, что:</w:t>
      </w:r>
    </w:p>
    <w:p w:rsidR="004230BD" w:rsidRPr="004230BD" w:rsidRDefault="004230BD" w:rsidP="004230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Предложением о порядке, сроках и об условиях реализации имущества ОАО «Мишеронское», в ходе конкурсного производства, определенным Федеральным законом РФ №127-ФЗ «О несостоятельности (банкротстве)» и собранием кредиторов  </w:t>
      </w:r>
      <w:r w:rsidRPr="0005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</w:t>
      </w: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.05.2014 г. организатор торгов разместил   объявление о то</w:t>
      </w:r>
      <w:r w:rsidRPr="0005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ргах в газете "Коммерсантъ" №190 от 18.10</w:t>
      </w: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.2014г. и </w:t>
      </w:r>
      <w:r w:rsidRPr="0005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газете "Ленинская Шатура" №41 от 16.10</w:t>
      </w: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.2014г. </w:t>
      </w:r>
      <w:proofErr w:type="gramEnd"/>
    </w:p>
    <w:p w:rsidR="004230BD" w:rsidRPr="004230BD" w:rsidRDefault="004230BD" w:rsidP="004230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Продаже подлежит имущество в составе следующих лотов: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 №1- Дебиторская задолженность ОАО "Шатурские районные коммунальные системы» - 79 548.30 руб.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 №2- Дебиторская задолженность ИП Рожкова В.В. – 18 407,70 руб.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 №3 - Дебиторская задолженность Миронова Н.В. – 13 088,70 руб.</w:t>
      </w:r>
    </w:p>
    <w:p w:rsidR="004230BD" w:rsidRPr="004230BD" w:rsidRDefault="004230BD" w:rsidP="004230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ознакомлен с порядком, сроками и условиями проведения торгов по имуществу.</w:t>
      </w:r>
    </w:p>
    <w:p w:rsidR="004230BD" w:rsidRPr="004230BD" w:rsidRDefault="004230BD" w:rsidP="004230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торгах Претендент обязан внести задаток в порядке и на условиях, изложенных в информационном сообщении. 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423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Стороны заключили настоящий договор о </w:t>
      </w:r>
      <w:proofErr w:type="gramStart"/>
      <w:r w:rsidRPr="00423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задатке</w:t>
      </w:r>
      <w:proofErr w:type="gramEnd"/>
      <w:r w:rsidRPr="00423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нижеследующем: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Часть 1. Предмет договора</w:t>
      </w:r>
    </w:p>
    <w:p w:rsidR="004230BD" w:rsidRDefault="004230BD" w:rsidP="004230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066">
        <w:rPr>
          <w:rFonts w:ascii="Times New Roman" w:hAnsi="Times New Roman" w:cs="Times New Roman"/>
          <w:sz w:val="24"/>
          <w:szCs w:val="24"/>
        </w:rPr>
        <w:t xml:space="preserve">На торгах в форме аукциона подлежит продаже право требования (дебиторская задолженность) ОАО «Мишеронское»: </w:t>
      </w:r>
    </w:p>
    <w:p w:rsidR="00627731" w:rsidRPr="00053066" w:rsidRDefault="00627731" w:rsidP="00627731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0773E" w:rsidRDefault="004230BD" w:rsidP="00A077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053066">
        <w:rPr>
          <w:rFonts w:ascii="Times New Roman" w:hAnsi="Times New Roman" w:cs="Times New Roman"/>
          <w:sz w:val="24"/>
          <w:szCs w:val="24"/>
        </w:rPr>
        <w:t xml:space="preserve">Претендент ознакомлен с порядком, сроками и условиями проведения торгов по имуществу. На торгах в форме аукциона имущество подлежит продаже </w:t>
      </w:r>
      <w:r w:rsidR="00A0773E">
        <w:rPr>
          <w:rFonts w:ascii="Times New Roman" w:hAnsi="Times New Roman" w:cs="Times New Roman"/>
          <w:sz w:val="24"/>
          <w:szCs w:val="24"/>
        </w:rPr>
        <w:t>в составе трех лотов.</w:t>
      </w:r>
    </w:p>
    <w:p w:rsidR="004230BD" w:rsidRPr="00053066" w:rsidRDefault="00A0773E" w:rsidP="00A077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BD" w:rsidRPr="00053066">
        <w:rPr>
          <w:rFonts w:ascii="Times New Roman" w:hAnsi="Times New Roman" w:cs="Times New Roman"/>
          <w:sz w:val="24"/>
          <w:szCs w:val="24"/>
        </w:rPr>
        <w:t xml:space="preserve">Для участия в торгах Претендент обязан внести задаток в порядке и на условиях, изложенных в информационном сообщении. </w:t>
      </w:r>
    </w:p>
    <w:p w:rsidR="004230BD" w:rsidRPr="00053066" w:rsidRDefault="004230BD" w:rsidP="004230BD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задатка составляет</w:t>
      </w:r>
      <w:r w:rsidRPr="0005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 от начальной цены реализации имущества на повторных торгах.</w:t>
      </w:r>
    </w:p>
    <w:p w:rsidR="004230BD" w:rsidRPr="004230BD" w:rsidRDefault="004230BD" w:rsidP="004230BD">
      <w:pPr>
        <w:pStyle w:val="a4"/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066">
        <w:rPr>
          <w:rFonts w:ascii="Times New Roman" w:hAnsi="Times New Roman" w:cs="Times New Roman"/>
          <w:sz w:val="24"/>
          <w:szCs w:val="24"/>
        </w:rPr>
        <w:t xml:space="preserve">1.2. Задаток должен быть внесен единой суммой любым способом, не запрещенным законодательством РФ, в срок приема заявок. Задаток может быть внесен на счет организатора торгов по следующим реквизитам: </w:t>
      </w:r>
      <w:proofErr w:type="gramStart"/>
      <w:r w:rsidRPr="000530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3066">
        <w:rPr>
          <w:rFonts w:ascii="Times New Roman" w:hAnsi="Times New Roman" w:cs="Times New Roman"/>
          <w:sz w:val="24"/>
          <w:szCs w:val="24"/>
        </w:rPr>
        <w:t>\сч № 40702810200000025263 в ООО КБ «ОПМ-БАНК» БИК 044579378, ИНН 3625010382, ОГРН 1083668012086, КПП 362501001,</w:t>
      </w:r>
      <w:r w:rsidRPr="00053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066">
        <w:rPr>
          <w:rFonts w:ascii="Times New Roman" w:hAnsi="Times New Roman" w:cs="Times New Roman"/>
          <w:sz w:val="24"/>
          <w:szCs w:val="24"/>
        </w:rPr>
        <w:t>к/с 30101810800000000378</w:t>
      </w:r>
      <w:r w:rsidRPr="00053066">
        <w:rPr>
          <w:rFonts w:ascii="Times New Roman" w:hAnsi="Times New Roman" w:cs="Times New Roman"/>
          <w:sz w:val="24"/>
          <w:szCs w:val="24"/>
          <w:shd w:val="clear" w:color="auto" w:fill="F3F6F8"/>
        </w:rPr>
        <w:t>либо другим способом, не запрещенным законодательством РФ.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1.3. Задаток вносится в целях обеспечения исполнения Претендентом обязательств по оплате имущественного права, включенного в лот,  в случае признания его победителем торгов в форме открытого аукциона в соответствии с условиями порядка проведения открытых торгов. 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423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2. Порядок оплаты задатка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 Задаток должен быть внесен единой суммой любым способом, не запрещенным законодательством РФ, в срок приема заявок. Задаток может быть внесен на счет организатора торгов по следующим реквизитам: </w:t>
      </w:r>
      <w:r w:rsidRPr="004230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6F8"/>
          <w:lang w:eastAsia="ru-RU"/>
        </w:rPr>
        <w:t xml:space="preserve">- </w:t>
      </w:r>
      <w:proofErr w:type="gramStart"/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6F8"/>
          <w:lang w:eastAsia="ru-RU"/>
        </w:rPr>
        <w:t>р</w:t>
      </w:r>
      <w:proofErr w:type="gramEnd"/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6F8"/>
          <w:lang w:eastAsia="ru-RU"/>
        </w:rPr>
        <w:t>\сч № 40702810605800442535 в Шатурском филиале Банка «Возрождение» (ОАО), г. Шатура, БИК044525181, ИНН 5049017646, КПП 504901001, либо другим способом, не запрещенным законодательством РФ.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423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3. Условия и порядок распоряжения задатком</w:t>
      </w:r>
    </w:p>
    <w:p w:rsidR="004230BD" w:rsidRPr="004230BD" w:rsidRDefault="004230BD" w:rsidP="004230B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3.1.Задаток возвращается претенденту в соответствии с договором о задатке в следующих случаях и порядке: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В случае отзыва заявки претендентом до даты окончания приема заявок задаток возвращается претенденту не позднее пяти календарных дней со дня поступления организатору торгов уведомления об отзыве заявки. 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В случае непризнания претендента торгов, в случае если претендент не зарегистрировался как участник торгов, в случае если участник не признан победителем торгов, либо торги признаны несостоявшимися, задаток возвращается в течение пяти рабочих дней </w:t>
      </w:r>
      <w:proofErr w:type="gramStart"/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подведения</w:t>
      </w:r>
      <w:proofErr w:type="gramEnd"/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 торгов.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23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4. Прочие условия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4.1. Настоящий договор вступает в силу </w:t>
      </w:r>
      <w:proofErr w:type="gramStart"/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подписания 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договоре. 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4.2. Настоящий договор регулируется законодательством Российской Федерации.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4.3. 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разногласий путем переговоров такой спор или разногласия будет передаваться на рассмотрение в Арбитражный суд Московской области. 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4.4. Настоящий договор составлен в 2 (двух) экземплярах, имеющих одинаковую юридическую силу, по одному для каждой из сторон. 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0B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230BD">
        <w:rPr>
          <w:rFonts w:ascii="Times New Roman" w:eastAsia="Times New Roman" w:hAnsi="Times New Roman" w:cs="Times New Roman"/>
          <w:b/>
          <w:color w:val="000000"/>
          <w:lang w:eastAsia="ru-RU"/>
        </w:rPr>
        <w:t>Часть 5. Почтовые адреса, банковские реквизиты и подписи сторон</w:t>
      </w:r>
    </w:p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5021"/>
      </w:tblGrid>
      <w:tr w:rsidR="004230BD" w:rsidRPr="004230BD" w:rsidTr="003C5E49">
        <w:tc>
          <w:tcPr>
            <w:tcW w:w="4811" w:type="dxa"/>
            <w:shd w:val="clear" w:color="auto" w:fill="auto"/>
          </w:tcPr>
          <w:p w:rsidR="004230BD" w:rsidRPr="004230BD" w:rsidRDefault="004230BD" w:rsidP="004230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230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Претендент</w:t>
            </w:r>
          </w:p>
          <w:p w:rsidR="004230BD" w:rsidRPr="004230BD" w:rsidRDefault="004230BD" w:rsidP="00423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021" w:type="dxa"/>
            <w:shd w:val="clear" w:color="auto" w:fill="auto"/>
          </w:tcPr>
          <w:p w:rsidR="004230BD" w:rsidRPr="004230BD" w:rsidRDefault="004230BD" w:rsidP="004230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230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Организатор торгов</w:t>
            </w:r>
          </w:p>
          <w:p w:rsidR="004230BD" w:rsidRPr="004230BD" w:rsidRDefault="004230BD" w:rsidP="004230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 управляющий ОАО «Мишеронское»</w:t>
            </w:r>
          </w:p>
          <w:p w:rsidR="004230BD" w:rsidRPr="004230BD" w:rsidRDefault="004230BD" w:rsidP="004230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230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Колесников Михаил Владимирович</w:t>
            </w:r>
          </w:p>
          <w:p w:rsidR="004230BD" w:rsidRPr="004230BD" w:rsidRDefault="004230BD" w:rsidP="0042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30BD">
              <w:rPr>
                <w:rFonts w:ascii="Times New Roman" w:eastAsia="Times New Roman" w:hAnsi="Times New Roman" w:cs="Times New Roman"/>
                <w:color w:val="333333"/>
                <w:shd w:val="clear" w:color="auto" w:fill="F3F6F8"/>
                <w:lang w:eastAsia="ru-RU"/>
              </w:rPr>
              <w:t>р</w:t>
            </w:r>
            <w:proofErr w:type="gramEnd"/>
            <w:r w:rsidRPr="004230BD">
              <w:rPr>
                <w:rFonts w:ascii="Times New Roman" w:eastAsia="Times New Roman" w:hAnsi="Times New Roman" w:cs="Times New Roman"/>
                <w:color w:val="333333"/>
                <w:shd w:val="clear" w:color="auto" w:fill="F3F6F8"/>
                <w:lang w:eastAsia="ru-RU"/>
              </w:rPr>
              <w:t>\сч № 40702810605800442535 в Шатурском филиале Банка «Возрождение» (ОАО), г. Шатура, БИК044525181, ИНН 5049017646, КПП 504901001</w:t>
            </w:r>
          </w:p>
          <w:p w:rsidR="004230BD" w:rsidRPr="004230BD" w:rsidRDefault="004230BD" w:rsidP="0042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30BD" w:rsidRPr="004230BD" w:rsidRDefault="004230BD" w:rsidP="004230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martTag w:uri="urn:schemas-microsoft-com:office:smarttags" w:element="metricconverter">
              <w:smartTagPr>
                <w:attr w:name="ProductID" w:val="394038, г"/>
              </w:smartTagPr>
              <w:r w:rsidRPr="004230B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394038, г</w:t>
              </w:r>
            </w:smartTag>
            <w:r w:rsidRPr="0042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Воронеж, ул. Космонавтов, д.10, а/я 15</w:t>
            </w:r>
          </w:p>
          <w:p w:rsidR="004230BD" w:rsidRPr="004230BD" w:rsidRDefault="004230BD" w:rsidP="004230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230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__________________ М.В. Колесников</w:t>
            </w:r>
          </w:p>
          <w:p w:rsidR="004230BD" w:rsidRPr="004230BD" w:rsidRDefault="004230BD" w:rsidP="004230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230BD" w:rsidRPr="004230BD" w:rsidRDefault="004230BD" w:rsidP="00423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30BD" w:rsidRPr="004230BD" w:rsidRDefault="004230BD" w:rsidP="004230BD">
      <w:pPr>
        <w:widowControl w:val="0"/>
        <w:shd w:val="clear" w:color="auto" w:fill="FFFFFF"/>
        <w:tabs>
          <w:tab w:val="left" w:pos="7038"/>
        </w:tabs>
        <w:autoSpaceDE w:val="0"/>
        <w:autoSpaceDN w:val="0"/>
        <w:adjustRightInd w:val="0"/>
        <w:spacing w:after="0" w:line="240" w:lineRule="auto"/>
        <w:ind w:left="3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B51D7" w:rsidRDefault="008B51D7"/>
    <w:sectPr w:rsidR="008B51D7" w:rsidSect="003A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52CC"/>
    <w:multiLevelType w:val="hybridMultilevel"/>
    <w:tmpl w:val="9FB09EF6"/>
    <w:lvl w:ilvl="0" w:tplc="86EEBA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85362E5"/>
    <w:multiLevelType w:val="hybridMultilevel"/>
    <w:tmpl w:val="9FB09EF6"/>
    <w:lvl w:ilvl="0" w:tplc="86EEBA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9AC045C"/>
    <w:multiLevelType w:val="hybridMultilevel"/>
    <w:tmpl w:val="C0063C2C"/>
    <w:lvl w:ilvl="0" w:tplc="E9B66A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051B2">
      <w:numFmt w:val="none"/>
      <w:lvlText w:val=""/>
      <w:lvlJc w:val="left"/>
      <w:pPr>
        <w:tabs>
          <w:tab w:val="num" w:pos="360"/>
        </w:tabs>
      </w:pPr>
    </w:lvl>
    <w:lvl w:ilvl="2" w:tplc="AE707D88">
      <w:numFmt w:val="none"/>
      <w:lvlText w:val=""/>
      <w:lvlJc w:val="left"/>
      <w:pPr>
        <w:tabs>
          <w:tab w:val="num" w:pos="360"/>
        </w:tabs>
      </w:pPr>
    </w:lvl>
    <w:lvl w:ilvl="3" w:tplc="693CB050">
      <w:numFmt w:val="none"/>
      <w:lvlText w:val=""/>
      <w:lvlJc w:val="left"/>
      <w:pPr>
        <w:tabs>
          <w:tab w:val="num" w:pos="360"/>
        </w:tabs>
      </w:pPr>
    </w:lvl>
    <w:lvl w:ilvl="4" w:tplc="90CC808A">
      <w:numFmt w:val="none"/>
      <w:lvlText w:val=""/>
      <w:lvlJc w:val="left"/>
      <w:pPr>
        <w:tabs>
          <w:tab w:val="num" w:pos="360"/>
        </w:tabs>
      </w:pPr>
    </w:lvl>
    <w:lvl w:ilvl="5" w:tplc="A740DB38">
      <w:numFmt w:val="none"/>
      <w:lvlText w:val=""/>
      <w:lvlJc w:val="left"/>
      <w:pPr>
        <w:tabs>
          <w:tab w:val="num" w:pos="360"/>
        </w:tabs>
      </w:pPr>
    </w:lvl>
    <w:lvl w:ilvl="6" w:tplc="7A104A3E">
      <w:numFmt w:val="none"/>
      <w:lvlText w:val=""/>
      <w:lvlJc w:val="left"/>
      <w:pPr>
        <w:tabs>
          <w:tab w:val="num" w:pos="360"/>
        </w:tabs>
      </w:pPr>
    </w:lvl>
    <w:lvl w:ilvl="7" w:tplc="AE9AFA18">
      <w:numFmt w:val="none"/>
      <w:lvlText w:val=""/>
      <w:lvlJc w:val="left"/>
      <w:pPr>
        <w:tabs>
          <w:tab w:val="num" w:pos="360"/>
        </w:tabs>
      </w:pPr>
    </w:lvl>
    <w:lvl w:ilvl="8" w:tplc="224E630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CF2224"/>
    <w:multiLevelType w:val="multilevel"/>
    <w:tmpl w:val="B2EC89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0" w:hanging="40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97"/>
    <w:rsid w:val="00053066"/>
    <w:rsid w:val="00195A97"/>
    <w:rsid w:val="004230BD"/>
    <w:rsid w:val="00591E10"/>
    <w:rsid w:val="00627731"/>
    <w:rsid w:val="008B51D7"/>
    <w:rsid w:val="00A0773E"/>
    <w:rsid w:val="00D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4230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23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4230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2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d.arbitr.ru/Card/d889cbb3-4260-4c77-9356-01eb1bee72e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806</Words>
  <Characters>4596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Д. Ляховкина</dc:creator>
  <cp:keywords/>
  <dc:description/>
  <cp:lastModifiedBy>Анна Д. Ляховкина</cp:lastModifiedBy>
  <cp:revision>5</cp:revision>
  <dcterms:created xsi:type="dcterms:W3CDTF">2014-10-16T16:18:00Z</dcterms:created>
  <dcterms:modified xsi:type="dcterms:W3CDTF">2014-10-16T16:27:00Z</dcterms:modified>
</cp:coreProperties>
</file>