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92" w:rsidRPr="005F7592" w:rsidRDefault="005F7592" w:rsidP="005F7592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  УСТУПКИ ПРАВ (ТРЕБОВАНИЙ)  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7592" w:rsidRPr="005F7592" w:rsidRDefault="005F7592" w:rsidP="005F7592">
      <w:pPr>
        <w:tabs>
          <w:tab w:val="left" w:pos="7230"/>
        </w:tabs>
        <w:spacing w:after="120" w:line="48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Мурманск                                    </w:t>
      </w:r>
      <w:r w:rsidRPr="005F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«__» _______ 2014 г.</w:t>
      </w:r>
    </w:p>
    <w:p w:rsidR="005F7592" w:rsidRPr="005F7592" w:rsidRDefault="005F7592" w:rsidP="005F7592">
      <w:pPr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Открытое акционерное общество ОАО «Сбербанк России»,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_____________________ ОАО «Сбербанк России», доверенности _______________, с одной стороны, </w:t>
      </w:r>
    </w:p>
    <w:p w:rsidR="005F7592" w:rsidRPr="005F7592" w:rsidRDefault="005F7592" w:rsidP="005F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и __________(полное наименование ЦЕССИОНАРИЯ, соответствующее учредительным документам), именуемо</w:t>
      </w: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>е(</w:t>
      </w:r>
      <w:proofErr w:type="spellStart"/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5F7592">
        <w:rPr>
          <w:rFonts w:ascii="Times New Roman" w:eastAsia="Times New Roman" w:hAnsi="Times New Roman" w:cs="Times New Roman"/>
          <w:lang w:eastAsia="ru-RU"/>
        </w:rPr>
        <w:t>) в дальнейшем «ЦЕССИОНАРИЙ», в лице ___________________</w:t>
      </w:r>
      <w:r w:rsidRPr="005F7592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Pr="005F7592">
        <w:rPr>
          <w:rFonts w:ascii="Times New Roman" w:eastAsia="Times New Roman" w:hAnsi="Times New Roman" w:cs="Times New Roman"/>
          <w:lang w:eastAsia="ru-RU"/>
        </w:rPr>
        <w:t xml:space="preserve">должность уполномоченного лица ЦЕССИОНАРИЯ, Ф.И.О. полностью), действующего(ей) на основании ________________, с другой стороны, далее совместно именуемые «Стороны»,  в соответствии с Протоколом об итогах аукциона </w:t>
      </w:r>
      <w:proofErr w:type="spellStart"/>
      <w:r w:rsidRPr="005F7592">
        <w:rPr>
          <w:rFonts w:ascii="Times New Roman" w:eastAsia="Times New Roman" w:hAnsi="Times New Roman" w:cs="Times New Roman"/>
          <w:lang w:eastAsia="ru-RU"/>
        </w:rPr>
        <w:t>от________заключили</w:t>
      </w:r>
      <w:proofErr w:type="spellEnd"/>
      <w:r w:rsidRPr="005F7592">
        <w:rPr>
          <w:rFonts w:ascii="Times New Roman" w:eastAsia="Times New Roman" w:hAnsi="Times New Roman" w:cs="Times New Roman"/>
          <w:lang w:eastAsia="ru-RU"/>
        </w:rPr>
        <w:t xml:space="preserve"> настоящий договор, (именуемый в дальнейшем Договор), о нижеследующем: </w:t>
      </w:r>
    </w:p>
    <w:p w:rsidR="005F7592" w:rsidRPr="005F7592" w:rsidRDefault="005F7592" w:rsidP="005F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592" w:rsidRPr="005F7592" w:rsidRDefault="005F7592" w:rsidP="005F759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759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5F7592" w:rsidRPr="005F7592" w:rsidRDefault="005F7592" w:rsidP="005F7592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5F7592" w:rsidRPr="005F7592" w:rsidRDefault="005F7592" w:rsidP="005F7592">
      <w:pPr>
        <w:numPr>
          <w:ilvl w:val="0"/>
          <w:numId w:val="3"/>
        </w:numPr>
        <w:spacing w:after="12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ЦЕДЕНТ уступает ЦЕССИОНАРИЮ права (требования) приобретенные и установленные в рамках заключения между Цедентом и Обществом с ограниченной ответственностью «ТМТ» (ИНН 5190408563) Договора 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№ 8627-109008 об открытии возобновляемой кредитной линии от 11.03.2008 и </w:t>
      </w:r>
      <w:r w:rsidRPr="005F7592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5F75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№ 8627-208709 об открытии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невозобновляемой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кредитной линии от 25.06.2009</w:t>
      </w:r>
      <w:r w:rsidRPr="005F7592">
        <w:rPr>
          <w:rFonts w:ascii="Times New Roman" w:eastAsia="Times New Roman" w:hAnsi="Times New Roman" w:cs="Times New Roman"/>
          <w:lang w:eastAsia="ru-RU"/>
        </w:rPr>
        <w:t>:</w:t>
      </w:r>
    </w:p>
    <w:p w:rsidR="005F7592" w:rsidRPr="005F7592" w:rsidRDefault="005F7592" w:rsidP="005F759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По договору поручительства №  8627-109008/04 от 11.03.2009 с дополнительным  соглашением №1 от 24.04.2009, с дополнительным соглашением № 2 от  22.05.2009,  с дополнительным соглашением № 3 от 25.06.2009 , договору поручительства №  8627-208709/2 от 25.06.2009 заключенным между Цедентом и Обществом с ограниченной ответственностью «Протеин» (ИНН 5190133661), право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Определением </w:t>
      </w:r>
      <w:r w:rsidRPr="005F7592">
        <w:rPr>
          <w:rFonts w:ascii="Times New Roman" w:eastAsia="Times New Roman" w:hAnsi="Times New Roman" w:cs="Times New Roman"/>
          <w:lang w:eastAsia="ru-RU"/>
        </w:rPr>
        <w:t xml:space="preserve">Арбитражного суда Мурманской области от 23.05.2011 по делу А42-7202/2010 (1т) о </w:t>
      </w: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>включении</w:t>
      </w:r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 xml:space="preserve"> в третью очередь реестра требований кредиторов  ООО «Протеин»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5F7592" w:rsidRPr="005F7592" w:rsidRDefault="005F7592" w:rsidP="005F759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По договору  поручительства №  8627-109008/03 от 11.03.2009 с дополнительным соглашением № 1 от 15.09.2008, с дополнительным соглашением № 2 от 11.03.2009, с дополнительным соглашением №3 от 24.04.2009, с дополнительным соглашением № 4 от  22.05.2009,  с дополнительным соглашением № 5 от 25.06.2009 , договору  поручительства № 8627-208709/3 от 25.06.2009, заключенным между Цедентом и Обществом с ограниченной ответственностью «Завод Протеин» (ИНН 5190134538), права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Определением Арбитражного суда Мурманской области от 10.11.2010 по делу А42-3287/2010 (5т) о включении в третью очередь реестра требований кредиторов ООО «Завод Протеин»;</w:t>
      </w:r>
    </w:p>
    <w:p w:rsidR="005F7592" w:rsidRPr="005F7592" w:rsidRDefault="005F7592" w:rsidP="005F759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-      По договору  поручительства №  8627-109008/2 от 11.03.2008 с дополнительным соглашением № 1 от     15.09.2008, с дополнительным соглашением № 2 от 11.03.2009, с дополнительным соглашением №3 от 24.04.2009, с дополнительным соглашением № 4 от  22.05.2009,  с дополнительным соглашением № 5 от 25.06.2009, заключенному между Цедентом и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Заиграевым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Михаилом Петровичем, право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которому установлено Определением Октябрьского районного суда г. Мурманска по делу № 2-471/10 от 24.02.2010 и исполнительным листом серии ВС № 014712418, выданным 28.03.2011;</w:t>
      </w:r>
    </w:p>
    <w:p w:rsidR="005F7592" w:rsidRPr="005F7592" w:rsidRDefault="005F7592" w:rsidP="005F759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-      По договору поручительства №  8627-109008/1 от 11.03.2008 с дополнительным соглашением № 1 от    15.09.2008, с дополнительным соглашением № 2 от 11.03.2009, с дополнительным соглашением №3 от 24.04.2009, с дополнительным соглашением № 4 от  22.05.2009,  с дополнительным соглашением № 5 от 25.06.2009.,  договору поручительства №  8627-208709/1 от 25.06.2009, заключенным между Цедентом и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Джанджгавой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Ираклием Робертовичем, права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Определением Октябрьского районного суда г. Мурманска по делу № 2-471/10 от 24.02.2010 и исполнительным листом серии ВС № 014711738,  выданным 28.03.2011, Определением Октябрьского районного суда г. Мурманска по делу № 2-405/10 от 25.02.2010 и исполнительным листом серии ВС № 007047156, выданным  02.11.2010;</w:t>
      </w:r>
    </w:p>
    <w:p w:rsidR="005F7592" w:rsidRPr="005F7592" w:rsidRDefault="005F7592" w:rsidP="005F75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По договору ипотеки № 8627-109008 от 30.04.2008, договору  поручительства №  8627-208709/5 от 25.06.2009, заключенным между Цедентом и Обществом с ограниченной ответственностью  «ММБ» (ИНН 5190410410682), права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требований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</w:t>
      </w:r>
      <w:r w:rsidRPr="005F7592">
        <w:rPr>
          <w:rFonts w:ascii="Times New Roman" w:eastAsia="Times New Roman" w:hAnsi="Times New Roman" w:cs="Times New Roman"/>
          <w:lang w:eastAsia="ru-RU"/>
        </w:rPr>
        <w:t>Определением Арбитражного суда Мурманской области от 02.11.2011 по делу А42-3354/2011 (1т) о включении в третью очередь реестра требований кредиторов ООО «ММБ»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F7592" w:rsidRPr="005F7592" w:rsidRDefault="005F7592" w:rsidP="005F759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592" w:rsidRPr="005F7592" w:rsidRDefault="005F7592" w:rsidP="005F7592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lastRenderedPageBreak/>
        <w:t xml:space="preserve">1.1. Сумма уступаемых ЦЕССИОНАРИЮ требований к Обществу с ограниченной ответственностью «Протеин», Обществу с ограниченной ответственностью «Завод Протеин», Обществу с ограниченной ответственностью «ММБ», </w:t>
      </w:r>
      <w:proofErr w:type="spellStart"/>
      <w:r w:rsidRPr="005F7592">
        <w:rPr>
          <w:rFonts w:ascii="Times New Roman" w:eastAsia="Times New Roman" w:hAnsi="Times New Roman" w:cs="Times New Roman"/>
          <w:lang w:eastAsia="ru-RU"/>
        </w:rPr>
        <w:t>Джанджгаве</w:t>
      </w:r>
      <w:proofErr w:type="spellEnd"/>
      <w:r w:rsidRPr="005F7592">
        <w:rPr>
          <w:rFonts w:ascii="Times New Roman" w:eastAsia="Times New Roman" w:hAnsi="Times New Roman" w:cs="Times New Roman"/>
          <w:lang w:eastAsia="ru-RU"/>
        </w:rPr>
        <w:t xml:space="preserve"> Ираклию Робертовичу составляет 113 326 131,  (сто тринадцать миллионов триста двадцать шесть тысяч сто тридцать один)   рубль 34 копеек, в том числе:</w:t>
      </w:r>
    </w:p>
    <w:p w:rsidR="005F7592" w:rsidRPr="005F7592" w:rsidRDefault="005F7592" w:rsidP="005F759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просроченная ссудная задолженность по основному долгу –  104 573 930 (сто четыре миллиона пятьсот семьдесят три тысячи девятьсот тридцать) рублей 78 копеек;</w:t>
      </w:r>
    </w:p>
    <w:p w:rsidR="005F7592" w:rsidRPr="005F7592" w:rsidRDefault="005F7592" w:rsidP="005F759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просроченные проценты за кредит – 8 752 200,56 (восемь миллионов семьсот пятьдесят две тысячи двести) рублей 56 копеек.</w:t>
      </w:r>
    </w:p>
    <w:p w:rsidR="005F7592" w:rsidRPr="005F7592" w:rsidRDefault="005F7592" w:rsidP="005F7592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                  Сумма уступаемых ЦЕССИОНАРИЮ требований к Заиграеву Михаилу Петровичу составляет  </w:t>
      </w:r>
      <w:r w:rsidRPr="005F7592">
        <w:rPr>
          <w:rFonts w:ascii="Times New Roman" w:eastAsia="Times New Roman" w:hAnsi="Times New Roman" w:cs="Times New Roman"/>
          <w:b/>
          <w:color w:val="000000"/>
          <w:lang w:eastAsia="ru-RU"/>
        </w:rPr>
        <w:t>85</w:t>
      </w:r>
      <w:r w:rsidRPr="005F759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 </w:t>
      </w:r>
      <w:r w:rsidRPr="005F7592">
        <w:rPr>
          <w:rFonts w:ascii="Times New Roman" w:eastAsia="Times New Roman" w:hAnsi="Times New Roman" w:cs="Times New Roman"/>
          <w:b/>
          <w:color w:val="000000"/>
          <w:lang w:eastAsia="ru-RU"/>
        </w:rPr>
        <w:t>161</w:t>
      </w:r>
      <w:r w:rsidRPr="005F759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 </w:t>
      </w:r>
      <w:r w:rsidRPr="005F75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340 </w:t>
      </w:r>
      <w:r w:rsidRPr="005F7592">
        <w:rPr>
          <w:rFonts w:ascii="Times New Roman" w:eastAsia="Times New Roman" w:hAnsi="Times New Roman" w:cs="Times New Roman"/>
          <w:lang w:eastAsia="ru-RU"/>
        </w:rPr>
        <w:t>(восемьдесят пять миллионов сто шестьдесят одна тысяча триста сорок)    рублей 77 копеек, в том числе:</w:t>
      </w:r>
    </w:p>
    <w:p w:rsidR="005F7592" w:rsidRPr="005F7592" w:rsidRDefault="005F7592" w:rsidP="005F759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просроченная ссудная задолженность по основному долгу –  77</w:t>
      </w:r>
      <w:r w:rsidRPr="005F7592">
        <w:rPr>
          <w:rFonts w:ascii="Times New Roman" w:eastAsia="Times New Roman" w:hAnsi="Times New Roman" w:cs="Times New Roman"/>
          <w:lang w:val="en-US" w:eastAsia="ru-RU"/>
        </w:rPr>
        <w:t> </w:t>
      </w:r>
      <w:r w:rsidRPr="005F7592">
        <w:rPr>
          <w:rFonts w:ascii="Times New Roman" w:eastAsia="Times New Roman" w:hAnsi="Times New Roman" w:cs="Times New Roman"/>
          <w:lang w:eastAsia="ru-RU"/>
        </w:rPr>
        <w:t>789 823,28 (семьдесят семь миллионов семьсот восемьдесят девять тысяч восемьсот двадцать три) рубля 28  копеек;</w:t>
      </w:r>
    </w:p>
    <w:p w:rsidR="005F7592" w:rsidRPr="005F7592" w:rsidRDefault="005F7592" w:rsidP="005F759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просроченные проценты за кредит – 7 371</w:t>
      </w:r>
      <w:r w:rsidRPr="005F7592">
        <w:rPr>
          <w:rFonts w:ascii="Times New Roman" w:eastAsia="Times New Roman" w:hAnsi="Times New Roman" w:cs="Times New Roman"/>
          <w:lang w:val="en-US" w:eastAsia="ru-RU"/>
        </w:rPr>
        <w:t> </w:t>
      </w:r>
      <w:r w:rsidRPr="005F7592">
        <w:rPr>
          <w:rFonts w:ascii="Times New Roman" w:eastAsia="Times New Roman" w:hAnsi="Times New Roman" w:cs="Times New Roman"/>
          <w:lang w:eastAsia="ru-RU"/>
        </w:rPr>
        <w:t>517  (семь миллионов триста семьдесят одна тысяча пятьсот семнадцать) рублей 49 копеек.</w:t>
      </w:r>
    </w:p>
    <w:p w:rsidR="005F7592" w:rsidRPr="005F7592" w:rsidRDefault="005F7592" w:rsidP="005F7592">
      <w:pPr>
        <w:numPr>
          <w:ilvl w:val="1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Общая сумма уступаемых ЦЕССИОНАРИЮ требований по Договору составляет: </w:t>
      </w:r>
    </w:p>
    <w:p w:rsidR="005F7592" w:rsidRPr="005F7592" w:rsidRDefault="005F7592" w:rsidP="005F75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113 326 131  (сто тринадцать миллионов триста двадцать шесть тысяч сто тридцать один)   рубль 34 копейки.</w:t>
      </w:r>
    </w:p>
    <w:p w:rsidR="005F7592" w:rsidRPr="005F7592" w:rsidRDefault="005F7592" w:rsidP="005F75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             В случае изменения общей суммы уступаемых требований на дату уступки, указанной в п.</w:t>
      </w:r>
      <w:r w:rsidRPr="005F7592">
        <w:rPr>
          <w:rFonts w:ascii="Times New Roman" w:eastAsia="Times New Roman" w:hAnsi="Times New Roman" w:cs="Times New Roman"/>
          <w:lang w:val="en-US" w:eastAsia="ru-RU"/>
        </w:rPr>
        <w:t> </w:t>
      </w:r>
      <w:r w:rsidRPr="005F7592">
        <w:rPr>
          <w:rFonts w:ascii="Times New Roman" w:eastAsia="Times New Roman" w:hAnsi="Times New Roman" w:cs="Times New Roman"/>
          <w:lang w:eastAsia="ru-RU"/>
        </w:rPr>
        <w:t>1.2 Договора, Стороны обязуются заключить дополнительное соглашение к Договору с указанием суммы уступаемых требований.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1.3. ЦЕДЕНТ уведомляет ЦЕССИОНАРИЯ о завершении в отношении ООО «ТМТ» в Арбитражном суде Мурманской области 26.12.2013 конкурсного производства и  исключении  из ЕГРЮЛ,  а также о том, что в отношении поручителей ООО «Протеин» </w:t>
      </w: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 xml:space="preserve">по делу № А42-7202/2010), ООО «Завод Протеин» (по делу № А42-3287/2010), ООО «ММБ» (по делу № А42-3354/2011) </w:t>
      </w:r>
      <w:r w:rsidRPr="005F7592" w:rsidDel="00F964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7592">
        <w:rPr>
          <w:rFonts w:ascii="Times New Roman" w:eastAsia="Times New Roman" w:hAnsi="Times New Roman" w:cs="Times New Roman"/>
          <w:lang w:eastAsia="ru-RU"/>
        </w:rPr>
        <w:t xml:space="preserve">в Арбитражном суде Мурманской области возбуждены дела о банкротстве. 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1.4. ЦЕДЕНТ заверяет и гарантирует, что он является единственным и законным обладателем прав (требований), указанных в пункте 1 Договора.</w:t>
      </w:r>
    </w:p>
    <w:p w:rsidR="005F7592" w:rsidRPr="005F7592" w:rsidRDefault="005F7592" w:rsidP="005F75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/>
          <w:bCs/>
          <w:lang w:eastAsia="ru-RU"/>
        </w:rPr>
        <w:t>2. Обязанности Сторон</w:t>
      </w:r>
    </w:p>
    <w:p w:rsidR="005F7592" w:rsidRPr="005F7592" w:rsidRDefault="005F7592" w:rsidP="005F75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2.1. В оплату уступаемых прав (требований) ЦЕССИОНАРИЙ обязуется  со своего счета №___________________, открытого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______________________,  перечислить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счет ЦЕДЕНТА, указанный в п.6.1  Договора, ______________________ (____) рублей.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>Задаток, полученный организатором торгов ОАО «Российский Аукционный Дом» (ОАО «РАД») от ЦЕССИОНАРИЯ  на основании Договора о задатке №______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______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размере  (______) рублей засчитывается в счет исполнения ЦЕССИОНАРИЕМ обязанности по уплате стоимости Прав по договору уступки прав (требований). Подлежащая оплате оставшаяся часть стоимости Прав составляет ________ рублей (НДС не облагается).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2.2. Указанная в п.2.1 Договора сумма выплачивается ЦЕССИОНАРИЕМ ЦЕДЕНТУ в течение 5 (пяти) рабочих дней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с даты подписания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 Договора.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>2.3. Уступка прав (требований) по Договору происходит в момент поступления от ЦЕССИОНАРИЯ денежных сре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дств в с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>умме, указанной в п.2.1 Договора, на счет ЦЕДЕНТА, указанный в п.6.1  Договора.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2.4. В течение 10 (десяти) рабочих дней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с даты поступления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денежных средств на счет ЦЕДЕНТА в сумме, указанной в п.2.1 Договора, ЦЕДЕНТ обязуется передать ЦЕССИОНАРИЮ по Акту приема-передачи оригиналы</w:t>
      </w:r>
      <w:r w:rsidRPr="005F7592">
        <w:rPr>
          <w:rFonts w:ascii="Times New Roman" w:eastAsia="Times New Roman" w:hAnsi="Times New Roman" w:cs="Times New Roman"/>
          <w:lang w:eastAsia="ru-RU"/>
        </w:rPr>
        <w:t xml:space="preserve"> договоров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>/документов, подтверждающих уступаемые права (требования), согласно перечню, содержащемуся в Приложении №1, которое является неотъемлемой частью  Договора.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2.5.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В течение 10 (десяти) рабочих дней с даты поступления денежных средств на счет ЦЕДЕНТА, в сумме, указанной в п.2.1  Договора, ЦЕДЕНТ обязуется уведомить заказным письмом ООО «Протеин», ООО «Завод Протеин», ООО «ММБ», Заиграева М.П.,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Джанджгаву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И.Р. (далее Должники) о совершенной уступке прав (требований) ЦЕССИОНАРИЮ и предоставить ЦЕССИОНАРИЮ копию такого уведомления.</w:t>
      </w:r>
      <w:proofErr w:type="gramEnd"/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2.6.  Должники считаются обязанными перед ЦЕССИОНАРИЕМ по обязательствам, указанным в п.1  Договора, а их обязательства в отношении ЦЕДЕНТА считаются прекращенными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с даты поступления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денежных средств на счет ЦЕДЕНТА в сумме, указанной в п.2.1 Договора в полном объеме.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/>
          <w:bCs/>
          <w:lang w:eastAsia="ru-RU"/>
        </w:rPr>
        <w:t>3. Ответственность Сторон</w:t>
      </w:r>
    </w:p>
    <w:p w:rsidR="005F7592" w:rsidRPr="005F7592" w:rsidRDefault="005F7592" w:rsidP="005F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>3.1. За неисполнение или ненадлежащее исполнение  Договора Стороны несут ответственность в соответствии с действующим законодательством Российской Федерации.</w:t>
      </w:r>
    </w:p>
    <w:p w:rsidR="005F7592" w:rsidRPr="005F7592" w:rsidRDefault="005F7592" w:rsidP="005F75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Срок действия Договора</w:t>
      </w:r>
    </w:p>
    <w:p w:rsidR="005F7592" w:rsidRPr="005F7592" w:rsidRDefault="005F7592" w:rsidP="005F75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>4.1.   Договор вступает в силу с момента его подписания Сторонами и действует до момента его исполнения Сторонами.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>4.2.  В случае не перечисления ЦЕССИОНАРИЕМ денежных сре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дств в с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>умме, указанной в п.2.1 Договора, в срок, указанный в п. 2.2 настоящего Договора,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:rsidR="005F7592" w:rsidRPr="005F7592" w:rsidRDefault="005F7592" w:rsidP="005F75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7592" w:rsidRPr="005F7592" w:rsidRDefault="005F7592" w:rsidP="005F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7592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5F7592" w:rsidRPr="005F7592" w:rsidRDefault="005F7592" w:rsidP="005F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 Договора, согласно п.4.1 Договора.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5.2.1. ЦЕССИОНАРИЮ известно о том, что требования </w:t>
      </w:r>
      <w:r w:rsidRPr="005F75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ЦЕДЕНТА указанные в п.1.1. Договора </w:t>
      </w:r>
      <w:r w:rsidRPr="005F7592">
        <w:rPr>
          <w:rFonts w:ascii="Times New Roman" w:eastAsia="Times New Roman" w:hAnsi="Times New Roman" w:cs="Times New Roman"/>
          <w:lang w:eastAsia="ru-RU"/>
        </w:rPr>
        <w:t>подтверждаются следующими документами:</w:t>
      </w:r>
    </w:p>
    <w:p w:rsidR="005F7592" w:rsidRPr="005F7592" w:rsidRDefault="005F7592" w:rsidP="005F759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Договором поручительства №  8627-109008/04 от 11.03.2009, договором поручительства №  8627-208709/2 от 25.06.2009 заключенным между Цедентом и Обществом с ограниченной ответственностью «Протеин» (ИНН5190133661), право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Определением </w:t>
      </w:r>
      <w:r w:rsidRPr="005F7592">
        <w:rPr>
          <w:rFonts w:ascii="Times New Roman" w:eastAsia="Times New Roman" w:hAnsi="Times New Roman" w:cs="Times New Roman"/>
          <w:lang w:eastAsia="ru-RU"/>
        </w:rPr>
        <w:t>Арбитражного суда Мурманской области от 23.05.2011 по делу А42-7202/2010 (1т) о включении в третью очередь реестра требований кредиторов  ООО «Протеин»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5F7592" w:rsidRPr="005F7592" w:rsidRDefault="005F7592" w:rsidP="005F759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Договором  поручительства №  8627-109008/03 от 11.03.2009, договором  поручительства № 8627-208709/3 от 25.06.2009, заключенным между Цедентом и Обществом с ограниченной ответственностью «Завод Протеин» (ИНН 5190134538), права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Определением Арбитражного суда Мурманской области от 10.11.2010 по делу А42-3287/2010 (5т) о включении в третью очередь реестра требований кредиторов ООО «Завод Протеин»;</w:t>
      </w:r>
    </w:p>
    <w:p w:rsidR="005F7592" w:rsidRPr="005F7592" w:rsidRDefault="005F7592" w:rsidP="005F759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Договором поручительства №  8627-109008/2 от 11.03.2008, заключенным между Цедентом и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Заиграевым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Михаилом Петровичем, право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которому установлено Определением Октябрьского районного суда г. Мурманска по делу № 2-471/10 от 24.02.2010 и исполнительным листом серии ВС № 014712418, выданным 28.03.2011;</w:t>
      </w:r>
    </w:p>
    <w:p w:rsidR="005F7592" w:rsidRPr="005F7592" w:rsidRDefault="005F7592" w:rsidP="005F7592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Договором поручительства №  8627-109008/1 от 11.03.2008, договором поручительства №  8627-208709/1 от 25.06.2009, заключенным между Цедентом и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Джанджгавой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Ираклием Робертовичем, права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требования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Определением Октябрьского районного суда г. Мурманска по делу № 2-471/10 от 24.02.2010 и исполнительным листом серии ВС № 014711738,  выданным 28.03.2011, Определением Октябрьского районного суда г. Мурманска по делу № 2-405/10 от 25.02.2010 и исполнительным листом серии ВС № 007047156, выданным  02.11.2010;</w:t>
      </w:r>
    </w:p>
    <w:p w:rsidR="005F7592" w:rsidRPr="005F7592" w:rsidRDefault="005F7592" w:rsidP="005F75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Договору ипотеки № 8627-109008 от 30.04.2008, договору  поручительства №  8627-208709/5 от 25.06.2009, заключенным между Цедентом и Обществом с ограниченной ответственностью  «ММБ» (ИНН 5190410410682), права </w:t>
      </w:r>
      <w:proofErr w:type="gramStart"/>
      <w:r w:rsidRPr="005F7592">
        <w:rPr>
          <w:rFonts w:ascii="Times New Roman" w:eastAsia="Times New Roman" w:hAnsi="Times New Roman" w:cs="Times New Roman"/>
          <w:bCs/>
          <w:lang w:eastAsia="ru-RU"/>
        </w:rPr>
        <w:t>требований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по которым установлены </w:t>
      </w:r>
      <w:r w:rsidRPr="005F7592">
        <w:rPr>
          <w:rFonts w:ascii="Times New Roman" w:eastAsia="Times New Roman" w:hAnsi="Times New Roman" w:cs="Times New Roman"/>
          <w:lang w:eastAsia="ru-RU"/>
        </w:rPr>
        <w:t>Определением Арбитражного суда Мурманской области от 02.11.2011 по делу А42-3354/2011 (1т) о включении в третью очередь реестра требований кредиторов ООО «ММБ»</w:t>
      </w:r>
      <w:r w:rsidRPr="005F759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5.2.2. </w:t>
      </w:r>
      <w:proofErr w:type="gram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ЦЕССИОНАРИЮ известно о том, что в отношении ООО «ТМТ» в Арбитражном суде Мурманской области 26.12.2013  завершено дело о банкротстве и организация исключена из ЕГРЮЛ (запись о ликвидации внесена 06.02.2014), а также то, что в отношении поручителей/залогодателя  ООО «Протеин», ООО «Завод Протеин», ООО «ММБ» в Арбитражном суде Мурманской области возбуждены </w:t>
      </w:r>
      <w:r w:rsidRPr="005F7592">
        <w:rPr>
          <w:rFonts w:ascii="Times New Roman" w:eastAsia="Times New Roman" w:hAnsi="Times New Roman" w:cs="Times New Roman"/>
          <w:lang w:eastAsia="ru-RU"/>
        </w:rPr>
        <w:t xml:space="preserve">дела о банкротстве, в отношении поручителей  </w:t>
      </w:r>
      <w:proofErr w:type="spellStart"/>
      <w:r w:rsidRPr="005F7592">
        <w:rPr>
          <w:rFonts w:ascii="Times New Roman" w:eastAsia="Times New Roman" w:hAnsi="Times New Roman" w:cs="Times New Roman"/>
          <w:bCs/>
          <w:lang w:eastAsia="ru-RU"/>
        </w:rPr>
        <w:t>Джанджгавой</w:t>
      </w:r>
      <w:proofErr w:type="spell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И.Р. и</w:t>
      </w:r>
      <w:proofErr w:type="gramEnd"/>
      <w:r w:rsidRPr="005F7592">
        <w:rPr>
          <w:rFonts w:ascii="Times New Roman" w:eastAsia="Times New Roman" w:hAnsi="Times New Roman" w:cs="Times New Roman"/>
          <w:bCs/>
          <w:lang w:eastAsia="ru-RU"/>
        </w:rPr>
        <w:t xml:space="preserve"> Заиграева М.П. ведется исполнительное производство.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5.2.3. Уступка прав (требований), указанных в п. 1 Договора, является основанием для производства Сторонами процессуального правопреемства  в процедурах банкротств</w:t>
      </w:r>
      <w:proofErr w:type="gram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а ООО</w:t>
      </w:r>
      <w:proofErr w:type="gramEnd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«Протеин», ООО «Завод Протеин»,  ООО «ММБ», а также исполнительного производства в отношении Заиграева Михаила Петровича и </w:t>
      </w:r>
      <w:proofErr w:type="spell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Джанджгавы</w:t>
      </w:r>
      <w:proofErr w:type="spellEnd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Ираклия Робертовича. 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5.3.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</w:t>
      </w:r>
      <w:proofErr w:type="gramEnd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проинформировал ЦЕДЕНТА. </w:t>
      </w:r>
      <w:proofErr w:type="gram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Датой доставки уведомления или сообщения ЦЕДЕНТА считается дата его </w:t>
      </w: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  <w:proofErr w:type="gramEnd"/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5.4. </w:t>
      </w:r>
      <w:proofErr w:type="gram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незаключенности</w:t>
      </w:r>
      <w:proofErr w:type="spellEnd"/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  <w:proofErr w:type="gramEnd"/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  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www.daysman.ru».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bCs/>
          <w:color w:val="000000"/>
          <w:lang w:eastAsia="ru-RU"/>
        </w:rPr>
        <w:t>5.5. Договор составлен в четырех подлинных экземплярах, имеющих одинаковую юридическую силу, при этом два экземпляра находятся у ЦЕДЕНТА и два у ЦЕССИОНАРИЯ.</w:t>
      </w:r>
    </w:p>
    <w:p w:rsidR="005F7592" w:rsidRPr="005F7592" w:rsidRDefault="005F7592" w:rsidP="005F7592">
      <w:pPr>
        <w:spacing w:after="120" w:line="480" w:lineRule="auto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7592" w:rsidRPr="005F7592" w:rsidRDefault="005F7592" w:rsidP="005F7592">
      <w:pPr>
        <w:spacing w:after="120" w:line="480" w:lineRule="auto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592">
        <w:rPr>
          <w:rFonts w:ascii="Times New Roman" w:eastAsia="Times New Roman" w:hAnsi="Times New Roman" w:cs="Times New Roman"/>
          <w:b/>
          <w:bCs/>
          <w:lang w:eastAsia="ru-RU"/>
        </w:rPr>
        <w:t>6. Адреса и  реквизиты Сторон:</w:t>
      </w:r>
    </w:p>
    <w:p w:rsidR="005F7592" w:rsidRPr="005F7592" w:rsidRDefault="005F7592" w:rsidP="005F7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6.1. ЦЕДЕНТ: Открытое акционерное общество «Сбербанк России»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Место нахождения: 117997, г. Москва, ул. Вавилова, д. 19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Северо-Западный банк ОАО «Сбербанк России» 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Почтовый адрес:  191124, г. Санкт-Петербург, ул. Красного текстильщика, д.2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ИНН 7707083893, ОГРН 1027700132195, КПП 783502001, ОКПО 09171401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БИК 044030653, </w:t>
      </w: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>счет</w:t>
      </w:r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 xml:space="preserve"> 30101810500000000653 в  ГРКЦ ГУ Банка России по г. Санкт-Петербургу,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>/с 47422810755009915001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Тел./факс (812) 647-87-84</w:t>
      </w: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6.2.  ЦЕССИОНАРИЙ: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Местонахождение:   _________________________________________</w:t>
      </w:r>
    </w:p>
    <w:p w:rsidR="005F7592" w:rsidRPr="005F7592" w:rsidRDefault="005F7592" w:rsidP="005F7592">
      <w:pPr>
        <w:keepNext/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Почтовый адрес: ___________________________________________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>ИНН_____, ОГРН_____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Расчетный (текущий) счет №_____________ </w:t>
      </w:r>
      <w:proofErr w:type="gramStart"/>
      <w:r w:rsidRPr="005F759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F7592">
        <w:rPr>
          <w:rFonts w:ascii="Times New Roman" w:eastAsia="Times New Roman" w:hAnsi="Times New Roman" w:cs="Times New Roman"/>
          <w:lang w:eastAsia="ru-RU"/>
        </w:rPr>
        <w:t xml:space="preserve"> _______________________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592">
        <w:rPr>
          <w:rFonts w:ascii="Times New Roman" w:eastAsia="Times New Roman" w:hAnsi="Times New Roman" w:cs="Times New Roman"/>
          <w:lang w:eastAsia="ru-RU"/>
        </w:rPr>
        <w:t xml:space="preserve">Телефон: _____________________     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592">
        <w:rPr>
          <w:rFonts w:ascii="Times New Roman" w:eastAsia="Times New Roman" w:hAnsi="Times New Roman" w:cs="Times New Roman"/>
          <w:lang w:val="en-US" w:eastAsia="ru-RU"/>
        </w:rPr>
        <w:t>Факс</w:t>
      </w:r>
      <w:proofErr w:type="spellEnd"/>
      <w:r w:rsidRPr="005F7592">
        <w:rPr>
          <w:rFonts w:ascii="Times New Roman" w:eastAsia="Times New Roman" w:hAnsi="Times New Roman" w:cs="Times New Roman"/>
          <w:lang w:val="en-US" w:eastAsia="ru-RU"/>
        </w:rPr>
        <w:t>: _______________________</w:t>
      </w: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5F7592" w:rsidRPr="005F7592" w:rsidTr="00934A8D">
        <w:tc>
          <w:tcPr>
            <w:tcW w:w="4786" w:type="dxa"/>
          </w:tcPr>
          <w:p w:rsidR="005F7592" w:rsidRPr="005F7592" w:rsidRDefault="005F7592" w:rsidP="005F7592">
            <w:r w:rsidRPr="005F7592">
              <w:t>ЦЕДЕНТ</w:t>
            </w:r>
          </w:p>
          <w:p w:rsidR="005F7592" w:rsidRPr="005F7592" w:rsidRDefault="005F7592" w:rsidP="005F7592"/>
          <w:p w:rsidR="005F7592" w:rsidRPr="005F7592" w:rsidRDefault="005F7592" w:rsidP="005F7592">
            <w:r w:rsidRPr="005F7592">
              <w:t xml:space="preserve">должность     </w:t>
            </w:r>
          </w:p>
          <w:p w:rsidR="005F7592" w:rsidRPr="005F7592" w:rsidRDefault="005F7592" w:rsidP="005F7592"/>
          <w:p w:rsidR="005F7592" w:rsidRPr="005F7592" w:rsidRDefault="005F7592" w:rsidP="005F7592">
            <w:r w:rsidRPr="005F7592">
              <w:t xml:space="preserve">_________________ Ф.И.О.      </w:t>
            </w:r>
            <w:r w:rsidRPr="005F7592">
              <w:tab/>
            </w:r>
            <w:r w:rsidRPr="005F7592">
              <w:tab/>
            </w:r>
          </w:p>
          <w:p w:rsidR="005F7592" w:rsidRPr="005F7592" w:rsidRDefault="005F7592" w:rsidP="005F7592">
            <w:pPr>
              <w:rPr>
                <w:lang w:val="en-US"/>
              </w:rPr>
            </w:pPr>
            <w:r w:rsidRPr="005F7592">
              <w:rPr>
                <w:lang w:val="en-US"/>
              </w:rPr>
              <w:t>М.П.</w:t>
            </w:r>
            <w:r w:rsidRPr="005F7592">
              <w:rPr>
                <w:b/>
                <w:bCs/>
                <w:lang w:val="en-US"/>
              </w:rPr>
              <w:t xml:space="preserve">            </w:t>
            </w:r>
          </w:p>
        </w:tc>
        <w:tc>
          <w:tcPr>
            <w:tcW w:w="5068" w:type="dxa"/>
          </w:tcPr>
          <w:p w:rsidR="005F7592" w:rsidRPr="005F7592" w:rsidRDefault="005F7592" w:rsidP="005F7592">
            <w:r w:rsidRPr="005F7592">
              <w:t>ЦЕССИОНАРИЙ</w:t>
            </w:r>
          </w:p>
          <w:p w:rsidR="005F7592" w:rsidRPr="005F7592" w:rsidRDefault="005F7592" w:rsidP="005F7592"/>
          <w:p w:rsidR="005F7592" w:rsidRPr="005F7592" w:rsidRDefault="005F7592" w:rsidP="005F7592">
            <w:r w:rsidRPr="005F7592">
              <w:t xml:space="preserve">должность     </w:t>
            </w:r>
          </w:p>
          <w:p w:rsidR="005F7592" w:rsidRPr="005F7592" w:rsidRDefault="005F7592" w:rsidP="005F7592"/>
          <w:p w:rsidR="005F7592" w:rsidRPr="005F7592" w:rsidRDefault="005F7592" w:rsidP="005F7592">
            <w:r w:rsidRPr="005F7592">
              <w:t xml:space="preserve">_________________ Ф.И.О.      </w:t>
            </w:r>
            <w:r w:rsidRPr="005F7592">
              <w:tab/>
            </w:r>
            <w:r w:rsidRPr="005F7592">
              <w:tab/>
            </w:r>
          </w:p>
          <w:p w:rsidR="005F7592" w:rsidRPr="005F7592" w:rsidRDefault="005F7592" w:rsidP="005F7592">
            <w:pPr>
              <w:rPr>
                <w:lang w:val="en-US"/>
              </w:rPr>
            </w:pPr>
            <w:r w:rsidRPr="005F7592">
              <w:rPr>
                <w:lang w:val="en-US"/>
              </w:rPr>
              <w:t>М.П.</w:t>
            </w:r>
            <w:r w:rsidRPr="005F7592">
              <w:rPr>
                <w:b/>
                <w:bCs/>
                <w:lang w:val="en-US"/>
              </w:rPr>
              <w:t xml:space="preserve">            </w:t>
            </w:r>
          </w:p>
        </w:tc>
      </w:tr>
    </w:tbl>
    <w:p w:rsidR="005F7592" w:rsidRPr="005F7592" w:rsidRDefault="005F7592" w:rsidP="005F7592">
      <w:pPr>
        <w:widowControl w:val="0"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592" w:rsidRPr="005F7592" w:rsidRDefault="005F7592" w:rsidP="005F7592">
      <w:pPr>
        <w:widowControl w:val="0"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592" w:rsidRPr="005F7592" w:rsidRDefault="005F7592" w:rsidP="005F7592">
      <w:pPr>
        <w:widowControl w:val="0"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592" w:rsidRPr="005F7592" w:rsidRDefault="005F7592" w:rsidP="005F7592">
      <w:pPr>
        <w:widowControl w:val="0"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592" w:rsidRPr="005F7592" w:rsidRDefault="005F7592" w:rsidP="005F7592">
      <w:pPr>
        <w:widowControl w:val="0"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592" w:rsidRPr="005F7592" w:rsidRDefault="005F7592" w:rsidP="005F7592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 к Договору уступки прав (требований) №_________ от __.__.2014г.</w:t>
      </w:r>
    </w:p>
    <w:p w:rsidR="005F7592" w:rsidRPr="005F7592" w:rsidRDefault="005F7592" w:rsidP="005F7592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592" w:rsidRPr="005F7592" w:rsidRDefault="005F7592" w:rsidP="005F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акционерное общество ОАО «Сбербанк России»,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________________________ ОАО «Сбербанк России», доверенности _______________, с одной стороны, </w:t>
      </w:r>
    </w:p>
    <w:p w:rsidR="005F7592" w:rsidRPr="005F7592" w:rsidRDefault="005F7592" w:rsidP="005F7592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92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__________(полное наименование ЦЕССИОНАРИЯ, соответствующее учредительным документам), именуемо</w:t>
      </w:r>
      <w:proofErr w:type="gramStart"/>
      <w:r w:rsidRPr="005F759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5F759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F759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«ЦЕССИОНАРИЙ»,  в лице ___________________</w:t>
      </w:r>
      <w:r w:rsidRPr="005F75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5F7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уполномоченного лица ЦЕССИОНАРИЯ, Ф.И.О. полностью), действующего(ей) на основании ________________, с другой стороны, согласовали следующий Перечень документов, удостоверяющих уступленные права (требования) и подлежащих передаче ЦЕССИОНАРИЮ:</w:t>
      </w:r>
    </w:p>
    <w:p w:rsidR="005F7592" w:rsidRPr="005F7592" w:rsidRDefault="005F7592" w:rsidP="005F75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794"/>
        <w:gridCol w:w="3118"/>
        <w:gridCol w:w="3402"/>
      </w:tblGrid>
      <w:tr w:rsidR="005F7592" w:rsidRPr="005F7592" w:rsidTr="00934A8D">
        <w:trPr>
          <w:trHeight w:val="9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договора/соглашения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5F7592" w:rsidRPr="005F7592" w:rsidTr="00934A8D">
        <w:trPr>
          <w:trHeight w:val="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Мировое соглашение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 </w:t>
            </w:r>
            <w:r w:rsidRPr="005F75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Договору </w:t>
            </w:r>
            <w:r w:rsidRPr="005F75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№ 8627-109008 об открытии возобновляемой кредитной линии от 11.03.2008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24.02.2010</w:t>
            </w:r>
          </w:p>
        </w:tc>
      </w:tr>
      <w:tr w:rsidR="005F7592" w:rsidRPr="005F7592" w:rsidTr="00934A8D">
        <w:trPr>
          <w:trHeight w:val="6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 с доп.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№  8627-109008/04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11.03.2009</w:t>
            </w:r>
          </w:p>
        </w:tc>
      </w:tr>
      <w:tr w:rsidR="005F7592" w:rsidRPr="005F7592" w:rsidTr="00934A8D">
        <w:trPr>
          <w:trHeight w:val="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 с доп.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№  8627-109008/03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11.03.2009</w:t>
            </w:r>
          </w:p>
        </w:tc>
      </w:tr>
      <w:tr w:rsidR="005F7592" w:rsidRPr="005F7592" w:rsidTr="00934A8D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 с доп.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 8627-109008/2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11.03.2009</w:t>
            </w:r>
          </w:p>
        </w:tc>
      </w:tr>
      <w:tr w:rsidR="005F7592" w:rsidRPr="005F7592" w:rsidTr="00934A8D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 с доп.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№  8627-109008/1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11.03.2009</w:t>
            </w:r>
          </w:p>
        </w:tc>
      </w:tr>
      <w:tr w:rsidR="005F7592" w:rsidRPr="005F7592" w:rsidTr="00934A8D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№ 8627-109008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30.04.2008</w:t>
            </w:r>
          </w:p>
        </w:tc>
      </w:tr>
      <w:tr w:rsidR="005F7592" w:rsidRPr="005F7592" w:rsidTr="00934A8D">
        <w:trPr>
          <w:trHeight w:val="2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592"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  <w:t>Мировое</w:t>
            </w:r>
            <w:proofErr w:type="spellEnd"/>
            <w:r w:rsidRPr="005F7592"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F7592"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  <w:t>соглашение</w:t>
            </w:r>
            <w:proofErr w:type="spellEnd"/>
            <w:r w:rsidRPr="005F7592"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Договору</w:t>
            </w:r>
            <w:r w:rsidRPr="005F75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F75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№ 8627-208709 об открытии </w:t>
            </w:r>
            <w:proofErr w:type="spellStart"/>
            <w:r w:rsidRPr="005F75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невозобновляемой</w:t>
            </w:r>
            <w:proofErr w:type="spellEnd"/>
            <w:r w:rsidRPr="005F75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кредитной линии от 25.06.2009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25.02.2010</w:t>
            </w:r>
          </w:p>
        </w:tc>
      </w:tr>
      <w:tr w:rsidR="005F7592" w:rsidRPr="005F7592" w:rsidTr="00934A8D">
        <w:trPr>
          <w:trHeight w:val="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 8627-208709/2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25.06.2009</w:t>
            </w:r>
          </w:p>
        </w:tc>
      </w:tr>
      <w:tr w:rsidR="005F7592" w:rsidRPr="005F7592" w:rsidTr="00934A8D">
        <w:trPr>
          <w:trHeight w:val="2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 8627-208709/5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25.06.2009</w:t>
            </w:r>
          </w:p>
        </w:tc>
      </w:tr>
      <w:tr w:rsidR="005F7592" w:rsidRPr="005F7592" w:rsidTr="00934A8D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 8627-208709/3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  <w:t>25.06.2009</w:t>
            </w:r>
          </w:p>
        </w:tc>
      </w:tr>
      <w:tr w:rsidR="005F7592" w:rsidRPr="005F7592" w:rsidTr="00934A8D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 8627-208709/1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5F7592" w:rsidRDefault="005F7592" w:rsidP="005F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592"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  <w:t>25.06.2009</w:t>
            </w:r>
          </w:p>
        </w:tc>
      </w:tr>
      <w:tr w:rsidR="005F7592" w:rsidRPr="005F7592" w:rsidTr="00934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314" w:type="dxa"/>
            <w:gridSpan w:val="3"/>
          </w:tcPr>
          <w:p w:rsidR="005F7592" w:rsidRPr="005F7592" w:rsidRDefault="005F7592" w:rsidP="005F7592">
            <w:pPr>
              <w:tabs>
                <w:tab w:val="left" w:pos="0"/>
              </w:tabs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11  документа на _______ листах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5F7592" w:rsidRPr="005F7592" w:rsidTr="00934A8D">
        <w:tc>
          <w:tcPr>
            <w:tcW w:w="4786" w:type="dxa"/>
          </w:tcPr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  <w:r w:rsidRPr="005F7592">
              <w:rPr>
                <w:sz w:val="24"/>
                <w:szCs w:val="24"/>
              </w:rPr>
              <w:t>ЦЕДЕНТ</w:t>
            </w: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  <w:r w:rsidRPr="005F7592">
              <w:rPr>
                <w:sz w:val="24"/>
                <w:szCs w:val="24"/>
              </w:rPr>
              <w:t xml:space="preserve">должность     </w:t>
            </w: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  <w:r w:rsidRPr="005F7592">
              <w:rPr>
                <w:sz w:val="24"/>
                <w:szCs w:val="24"/>
              </w:rPr>
              <w:t xml:space="preserve">_________________ Ф.И.О.      </w:t>
            </w:r>
            <w:r w:rsidRPr="005F7592">
              <w:rPr>
                <w:sz w:val="24"/>
                <w:szCs w:val="24"/>
              </w:rPr>
              <w:tab/>
            </w:r>
            <w:r w:rsidRPr="005F7592">
              <w:rPr>
                <w:sz w:val="24"/>
                <w:szCs w:val="24"/>
              </w:rPr>
              <w:tab/>
            </w:r>
          </w:p>
          <w:p w:rsidR="005F7592" w:rsidRPr="005F7592" w:rsidRDefault="005F7592" w:rsidP="005F7592">
            <w:pPr>
              <w:rPr>
                <w:sz w:val="24"/>
                <w:szCs w:val="24"/>
                <w:lang w:val="en-US"/>
              </w:rPr>
            </w:pPr>
            <w:r w:rsidRPr="005F7592">
              <w:rPr>
                <w:sz w:val="24"/>
                <w:szCs w:val="24"/>
                <w:lang w:val="en-US"/>
              </w:rPr>
              <w:t>М.П.</w:t>
            </w:r>
            <w:r w:rsidRPr="005F7592">
              <w:rPr>
                <w:b/>
                <w:bCs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5068" w:type="dxa"/>
          </w:tcPr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  <w:r w:rsidRPr="005F7592">
              <w:rPr>
                <w:sz w:val="24"/>
                <w:szCs w:val="24"/>
              </w:rPr>
              <w:t>ЦЕССИОНАРИЙ</w:t>
            </w: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  <w:r w:rsidRPr="005F7592">
              <w:rPr>
                <w:sz w:val="24"/>
                <w:szCs w:val="24"/>
              </w:rPr>
              <w:t xml:space="preserve">должность     </w:t>
            </w: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</w:p>
          <w:p w:rsidR="005F7592" w:rsidRPr="005F7592" w:rsidRDefault="005F7592" w:rsidP="005F7592">
            <w:pPr>
              <w:rPr>
                <w:sz w:val="24"/>
                <w:szCs w:val="24"/>
              </w:rPr>
            </w:pPr>
            <w:r w:rsidRPr="005F7592">
              <w:rPr>
                <w:sz w:val="24"/>
                <w:szCs w:val="24"/>
              </w:rPr>
              <w:t xml:space="preserve">_________________ Ф.И.О.      </w:t>
            </w:r>
            <w:r w:rsidRPr="005F7592">
              <w:rPr>
                <w:sz w:val="24"/>
                <w:szCs w:val="24"/>
              </w:rPr>
              <w:tab/>
            </w:r>
            <w:r w:rsidRPr="005F7592">
              <w:rPr>
                <w:sz w:val="24"/>
                <w:szCs w:val="24"/>
              </w:rPr>
              <w:tab/>
            </w:r>
          </w:p>
          <w:p w:rsidR="005F7592" w:rsidRPr="005F7592" w:rsidRDefault="005F7592" w:rsidP="005F7592">
            <w:pPr>
              <w:rPr>
                <w:sz w:val="24"/>
                <w:szCs w:val="24"/>
                <w:lang w:val="en-US"/>
              </w:rPr>
            </w:pPr>
            <w:r w:rsidRPr="005F7592">
              <w:rPr>
                <w:sz w:val="24"/>
                <w:szCs w:val="24"/>
                <w:lang w:val="en-US"/>
              </w:rPr>
              <w:t>М.П.</w:t>
            </w:r>
            <w:r w:rsidRPr="005F7592">
              <w:rPr>
                <w:b/>
                <w:bCs/>
                <w:sz w:val="24"/>
                <w:szCs w:val="24"/>
                <w:lang w:val="en-US"/>
              </w:rPr>
              <w:t xml:space="preserve">          </w:t>
            </w:r>
          </w:p>
        </w:tc>
      </w:tr>
    </w:tbl>
    <w:p w:rsidR="005F7592" w:rsidRPr="005F7592" w:rsidRDefault="005F7592" w:rsidP="005F7592">
      <w:pPr>
        <w:widowControl w:val="0"/>
        <w:spacing w:after="120" w:line="48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592" w:rsidRPr="005F7592" w:rsidRDefault="005F7592" w:rsidP="005F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053A" w:rsidRDefault="005F7592">
      <w:bookmarkStart w:id="0" w:name="_GoBack"/>
      <w:bookmarkEnd w:id="0"/>
    </w:p>
    <w:sectPr w:rsidR="002C053A" w:rsidSect="009B052D">
      <w:footerReference w:type="even" r:id="rId6"/>
      <w:footerReference w:type="default" r:id="rId7"/>
      <w:footerReference w:type="first" r:id="rId8"/>
      <w:pgSz w:w="11901" w:h="16834"/>
      <w:pgMar w:top="567" w:right="567" w:bottom="567" w:left="1134" w:header="720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21" w:rsidRDefault="005F7592" w:rsidP="00FC6A1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E21" w:rsidRDefault="005F7592" w:rsidP="00E87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21" w:rsidRDefault="005F7592" w:rsidP="00FC6A1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F6E21" w:rsidRDefault="005F7592" w:rsidP="00E87D8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21" w:rsidRDefault="005F759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F6E21" w:rsidRDefault="005F759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8D"/>
    <w:multiLevelType w:val="multilevel"/>
    <w:tmpl w:val="F9C80818"/>
    <w:lvl w:ilvl="0">
      <w:start w:val="1"/>
      <w:numFmt w:val="decimal"/>
      <w:lvlText w:val="%1."/>
      <w:lvlJc w:val="left"/>
      <w:pPr>
        <w:ind w:left="1095" w:hanging="1095"/>
      </w:pPr>
      <w:rPr>
        <w:rFonts w:ascii="NTTimes/Cyrillic" w:hAnsi="NTTimes/Cyrillic" w:cs="Times New Roman"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ascii="NTTimes/Cyrillic" w:hAnsi="NTTimes/Cyrillic" w:cs="Times New Roman"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ascii="NTTimes/Cyrillic" w:hAnsi="NTTimes/Cyrillic" w:cs="Times New Roman"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ascii="NTTimes/Cyrillic" w:hAnsi="NTTimes/Cyrillic" w:cs="Times New Roman"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ascii="NTTimes/Cyrillic" w:hAnsi="NTTimes/Cyrillic" w:cs="Times New Roman"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ascii="NTTimes/Cyrillic" w:hAnsi="NTTimes/Cyrillic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NTTimes/Cyrillic" w:hAnsi="NTTimes/Cyrillic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NTTimes/Cyrillic" w:hAnsi="NTTimes/Cyrillic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NTTimes/Cyrillic" w:hAnsi="NTTimes/Cyrillic" w:cs="Times New Roman" w:hint="default"/>
      </w:rPr>
    </w:lvl>
  </w:abstractNum>
  <w:abstractNum w:abstractNumId="1">
    <w:nsid w:val="1DC83ADC"/>
    <w:multiLevelType w:val="multilevel"/>
    <w:tmpl w:val="0428DA46"/>
    <w:lvl w:ilvl="0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cs="Times New Roman" w:hint="default"/>
      </w:rPr>
    </w:lvl>
    <w:lvl w:ilvl="1">
      <w:start w:val="2"/>
      <w:numFmt w:val="decimal"/>
      <w:isLgl/>
      <w:lvlText w:val="%1.%2."/>
      <w:lvlJc w:val="left"/>
      <w:pPr>
        <w:ind w:left="1875" w:hanging="1155"/>
      </w:pPr>
      <w:rPr>
        <w:rFonts w:ascii="NTTimes/Cyrillic" w:hAnsi="NTTimes/Cyrillic" w:cs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ascii="NTTimes/Cyrillic" w:hAnsi="NTTimes/Cyrillic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ascii="NTTimes/Cyrillic" w:hAnsi="NTTimes/Cyrillic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ascii="NTTimes/Cyrillic" w:hAnsi="NTTimes/Cyrillic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155"/>
      </w:pPr>
      <w:rPr>
        <w:rFonts w:ascii="NTTimes/Cyrillic" w:hAnsi="NTTimes/Cyrillic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NTTimes/Cyrillic" w:hAnsi="NTTimes/Cyrillic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NTTimes/Cyrillic" w:hAnsi="NTTimes/Cyrillic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NTTimes/Cyrillic" w:hAnsi="NTTimes/Cyrillic" w:cs="Times New Roman" w:hint="default"/>
      </w:rPr>
    </w:lvl>
  </w:abstractNum>
  <w:abstractNum w:abstractNumId="2">
    <w:nsid w:val="223C0805"/>
    <w:multiLevelType w:val="hybridMultilevel"/>
    <w:tmpl w:val="B554EF3C"/>
    <w:lvl w:ilvl="0" w:tplc="EFBA54B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C61D03"/>
    <w:multiLevelType w:val="hybridMultilevel"/>
    <w:tmpl w:val="CD06E76E"/>
    <w:lvl w:ilvl="0" w:tplc="867489A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88CE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92"/>
    <w:rsid w:val="001A14FA"/>
    <w:rsid w:val="005F7592"/>
    <w:rsid w:val="006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7592"/>
  </w:style>
  <w:style w:type="table" w:styleId="a5">
    <w:name w:val="Table Grid"/>
    <w:basedOn w:val="a1"/>
    <w:uiPriority w:val="99"/>
    <w:rsid w:val="005F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F75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7592"/>
  </w:style>
  <w:style w:type="table" w:styleId="a5">
    <w:name w:val="Table Grid"/>
    <w:basedOn w:val="a1"/>
    <w:uiPriority w:val="99"/>
    <w:rsid w:val="005F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F75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Кан Татьяна</cp:lastModifiedBy>
  <cp:revision>1</cp:revision>
  <dcterms:created xsi:type="dcterms:W3CDTF">2014-11-20T08:43:00Z</dcterms:created>
  <dcterms:modified xsi:type="dcterms:W3CDTF">2014-11-20T08:44:00Z</dcterms:modified>
</cp:coreProperties>
</file>