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C4332">
        <w:rPr>
          <w:sz w:val="28"/>
          <w:szCs w:val="28"/>
        </w:rPr>
        <w:t>33527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C4332">
        <w:rPr>
          <w:rFonts w:ascii="Times New Roman" w:hAnsi="Times New Roman" w:cs="Times New Roman"/>
          <w:sz w:val="28"/>
          <w:szCs w:val="28"/>
        </w:rPr>
        <w:t>06.02.2015 00:00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4A707E" w:rsidRDefault="00AC433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A707E">
              <w:rPr>
                <w:sz w:val="28"/>
                <w:szCs w:val="28"/>
              </w:rPr>
              <w:t>ООО «Строительная компания «</w:t>
            </w:r>
            <w:proofErr w:type="spellStart"/>
            <w:r w:rsidRPr="004A707E">
              <w:rPr>
                <w:sz w:val="28"/>
                <w:szCs w:val="28"/>
              </w:rPr>
              <w:t>Сибэлитстрой</w:t>
            </w:r>
            <w:proofErr w:type="spellEnd"/>
            <w:r w:rsidRPr="004A707E">
              <w:rPr>
                <w:sz w:val="28"/>
                <w:szCs w:val="28"/>
              </w:rPr>
              <w:t>»</w:t>
            </w:r>
            <w:r w:rsidR="00D342DA" w:rsidRPr="004A707E">
              <w:rPr>
                <w:sz w:val="28"/>
                <w:szCs w:val="28"/>
              </w:rPr>
              <w:t xml:space="preserve">, </w:t>
            </w:r>
          </w:p>
          <w:p w:rsidR="00D342DA" w:rsidRPr="001D2D62" w:rsidRDefault="00AC433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4A707E">
              <w:rPr>
                <w:sz w:val="28"/>
                <w:szCs w:val="28"/>
              </w:rPr>
              <w:t xml:space="preserve">656922, г. Барнаул, ул. </w:t>
            </w:r>
            <w:proofErr w:type="spellStart"/>
            <w:r>
              <w:rPr>
                <w:sz w:val="28"/>
                <w:szCs w:val="28"/>
                <w:lang w:val="en-US"/>
              </w:rPr>
              <w:t>Попова</w:t>
            </w:r>
            <w:proofErr w:type="spellEnd"/>
            <w:r>
              <w:rPr>
                <w:sz w:val="28"/>
                <w:szCs w:val="28"/>
                <w:lang w:val="en-US"/>
              </w:rPr>
              <w:t>, д. 248/2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1055501035897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5501086390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4A707E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AC4332" w:rsidRPr="004A707E" w:rsidRDefault="00AC43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Бахтияров</w:t>
            </w:r>
            <w:proofErr w:type="spellEnd"/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Алексеевич</w:t>
            </w:r>
          </w:p>
          <w:p w:rsidR="00D342DA" w:rsidRPr="004A707E" w:rsidRDefault="00AC43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"ВАУ "Достояние" (Некоммерческое партнерство "Ведущих Арбитражных Управляющих "Достояние")</w:t>
            </w:r>
          </w:p>
        </w:tc>
      </w:tr>
      <w:tr w:rsidR="00D342DA" w:rsidRPr="004A707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A707E" w:rsidRDefault="00AC433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A707E">
              <w:rPr>
                <w:sz w:val="28"/>
                <w:szCs w:val="28"/>
              </w:rPr>
              <w:t>Арбитражный суд Алтайского края</w:t>
            </w:r>
            <w:r w:rsidR="00D342DA" w:rsidRPr="004A707E">
              <w:rPr>
                <w:sz w:val="28"/>
                <w:szCs w:val="28"/>
              </w:rPr>
              <w:t xml:space="preserve">, дело о банкротстве </w:t>
            </w:r>
            <w:r w:rsidRPr="004A707E">
              <w:rPr>
                <w:sz w:val="28"/>
                <w:szCs w:val="28"/>
              </w:rPr>
              <w:t>А03-16659/2009</w:t>
            </w:r>
          </w:p>
        </w:tc>
      </w:tr>
      <w:tr w:rsidR="00D342DA" w:rsidRPr="004A707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A707E" w:rsidRDefault="00AC43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Алтайского края</w:t>
            </w:r>
            <w:r w:rsidR="00D342DA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19.08.2011</w:t>
            </w:r>
            <w:r w:rsidR="00D342DA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AC4332" w:rsidP="004A707E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</w:t>
            </w:r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 требования (дебиторская задолженность) с </w:t>
            </w:r>
            <w:proofErr w:type="spell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Тухватулина</w:t>
            </w:r>
            <w:proofErr w:type="spell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</w:t>
            </w:r>
            <w:proofErr w:type="spell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Азатовича</w:t>
            </w:r>
            <w:proofErr w:type="spell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задолженности на основании Апелляционного определения судебной коллегии по гражданским делам Омского областного суда от 25.04.2012 г. по делу №33-2346/12, в размере всего 411 052 руб. 94 коп., в том числе 359 000 руб. неосновательного обогащения и 52 052 руб. 94 коп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роцентов за пользование чужими денежными средствами, а также иных пени, </w:t>
            </w:r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штрафов, неустоек, процентов за незаконное пользование чужими денежными средствами, вытекающих из данного обязательства. 2. Право требования (дебиторская задолженность) с Александрова Олега Яковлевича задолженности в размере 43 428 руб. 75 коп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основании Заочного решения мирового судьи судебного участка №65 по Октябрьскому АО г. Омска от 27.12.2011 г. по делу №2-16120/2011, а также иных пени, штрафов, неустоек, процентов за незаконное пользование чужими денежными средствами, вытекающих из данного обязательства. 3. Право требования (дебиторская задолженность) с </w:t>
            </w:r>
            <w:proofErr w:type="spell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Богатыревой</w:t>
            </w:r>
            <w:proofErr w:type="spell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Елены Геннадьевны задолженности в размере всего 27 805 руб. 41 коп., в том числе 20 000 руб. неосновательного обогащения и 7 805 руб. 41 коп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роцентов за пользование чужими денежными средствами, на основании Заочного решения мирового судьи исполняющего обязанности мирового судьи судебного участка №113 Центрального АО г. Омска мирового судьи судебного участка №112 Центрального АО г. Омска Чернышева Е.А. от 06.03.2013 г. по делу №2-1075/2013, а также иных пени, штрафов, неустоек, процентов за незаконное пользование чужими денежными средствами, вытекающих из данного обязательства.4. Право требования (дебиторская задолженность) с ЗАО «Строительная компания «УМ-7» (ИНН 5507051139, ОГРН 1025501389473) задолженности в размере всего 930 688 руб. 89 коп., в том числе 746 000 руб. 00 коп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еосновательного обогащения, 184 688 руб. 89 коп. процентов за пользование чужими денежными средствами, на основании Решения Арбитражного суда </w:t>
            </w:r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Омской области от 26.03.2012 г. по делу №А46-3374/2012, а также иных пени, штрафов, неустоек, процентов за незаконное пользование чужими денежными средствами, вытекающих из данного обязательства. 5. Право требования (дебиторская задолженность) с ООО «</w:t>
            </w:r>
            <w:proofErr w:type="spell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СибТриал</w:t>
            </w:r>
            <w:proofErr w:type="spell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(ИНН 5501205167, ОГРН 1085543006394) задолженности в размере всего 431 511 руб. 11 коп., в том числе 350 000 руб. неосновательного обогащения, 81 511 руб. 11 коп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роцентов за пользование чужими денежными средствами, на основании Решения Арбитражного суда города Москвы от 23.07.2012 г. по делу №А40-49286/2012, а также иных пени, штрафов, неустоек, процентов за незаконное пользование чужими денежными средствами, 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вытекающих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данного обязательства.6. Право требования (дебиторская задолженность) с ООО «МЕТРО Кэш </w:t>
            </w:r>
            <w:proofErr w:type="spell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</w:t>
            </w:r>
            <w:proofErr w:type="spell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Керри</w:t>
            </w:r>
            <w:proofErr w:type="spell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(ИНН 7704218694, ОГРН 1027700272148) в полном объёме пени, штрафов, неустоек, процентов за незаконное пользование чужими денежными средствами по договорам строительного подряда: №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CD_228.1_1RCO45-025 от 11.05.2007 г.; Дополнительному соглашению №1 от 30.08.2007 г. к договору строительного подряда №CD_228.1_1RCO45-025 от 11.05.2007 г., Дополнительному соглашению №2 от 15 октября 2007 года к договору строительного подряда №CD_228.1_1RCO45-025 от 11.05.2007 г.; Дополнительному соглашению №3 от 16 октября 2007 года к договору строительного подряда №CD_228.1_1RCO45-025 от 11.05.2007 г.; Дополнительному соглашению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от 01 ноября 2007 года к договору строительного подряда </w:t>
            </w:r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№CD_228.1_1RCO45-025 от 11.05.2007 г., №CD_228.1-1RC045-018 от 06.04.2007 г., №CD_202.4-1RC045-035 от 20.06.2007 г., №CD211_RC045-040 от 09.07.2007 г., №CD236.1_1RC045-058 от 22.09.2007 г., Дополнительному соглашению №1 от 01.11.2007 г. к Договору №CD211_RC045-040 от 09.07.2007 г., Дополнительным соглашениям №1 от 03.10.2007 г. и №2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27.02.2008 г. по Договору №CD236.1_1RC045-058 от 22.09.2007 г., Договору №CD_236.3-1RC045-073 от 18.10.2007 г. и Дополнительному соглашению №1 от 18.10.2007 г. к нему; 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удержанных гарантийных сумм в размере последних 5% (1766631 руб. 99 коп.) от цен договоров: строительного подряда №CD_228.1_1RCO45-025 от 11.05.2007 г.; Дополнительного соглашения №1 от 30.08.2007 г. к договору строительного подряда №CD_228.1_1RCO45-025 от 11.05.2007 г., Дополнительного соглашения №2 от 15 октября 2007 года к договору строительного подряда №CD_228.1_1RCO45-025 от 11.05.2007 г.; Дополнительного соглашения №3 от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октября 2007 года к договору строительного подряда №CD_228.1_1RCO45-025 от 11.05.2007 г.; Дополнительного соглашения №4 от 01 ноября 2007 года к договору строительного подряда №CD_228.1_1RCO45-025 от 11.05.2007 г.; удержанных гарантийных сумм и иной задолженности, в т. ч. пени, штрафов, неустоек, процентов за незаконное пользование чужими денежными средствами по договорам строительного подряда: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CD_201.2_1_RCO45-022 от 20.06.2007 г., №CD_202-1_RCO45-041 от 04.07.2007 г., №CD_202-1_RCO45-044 от 24.07.2007 г., №CD_202_1_RCO45-</w:t>
            </w:r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048 от 02.08.2007 г. (в т. ч. по Дополнительному соглашению №1 от 27.08.2007 г. к нему), №CD_228.2_1_RCO45-049 от 02.08.2007 г. (в т. ч. по Дополнительному соглашению №1 от 14.08.2007 г. к нему), №CD_206-1_RCO45-059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20.09.2007 г., №CD240_1_RCO45-071 от 22.10.2007 г., №CD_241-1_RCO45-072 от 22.10.2007 г., №CD_245_1_RCO45-075 от 01.11.2007 г., №CD_202.3_1_RCO45-078 от 15.11.2007 г., №CD_231_1_RCO45-080 от 08.12.2007 г., №CD_202.3_1RCO45-085 от 14.02.2008 г., №CD_228_RCO45-___ от 07.08.2007 г., №CD_211_1_RCO44-096 от 20.11.2007 г., №CD201/2_1_RCO-032 (в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 ч. по Дополнительным соглашениям №1, 2, 3, 4, 5, 6 к нему), №CD202_1.RCO-54-092 от 31.10.2008 г., №CD230_1.RCO-54-096 от 19.11.2008 г., №CD211-1_RCO26 от 18.06.2008 г. (в т. ч. по Дополнительному соглашению №1 к нему), №CD_201-1RCO60-004 от 08.07.2008 г. (в т. ч. по Дополнительному соглашению №1 от 09.04.2009 г. к нему), CD_201-1RCO60-072 от 24.07.2009</w:t>
            </w:r>
            <w:proofErr w:type="gramEnd"/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(в т. ч. по Дополнительным соглашениям №1к, №2к к нему). 7. Право требования (дебиторская задолженность) с ООО «Профит» (ИНН 5501214570, ОГРН 1085543062483) задолженности в размере 3 506 077 руб. на основании Определения Арбитражного суда Алтайского края от 07.12.2012 г. по делу №А03-16659/2009, а также иных пени, штрафов, неустоек, процентов за незаконное пользование чужими денежными средствами, вытекающих из данного обязательства.</w:t>
            </w:r>
            <w:r w:rsidR="004A707E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е) сведения о форме проведения открытых торгов и форме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C43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AC4332">
              <w:rPr>
                <w:sz w:val="28"/>
                <w:szCs w:val="28"/>
              </w:rPr>
              <w:t>22.12.2014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C4332">
              <w:rPr>
                <w:sz w:val="28"/>
                <w:szCs w:val="28"/>
              </w:rPr>
              <w:t>05.02.2015 г. в 18:15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C433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зарегистрироваться на электронной площадке. Заявка оформляется в форме электронного документа. Прием заявок по адресу: http://lot-online.ru, в течение 25 рабочих дней со дня публикации. К заявке - доказательства перечисления и зачисления задатка (20% от начальной цены) по договору о задатке на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/с 40702810653600000140 в </w:t>
            </w:r>
            <w:proofErr w:type="spellStart"/>
            <w:r>
              <w:rPr>
                <w:bCs/>
                <w:sz w:val="28"/>
                <w:szCs w:val="28"/>
              </w:rPr>
              <w:t>Западно-Сибирский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филиал ОАО АКБ «</w:t>
            </w:r>
            <w:proofErr w:type="spellStart"/>
            <w:r>
              <w:rPr>
                <w:bCs/>
                <w:sz w:val="28"/>
                <w:szCs w:val="28"/>
              </w:rPr>
              <w:t>Росбанк</w:t>
            </w:r>
            <w:proofErr w:type="spellEnd"/>
            <w:r>
              <w:rPr>
                <w:bCs/>
                <w:sz w:val="28"/>
                <w:szCs w:val="28"/>
              </w:rPr>
              <w:t>» г. Новосибирск, БИК 045003779, к/с 30101810050030000779, копия свидетельства об учете в ИФНС; заверенные копии учредительных документов; выписка из ЕГРЮЛ или ЕГРИП (с датой не ранее, чем за 14 дней); письменное решение соответствующего органа управления на приобретение имущества; для физ. лиц: копия паспорта; подтверждение права подписи лица, подавшего заявку.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A707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AC433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AC4332" w:rsidRDefault="00AC43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112 000.00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A707E" w:rsidRDefault="00AC43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70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 заявке - доказательства перечисления и зачисления задатка (20% от начальной цены) по договору о задатке</w:t>
            </w:r>
            <w:r w:rsidR="00D342DA" w:rsidRPr="004A70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4A707E" w:rsidRDefault="00AC433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A707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р</w:t>
            </w:r>
            <w:proofErr w:type="spellEnd"/>
            <w:proofErr w:type="gramEnd"/>
            <w:r w:rsidRPr="004A707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 40702810653600000140 в </w:t>
            </w:r>
            <w:proofErr w:type="spellStart"/>
            <w:r w:rsidRPr="004A707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Западно-Сибирский</w:t>
            </w:r>
            <w:proofErr w:type="spellEnd"/>
            <w:r w:rsidRPr="004A707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филиал ОАО АКБ «</w:t>
            </w:r>
            <w:proofErr w:type="spellStart"/>
            <w:r w:rsidRPr="004A707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Росбанк</w:t>
            </w:r>
            <w:proofErr w:type="spellEnd"/>
            <w:r w:rsidRPr="004A707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 г. Новосибирск, БИК 045003779, к/с 30101810050030000779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AC4332" w:rsidRDefault="00AC43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560 000.00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AC4332" w:rsidRDefault="00AC43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56 000.00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A707E" w:rsidRDefault="00AC43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- участник, предложивший максимальную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C43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подводятся в день и по месту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C43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заключается конкурсным управляющим с победителем на основании протокола о торгах в течение 5 календарных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подведения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итогов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A707E" w:rsidRDefault="00AC43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договора - в течение 30 календарных дней с даты подписания договора, на 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/с ООО «СК «</w:t>
            </w:r>
            <w:proofErr w:type="spellStart"/>
            <w:r>
              <w:rPr>
                <w:color w:val="auto"/>
                <w:sz w:val="28"/>
                <w:szCs w:val="28"/>
              </w:rPr>
              <w:t>Сибэлитстрой</w:t>
            </w:r>
            <w:proofErr w:type="spellEnd"/>
            <w:r>
              <w:rPr>
                <w:color w:val="auto"/>
                <w:sz w:val="28"/>
                <w:szCs w:val="28"/>
              </w:rPr>
              <w:t>» (ИНН 5501086390, ОГРН 1055501035897, 656922, г. Барнаул, ул. Попова, д. 248/2)    расчетный счет ООО «Строительная компания «</w:t>
            </w:r>
            <w:proofErr w:type="spellStart"/>
            <w:r>
              <w:rPr>
                <w:color w:val="auto"/>
                <w:sz w:val="28"/>
                <w:szCs w:val="28"/>
              </w:rPr>
              <w:t>Сибэлитстрой</w:t>
            </w:r>
            <w:proofErr w:type="spellEnd"/>
            <w:r>
              <w:rPr>
                <w:color w:val="auto"/>
                <w:sz w:val="28"/>
                <w:szCs w:val="28"/>
              </w:rPr>
              <w:t>» (ИНН 7731025412 КПП 550543001) №40702810530000000213 в Филиале ОАО «</w:t>
            </w:r>
            <w:proofErr w:type="spellStart"/>
            <w:r>
              <w:rPr>
                <w:color w:val="auto"/>
                <w:sz w:val="28"/>
                <w:szCs w:val="28"/>
              </w:rPr>
              <w:t>БинБанк</w:t>
            </w:r>
            <w:proofErr w:type="spellEnd"/>
            <w:r>
              <w:rPr>
                <w:color w:val="auto"/>
                <w:sz w:val="28"/>
                <w:szCs w:val="28"/>
              </w:rPr>
              <w:t>» в Омске, БИК 045209855 к/с 30101810100000000855</w:t>
            </w:r>
          </w:p>
        </w:tc>
      </w:tr>
      <w:tr w:rsidR="00D342DA" w:rsidRPr="004A707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4A707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C4332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«Специализированная организация «Организатор конкурсных торгов»</w:t>
            </w:r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4332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5501239328</w:t>
            </w:r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4332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550101001</w:t>
            </w:r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AC4332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644085, г. Омск, пр.</w:t>
            </w:r>
            <w:proofErr w:type="gramEnd"/>
            <w:r w:rsidR="00AC4332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C4332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Мира, 171 а</w:t>
            </w:r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AC4332"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89131406630</w:t>
            </w:r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proofErr w:type="gramEnd"/>
              <w:r w:rsidR="00AC433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orgtorg</w:t>
              </w:r>
              <w:r w:rsidR="00AC4332" w:rsidRPr="004A707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AC433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AC4332" w:rsidRPr="004A707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AC433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proofErr w:type="gramStart"/>
            </w:hyperlink>
            <w:r w:rsidRPr="004A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AC433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20.12.2014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A707E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AC4332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A1E2C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1611</Words>
  <Characters>10627</Characters>
  <Application>Microsoft Office Word</Application>
  <DocSecurity>0</DocSecurity>
  <Lines>88</Lines>
  <Paragraphs>24</Paragraphs>
  <ScaleCrop>false</ScaleCrop>
  <Company>Hewlett-Packard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Михаил Кузнецов</cp:lastModifiedBy>
  <cp:revision>2</cp:revision>
  <cp:lastPrinted>2010-11-10T11:05:00Z</cp:lastPrinted>
  <dcterms:created xsi:type="dcterms:W3CDTF">2014-12-24T14:45:00Z</dcterms:created>
  <dcterms:modified xsi:type="dcterms:W3CDTF">2014-12-24T14:45:00Z</dcterms:modified>
</cp:coreProperties>
</file>