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E4" w:rsidRPr="00091C25" w:rsidRDefault="00A651E4" w:rsidP="00091C2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651E4">
        <w:rPr>
          <w:rFonts w:ascii="Times New Roman" w:hAnsi="Times New Roman"/>
          <w:b/>
          <w:bCs/>
          <w:sz w:val="20"/>
          <w:szCs w:val="20"/>
        </w:rPr>
        <w:t>Договор о внесении задатка при проведении аукциона</w:t>
      </w:r>
    </w:p>
    <w:p w:rsidR="00A651E4" w:rsidRPr="00A651E4" w:rsidRDefault="00A651E4" w:rsidP="00A651E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1E4">
        <w:rPr>
          <w:rFonts w:ascii="Times New Roman" w:hAnsi="Times New Roman"/>
          <w:sz w:val="20"/>
          <w:szCs w:val="20"/>
        </w:rPr>
        <w:t xml:space="preserve">г. </w:t>
      </w:r>
      <w:r w:rsidRPr="00A651E4">
        <w:rPr>
          <w:rFonts w:ascii="Times New Roman" w:hAnsi="Times New Roman" w:cs="Times New Roman"/>
          <w:sz w:val="20"/>
          <w:szCs w:val="20"/>
        </w:rPr>
        <w:t>Магнитогорск</w:t>
      </w:r>
      <w:r w:rsidRPr="00A651E4">
        <w:rPr>
          <w:rFonts w:ascii="Times New Roman" w:hAnsi="Times New Roman" w:cs="Times New Roman"/>
          <w:sz w:val="20"/>
          <w:szCs w:val="20"/>
        </w:rPr>
        <w:tab/>
      </w:r>
      <w:r w:rsidRPr="00A651E4">
        <w:rPr>
          <w:rFonts w:ascii="Times New Roman" w:hAnsi="Times New Roman" w:cs="Times New Roman"/>
          <w:sz w:val="20"/>
          <w:szCs w:val="20"/>
        </w:rPr>
        <w:tab/>
      </w:r>
      <w:r w:rsidRPr="00A651E4">
        <w:rPr>
          <w:rFonts w:ascii="Times New Roman" w:hAnsi="Times New Roman" w:cs="Times New Roman"/>
          <w:sz w:val="20"/>
          <w:szCs w:val="20"/>
        </w:rPr>
        <w:tab/>
      </w:r>
      <w:r w:rsidRPr="00A651E4">
        <w:rPr>
          <w:rFonts w:ascii="Times New Roman" w:hAnsi="Times New Roman" w:cs="Times New Roman"/>
          <w:sz w:val="20"/>
          <w:szCs w:val="20"/>
        </w:rPr>
        <w:tab/>
      </w:r>
      <w:r w:rsidRPr="00A651E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A651E4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651E4">
        <w:rPr>
          <w:rFonts w:ascii="Times New Roman" w:hAnsi="Times New Roman" w:cs="Times New Roman"/>
          <w:sz w:val="20"/>
          <w:szCs w:val="20"/>
        </w:rPr>
        <w:t xml:space="preserve">       «_____» _____________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091C2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A651E4" w:rsidRPr="00A651E4" w:rsidRDefault="00A651E4" w:rsidP="00A651E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1E4" w:rsidRPr="00A651E4" w:rsidRDefault="00091C25" w:rsidP="00A651E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ООО </w:t>
      </w:r>
      <w:r w:rsidR="00A651E4" w:rsidRPr="00A651E4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Евразия</w:t>
      </w:r>
      <w:r w:rsidR="00A651E4" w:rsidRPr="00A651E4">
        <w:rPr>
          <w:rFonts w:ascii="Times New Roman" w:hAnsi="Times New Roman" w:cs="Times New Roman"/>
          <w:b/>
          <w:bCs/>
          <w:sz w:val="20"/>
          <w:szCs w:val="20"/>
        </w:rPr>
        <w:t xml:space="preserve">», </w:t>
      </w:r>
      <w:r w:rsidR="00A651E4" w:rsidRPr="00A651E4">
        <w:rPr>
          <w:rFonts w:ascii="Times New Roman" w:hAnsi="Times New Roman" w:cs="Times New Roman"/>
          <w:sz w:val="20"/>
          <w:szCs w:val="20"/>
        </w:rPr>
        <w:t xml:space="preserve">в лице конкурсного управляющего Красиловой Ольги Николаевны, действующей на основании решения  и определения Арбитражного суда Челябинской области  от </w:t>
      </w:r>
      <w:r w:rsidR="00BE2C46">
        <w:rPr>
          <w:rFonts w:ascii="Times New Roman" w:hAnsi="Times New Roman" w:cs="Times New Roman"/>
          <w:sz w:val="20"/>
          <w:szCs w:val="20"/>
        </w:rPr>
        <w:t>27</w:t>
      </w:r>
      <w:r w:rsidR="00A651E4" w:rsidRPr="00A651E4">
        <w:rPr>
          <w:rFonts w:ascii="Times New Roman" w:hAnsi="Times New Roman" w:cs="Times New Roman"/>
          <w:sz w:val="20"/>
          <w:szCs w:val="20"/>
        </w:rPr>
        <w:t>.0</w:t>
      </w:r>
      <w:r w:rsidR="00BE2C46">
        <w:rPr>
          <w:rFonts w:ascii="Times New Roman" w:hAnsi="Times New Roman" w:cs="Times New Roman"/>
          <w:sz w:val="20"/>
          <w:szCs w:val="20"/>
        </w:rPr>
        <w:t>1</w:t>
      </w:r>
      <w:r w:rsidR="00A651E4" w:rsidRPr="00A651E4">
        <w:rPr>
          <w:rFonts w:ascii="Times New Roman" w:hAnsi="Times New Roman" w:cs="Times New Roman"/>
          <w:sz w:val="20"/>
          <w:szCs w:val="20"/>
        </w:rPr>
        <w:t>.201</w:t>
      </w:r>
      <w:r w:rsidR="00BE2C46">
        <w:rPr>
          <w:rFonts w:ascii="Times New Roman" w:hAnsi="Times New Roman" w:cs="Times New Roman"/>
          <w:sz w:val="20"/>
          <w:szCs w:val="20"/>
        </w:rPr>
        <w:t>4</w:t>
      </w:r>
      <w:r w:rsidR="00A651E4" w:rsidRPr="00A651E4">
        <w:rPr>
          <w:rFonts w:ascii="Times New Roman" w:hAnsi="Times New Roman" w:cs="Times New Roman"/>
          <w:sz w:val="20"/>
          <w:szCs w:val="20"/>
        </w:rPr>
        <w:t>г. по делу №А-76-2</w:t>
      </w:r>
      <w:r>
        <w:rPr>
          <w:rFonts w:ascii="Times New Roman" w:hAnsi="Times New Roman" w:cs="Times New Roman"/>
          <w:sz w:val="20"/>
          <w:szCs w:val="20"/>
        </w:rPr>
        <w:t>8228</w:t>
      </w:r>
      <w:r w:rsidR="00A651E4" w:rsidRPr="00A651E4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A651E4" w:rsidRPr="00A651E4">
        <w:rPr>
          <w:rFonts w:ascii="Times New Roman" w:hAnsi="Times New Roman" w:cs="Times New Roman"/>
          <w:sz w:val="20"/>
          <w:szCs w:val="20"/>
        </w:rPr>
        <w:t>, именуемое далее «Продавец», с одной стороны и  _________________________________________________________________________</w:t>
      </w:r>
      <w:r w:rsidR="00A651E4" w:rsidRPr="00A651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51E4" w:rsidRPr="00A651E4">
        <w:rPr>
          <w:rFonts w:ascii="Times New Roman" w:hAnsi="Times New Roman" w:cs="Times New Roman"/>
          <w:sz w:val="20"/>
          <w:szCs w:val="20"/>
        </w:rPr>
        <w:t xml:space="preserve"> в лице ________________________________________, действующего на основании _______________, именуемое в дальнейшем «Претендент на участие в торгах», с другой стороны, заключили настоящий Договор о нижеследующем:</w:t>
      </w:r>
    </w:p>
    <w:p w:rsidR="00A651E4" w:rsidRPr="00A651E4" w:rsidRDefault="00A651E4" w:rsidP="00091C25">
      <w:pPr>
        <w:pStyle w:val="a3"/>
        <w:spacing w:after="0"/>
        <w:jc w:val="center"/>
        <w:rPr>
          <w:b w:val="0"/>
          <w:bCs w:val="0"/>
          <w:i w:val="0"/>
        </w:rPr>
      </w:pPr>
      <w:r w:rsidRPr="00A651E4">
        <w:rPr>
          <w:i w:val="0"/>
        </w:rPr>
        <w:t>1. Предмет договора</w:t>
      </w:r>
    </w:p>
    <w:p w:rsidR="00A651E4" w:rsidRPr="00A651E4" w:rsidRDefault="00A651E4" w:rsidP="00A6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51E4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1.1. Претендент для участия в торгах по продаже имущества должника – </w:t>
      </w:r>
      <w:r w:rsidR="00091C25">
        <w:rPr>
          <w:rFonts w:ascii="Times New Roman" w:eastAsia="Arial Unicode MS" w:hAnsi="Times New Roman" w:cs="Times New Roman"/>
          <w:kern w:val="1"/>
          <w:sz w:val="20"/>
          <w:szCs w:val="20"/>
        </w:rPr>
        <w:t>ООО</w:t>
      </w:r>
      <w:r w:rsidRPr="00A651E4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«</w:t>
      </w:r>
      <w:r w:rsidR="00091C25">
        <w:rPr>
          <w:rFonts w:ascii="Times New Roman" w:eastAsia="Arial Unicode MS" w:hAnsi="Times New Roman" w:cs="Times New Roman"/>
          <w:kern w:val="1"/>
          <w:sz w:val="20"/>
          <w:szCs w:val="20"/>
        </w:rPr>
        <w:t>Евразия</w:t>
      </w:r>
      <w:r w:rsidRPr="00A651E4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», </w:t>
      </w:r>
      <w:r w:rsidRPr="00A651E4">
        <w:rPr>
          <w:rFonts w:ascii="Times New Roman" w:hAnsi="Times New Roman" w:cs="Times New Roman"/>
          <w:sz w:val="20"/>
          <w:szCs w:val="20"/>
        </w:rPr>
        <w:t>сообщение о продаже которого опубликовано в газете «КоммерсантЪ» и местном печатном издании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51F2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51F2">
        <w:rPr>
          <w:rFonts w:ascii="Times New Roman" w:hAnsi="Times New Roman" w:cs="Times New Roman"/>
          <w:sz w:val="20"/>
          <w:szCs w:val="20"/>
        </w:rPr>
        <w:t>октября</w:t>
      </w:r>
      <w:r w:rsidR="00091C25">
        <w:rPr>
          <w:rFonts w:ascii="Times New Roman" w:hAnsi="Times New Roman" w:cs="Times New Roman"/>
          <w:sz w:val="20"/>
          <w:szCs w:val="20"/>
        </w:rPr>
        <w:t xml:space="preserve"> 2014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A651E4">
        <w:rPr>
          <w:rFonts w:ascii="Times New Roman" w:hAnsi="Times New Roman" w:cs="Times New Roman"/>
          <w:sz w:val="20"/>
          <w:szCs w:val="20"/>
        </w:rPr>
        <w:t>:</w:t>
      </w:r>
    </w:p>
    <w:p w:rsidR="00091C25" w:rsidRPr="00091C25" w:rsidRDefault="00091C25" w:rsidP="00091C25">
      <w:pPr>
        <w:pStyle w:val="a9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091C25">
        <w:rPr>
          <w:b/>
          <w:sz w:val="20"/>
          <w:szCs w:val="20"/>
        </w:rPr>
        <w:t>Лот  №1</w:t>
      </w:r>
      <w:r w:rsidRPr="00091C25">
        <w:rPr>
          <w:sz w:val="20"/>
          <w:szCs w:val="20"/>
        </w:rPr>
        <w:t xml:space="preserve"> – </w:t>
      </w:r>
      <w:r w:rsidRPr="00091C25">
        <w:rPr>
          <w:rFonts w:ascii="TimesNewRomanPSMT" w:hAnsi="TimesNewRomanPSMT" w:cs="TimesNewRomanPSMT"/>
          <w:sz w:val="20"/>
          <w:szCs w:val="20"/>
        </w:rPr>
        <w:t>Объекты  незавершенного строительства, со степенью готовности 75% и приостановлением строительства: домик для проживания №1, домик для проживания №2, домик для проживания №3, хозяйственная постройка, баня, летнее кафе, расположенные по адресу:</w:t>
      </w:r>
      <w:r w:rsidRPr="00091C25">
        <w:rPr>
          <w:sz w:val="20"/>
          <w:szCs w:val="20"/>
        </w:rPr>
        <w:t xml:space="preserve"> </w:t>
      </w:r>
      <w:r w:rsidRPr="00091C25">
        <w:rPr>
          <w:rStyle w:val="aa"/>
          <w:b w:val="0"/>
          <w:iCs/>
          <w:sz w:val="20"/>
          <w:szCs w:val="20"/>
        </w:rPr>
        <w:t>Челябинская область, Кизильский район, п.Урал, 8 км на юго-восток, гора Чека;</w:t>
      </w:r>
    </w:p>
    <w:p w:rsidR="00091C25" w:rsidRPr="00091C25" w:rsidRDefault="00091C25" w:rsidP="00091C25">
      <w:pPr>
        <w:pStyle w:val="a9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091C25">
        <w:rPr>
          <w:b/>
          <w:sz w:val="20"/>
          <w:szCs w:val="20"/>
        </w:rPr>
        <w:t>Лот №2</w:t>
      </w:r>
      <w:r w:rsidRPr="00091C25">
        <w:rPr>
          <w:sz w:val="20"/>
          <w:szCs w:val="20"/>
        </w:rPr>
        <w:t xml:space="preserve"> - Скважина с водонапорной башней, находящаяся по адресу: </w:t>
      </w:r>
      <w:r w:rsidRPr="00091C25">
        <w:rPr>
          <w:rStyle w:val="aa"/>
          <w:b w:val="0"/>
          <w:iCs/>
          <w:sz w:val="20"/>
          <w:szCs w:val="20"/>
        </w:rPr>
        <w:t>Челябинская область, Кизильский район, п.Урал, 8 км на юго-восток, гора Чека</w:t>
      </w:r>
      <w:r w:rsidRPr="00091C25">
        <w:rPr>
          <w:sz w:val="20"/>
          <w:szCs w:val="20"/>
        </w:rPr>
        <w:t>;</w:t>
      </w:r>
    </w:p>
    <w:p w:rsidR="00091C25" w:rsidRDefault="00091C25" w:rsidP="00091C25">
      <w:pPr>
        <w:pStyle w:val="a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91C25">
        <w:rPr>
          <w:b/>
          <w:sz w:val="20"/>
          <w:szCs w:val="20"/>
        </w:rPr>
        <w:t>Лот  №3</w:t>
      </w:r>
      <w:r w:rsidRPr="00091C25">
        <w:rPr>
          <w:sz w:val="20"/>
          <w:szCs w:val="20"/>
        </w:rPr>
        <w:t xml:space="preserve"> - Технологическая линия по производству газированной воды в составе:  полуавтомат для двустадийного выдува ПЭТ тары </w:t>
      </w:r>
      <w:r w:rsidRPr="00091C25">
        <w:rPr>
          <w:sz w:val="20"/>
          <w:szCs w:val="20"/>
          <w:lang w:val="en-US"/>
        </w:rPr>
        <w:t>GD</w:t>
      </w:r>
      <w:r w:rsidRPr="00091C25">
        <w:rPr>
          <w:sz w:val="20"/>
          <w:szCs w:val="20"/>
        </w:rPr>
        <w:t>-88</w:t>
      </w:r>
      <w:r w:rsidRPr="00091C25">
        <w:rPr>
          <w:sz w:val="20"/>
          <w:szCs w:val="20"/>
          <w:lang w:val="en-US"/>
        </w:rPr>
        <w:t>B</w:t>
      </w:r>
      <w:r w:rsidRPr="00091C25">
        <w:rPr>
          <w:sz w:val="20"/>
          <w:szCs w:val="20"/>
        </w:rPr>
        <w:t>- 1шт; пресс-форма - 3 шт; компрессор СБ 4/Ф</w:t>
      </w:r>
      <w:r>
        <w:rPr>
          <w:sz w:val="20"/>
          <w:szCs w:val="20"/>
        </w:rPr>
        <w:t>-50</w:t>
      </w:r>
      <w:r w:rsidRPr="00091C25">
        <w:rPr>
          <w:sz w:val="20"/>
          <w:szCs w:val="20"/>
        </w:rPr>
        <w:t xml:space="preserve"> -1 шт; компрессор ФМ 60/16-1 шт; сатуратор САМ 1600-1 шт; линейный дозатор </w:t>
      </w:r>
      <w:r w:rsidRPr="00091C25">
        <w:rPr>
          <w:sz w:val="20"/>
          <w:szCs w:val="20"/>
          <w:lang w:val="en-US"/>
        </w:rPr>
        <w:t>XRB</w:t>
      </w:r>
      <w:r>
        <w:rPr>
          <w:sz w:val="20"/>
          <w:szCs w:val="20"/>
        </w:rPr>
        <w:t>-16-1 шт;</w:t>
      </w:r>
      <w:r w:rsidRPr="00091C25">
        <w:rPr>
          <w:sz w:val="20"/>
          <w:szCs w:val="20"/>
        </w:rPr>
        <w:t xml:space="preserve"> укупорочный полуавтомат УП-01 -1  шт; транспортер типа Т -1 шт; этикетировщик универсальный ЭСК-1.00.00.00.000РЭ -1шт; термоусадочный упа</w:t>
      </w:r>
      <w:r>
        <w:rPr>
          <w:sz w:val="20"/>
          <w:szCs w:val="20"/>
        </w:rPr>
        <w:t>ковочный аппарат  ТПЦ-АЦ 450Р</w:t>
      </w:r>
      <w:r w:rsidRPr="00091C25">
        <w:rPr>
          <w:sz w:val="20"/>
          <w:szCs w:val="20"/>
        </w:rPr>
        <w:t xml:space="preserve">-1шт; моноблок розлива 5л. ПЭТ бутылок -1 шт; фильтр грязевик 1,0 -1 шт; корпус фильтра ВВ                                   -3 шт; картридж для 20” корпуса - 6 шт; ультрафиолетовый стерилизатор </w:t>
      </w:r>
      <w:r w:rsidRPr="00091C25">
        <w:rPr>
          <w:sz w:val="20"/>
          <w:szCs w:val="20"/>
          <w:lang w:val="en-US"/>
        </w:rPr>
        <w:t>Sterilight</w:t>
      </w:r>
      <w:r>
        <w:rPr>
          <w:sz w:val="20"/>
          <w:szCs w:val="20"/>
        </w:rPr>
        <w:t xml:space="preserve"> </w:t>
      </w:r>
      <w:r w:rsidRPr="00091C25">
        <w:rPr>
          <w:sz w:val="20"/>
          <w:szCs w:val="20"/>
          <w:lang w:val="en-US"/>
        </w:rPr>
        <w:t>S</w:t>
      </w:r>
      <w:r w:rsidRPr="00091C25">
        <w:rPr>
          <w:sz w:val="20"/>
          <w:szCs w:val="20"/>
        </w:rPr>
        <w:t>12</w:t>
      </w:r>
      <w:r w:rsidRPr="00091C25">
        <w:rPr>
          <w:sz w:val="20"/>
          <w:szCs w:val="20"/>
          <w:lang w:val="en-US"/>
        </w:rPr>
        <w:t>Q</w:t>
      </w:r>
      <w:r w:rsidRPr="00091C25">
        <w:rPr>
          <w:sz w:val="20"/>
          <w:szCs w:val="20"/>
        </w:rPr>
        <w:t>-</w:t>
      </w:r>
      <w:r w:rsidRPr="00091C25">
        <w:rPr>
          <w:sz w:val="20"/>
          <w:szCs w:val="20"/>
          <w:lang w:val="en-US"/>
        </w:rPr>
        <w:t>PA</w:t>
      </w:r>
      <w:r w:rsidRPr="00091C25">
        <w:rPr>
          <w:sz w:val="20"/>
          <w:szCs w:val="20"/>
        </w:rPr>
        <w:t xml:space="preserve">                                                                -1 шт; фитинг соединительный -1 шт.         </w:t>
      </w:r>
      <w:r>
        <w:rPr>
          <w:sz w:val="28"/>
          <w:szCs w:val="28"/>
        </w:rPr>
        <w:t xml:space="preserve">                                  </w:t>
      </w:r>
    </w:p>
    <w:p w:rsidR="00A651E4" w:rsidRPr="00091C25" w:rsidRDefault="00091C25" w:rsidP="00091C25">
      <w:pPr>
        <w:pStyle w:val="a9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651E4" w:rsidRPr="00091C25">
        <w:rPr>
          <w:rFonts w:eastAsia="Arial Unicode MS"/>
          <w:kern w:val="1"/>
          <w:sz w:val="20"/>
          <w:szCs w:val="20"/>
        </w:rPr>
        <w:t>обязуется перечислить, а Продавец принимает на счет, указанный в п. 1.2 настоящего договора задаток в размере</w:t>
      </w:r>
      <w:r w:rsidR="00A651E4" w:rsidRPr="00091C25">
        <w:rPr>
          <w:sz w:val="20"/>
          <w:szCs w:val="20"/>
        </w:rPr>
        <w:t xml:space="preserve"> </w:t>
      </w:r>
      <w:r w:rsidR="00861CEE">
        <w:rPr>
          <w:sz w:val="20"/>
          <w:szCs w:val="20"/>
        </w:rPr>
        <w:t>20</w:t>
      </w:r>
      <w:r w:rsidR="00A651E4" w:rsidRPr="00091C25">
        <w:rPr>
          <w:sz w:val="20"/>
          <w:szCs w:val="20"/>
        </w:rPr>
        <w:t xml:space="preserve"> % от начальной стоимости лота в размере </w:t>
      </w:r>
      <w:r w:rsidRPr="00091C25">
        <w:rPr>
          <w:sz w:val="20"/>
          <w:szCs w:val="20"/>
        </w:rPr>
        <w:t xml:space="preserve"> </w:t>
      </w:r>
      <w:r w:rsidRPr="00091C25">
        <w:rPr>
          <w:spacing w:val="-1"/>
          <w:sz w:val="20"/>
          <w:szCs w:val="20"/>
        </w:rPr>
        <w:t>______</w:t>
      </w:r>
      <w:r w:rsidR="00A651E4" w:rsidRPr="00091C25">
        <w:rPr>
          <w:spacing w:val="-1"/>
          <w:sz w:val="20"/>
          <w:szCs w:val="20"/>
        </w:rPr>
        <w:t xml:space="preserve"> </w:t>
      </w:r>
      <w:r w:rsidR="00A651E4" w:rsidRPr="00091C25">
        <w:rPr>
          <w:sz w:val="20"/>
          <w:szCs w:val="20"/>
        </w:rPr>
        <w:t xml:space="preserve">рублей </w:t>
      </w:r>
      <w:r w:rsidRPr="00091C25">
        <w:rPr>
          <w:sz w:val="20"/>
          <w:szCs w:val="20"/>
        </w:rPr>
        <w:t>__</w:t>
      </w:r>
      <w:r w:rsidR="00A651E4" w:rsidRPr="00091C25">
        <w:rPr>
          <w:sz w:val="20"/>
          <w:szCs w:val="20"/>
        </w:rPr>
        <w:t xml:space="preserve"> копеек, без учета НДС, </w:t>
      </w:r>
      <w:r w:rsidR="00A651E4" w:rsidRPr="00091C25">
        <w:rPr>
          <w:rFonts w:eastAsia="Arial Unicode MS"/>
          <w:kern w:val="1"/>
          <w:sz w:val="20"/>
          <w:szCs w:val="20"/>
        </w:rPr>
        <w:t>в срок до даты проведения торгов.</w:t>
      </w:r>
    </w:p>
    <w:p w:rsidR="00A651E4" w:rsidRPr="00A651E4" w:rsidRDefault="00A651E4" w:rsidP="00A651E4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</w:rPr>
      </w:pPr>
      <w:r w:rsidRPr="00A651E4">
        <w:rPr>
          <w:rFonts w:eastAsia="Arial Unicode MS"/>
          <w:b w:val="0"/>
          <w:i w:val="0"/>
          <w:kern w:val="1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  <w:r>
        <w:rPr>
          <w:rFonts w:eastAsia="Arial Unicode MS"/>
          <w:b w:val="0"/>
          <w:i w:val="0"/>
          <w:kern w:val="1"/>
        </w:rPr>
        <w:t xml:space="preserve"> </w:t>
      </w:r>
      <w:r w:rsidRPr="00091C25">
        <w:rPr>
          <w:bCs w:val="0"/>
          <w:i w:val="0"/>
          <w:spacing w:val="-2"/>
        </w:rPr>
        <w:t xml:space="preserve">получатель платежа </w:t>
      </w:r>
      <w:r w:rsidR="00091C25" w:rsidRPr="00091C25">
        <w:rPr>
          <w:i w:val="0"/>
        </w:rPr>
        <w:t>ООО «Евразия» ИНН 7425758996, КПП 742501001,</w:t>
      </w:r>
      <w:r w:rsidRPr="00091C25">
        <w:rPr>
          <w:i w:val="0"/>
        </w:rPr>
        <w:t xml:space="preserve"> </w:t>
      </w:r>
      <w:r w:rsidR="00091C25" w:rsidRPr="00091C25">
        <w:rPr>
          <w:i w:val="0"/>
        </w:rPr>
        <w:t>р/с 40702810490200003043 в ОАО "ЧЕЛЯБИНВЕСТБАНК" Г. ЧЕЛЯБИНСК, к/с 30101810400000000779, БИК 047501779</w:t>
      </w:r>
      <w:r w:rsidRPr="00091C25">
        <w:rPr>
          <w:rFonts w:eastAsia="Arial Unicode MS"/>
          <w:i w:val="0"/>
        </w:rPr>
        <w:t>.</w:t>
      </w:r>
      <w:r w:rsidRPr="00091C25">
        <w:rPr>
          <w:i w:val="0"/>
        </w:rPr>
        <w:t xml:space="preserve"> </w:t>
      </w:r>
      <w:r w:rsidRPr="00091C25">
        <w:rPr>
          <w:bCs w:val="0"/>
          <w:i w:val="0"/>
          <w:spacing w:val="-2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r w:rsidR="00091C25" w:rsidRPr="00091C25">
        <w:rPr>
          <w:bCs w:val="0"/>
          <w:i w:val="0"/>
          <w:spacing w:val="-2"/>
        </w:rPr>
        <w:t>ООО</w:t>
      </w:r>
      <w:r w:rsidRPr="00091C25">
        <w:rPr>
          <w:bCs w:val="0"/>
          <w:i w:val="0"/>
          <w:spacing w:val="-2"/>
        </w:rPr>
        <w:t xml:space="preserve"> «</w:t>
      </w:r>
      <w:r w:rsidR="00091C25" w:rsidRPr="00091C25">
        <w:rPr>
          <w:bCs w:val="0"/>
          <w:i w:val="0"/>
          <w:spacing w:val="-2"/>
        </w:rPr>
        <w:t>Евразия</w:t>
      </w:r>
      <w:r w:rsidRPr="00091C25">
        <w:rPr>
          <w:bCs w:val="0"/>
          <w:i w:val="0"/>
          <w:spacing w:val="-2"/>
        </w:rPr>
        <w:t xml:space="preserve">» лот № </w:t>
      </w:r>
      <w:r w:rsidR="00091C25" w:rsidRPr="00091C25">
        <w:rPr>
          <w:bCs w:val="0"/>
          <w:i w:val="0"/>
          <w:spacing w:val="-2"/>
        </w:rPr>
        <w:t>__</w:t>
      </w:r>
      <w:r w:rsidRPr="00091C25">
        <w:rPr>
          <w:bCs w:val="0"/>
          <w:i w:val="0"/>
          <w:spacing w:val="-2"/>
        </w:rPr>
        <w:t>»</w:t>
      </w:r>
      <w:r w:rsidRPr="00091C25">
        <w:rPr>
          <w:i w:val="0"/>
        </w:rPr>
        <w:t>.</w:t>
      </w:r>
    </w:p>
    <w:p w:rsidR="00A651E4" w:rsidRPr="00A651E4" w:rsidRDefault="00A651E4" w:rsidP="00A651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51E4">
        <w:rPr>
          <w:rFonts w:ascii="Times New Roman" w:hAnsi="Times New Roman" w:cs="Times New Roman"/>
          <w:b/>
          <w:bCs/>
          <w:sz w:val="20"/>
          <w:szCs w:val="20"/>
        </w:rPr>
        <w:t>2.Права и обязанности сторон</w:t>
      </w:r>
    </w:p>
    <w:p w:rsidR="00A651E4" w:rsidRPr="00A651E4" w:rsidRDefault="00A651E4" w:rsidP="00A651E4">
      <w:pPr>
        <w:pStyle w:val="a3"/>
        <w:spacing w:after="0"/>
        <w:ind w:firstLine="540"/>
        <w:jc w:val="both"/>
        <w:rPr>
          <w:b w:val="0"/>
          <w:i w:val="0"/>
        </w:rPr>
      </w:pPr>
      <w:r w:rsidRPr="00A651E4">
        <w:rPr>
          <w:b w:val="0"/>
          <w:i w:val="0"/>
        </w:rPr>
        <w:t xml:space="preserve">2.1. В случае, если Претендент не будет признан победителем торгов по лоту № </w:t>
      </w:r>
      <w:r w:rsidR="00091C25">
        <w:rPr>
          <w:b w:val="0"/>
          <w:i w:val="0"/>
        </w:rPr>
        <w:t>___</w:t>
      </w:r>
      <w:r w:rsidRPr="00A651E4">
        <w:rPr>
          <w:b w:val="0"/>
          <w:i w:val="0"/>
        </w:rPr>
        <w:t xml:space="preserve"> (далее – лот), </w:t>
      </w:r>
      <w:r>
        <w:rPr>
          <w:b w:val="0"/>
          <w:i w:val="0"/>
        </w:rPr>
        <w:t xml:space="preserve">Продавец </w:t>
      </w:r>
      <w:r w:rsidRPr="00A651E4">
        <w:rPr>
          <w:b w:val="0"/>
          <w:i w:val="0"/>
        </w:rPr>
        <w:t xml:space="preserve">обязуется возвратить задаток по лоту по истечении 5 (пяти) рабочих дней с даты подписания протокола об итогах проведения торгов с победителем аукциона на счет Претендента, указанный в разделе 4 настоящего договора. </w:t>
      </w:r>
    </w:p>
    <w:p w:rsidR="00A651E4" w:rsidRPr="00A651E4" w:rsidRDefault="00A651E4" w:rsidP="00A651E4">
      <w:pPr>
        <w:pStyle w:val="a3"/>
        <w:spacing w:after="0"/>
        <w:ind w:firstLine="567"/>
        <w:jc w:val="both"/>
        <w:rPr>
          <w:b w:val="0"/>
          <w:i w:val="0"/>
        </w:rPr>
      </w:pPr>
      <w:r w:rsidRPr="00A651E4">
        <w:rPr>
          <w:b w:val="0"/>
          <w:i w:val="0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:rsidR="00A651E4" w:rsidRPr="00A651E4" w:rsidRDefault="00A651E4" w:rsidP="00A651E4">
      <w:pPr>
        <w:pStyle w:val="a3"/>
        <w:spacing w:after="0"/>
        <w:ind w:left="360"/>
        <w:jc w:val="center"/>
        <w:rPr>
          <w:b w:val="0"/>
          <w:i w:val="0"/>
        </w:rPr>
      </w:pPr>
      <w:r w:rsidRPr="00A651E4">
        <w:rPr>
          <w:i w:val="0"/>
        </w:rPr>
        <w:t>3.Срок действия договора</w:t>
      </w:r>
    </w:p>
    <w:p w:rsidR="00A651E4" w:rsidRPr="00A651E4" w:rsidRDefault="00A651E4" w:rsidP="00A651E4">
      <w:pPr>
        <w:pStyle w:val="a3"/>
        <w:spacing w:after="0"/>
        <w:ind w:firstLine="567"/>
        <w:jc w:val="both"/>
        <w:rPr>
          <w:b w:val="0"/>
          <w:i w:val="0"/>
        </w:rPr>
      </w:pPr>
      <w:r w:rsidRPr="00A651E4">
        <w:rPr>
          <w:b w:val="0"/>
          <w:i w:val="0"/>
        </w:rPr>
        <w:t>3.1.Настоящий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:rsidR="00A651E4" w:rsidRPr="00A651E4" w:rsidRDefault="00A651E4" w:rsidP="00A651E4">
      <w:pPr>
        <w:pStyle w:val="a3"/>
        <w:spacing w:after="0"/>
        <w:ind w:firstLine="540"/>
        <w:jc w:val="both"/>
        <w:rPr>
          <w:b w:val="0"/>
          <w:i w:val="0"/>
        </w:rPr>
      </w:pPr>
      <w:r w:rsidRPr="00A651E4">
        <w:rPr>
          <w:b w:val="0"/>
          <w:i w:val="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A651E4" w:rsidRPr="00A651E4" w:rsidRDefault="00A651E4" w:rsidP="00A651E4">
      <w:pPr>
        <w:pStyle w:val="a3"/>
        <w:spacing w:after="0"/>
        <w:ind w:firstLine="540"/>
        <w:jc w:val="both"/>
        <w:rPr>
          <w:b w:val="0"/>
          <w:i w:val="0"/>
        </w:rPr>
      </w:pPr>
      <w:r w:rsidRPr="00A651E4">
        <w:rPr>
          <w:b w:val="0"/>
          <w:i w:val="0"/>
        </w:rPr>
        <w:t>3.3. Настоящее соглашение составлен в двух экземплярах, имеющих одинаковую юридическую силу, по одному экземпляру для каждой из сторон.</w:t>
      </w:r>
    </w:p>
    <w:p w:rsidR="00A651E4" w:rsidRPr="00A651E4" w:rsidRDefault="00A651E4" w:rsidP="00A651E4">
      <w:pPr>
        <w:pStyle w:val="a3"/>
        <w:spacing w:after="0"/>
        <w:ind w:left="357"/>
        <w:jc w:val="center"/>
        <w:rPr>
          <w:i w:val="0"/>
        </w:rPr>
      </w:pPr>
      <w:r w:rsidRPr="00A651E4">
        <w:rPr>
          <w:i w:val="0"/>
        </w:rPr>
        <w:t>4. Адреса и реквизиты, подписи сторон</w:t>
      </w:r>
    </w:p>
    <w:p w:rsidR="00A651E4" w:rsidRPr="00A651E4" w:rsidRDefault="00A651E4" w:rsidP="00A651E4">
      <w:pPr>
        <w:pStyle w:val="a3"/>
        <w:spacing w:after="0"/>
        <w:ind w:left="357"/>
        <w:jc w:val="center"/>
        <w:rPr>
          <w:b w:val="0"/>
          <w:i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7"/>
        <w:gridCol w:w="13"/>
        <w:gridCol w:w="4651"/>
        <w:gridCol w:w="26"/>
      </w:tblGrid>
      <w:tr w:rsidR="00A651E4" w:rsidRPr="00A651E4" w:rsidTr="006E67D9">
        <w:trPr>
          <w:gridAfter w:val="1"/>
          <w:wAfter w:w="26" w:type="dxa"/>
          <w:trHeight w:val="332"/>
        </w:trPr>
        <w:tc>
          <w:tcPr>
            <w:tcW w:w="5070" w:type="dxa"/>
            <w:gridSpan w:val="2"/>
          </w:tcPr>
          <w:p w:rsidR="00A651E4" w:rsidRPr="00A651E4" w:rsidRDefault="00A651E4" w:rsidP="00A651E4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0"/>
                <w:szCs w:val="20"/>
              </w:rPr>
            </w:pPr>
            <w:r w:rsidRPr="00A651E4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Продавец</w:t>
            </w:r>
          </w:p>
        </w:tc>
        <w:tc>
          <w:tcPr>
            <w:tcW w:w="4651" w:type="dxa"/>
          </w:tcPr>
          <w:p w:rsidR="00A651E4" w:rsidRPr="00A651E4" w:rsidRDefault="00A651E4" w:rsidP="006E67D9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0"/>
                <w:szCs w:val="20"/>
              </w:rPr>
            </w:pPr>
            <w:r w:rsidRPr="00A651E4">
              <w:rPr>
                <w:sz w:val="20"/>
                <w:szCs w:val="20"/>
              </w:rPr>
              <w:t xml:space="preserve">                Претендент</w:t>
            </w:r>
          </w:p>
          <w:p w:rsidR="00A651E4" w:rsidRPr="00A651E4" w:rsidRDefault="00A651E4" w:rsidP="006E6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E4" w:rsidRPr="00A651E4" w:rsidTr="006E67D9">
        <w:trPr>
          <w:gridAfter w:val="1"/>
          <w:wAfter w:w="26" w:type="dxa"/>
          <w:trHeight w:val="1374"/>
        </w:trPr>
        <w:tc>
          <w:tcPr>
            <w:tcW w:w="5070" w:type="dxa"/>
            <w:gridSpan w:val="2"/>
          </w:tcPr>
          <w:p w:rsidR="00091C25" w:rsidRDefault="00091C25" w:rsidP="00091C2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jc w:val="both"/>
              <w:rPr>
                <w:sz w:val="22"/>
                <w:szCs w:val="22"/>
              </w:rPr>
            </w:pPr>
            <w:r w:rsidRPr="00B60A51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Евразия</w:t>
            </w:r>
            <w:r w:rsidRPr="00B60A51">
              <w:rPr>
                <w:sz w:val="22"/>
                <w:szCs w:val="22"/>
              </w:rPr>
              <w:t xml:space="preserve">» </w:t>
            </w:r>
          </w:p>
          <w:p w:rsidR="00091C25" w:rsidRDefault="00091C25" w:rsidP="00091C2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jc w:val="both"/>
              <w:rPr>
                <w:sz w:val="22"/>
                <w:szCs w:val="22"/>
              </w:rPr>
            </w:pPr>
            <w:r w:rsidRPr="00B60A51">
              <w:rPr>
                <w:sz w:val="22"/>
                <w:szCs w:val="22"/>
              </w:rPr>
              <w:t xml:space="preserve">ИНН/КПП </w:t>
            </w:r>
            <w:r w:rsidRPr="00147F31">
              <w:t>7425758996</w:t>
            </w:r>
            <w:r w:rsidRPr="00147F31">
              <w:rPr>
                <w:iCs/>
              </w:rPr>
              <w:t>/742501001</w:t>
            </w:r>
          </w:p>
          <w:p w:rsidR="00091C25" w:rsidRPr="00147F31" w:rsidRDefault="00091C25" w:rsidP="00091C2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jc w:val="both"/>
              <w:rPr>
                <w:sz w:val="22"/>
                <w:szCs w:val="22"/>
              </w:rPr>
            </w:pPr>
            <w:r w:rsidRPr="00B60A51">
              <w:rPr>
                <w:sz w:val="22"/>
                <w:szCs w:val="22"/>
              </w:rPr>
              <w:t xml:space="preserve">Юридический адрес: </w:t>
            </w:r>
            <w:r w:rsidRPr="00147F31">
              <w:rPr>
                <w:sz w:val="22"/>
                <w:szCs w:val="22"/>
              </w:rPr>
              <w:t>457620, Челябинская область, Кизильский район, п.Урал, ул.Подгорная 11-1</w:t>
            </w:r>
          </w:p>
          <w:p w:rsidR="00A651E4" w:rsidRPr="00A651E4" w:rsidRDefault="00A651E4" w:rsidP="006E67D9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color w:val="000000"/>
              </w:rPr>
            </w:pPr>
            <w:r w:rsidRPr="00A651E4">
              <w:rPr>
                <w:i w:val="0"/>
              </w:rPr>
              <w:t xml:space="preserve"> </w:t>
            </w:r>
          </w:p>
        </w:tc>
        <w:tc>
          <w:tcPr>
            <w:tcW w:w="4651" w:type="dxa"/>
          </w:tcPr>
          <w:p w:rsidR="00A651E4" w:rsidRPr="00A651E4" w:rsidRDefault="00A651E4" w:rsidP="006E67D9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51E4" w:rsidRPr="00A651E4" w:rsidTr="006E6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8"/>
        </w:trPr>
        <w:tc>
          <w:tcPr>
            <w:tcW w:w="5057" w:type="dxa"/>
          </w:tcPr>
          <w:p w:rsidR="00A651E4" w:rsidRPr="00A651E4" w:rsidRDefault="00A651E4" w:rsidP="00A651E4">
            <w:pPr>
              <w:pStyle w:val="a3"/>
              <w:spacing w:after="0"/>
              <w:rPr>
                <w:b w:val="0"/>
                <w:i w:val="0"/>
              </w:rPr>
            </w:pPr>
            <w:r>
              <w:rPr>
                <w:i w:val="0"/>
              </w:rPr>
              <w:t>Конкурсный управляющий</w:t>
            </w:r>
            <w:r w:rsidRPr="00A651E4">
              <w:rPr>
                <w:b w:val="0"/>
                <w:i w:val="0"/>
              </w:rPr>
              <w:t xml:space="preserve">                                    </w:t>
            </w:r>
            <w:r>
              <w:rPr>
                <w:i w:val="0"/>
              </w:rPr>
              <w:t>О.Н.Красилова</w:t>
            </w:r>
          </w:p>
        </w:tc>
        <w:tc>
          <w:tcPr>
            <w:tcW w:w="4690" w:type="dxa"/>
            <w:gridSpan w:val="3"/>
          </w:tcPr>
          <w:p w:rsidR="00A651E4" w:rsidRPr="00A651E4" w:rsidRDefault="00A651E4" w:rsidP="006E67D9">
            <w:pPr>
              <w:pStyle w:val="a3"/>
              <w:spacing w:after="0"/>
              <w:rPr>
                <w:b w:val="0"/>
                <w:i w:val="0"/>
              </w:rPr>
            </w:pPr>
            <w:r w:rsidRPr="00A651E4">
              <w:rPr>
                <w:i w:val="0"/>
              </w:rPr>
              <w:t xml:space="preserve">      </w:t>
            </w:r>
          </w:p>
          <w:p w:rsidR="00A651E4" w:rsidRPr="00A651E4" w:rsidRDefault="00A651E4" w:rsidP="006E67D9">
            <w:pPr>
              <w:pStyle w:val="a3"/>
              <w:spacing w:after="0"/>
              <w:rPr>
                <w:b w:val="0"/>
                <w:i w:val="0"/>
              </w:rPr>
            </w:pPr>
            <w:r w:rsidRPr="00A651E4">
              <w:rPr>
                <w:i w:val="0"/>
              </w:rPr>
              <w:t xml:space="preserve"> </w:t>
            </w:r>
          </w:p>
        </w:tc>
      </w:tr>
    </w:tbl>
    <w:p w:rsidR="00CE2FC1" w:rsidRPr="00A651E4" w:rsidRDefault="00CE2FC1" w:rsidP="00091C25">
      <w:pPr>
        <w:rPr>
          <w:sz w:val="20"/>
          <w:szCs w:val="20"/>
        </w:rPr>
      </w:pPr>
    </w:p>
    <w:sectPr w:rsidR="00CE2FC1" w:rsidRPr="00A651E4" w:rsidSect="00CE2FC1">
      <w:pgSz w:w="11906" w:h="16838"/>
      <w:pgMar w:top="993" w:right="85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651E4"/>
    <w:rsid w:val="00091C25"/>
    <w:rsid w:val="00861CEE"/>
    <w:rsid w:val="009A6EDA"/>
    <w:rsid w:val="00A651E4"/>
    <w:rsid w:val="00B53CA9"/>
    <w:rsid w:val="00BC51F2"/>
    <w:rsid w:val="00BE2C46"/>
    <w:rsid w:val="00CE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C1"/>
  </w:style>
  <w:style w:type="paragraph" w:styleId="1">
    <w:name w:val="heading 1"/>
    <w:basedOn w:val="a"/>
    <w:next w:val="a"/>
    <w:link w:val="10"/>
    <w:qFormat/>
    <w:rsid w:val="00A651E4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1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rsid w:val="00A651E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1E4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ConsNonformat">
    <w:name w:val="ConsNonformat"/>
    <w:rsid w:val="00A651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WW8Num5z0">
    <w:name w:val="WW8Num5z0"/>
    <w:rsid w:val="00A651E4"/>
    <w:rPr>
      <w:rFonts w:ascii="Times New Roman" w:hAnsi="Times New Roman" w:cs="Times New Roman"/>
    </w:rPr>
  </w:style>
  <w:style w:type="paragraph" w:styleId="a5">
    <w:name w:val="header"/>
    <w:basedOn w:val="a"/>
    <w:link w:val="a6"/>
    <w:rsid w:val="00A651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651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3z0">
    <w:name w:val="WW8Num3z0"/>
    <w:rsid w:val="00A651E4"/>
    <w:rPr>
      <w:rFonts w:ascii="Times New Roman" w:hAnsi="Times New Roman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1C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91C25"/>
  </w:style>
  <w:style w:type="paragraph" w:styleId="a9">
    <w:name w:val="Normal (Web)"/>
    <w:basedOn w:val="a"/>
    <w:rsid w:val="0009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091C25"/>
    <w:rPr>
      <w:b/>
      <w:bCs/>
    </w:rPr>
  </w:style>
  <w:style w:type="paragraph" w:customStyle="1" w:styleId="11">
    <w:name w:val="Обычный1"/>
    <w:rsid w:val="00091C2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5</cp:revision>
  <dcterms:created xsi:type="dcterms:W3CDTF">2013-10-02T18:35:00Z</dcterms:created>
  <dcterms:modified xsi:type="dcterms:W3CDTF">2014-10-29T05:26:00Z</dcterms:modified>
</cp:coreProperties>
</file>