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4</w:t>
      </w: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0A2B" w:rsidRDefault="00720A2B" w:rsidP="00720A2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20A2B" w:rsidRDefault="00720A2B" w:rsidP="00720A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Претендент обязуется перечислить на счет Организатора торгов задаток в размере 1</w:t>
      </w:r>
      <w:r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421</w:t>
      </w:r>
      <w:r>
        <w:rPr>
          <w:sz w:val="24"/>
          <w:szCs w:val="24"/>
        </w:rPr>
        <w:t xml:space="preserve">  (Сто </w:t>
      </w:r>
      <w:r>
        <w:rPr>
          <w:sz w:val="24"/>
          <w:szCs w:val="24"/>
        </w:rPr>
        <w:t>пятьдесят</w:t>
      </w:r>
      <w:r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четыреста двадцать один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 копеек </w:t>
      </w:r>
      <w:r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15 мая</w:t>
      </w:r>
      <w:r>
        <w:rPr>
          <w:sz w:val="24"/>
          <w:szCs w:val="24"/>
        </w:rPr>
        <w:t xml:space="preserve"> 2015 года </w:t>
      </w:r>
      <w:r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  <w:proofErr w:type="gramEnd"/>
    </w:p>
    <w:p w:rsidR="00720A2B" w:rsidRPr="00720A2B" w:rsidRDefault="00720A2B" w:rsidP="00720A2B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0A2B">
        <w:rPr>
          <w:i/>
          <w:sz w:val="24"/>
          <w:szCs w:val="24"/>
        </w:rPr>
        <w:t xml:space="preserve">Малоценное имущество (имущество должника балансовой стоимостью менее 100 000 рублей и рыночной стоимостью не более 500 000 рублей) - 1069 позиций офисной мебели и оборудования, </w:t>
      </w:r>
      <w:proofErr w:type="gramStart"/>
      <w:r w:rsidRPr="00720A2B">
        <w:rPr>
          <w:i/>
          <w:sz w:val="24"/>
          <w:szCs w:val="24"/>
        </w:rPr>
        <w:t>согласно приложения</w:t>
      </w:r>
      <w:proofErr w:type="gramEnd"/>
      <w:r w:rsidRPr="00720A2B">
        <w:rPr>
          <w:i/>
          <w:sz w:val="24"/>
          <w:szCs w:val="24"/>
        </w:rPr>
        <w:t xml:space="preserve"> к Предложениям о порядке, о сроках и об условиях продажи имущества должника. </w:t>
      </w:r>
    </w:p>
    <w:p w:rsidR="00720A2B" w:rsidRPr="00D84A4C" w:rsidRDefault="00720A2B" w:rsidP="00720A2B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 w:rsidRPr="00D84A4C">
        <w:rPr>
          <w:sz w:val="24"/>
          <w:szCs w:val="24"/>
        </w:rPr>
        <w:t>3</w:t>
      </w:r>
      <w:r>
        <w:rPr>
          <w:sz w:val="24"/>
          <w:szCs w:val="24"/>
        </w:rPr>
        <w:t> 008 43</w:t>
      </w:r>
      <w:r w:rsidRPr="00D84A4C">
        <w:rPr>
          <w:sz w:val="24"/>
          <w:szCs w:val="24"/>
        </w:rPr>
        <w:t xml:space="preserve">0 (Три миллиона </w:t>
      </w:r>
      <w:r>
        <w:rPr>
          <w:sz w:val="24"/>
          <w:szCs w:val="24"/>
        </w:rPr>
        <w:t>восемь тысяч четыреста тридцать</w:t>
      </w:r>
      <w:r w:rsidRPr="00D84A4C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(НДС не облагается)</w:t>
      </w:r>
      <w:r w:rsidRPr="00D84A4C">
        <w:rPr>
          <w:sz w:val="24"/>
          <w:szCs w:val="24"/>
        </w:rPr>
        <w:t>.</w:t>
      </w:r>
    </w:p>
    <w:p w:rsidR="00720A2B" w:rsidRDefault="00720A2B" w:rsidP="00720A2B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720A2B" w:rsidRDefault="00720A2B" w:rsidP="00720A2B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20A2B" w:rsidRDefault="00720A2B" w:rsidP="00720A2B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40702810300080000323 в Нижегородском филиале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АО Банка «ФК Открытие» г. Нижний Новгород; к/с 30101810300000000881; БИК 042282881.</w:t>
      </w:r>
    </w:p>
    <w:p w:rsidR="00720A2B" w:rsidRDefault="00720A2B" w:rsidP="00720A2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720A2B" w:rsidRDefault="00720A2B" w:rsidP="00720A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0A2B" w:rsidRDefault="00720A2B" w:rsidP="00720A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20A2B" w:rsidRDefault="00720A2B" w:rsidP="00720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720A2B" w:rsidRDefault="00720A2B" w:rsidP="00720A2B">
      <w:pPr>
        <w:jc w:val="center"/>
        <w:rPr>
          <w:bCs/>
          <w:sz w:val="24"/>
          <w:szCs w:val="24"/>
        </w:rPr>
      </w:pPr>
    </w:p>
    <w:p w:rsidR="00720A2B" w:rsidRDefault="00720A2B" w:rsidP="00720A2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20A2B" w:rsidRDefault="00720A2B" w:rsidP="00720A2B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720A2B" w:rsidTr="006B027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720A2B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720A2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Нижегородском филиале </w:t>
            </w:r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АО Банка «ФК Открытие» г. Нижний Новгород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20A2B" w:rsidTr="006B027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A2B" w:rsidRDefault="00720A2B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20A2B" w:rsidRDefault="00720A2B" w:rsidP="00720A2B"/>
    <w:p w:rsidR="00720A2B" w:rsidRDefault="00720A2B" w:rsidP="00720A2B"/>
    <w:p w:rsidR="00720A2B" w:rsidRDefault="00720A2B" w:rsidP="00720A2B"/>
    <w:p w:rsidR="00720A2B" w:rsidRDefault="00720A2B" w:rsidP="00720A2B"/>
    <w:p w:rsidR="00720A2B" w:rsidRDefault="00720A2B" w:rsidP="00720A2B"/>
    <w:p w:rsidR="00720A2B" w:rsidRDefault="00720A2B" w:rsidP="00720A2B"/>
    <w:p w:rsidR="00720A2B" w:rsidRDefault="00720A2B" w:rsidP="00720A2B"/>
    <w:p w:rsidR="00720A2B" w:rsidRDefault="00720A2B" w:rsidP="00720A2B"/>
    <w:p w:rsidR="00720A2B" w:rsidRDefault="00720A2B" w:rsidP="00720A2B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E6" w:rsidRDefault="00212FE6" w:rsidP="00720A2B">
      <w:r>
        <w:separator/>
      </w:r>
    </w:p>
  </w:endnote>
  <w:endnote w:type="continuationSeparator" w:id="0">
    <w:p w:rsidR="00212FE6" w:rsidRDefault="00212FE6" w:rsidP="0072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23284"/>
      <w:docPartObj>
        <w:docPartGallery w:val="Page Numbers (Bottom of Page)"/>
        <w:docPartUnique/>
      </w:docPartObj>
    </w:sdtPr>
    <w:sdtContent>
      <w:p w:rsidR="00720A2B" w:rsidRDefault="00720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0A2B" w:rsidRDefault="00720A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E6" w:rsidRDefault="00212FE6" w:rsidP="00720A2B">
      <w:r>
        <w:separator/>
      </w:r>
    </w:p>
  </w:footnote>
  <w:footnote w:type="continuationSeparator" w:id="0">
    <w:p w:rsidR="00212FE6" w:rsidRDefault="00212FE6" w:rsidP="0072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2B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2FE6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0A2B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0A2B"/>
    <w:pPr>
      <w:spacing w:after="120"/>
    </w:pPr>
  </w:style>
  <w:style w:type="character" w:customStyle="1" w:styleId="a4">
    <w:name w:val="Основной текст Знак"/>
    <w:basedOn w:val="a0"/>
    <w:link w:val="a3"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20A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20A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0A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20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0A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0A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0A2B"/>
    <w:pPr>
      <w:spacing w:after="120"/>
    </w:pPr>
  </w:style>
  <w:style w:type="character" w:customStyle="1" w:styleId="a4">
    <w:name w:val="Основной текст Знак"/>
    <w:basedOn w:val="a0"/>
    <w:link w:val="a3"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20A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20A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0A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20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0A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0A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7l1gTLvpwCjHXcSmtTiJ978try9kPlq/NUaRxMAgu3c=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xsl+pdMnb0yglXnDt4bXSvFNjiiUAnpIdk4Dt6vo7U0=</DigestValue>
    </Reference>
  </SignedInfo>
  <SignatureValue>Cxu3qstUElEmGaxIgc93TchXqw6/OaiIJq0VH2Aum/cUScQCXDajHu6G88F5ULXS
Vq3I2L6UZHuOkFIlkrnohw==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5vH42cqhvDl92ro+fqJjlks+AWQ=</DigestValue>
      </Reference>
      <Reference URI="/word/endnotes.xml?ContentType=application/vnd.openxmlformats-officedocument.wordprocessingml.endnotes+xml">
        <DigestMethod Algorithm="http://www.w3.org/2000/09/xmldsig#sha1"/>
        <DigestValue>o4PzvnIO+PMUY5NdjrNcpCaeWFM=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xABSVvU96SdvsdlQYct/JmZrklI=</DigestValue>
      </Reference>
      <Reference URI="/word/footnotes.xml?ContentType=application/vnd.openxmlformats-officedocument.wordprocessingml.footnotes+xml">
        <DigestMethod Algorithm="http://www.w3.org/2000/09/xmldsig#sha1"/>
        <DigestValue>B8mbU8dxRTej3vJADzHak25U3YE=</DigestValue>
      </Reference>
      <Reference URI="/word/settings.xml?ContentType=application/vnd.openxmlformats-officedocument.wordprocessingml.settings+xml">
        <DigestMethod Algorithm="http://www.w3.org/2000/09/xmldsig#sha1"/>
        <DigestValue>g4f95Mivmn1xYScmhswmJD4gpmo=</DigestValue>
      </Reference>
      <Reference URI="/word/styles.xml?ContentType=application/vnd.openxmlformats-officedocument.wordprocessingml.styles+xml">
        <DigestMethod Algorithm="http://www.w3.org/2000/09/xmldsig#sha1"/>
        <DigestValue>jN/YggHgOO1C6CBZStVObXFOLzc=</DigestValue>
      </Reference>
      <Reference URI="/word/stylesWithEffects.xml?ContentType=application/vnd.ms-word.stylesWithEffects+xml">
        <DigestMethod Algorithm="http://www.w3.org/2000/09/xmldsig#sha1"/>
        <DigestValue>HyMMCTBOeSW57cspC5mJKsr6bmM=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2015-03-25T14:31:44Z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2015-03-25T14:31:44Z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2015-03-25T14:25:00Z</dcterms:created>
  <dcterms:modified xsi:type="dcterms:W3CDTF">2015-03-25T14:31:00Z</dcterms:modified>
</cp:coreProperties>
</file>