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B0579">
        <w:rPr>
          <w:sz w:val="28"/>
          <w:szCs w:val="28"/>
        </w:rPr>
        <w:t>35562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B0579">
        <w:rPr>
          <w:rFonts w:ascii="Times New Roman" w:hAnsi="Times New Roman" w:cs="Times New Roman"/>
          <w:sz w:val="28"/>
          <w:szCs w:val="28"/>
        </w:rPr>
        <w:t>04.06.2015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B057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Открытое акционерное общество "Грязинский машиностроительный завод"Элеватормельмаш"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1B057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399059, Липецкая область, г. Грязи, ул. Борисоглебская, д.1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1024800524044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4802000820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B0579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Дмитрий Юрьевич</w:t>
            </w:r>
          </w:p>
          <w:p w:rsidR="00D342DA" w:rsidRPr="00E600A4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ПАУ ЦФО (Некоммерческое партнерство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057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А36-387/2014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30.09.2014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B0579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№1: сооружения, земельный участок  площадью 17174 кв.м., оборудование расположенные по адресу: Липецкая обл., г. Грязи,  ул. Борисоглебская, д. 1. Начальная цена лота  5 907 040 рублей 20 копеек (Пять миллионов девятьсот семь тысяч сорок рублей двадцать копеек), без НДС.;</w:t>
            </w:r>
          </w:p>
          <w:p w:rsidR="00D342DA" w:rsidRPr="001D2D62" w:rsidRDefault="001B057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№2: задания и сооружения, земельный участок  площадью 13930 кв.м., оборудование, автомобили расположенные по адресу: Липецкая обл., г. Грязи, 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Борисоглебская, д. 1. Начальная цена лота  18 605 026 рублей 80 копеек (Восемнадцать миллионов шестьсот пять тысяч двадцать шесть рублей восемьдесят копеек) ,без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B0579">
              <w:rPr>
                <w:sz w:val="28"/>
                <w:szCs w:val="28"/>
              </w:rPr>
              <w:t>21.04.2015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B0579">
              <w:rPr>
                <w:sz w:val="28"/>
                <w:szCs w:val="28"/>
              </w:rPr>
              <w:t>29.05.2015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057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торгах, должна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</w:t>
            </w:r>
            <w:r>
              <w:rPr>
                <w:bCs/>
                <w:sz w:val="28"/>
                <w:szCs w:val="28"/>
              </w:rPr>
              <w:lastRenderedPageBreak/>
              <w:t>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 (если сделка является крупной), копии документов, подтверждающих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B057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B0579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1 181 408.04 руб.</w:t>
            </w:r>
          </w:p>
          <w:p w:rsidR="001B0579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3 721 005.36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Заявитель представляет оператору электронной площадки в электронной форме, размещенной на сайте www.bankruptcy.lot-online.ru, подписанный электронной подписью заявителя договор о задатке. Задаток перечисляется на р/с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должника.Перечисление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1B057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реквизиты для перечисления задатка: получатель ОАО «Грязинский машиностроительный завод «Элеватормельмаш», ИНН 4802000820, КПП 480201001, р/с 40702810700020000219 в ОАО «Липецккомбанк» г. Липецк, БИК 044206704, к/с 30101810700000000704, назначение платежа: перечисление задатка на участие в торгах по продаже имущества ОАО «Грязинский машиностроительный завод «Элеватормельмаш»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B0579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5 907 040.20 руб.</w:t>
            </w:r>
          </w:p>
          <w:p w:rsidR="001B0579" w:rsidRDefault="001B05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18 605 026.80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B0579" w:rsidRDefault="001B05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295 352.01 руб.</w:t>
            </w:r>
          </w:p>
          <w:p w:rsidR="001B0579" w:rsidRDefault="001B05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930 251.34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B057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057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057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</w:t>
            </w:r>
            <w:r>
              <w:rPr>
                <w:color w:val="auto"/>
                <w:sz w:val="28"/>
                <w:szCs w:val="28"/>
              </w:rPr>
              <w:lastRenderedPageBreak/>
              <w:t>данного договора. В случае отказа или уклонения победителя торгов или единственного участника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1B057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указанным реквизитам: получатель ОАО «Грязинский машиностроительный завод «Элеватормельмаш», ИНН 4802000820, КПП 480201001, р/с 40702810500020000189 в ОАО «Липецккомбанк» г. Липецк,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1B05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B05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B05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1B05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B05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B057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B057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18.04.2015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2A44"/>
    <w:rsid w:val="00185429"/>
    <w:rsid w:val="001A3B5D"/>
    <w:rsid w:val="001B0579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8870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2010-11-10T14:05:00Z</cp:lastPrinted>
  <dcterms:created xsi:type="dcterms:W3CDTF">2015-04-21T05:50:00Z</dcterms:created>
  <dcterms:modified xsi:type="dcterms:W3CDTF">2015-04-21T05:50:00Z</dcterms:modified>
</cp:coreProperties>
</file>