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C83" w:rsidRDefault="00756C83" w:rsidP="00756C8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Электронный аукцион </w:t>
      </w:r>
    </w:p>
    <w:p w:rsidR="00756C83" w:rsidRDefault="00756C83" w:rsidP="00756C8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по продаже недвижимого имущества, принадлежащего </w:t>
      </w:r>
    </w:p>
    <w:p w:rsidR="00756C83" w:rsidRDefault="00756C83" w:rsidP="00756C8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ОАО «Сбербанк России»</w:t>
      </w:r>
    </w:p>
    <w:p w:rsidR="00756C83" w:rsidRDefault="00756C83" w:rsidP="00756C83">
      <w:pPr>
        <w:jc w:val="center"/>
        <w:rPr>
          <w:b/>
          <w:bCs/>
          <w:sz w:val="26"/>
          <w:szCs w:val="26"/>
        </w:rPr>
      </w:pPr>
    </w:p>
    <w:p w:rsidR="00756C83" w:rsidRPr="00DC6319" w:rsidRDefault="00756C83" w:rsidP="00756C83">
      <w:pPr>
        <w:jc w:val="both"/>
      </w:pPr>
      <w:r>
        <w:rPr>
          <w:b/>
          <w:bCs/>
        </w:rPr>
        <w:tab/>
        <w:t>Электро</w:t>
      </w:r>
      <w:r w:rsidR="001B00F0">
        <w:rPr>
          <w:b/>
          <w:bCs/>
        </w:rPr>
        <w:t>н</w:t>
      </w:r>
      <w:r w:rsidR="00331FBD">
        <w:rPr>
          <w:b/>
          <w:bCs/>
        </w:rPr>
        <w:t xml:space="preserve">ный аукцион будет проводиться </w:t>
      </w:r>
      <w:r w:rsidR="00FC5124">
        <w:rPr>
          <w:b/>
          <w:bCs/>
        </w:rPr>
        <w:t>17</w:t>
      </w:r>
      <w:r w:rsidR="004D5C1D">
        <w:rPr>
          <w:b/>
          <w:bCs/>
        </w:rPr>
        <w:t xml:space="preserve"> июля</w:t>
      </w:r>
      <w:r w:rsidR="007372D0">
        <w:rPr>
          <w:b/>
          <w:bCs/>
        </w:rPr>
        <w:t xml:space="preserve"> 2015</w:t>
      </w:r>
      <w:r>
        <w:rPr>
          <w:b/>
          <w:bCs/>
        </w:rPr>
        <w:t xml:space="preserve"> года</w:t>
      </w:r>
      <w:r>
        <w:t xml:space="preserve"> на электронной торговой площадке ОАО «Российский аукционный дом» по адресу: </w:t>
      </w:r>
      <w:hyperlink r:id="rId6" w:history="1">
        <w:r>
          <w:rPr>
            <w:rStyle w:val="a3"/>
          </w:rPr>
          <w:t>www.lot-online.ru</w:t>
        </w:r>
      </w:hyperlink>
      <w:r w:rsidRPr="00DC6319">
        <w:t>.</w:t>
      </w:r>
    </w:p>
    <w:p w:rsidR="00756C83" w:rsidRDefault="00756C83" w:rsidP="00756C83">
      <w:pPr>
        <w:jc w:val="both"/>
      </w:pPr>
      <w:r w:rsidRPr="00DC6319">
        <w:tab/>
      </w:r>
      <w:r>
        <w:rPr>
          <w:b/>
          <w:bCs/>
        </w:rPr>
        <w:t>Время проведения электронного аукциона: с 11:00 до 1</w:t>
      </w:r>
      <w:r w:rsidR="00EC26C4">
        <w:rPr>
          <w:b/>
          <w:bCs/>
        </w:rPr>
        <w:t>2:3</w:t>
      </w:r>
      <w:r>
        <w:rPr>
          <w:b/>
          <w:bCs/>
        </w:rPr>
        <w:t>0</w:t>
      </w:r>
      <w:r>
        <w:t>.</w:t>
      </w:r>
    </w:p>
    <w:p w:rsidR="00756C83" w:rsidRDefault="00756C83" w:rsidP="00756C83">
      <w:pPr>
        <w:jc w:val="both"/>
      </w:pPr>
      <w:r w:rsidRPr="00DC6319">
        <w:tab/>
      </w:r>
      <w:r>
        <w:t>Организатор торгов — ОАО «Российский аукционный дом».</w:t>
      </w:r>
    </w:p>
    <w:p w:rsidR="00756C83" w:rsidRDefault="00756C83" w:rsidP="00756C83">
      <w:pPr>
        <w:jc w:val="both"/>
        <w:rPr>
          <w:b/>
          <w:bCs/>
        </w:rPr>
      </w:pPr>
      <w:r>
        <w:tab/>
      </w:r>
      <w:r w:rsidR="00FC5124">
        <w:rPr>
          <w:b/>
          <w:bCs/>
        </w:rPr>
        <w:t>Прием заявок: с 18 мая по 16</w:t>
      </w:r>
      <w:r w:rsidR="004D5C1D">
        <w:rPr>
          <w:b/>
          <w:bCs/>
        </w:rPr>
        <w:t xml:space="preserve"> июля 2015</w:t>
      </w:r>
      <w:r w:rsidR="00EC26C4">
        <w:rPr>
          <w:b/>
          <w:bCs/>
        </w:rPr>
        <w:t xml:space="preserve"> года до 17</w:t>
      </w:r>
      <w:r>
        <w:rPr>
          <w:b/>
          <w:bCs/>
        </w:rPr>
        <w:t>:00.</w:t>
      </w:r>
    </w:p>
    <w:p w:rsidR="00756C83" w:rsidRDefault="00756C83" w:rsidP="00756C83">
      <w:pPr>
        <w:jc w:val="both"/>
        <w:rPr>
          <w:b/>
          <w:bCs/>
        </w:rPr>
      </w:pPr>
      <w:r>
        <w:tab/>
      </w:r>
      <w:r>
        <w:rPr>
          <w:b/>
          <w:bCs/>
        </w:rPr>
        <w:t>Задаток должен поступить на счет Орган</w:t>
      </w:r>
      <w:r w:rsidR="00FC5124">
        <w:rPr>
          <w:b/>
          <w:bCs/>
        </w:rPr>
        <w:t>изатора торгов не позднее 16</w:t>
      </w:r>
      <w:r w:rsidR="004D5C1D">
        <w:rPr>
          <w:b/>
          <w:bCs/>
        </w:rPr>
        <w:t xml:space="preserve"> июля</w:t>
      </w:r>
      <w:r>
        <w:rPr>
          <w:b/>
          <w:bCs/>
        </w:rPr>
        <w:t xml:space="preserve">    </w:t>
      </w:r>
      <w:r w:rsidR="007372D0">
        <w:rPr>
          <w:b/>
          <w:bCs/>
        </w:rPr>
        <w:t>2015</w:t>
      </w:r>
      <w:r>
        <w:rPr>
          <w:b/>
          <w:bCs/>
        </w:rPr>
        <w:t xml:space="preserve"> года.</w:t>
      </w:r>
    </w:p>
    <w:p w:rsidR="00756C83" w:rsidRDefault="00756C83" w:rsidP="00756C83">
      <w:pPr>
        <w:jc w:val="both"/>
        <w:rPr>
          <w:b/>
          <w:bCs/>
        </w:rPr>
      </w:pPr>
      <w:r>
        <w:tab/>
      </w:r>
      <w:r>
        <w:rPr>
          <w:b/>
          <w:bCs/>
        </w:rPr>
        <w:t>Допуск претендентов к электронному аукциону осуществляется Орга</w:t>
      </w:r>
      <w:r w:rsidR="00FC5124">
        <w:rPr>
          <w:b/>
          <w:bCs/>
        </w:rPr>
        <w:t>низатором торгов до 10:30 17</w:t>
      </w:r>
      <w:r w:rsidR="004D5C1D">
        <w:rPr>
          <w:b/>
          <w:bCs/>
        </w:rPr>
        <w:t xml:space="preserve"> мая</w:t>
      </w:r>
      <w:r w:rsidR="007372D0">
        <w:rPr>
          <w:b/>
          <w:bCs/>
        </w:rPr>
        <w:t xml:space="preserve"> 2015</w:t>
      </w:r>
      <w:r>
        <w:rPr>
          <w:b/>
          <w:bCs/>
        </w:rPr>
        <w:t xml:space="preserve"> года.</w:t>
      </w:r>
    </w:p>
    <w:p w:rsidR="00756C83" w:rsidRDefault="00756C83" w:rsidP="00756C83">
      <w:pPr>
        <w:jc w:val="both"/>
        <w:rPr>
          <w:b/>
          <w:bCs/>
        </w:rPr>
      </w:pPr>
      <w:r>
        <w:tab/>
      </w:r>
      <w:r>
        <w:rPr>
          <w:b/>
          <w:bCs/>
        </w:rPr>
        <w:t>Подведение итогов электр</w:t>
      </w:r>
      <w:r w:rsidR="00FC5124">
        <w:rPr>
          <w:b/>
          <w:bCs/>
        </w:rPr>
        <w:t>онного аукциона состоится 17</w:t>
      </w:r>
      <w:r w:rsidR="004D5C1D">
        <w:rPr>
          <w:b/>
          <w:bCs/>
        </w:rPr>
        <w:t xml:space="preserve"> июля</w:t>
      </w:r>
      <w:r w:rsidR="007372D0">
        <w:rPr>
          <w:b/>
          <w:bCs/>
        </w:rPr>
        <w:t xml:space="preserve"> 2015</w:t>
      </w:r>
      <w:r>
        <w:rPr>
          <w:b/>
          <w:bCs/>
        </w:rPr>
        <w:t xml:space="preserve"> года.</w:t>
      </w:r>
    </w:p>
    <w:p w:rsidR="00756C83" w:rsidRDefault="00756C83" w:rsidP="00756C83">
      <w:pPr>
        <w:jc w:val="both"/>
      </w:pPr>
      <w:r>
        <w:tab/>
        <w:t>Указанное в настоящем информационном сообщении время — московское.</w:t>
      </w:r>
    </w:p>
    <w:p w:rsidR="00756C83" w:rsidRDefault="00756C83" w:rsidP="00756C83">
      <w:pPr>
        <w:jc w:val="both"/>
      </w:pPr>
      <w:r>
        <w:tab/>
        <w:t>При исчислении сроков, указанных в настоящем информационном сообщении</w:t>
      </w:r>
      <w:r>
        <w:rPr>
          <w:shd w:val="clear" w:color="auto" w:fill="FFFFFF"/>
        </w:rPr>
        <w:t>,</w:t>
      </w:r>
      <w:r>
        <w:t xml:space="preserve"> принимается время сервера электронной торговой площадки.</w:t>
      </w:r>
    </w:p>
    <w:p w:rsidR="00756C83" w:rsidRDefault="00756C83" w:rsidP="00756C83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</w:p>
    <w:p w:rsidR="00756C83" w:rsidRDefault="00756C83" w:rsidP="00756C83">
      <w:pPr>
        <w:jc w:val="both"/>
        <w:rPr>
          <w:b/>
          <w:bCs/>
          <w:shd w:val="clear" w:color="auto" w:fill="FFFFFF"/>
        </w:rPr>
      </w:pPr>
      <w:r>
        <w:rPr>
          <w:b/>
          <w:bCs/>
        </w:rPr>
        <w:tab/>
        <w:t>Торги проводятся в форме электронного аукциона, открытого</w:t>
      </w:r>
      <w:r>
        <w:rPr>
          <w:b/>
          <w:bCs/>
          <w:shd w:val="clear" w:color="auto" w:fill="FFFFFF"/>
        </w:rPr>
        <w:t xml:space="preserve"> по составу участников и открытого по способу подачи предложений </w:t>
      </w:r>
      <w:r w:rsidR="003D2A2E">
        <w:rPr>
          <w:b/>
          <w:bCs/>
          <w:shd w:val="clear" w:color="auto" w:fill="FFFFFF"/>
        </w:rPr>
        <w:t>по цене, с применением метода понижения</w:t>
      </w:r>
      <w:r>
        <w:rPr>
          <w:b/>
          <w:bCs/>
          <w:shd w:val="clear" w:color="auto" w:fill="FFFFFF"/>
        </w:rPr>
        <w:t xml:space="preserve"> начальной цены</w:t>
      </w:r>
      <w:r w:rsidR="003D2A2E">
        <w:rPr>
          <w:b/>
          <w:bCs/>
          <w:shd w:val="clear" w:color="auto" w:fill="FFFFFF"/>
        </w:rPr>
        <w:t xml:space="preserve"> («голландский аукцион</w:t>
      </w:r>
      <w:r>
        <w:rPr>
          <w:b/>
          <w:bCs/>
          <w:shd w:val="clear" w:color="auto" w:fill="FFFFFF"/>
        </w:rPr>
        <w:t>»).</w:t>
      </w:r>
    </w:p>
    <w:p w:rsidR="00756C83" w:rsidRDefault="00756C83" w:rsidP="00756C83">
      <w:pPr>
        <w:jc w:val="both"/>
        <w:rPr>
          <w:shd w:val="clear" w:color="auto" w:fill="FFFFFF"/>
        </w:rPr>
      </w:pPr>
    </w:p>
    <w:p w:rsidR="00756C83" w:rsidRDefault="00756C83" w:rsidP="00756C83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Сведения об объектах недвижимого имущества, выставленных на продажу:</w:t>
      </w:r>
    </w:p>
    <w:p w:rsidR="00EC26C4" w:rsidRPr="00EC26C4" w:rsidRDefault="00EC26C4" w:rsidP="00EC26C4">
      <w:pPr>
        <w:widowControl/>
        <w:suppressAutoHyphens w:val="0"/>
        <w:spacing w:after="160" w:line="259" w:lineRule="auto"/>
        <w:jc w:val="center"/>
        <w:rPr>
          <w:rFonts w:asciiTheme="minorHAnsi" w:eastAsiaTheme="minorHAnsi" w:hAnsiTheme="minorHAnsi" w:cstheme="minorBidi"/>
          <w:b/>
          <w:kern w:val="0"/>
          <w:sz w:val="22"/>
          <w:szCs w:val="22"/>
          <w:u w:val="single"/>
          <w:lang w:eastAsia="en-US" w:bidi="ar-SA"/>
        </w:rPr>
      </w:pPr>
      <w:r w:rsidRPr="00EC26C4">
        <w:rPr>
          <w:rFonts w:asciiTheme="minorHAnsi" w:eastAsiaTheme="minorHAnsi" w:hAnsiTheme="minorHAnsi" w:cstheme="minorBidi"/>
          <w:b/>
          <w:kern w:val="0"/>
          <w:sz w:val="22"/>
          <w:szCs w:val="22"/>
          <w:u w:val="single"/>
          <w:lang w:eastAsia="en-US" w:bidi="ar-SA"/>
        </w:rPr>
        <w:t>Лот №1</w:t>
      </w:r>
    </w:p>
    <w:p w:rsidR="00EC26C4" w:rsidRPr="00EC26C4" w:rsidRDefault="00EC26C4" w:rsidP="00EC26C4">
      <w:pPr>
        <w:widowControl/>
        <w:suppressAutoHyphens w:val="0"/>
        <w:spacing w:after="160" w:line="259" w:lineRule="auto"/>
        <w:ind w:firstLine="12"/>
        <w:jc w:val="both"/>
      </w:pPr>
      <w:r w:rsidRPr="00EC26C4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                </w:t>
      </w:r>
      <w:r w:rsidRPr="00EC26C4">
        <w:rPr>
          <w:bCs/>
        </w:rPr>
        <w:t xml:space="preserve">Объект 1: </w:t>
      </w:r>
      <w:r w:rsidRPr="00EC26C4">
        <w:t xml:space="preserve">Здание Сберкассы общей площадью 99,1 кв.м., 1-этажное, назначение: нежилое, кадастровый номер: 16:49:011301:83, инв. №1-5-476, лит. А, расположенное по адресу: Республика Татарстан, </w:t>
      </w:r>
      <w:proofErr w:type="spellStart"/>
      <w:r w:rsidRPr="00EC26C4">
        <w:t>Зеленодольский</w:t>
      </w:r>
      <w:proofErr w:type="spellEnd"/>
      <w:r w:rsidRPr="00EC26C4">
        <w:t xml:space="preserve"> муниципальный район, г. Зеленодольск, ул. Кооперативная, д. 11.</w:t>
      </w:r>
    </w:p>
    <w:p w:rsidR="00EC26C4" w:rsidRPr="00EC26C4" w:rsidRDefault="00EC26C4" w:rsidP="00EC26C4">
      <w:pPr>
        <w:spacing w:after="160" w:line="259" w:lineRule="auto"/>
        <w:ind w:firstLine="12"/>
        <w:jc w:val="both"/>
      </w:pPr>
      <w:r w:rsidRPr="00EC26C4">
        <w:tab/>
        <w:t xml:space="preserve">Объект 2: Земельный участок площадью 622,3 кв.м., категория земель: земли населенных пунктов, разрешенное использование (назначение): для ведения банковской деятельности и обслуживания прилегающей территории, кадастровый номер 16:49:011301:9, расположенный по адресу: </w:t>
      </w:r>
      <w:bookmarkStart w:id="0" w:name="_GoBack"/>
      <w:r w:rsidRPr="00EC26C4">
        <w:t>Республика Татарстан, г. Зеленодольск, ул. Кооперативная, д. 11</w:t>
      </w:r>
      <w:bookmarkEnd w:id="0"/>
      <w:r w:rsidRPr="00EC26C4">
        <w:t>.</w:t>
      </w:r>
    </w:p>
    <w:p w:rsidR="00EC26C4" w:rsidRPr="00EC26C4" w:rsidRDefault="007372D0" w:rsidP="00EC26C4">
      <w:pPr>
        <w:spacing w:after="160" w:line="259" w:lineRule="auto"/>
        <w:ind w:firstLine="12"/>
        <w:jc w:val="center"/>
        <w:rPr>
          <w:b/>
        </w:rPr>
      </w:pPr>
      <w:r>
        <w:rPr>
          <w:b/>
        </w:rPr>
        <w:t>Начальная цена Лота№1 – 2 209 6</w:t>
      </w:r>
      <w:r w:rsidR="00EC26C4" w:rsidRPr="00EC26C4">
        <w:rPr>
          <w:b/>
        </w:rPr>
        <w:t xml:space="preserve">00 руб., с учетом НДС 18%, в </w:t>
      </w:r>
      <w:proofErr w:type="spellStart"/>
      <w:r w:rsidR="00EC26C4" w:rsidRPr="00EC26C4">
        <w:rPr>
          <w:b/>
        </w:rPr>
        <w:t>т.ч</w:t>
      </w:r>
      <w:proofErr w:type="spellEnd"/>
      <w:r w:rsidR="00EC26C4" w:rsidRPr="00EC26C4">
        <w:rPr>
          <w:b/>
        </w:rPr>
        <w:t>.:</w:t>
      </w:r>
    </w:p>
    <w:p w:rsidR="00EC26C4" w:rsidRPr="00EC26C4" w:rsidRDefault="007372D0" w:rsidP="00EC26C4">
      <w:pPr>
        <w:spacing w:after="160" w:line="259" w:lineRule="auto"/>
        <w:ind w:firstLine="12"/>
        <w:jc w:val="center"/>
        <w:rPr>
          <w:b/>
        </w:rPr>
      </w:pPr>
      <w:r>
        <w:rPr>
          <w:b/>
        </w:rPr>
        <w:t>Начальная цена Объекта 1 – 948 8</w:t>
      </w:r>
      <w:r w:rsidR="00EC26C4" w:rsidRPr="00EC26C4">
        <w:rPr>
          <w:b/>
        </w:rPr>
        <w:t>00 руб., с учетом НДС 18%,</w:t>
      </w:r>
    </w:p>
    <w:p w:rsidR="00EC26C4" w:rsidRPr="00EC26C4" w:rsidRDefault="00EC26C4" w:rsidP="00EC26C4">
      <w:pPr>
        <w:spacing w:after="160" w:line="259" w:lineRule="auto"/>
        <w:ind w:firstLine="12"/>
        <w:jc w:val="center"/>
        <w:rPr>
          <w:b/>
        </w:rPr>
      </w:pPr>
      <w:r w:rsidRPr="00EC26C4">
        <w:rPr>
          <w:b/>
        </w:rPr>
        <w:t>Начальная цена Объекта 2 – 1 260 800 руб., НДС не облагается,</w:t>
      </w:r>
    </w:p>
    <w:p w:rsidR="00EC26C4" w:rsidRPr="00EC26C4" w:rsidRDefault="00EC26C4" w:rsidP="00EC26C4">
      <w:pPr>
        <w:spacing w:after="160" w:line="259" w:lineRule="auto"/>
        <w:ind w:firstLine="12"/>
        <w:jc w:val="center"/>
        <w:rPr>
          <w:b/>
        </w:rPr>
      </w:pPr>
      <w:r w:rsidRPr="00EC26C4">
        <w:rPr>
          <w:b/>
        </w:rPr>
        <w:t xml:space="preserve">Минимальная цена Лота №1 – 1 657 200 руб., с учетом НДС 18%, в </w:t>
      </w:r>
      <w:proofErr w:type="spellStart"/>
      <w:r w:rsidRPr="00EC26C4">
        <w:rPr>
          <w:b/>
        </w:rPr>
        <w:t>т.ч</w:t>
      </w:r>
      <w:proofErr w:type="spellEnd"/>
      <w:r w:rsidRPr="00EC26C4">
        <w:rPr>
          <w:b/>
        </w:rPr>
        <w:t>.:</w:t>
      </w:r>
    </w:p>
    <w:p w:rsidR="00EC26C4" w:rsidRPr="00EC26C4" w:rsidRDefault="00EC26C4" w:rsidP="00EC26C4">
      <w:pPr>
        <w:spacing w:after="160" w:line="259" w:lineRule="auto"/>
        <w:ind w:firstLine="12"/>
        <w:jc w:val="center"/>
        <w:rPr>
          <w:b/>
        </w:rPr>
      </w:pPr>
      <w:r w:rsidRPr="00EC26C4">
        <w:rPr>
          <w:b/>
        </w:rPr>
        <w:t>Минимальная цена Объекта 1 – 711 600 руб., с учетом НДС 18%,</w:t>
      </w:r>
    </w:p>
    <w:p w:rsidR="00EC26C4" w:rsidRPr="00EC26C4" w:rsidRDefault="00EC26C4" w:rsidP="00EC26C4">
      <w:pPr>
        <w:spacing w:after="160" w:line="259" w:lineRule="auto"/>
        <w:ind w:firstLine="12"/>
        <w:jc w:val="center"/>
        <w:rPr>
          <w:b/>
        </w:rPr>
      </w:pPr>
      <w:r w:rsidRPr="00EC26C4">
        <w:rPr>
          <w:b/>
        </w:rPr>
        <w:t>Минимальная цена Объекта 2 – 945 600 руб., НДС не облагается,</w:t>
      </w:r>
    </w:p>
    <w:p w:rsidR="00EC26C4" w:rsidRPr="00EC26C4" w:rsidRDefault="00EC26C4" w:rsidP="00EC26C4">
      <w:pPr>
        <w:spacing w:after="160" w:line="259" w:lineRule="auto"/>
        <w:ind w:firstLine="12"/>
        <w:jc w:val="center"/>
        <w:rPr>
          <w:b/>
        </w:rPr>
      </w:pPr>
      <w:r w:rsidRPr="00EC26C4">
        <w:rPr>
          <w:b/>
        </w:rPr>
        <w:t>Сумма задатка – 165 000 руб.,</w:t>
      </w:r>
    </w:p>
    <w:p w:rsidR="00EC26C4" w:rsidRPr="00EC26C4" w:rsidRDefault="00EC26C4" w:rsidP="00EC26C4">
      <w:pPr>
        <w:spacing w:after="160" w:line="259" w:lineRule="auto"/>
        <w:ind w:firstLine="12"/>
        <w:jc w:val="center"/>
        <w:rPr>
          <w:b/>
        </w:rPr>
      </w:pPr>
      <w:r w:rsidRPr="00EC26C4">
        <w:rPr>
          <w:b/>
        </w:rPr>
        <w:t>Шаг аукциона на повыше</w:t>
      </w:r>
      <w:r w:rsidR="007372D0">
        <w:rPr>
          <w:b/>
        </w:rPr>
        <w:t>ние – 55 240</w:t>
      </w:r>
      <w:r w:rsidRPr="00EC26C4">
        <w:rPr>
          <w:b/>
        </w:rPr>
        <w:t xml:space="preserve"> руб.,</w:t>
      </w:r>
    </w:p>
    <w:p w:rsidR="00EC26C4" w:rsidRDefault="00EC26C4" w:rsidP="00EC26C4">
      <w:pPr>
        <w:ind w:firstLine="12"/>
        <w:jc w:val="center"/>
        <w:rPr>
          <w:b/>
        </w:rPr>
      </w:pPr>
      <w:r w:rsidRPr="00EC26C4">
        <w:rPr>
          <w:b/>
        </w:rPr>
        <w:t>Шаг</w:t>
      </w:r>
      <w:r w:rsidR="007372D0">
        <w:rPr>
          <w:b/>
        </w:rPr>
        <w:t xml:space="preserve"> аукциона на понижение – 110 480</w:t>
      </w:r>
      <w:r w:rsidRPr="00EC26C4">
        <w:rPr>
          <w:b/>
        </w:rPr>
        <w:t xml:space="preserve"> руб</w:t>
      </w:r>
      <w:r>
        <w:rPr>
          <w:b/>
        </w:rPr>
        <w:t>.</w:t>
      </w:r>
    </w:p>
    <w:p w:rsidR="007372D0" w:rsidRPr="00EC26C4" w:rsidRDefault="007372D0" w:rsidP="00EC26C4">
      <w:pPr>
        <w:ind w:firstLine="12"/>
        <w:jc w:val="center"/>
        <w:rPr>
          <w:b/>
        </w:rPr>
      </w:pPr>
    </w:p>
    <w:p w:rsidR="00F0227C" w:rsidRDefault="00F0227C">
      <w:pPr>
        <w:ind w:right="-57" w:firstLine="567"/>
        <w:jc w:val="center"/>
        <w:rPr>
          <w:b/>
          <w:bCs/>
        </w:rPr>
      </w:pPr>
      <w:r>
        <w:rPr>
          <w:b/>
          <w:bCs/>
        </w:rPr>
        <w:t>Условия допуска к участию в аукционе</w:t>
      </w:r>
      <w:r w:rsidR="009C3831">
        <w:rPr>
          <w:b/>
          <w:bCs/>
        </w:rPr>
        <w:t>.</w:t>
      </w:r>
    </w:p>
    <w:p w:rsidR="00F0227C" w:rsidRDefault="00F0227C">
      <w:pPr>
        <w:ind w:right="-57" w:firstLine="567"/>
        <w:jc w:val="both"/>
      </w:pPr>
      <w:r>
        <w:t xml:space="preserve">К участию в аукционе допускаются физические и юридические лица, своевременно </w:t>
      </w:r>
      <w:r>
        <w:lastRenderedPageBreak/>
        <w:t>подавшие заявку на участие в аукционе, представившие документы в соответствии с перечнем, объявленным в настоящем извещении, и обеспечившие поступление задатка на счет Организатора торгов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F0227C" w:rsidRDefault="00F0227C">
      <w:pPr>
        <w:ind w:right="-57" w:firstLine="567"/>
        <w:jc w:val="both"/>
      </w:pPr>
      <w:r>
        <w:t xml:space="preserve">Претендент вправе подать на участие в аукционе </w:t>
      </w:r>
      <w:r w:rsidR="004E0B2B">
        <w:t xml:space="preserve">на лот </w:t>
      </w:r>
      <w:r>
        <w:t>только одну заявку. Претендент, подавший более одной заявки на один лот, к участию в аукционе по данному лоту не допускается.</w:t>
      </w:r>
    </w:p>
    <w:p w:rsidR="00F0227C" w:rsidRDefault="00F0227C">
      <w:pPr>
        <w:ind w:right="-57" w:firstLine="567"/>
        <w:jc w:val="both"/>
      </w:pPr>
      <w: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E90DA9" w:rsidRDefault="00E90DA9">
      <w:pPr>
        <w:ind w:right="-57" w:firstLine="567"/>
        <w:jc w:val="center"/>
        <w:rPr>
          <w:b/>
        </w:rPr>
      </w:pPr>
    </w:p>
    <w:p w:rsidR="00F0227C" w:rsidRDefault="00F0227C">
      <w:pPr>
        <w:ind w:right="-57" w:firstLine="567"/>
        <w:jc w:val="center"/>
        <w:rPr>
          <w:b/>
        </w:rPr>
      </w:pPr>
      <w:r>
        <w:rPr>
          <w:b/>
        </w:rPr>
        <w:t xml:space="preserve">Оформление участия в аукционе. </w:t>
      </w:r>
    </w:p>
    <w:p w:rsidR="00F0227C" w:rsidRDefault="00F0227C">
      <w:pPr>
        <w:ind w:left="1080" w:right="-45"/>
        <w:jc w:val="both"/>
        <w:rPr>
          <w:b/>
        </w:rPr>
      </w:pPr>
      <w:r>
        <w:rPr>
          <w:b/>
        </w:rPr>
        <w:t>Порядок проведения аукциона и оформление его результатов</w:t>
      </w:r>
    </w:p>
    <w:p w:rsidR="00F0227C" w:rsidRDefault="00F0227C">
      <w:pPr>
        <w:ind w:right="-57" w:firstLine="567"/>
        <w:jc w:val="both"/>
      </w:pPr>
      <w:r>
        <w:t>Для участия в аукционе претендент представляет Организатору торгов (лично или через своего представителя) по описи, составленной в двух экземплярах, следующие документы:</w:t>
      </w:r>
    </w:p>
    <w:p w:rsidR="00F0227C" w:rsidRDefault="00F0227C">
      <w:pPr>
        <w:numPr>
          <w:ilvl w:val="0"/>
          <w:numId w:val="1"/>
        </w:numPr>
        <w:ind w:left="0" w:right="-57" w:firstLine="567"/>
        <w:jc w:val="both"/>
      </w:pPr>
      <w:r>
        <w:t xml:space="preserve"> заявку на участие в аукционе по утвержденной форме в 2-х экземплярах (форма №15 РАД, 16 РАД);</w:t>
      </w:r>
    </w:p>
    <w:p w:rsidR="00F0227C" w:rsidRDefault="00F0227C">
      <w:pPr>
        <w:numPr>
          <w:ilvl w:val="0"/>
          <w:numId w:val="1"/>
        </w:numPr>
        <w:ind w:left="0" w:right="-57" w:firstLine="567"/>
        <w:jc w:val="both"/>
      </w:pPr>
      <w:r>
        <w:t xml:space="preserve"> паспорт (оригинал и копию) претендента и его уполномоченного представителя (для заявителей — физических лиц);</w:t>
      </w:r>
    </w:p>
    <w:p w:rsidR="00F0227C" w:rsidRDefault="00F0227C">
      <w:pPr>
        <w:numPr>
          <w:ilvl w:val="0"/>
          <w:numId w:val="1"/>
        </w:numPr>
        <w:ind w:left="0" w:right="-57" w:firstLine="567"/>
        <w:jc w:val="both"/>
      </w:pPr>
      <w:r>
        <w:t xml:space="preserve"> надлежащим образом оформленную доверенность (оригинал и копию) на лицо, имеющее право действовать от имени претендента, если заявка подается представителем претендента;</w:t>
      </w:r>
    </w:p>
    <w:p w:rsidR="00F0227C" w:rsidRDefault="00F0227C">
      <w:pPr>
        <w:numPr>
          <w:ilvl w:val="0"/>
          <w:numId w:val="1"/>
        </w:numPr>
        <w:ind w:left="0" w:right="-57" w:firstLine="567"/>
        <w:jc w:val="both"/>
      </w:pPr>
      <w:r>
        <w:t xml:space="preserve"> договор о задатке (договор присоединения) по установленной Организатором торгов форме в 3-х экземплярах (форма 4 РАД);</w:t>
      </w:r>
    </w:p>
    <w:p w:rsidR="00F0227C" w:rsidRDefault="00F0227C">
      <w:pPr>
        <w:numPr>
          <w:ilvl w:val="0"/>
          <w:numId w:val="1"/>
        </w:numPr>
        <w:ind w:left="0" w:right="-57" w:firstLine="567"/>
        <w:jc w:val="both"/>
      </w:pPr>
      <w:r>
        <w:t>платежный документ с отметкой банка плательщика об исполнении для подтверждения перечисления претендентом установленного задатка в счет обеспечения оплаты приобретаемого на аукционе имущества (оригинал и копию).</w:t>
      </w:r>
    </w:p>
    <w:p w:rsidR="002C0D67" w:rsidRDefault="002C0D67" w:rsidP="002C0D67">
      <w:pPr>
        <w:ind w:left="360" w:right="60"/>
        <w:jc w:val="both"/>
        <w:rPr>
          <w:rFonts w:cs="Times New Roman"/>
          <w:b/>
          <w:bCs/>
          <w:color w:val="000000"/>
        </w:rPr>
      </w:pPr>
      <w:r>
        <w:rPr>
          <w:b/>
          <w:bCs/>
        </w:rPr>
        <w:t xml:space="preserve">   Задаток подлежит перечислению на один из расчетных счетов</w:t>
      </w:r>
      <w:r>
        <w:rPr>
          <w:rFonts w:cs="Times New Roman"/>
          <w:b/>
          <w:bCs/>
          <w:color w:val="000000"/>
        </w:rPr>
        <w:t xml:space="preserve"> ОАО «Российский аукционный дом» (ИНН 7838430413, КПП 783801001):</w:t>
      </w:r>
    </w:p>
    <w:p w:rsidR="002C0D67" w:rsidRDefault="002C0D67" w:rsidP="002C0D67">
      <w:pPr>
        <w:ind w:left="360" w:right="60"/>
        <w:jc w:val="both"/>
        <w:rPr>
          <w:rFonts w:cs="Times New Roman"/>
          <w:color w:val="000000"/>
        </w:rPr>
      </w:pPr>
      <w:r>
        <w:rPr>
          <w:rFonts w:cs="Times New Roman"/>
          <w:b/>
          <w:bCs/>
          <w:color w:val="000000"/>
        </w:rPr>
        <w:t>- № 40702810855230001547 в Северо-Западном банке ОАО «Сбербанк России» г. Санкт-Петербург, к/с 30101810500000000653, БИК 044030653</w:t>
      </w:r>
      <w:r w:rsidR="004D5C1D">
        <w:rPr>
          <w:rFonts w:cs="Times New Roman"/>
          <w:b/>
          <w:bCs/>
          <w:color w:val="000000"/>
        </w:rPr>
        <w:t xml:space="preserve"> (Только для юридических лиц)</w:t>
      </w:r>
      <w:r>
        <w:rPr>
          <w:rFonts w:cs="Times New Roman"/>
          <w:color w:val="000000"/>
        </w:rPr>
        <w:t>;</w:t>
      </w:r>
    </w:p>
    <w:p w:rsidR="002C0D67" w:rsidRPr="00985173" w:rsidRDefault="002C0D67" w:rsidP="002C0D67">
      <w:pPr>
        <w:pStyle w:val="21"/>
        <w:ind w:left="360" w:firstLine="0"/>
        <w:rPr>
          <w:b/>
          <w:bCs/>
          <w:sz w:val="24"/>
          <w:szCs w:val="24"/>
        </w:rPr>
      </w:pPr>
      <w:r w:rsidRPr="000434CA">
        <w:rPr>
          <w:b/>
          <w:bCs/>
        </w:rPr>
        <w:t xml:space="preserve">- </w:t>
      </w:r>
      <w:r w:rsidRPr="00985173">
        <w:rPr>
          <w:b/>
          <w:bCs/>
          <w:sz w:val="24"/>
          <w:szCs w:val="24"/>
        </w:rPr>
        <w:t>№40702810935000014048 в ОАО «Банк Санкт-Петербург», к/с 30101810900000000790, БИК 044030790;</w:t>
      </w:r>
    </w:p>
    <w:p w:rsidR="002C0D67" w:rsidRPr="00985173" w:rsidRDefault="002C0D67" w:rsidP="002C0D67">
      <w:pPr>
        <w:pStyle w:val="21"/>
        <w:ind w:left="360" w:firstLine="0"/>
        <w:rPr>
          <w:b/>
          <w:bCs/>
          <w:sz w:val="24"/>
          <w:szCs w:val="24"/>
        </w:rPr>
      </w:pPr>
      <w:r w:rsidRPr="00985173">
        <w:rPr>
          <w:b/>
          <w:bCs/>
          <w:sz w:val="24"/>
          <w:szCs w:val="24"/>
        </w:rPr>
        <w:t>- 40702810100050002133 в ФИЛИАЛ С-ПЕТЕРБУРГ «</w:t>
      </w:r>
      <w:r w:rsidR="00EC26C4">
        <w:rPr>
          <w:b/>
          <w:bCs/>
          <w:sz w:val="24"/>
          <w:szCs w:val="24"/>
        </w:rPr>
        <w:t>ФК ОТКРЫТИЕ</w:t>
      </w:r>
      <w:r w:rsidRPr="00985173">
        <w:rPr>
          <w:b/>
          <w:bCs/>
          <w:sz w:val="24"/>
          <w:szCs w:val="24"/>
        </w:rPr>
        <w:t>» (ОАО) г. САНКТ-ПЕТЕРБУРГ, к/с 30101810200000000720, БИК 044030720.</w:t>
      </w:r>
    </w:p>
    <w:p w:rsidR="00F0227C" w:rsidRDefault="00F0227C">
      <w:pPr>
        <w:ind w:right="-57"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Задаток подлежит перечислению на счет Организатора торгов после заключения договора о задатке (договора присоединения) и перечисляется непосредственно стороной по договору о задатке (договору присоединения).</w:t>
      </w:r>
    </w:p>
    <w:p w:rsidR="00F0227C" w:rsidRDefault="00F0227C">
      <w:pPr>
        <w:ind w:right="-57"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Надлежащей оплатой задатка является перечисление денежных средств на основании договора о задатке (договора присоединения).</w:t>
      </w:r>
    </w:p>
    <w:p w:rsidR="002C0D67" w:rsidRDefault="00F0227C">
      <w:pPr>
        <w:ind w:right="-57"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В платежном поручении в части «Назначение платежа» должна содержаться ссылка на реквизиты договора о за</w:t>
      </w:r>
      <w:r w:rsidR="002C0D67">
        <w:rPr>
          <w:rFonts w:cs="Times New Roman"/>
          <w:color w:val="000000"/>
        </w:rPr>
        <w:t xml:space="preserve">датке (договора присоединения) – </w:t>
      </w:r>
      <w:r>
        <w:rPr>
          <w:rFonts w:cs="Times New Roman"/>
          <w:color w:val="000000"/>
        </w:rPr>
        <w:t>дату</w:t>
      </w:r>
      <w:r w:rsidR="002C0D67">
        <w:rPr>
          <w:rFonts w:cs="Times New Roman"/>
          <w:color w:val="000000"/>
        </w:rPr>
        <w:t xml:space="preserve"> и номер договора о задатке.</w:t>
      </w:r>
      <w:r>
        <w:rPr>
          <w:rFonts w:cs="Times New Roman"/>
          <w:color w:val="000000"/>
        </w:rPr>
        <w:t xml:space="preserve"> </w:t>
      </w:r>
    </w:p>
    <w:p w:rsidR="00F0227C" w:rsidRDefault="00F0227C">
      <w:pPr>
        <w:ind w:right="-57"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Юридические лица дополнительно представляют:</w:t>
      </w:r>
    </w:p>
    <w:p w:rsidR="00F0227C" w:rsidRDefault="00F0227C">
      <w:pPr>
        <w:numPr>
          <w:ilvl w:val="0"/>
          <w:numId w:val="1"/>
        </w:numPr>
        <w:ind w:left="0" w:right="-57" w:firstLine="567"/>
        <w:jc w:val="both"/>
      </w:pPr>
      <w:r>
        <w:t>нотариально удостоверенные копии учредительных документов. Иностранные юридические лица представляют выписку из торгового реестра страны происхождения или иное эквивалентное доказательство юридического статуса иностранного инвестора в соответствии с законодательством страны его местонахождения, гражданства или постоянного местожительства;</w:t>
      </w:r>
    </w:p>
    <w:p w:rsidR="00F0227C" w:rsidRDefault="00F0227C">
      <w:pPr>
        <w:numPr>
          <w:ilvl w:val="0"/>
          <w:numId w:val="1"/>
        </w:numPr>
        <w:ind w:left="0" w:right="-57" w:firstLine="567"/>
        <w:jc w:val="both"/>
      </w:pPr>
      <w:r>
        <w:t>нотариально удостоверенную копию свидетельства о внесении записи в Единый государственный реестр юридических лиц;</w:t>
      </w:r>
    </w:p>
    <w:p w:rsidR="00F0227C" w:rsidRDefault="00F0227C">
      <w:pPr>
        <w:numPr>
          <w:ilvl w:val="0"/>
          <w:numId w:val="1"/>
        </w:numPr>
        <w:ind w:left="0" w:right="-57" w:firstLine="567"/>
        <w:jc w:val="both"/>
      </w:pPr>
      <w:r>
        <w:t xml:space="preserve">нотариально удостоверенную копию свидетельства о постановке на учет в налоговом </w:t>
      </w:r>
      <w:r>
        <w:lastRenderedPageBreak/>
        <w:t>органе;</w:t>
      </w:r>
    </w:p>
    <w:p w:rsidR="00F0227C" w:rsidRDefault="00F0227C">
      <w:pPr>
        <w:numPr>
          <w:ilvl w:val="0"/>
          <w:numId w:val="1"/>
        </w:numPr>
        <w:ind w:left="0" w:right="-57" w:firstLine="567"/>
        <w:jc w:val="both"/>
      </w:pPr>
      <w:r>
        <w:t>выписку из Единого государственного реестра юридических лиц;</w:t>
      </w:r>
    </w:p>
    <w:p w:rsidR="00F0227C" w:rsidRDefault="00F0227C">
      <w:pPr>
        <w:numPr>
          <w:ilvl w:val="0"/>
          <w:numId w:val="1"/>
        </w:numPr>
        <w:ind w:left="0" w:right="-57" w:firstLine="567"/>
        <w:jc w:val="both"/>
      </w:pPr>
      <w:r>
        <w:t>надлежащим образом оформленные и удостоверенные документы, подтверждающие полномочия органов управления и должностных лиц претендента;</w:t>
      </w:r>
    </w:p>
    <w:p w:rsidR="00F0227C" w:rsidRDefault="00F0227C">
      <w:pPr>
        <w:numPr>
          <w:ilvl w:val="0"/>
          <w:numId w:val="1"/>
        </w:numPr>
        <w:ind w:left="0" w:right="-57" w:firstLine="567"/>
        <w:jc w:val="both"/>
      </w:pPr>
      <w:r>
        <w:t>надлежащим образом оформленное письменное решение соответствующего органа управления претендента о приобретении объекта, принятое в соответствии с учредительными документами претендента и законодательством страны, в которой зарегистрирован претендент.</w:t>
      </w:r>
    </w:p>
    <w:p w:rsidR="00F0227C" w:rsidRDefault="00F0227C">
      <w:pPr>
        <w:ind w:left="30" w:right="-45" w:firstLine="570"/>
        <w:jc w:val="both"/>
        <w:rPr>
          <w:rFonts w:cs="Times New Roman"/>
        </w:rPr>
      </w:pPr>
      <w:r>
        <w:rPr>
          <w:rFonts w:cs="Times New Roman"/>
        </w:rPr>
        <w:t>Указанные документы в части их оформления и содержания должны соответствовать требованиям законодательства Российской Федерации, не должны иметь неоговоренных исправлений, а также не должны быть исполнены карандашом.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фамилия, имя и отчество, либо инициалы подписавшегося лица).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(</w:t>
      </w:r>
      <w:proofErr w:type="spellStart"/>
      <w:r>
        <w:rPr>
          <w:rFonts w:cs="Times New Roman"/>
        </w:rPr>
        <w:t>апостиль</w:t>
      </w:r>
      <w:proofErr w:type="spellEnd"/>
      <w:r>
        <w:rPr>
          <w:rFonts w:cs="Times New Roman"/>
        </w:rPr>
        <w:t>).</w:t>
      </w:r>
    </w:p>
    <w:p w:rsidR="00F0227C" w:rsidRDefault="00F0227C">
      <w:pPr>
        <w:ind w:right="-45"/>
        <w:jc w:val="both"/>
      </w:pPr>
      <w:r>
        <w:tab/>
        <w:t>Документы, содержащие помарки, подчистки, исправления и т.п., не рассматриваются.</w:t>
      </w:r>
    </w:p>
    <w:p w:rsidR="00F0227C" w:rsidRDefault="00F0227C">
      <w:pPr>
        <w:ind w:right="-45"/>
        <w:jc w:val="both"/>
        <w:rPr>
          <w:b/>
          <w:bCs/>
        </w:rPr>
      </w:pPr>
      <w:r>
        <w:rPr>
          <w:b/>
          <w:bCs/>
        </w:rPr>
        <w:tab/>
        <w:t xml:space="preserve">Заявки, поступившие </w:t>
      </w:r>
      <w:proofErr w:type="gramStart"/>
      <w:r>
        <w:rPr>
          <w:b/>
          <w:bCs/>
        </w:rPr>
        <w:t>после истечения</w:t>
      </w:r>
      <w:proofErr w:type="gramEnd"/>
      <w:r>
        <w:rPr>
          <w:b/>
          <w:bCs/>
        </w:rPr>
        <w:t xml:space="preserve"> указанного в настоящем извещении срока,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</w:t>
      </w:r>
    </w:p>
    <w:p w:rsidR="00F0227C" w:rsidRDefault="00F0227C">
      <w:pPr>
        <w:ind w:right="-45"/>
        <w:jc w:val="both"/>
        <w:rPr>
          <w:rStyle w:val="a3"/>
        </w:rPr>
      </w:pPr>
      <w:r>
        <w:tab/>
        <w:t xml:space="preserve">Ознакомиться с формой заявки, условиями договора о задатке и договора купли-продажи, а также иными сведениями об объектах, выставленных на продажу, можно с момента приема заявок по месту нахождения Центрального офиса и филиалов ОАО «Российский аукционный дом» или на официальном Интернет-сайте Организатора торгов: </w:t>
      </w:r>
      <w:hyperlink r:id="rId7" w:history="1">
        <w:r>
          <w:rPr>
            <w:rStyle w:val="a3"/>
          </w:rPr>
          <w:t>www.auction-house.ru</w:t>
        </w:r>
      </w:hyperlink>
      <w:r>
        <w:rPr>
          <w:rStyle w:val="a3"/>
        </w:rPr>
        <w:t>.</w:t>
      </w:r>
    </w:p>
    <w:p w:rsidR="00F0227C" w:rsidRDefault="00F0227C">
      <w:pPr>
        <w:ind w:right="-45"/>
        <w:jc w:val="both"/>
        <w:rPr>
          <w:b/>
          <w:bCs/>
        </w:rPr>
      </w:pPr>
      <w:r w:rsidRPr="00B24E87">
        <w:tab/>
      </w:r>
      <w:r>
        <w:rPr>
          <w:b/>
          <w:bCs/>
        </w:rPr>
        <w:t>Телефоны для справок: 8 (800)777-57-57, (831)419-81-84, 419-81-83.</w:t>
      </w:r>
    </w:p>
    <w:p w:rsidR="00F0227C" w:rsidRDefault="00F0227C">
      <w:pPr>
        <w:ind w:right="-45"/>
        <w:jc w:val="both"/>
        <w:rPr>
          <w:rFonts w:cs="Times New Roman"/>
          <w:b/>
        </w:rPr>
      </w:pPr>
      <w:r>
        <w:rPr>
          <w:b/>
          <w:bCs/>
        </w:rPr>
        <w:tab/>
      </w:r>
      <w:r>
        <w:rPr>
          <w:rFonts w:cs="Times New Roman"/>
          <w:b/>
        </w:rPr>
        <w:t>Претендент не допускается к участию в аукционе в случае, если:</w:t>
      </w:r>
    </w:p>
    <w:p w:rsidR="00F0227C" w:rsidRDefault="00F0227C">
      <w:pPr>
        <w:pStyle w:val="a8"/>
        <w:spacing w:line="210" w:lineRule="atLeas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представленные документы оформлены с нарушением требований законодательства Российской Федерации и условий проведения аукциона, опубликованных в настоящем извещении;</w:t>
      </w:r>
    </w:p>
    <w:p w:rsidR="00F0227C" w:rsidRDefault="00F0227C">
      <w:pPr>
        <w:pStyle w:val="a8"/>
        <w:spacing w:line="210" w:lineRule="atLeas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подтверждено поступление задатка в установленный срок на счет Организатора торгов.</w:t>
      </w:r>
    </w:p>
    <w:p w:rsidR="00F0227C" w:rsidRDefault="00F0227C">
      <w:pPr>
        <w:pStyle w:val="a8"/>
        <w:spacing w:line="210" w:lineRule="atLeas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Обязанность доказать свое право на участие в аукционе лежит на претенденте.</w:t>
      </w:r>
    </w:p>
    <w:p w:rsidR="00F0227C" w:rsidRDefault="00F0227C">
      <w:pPr>
        <w:ind w:right="-45"/>
        <w:jc w:val="both"/>
      </w:pPr>
      <w:r>
        <w:tab/>
        <w:t>Претенденты, признанные участниками аукциона, а также претенденты, не допущенные к участию в аукционе, уведомляются об этом путем вручения им под расписку соответствующего уведомления при регистрации участников либо путем направления такого уведомления по почте (заказным письмом) в срок не позднее следующего рабочего дня с момента подписания протокола определения участников аукциона.</w:t>
      </w:r>
    </w:p>
    <w:p w:rsidR="00F0227C" w:rsidRDefault="00F0227C">
      <w:pPr>
        <w:ind w:right="-45"/>
        <w:jc w:val="both"/>
      </w:pPr>
      <w:r>
        <w:rPr>
          <w:b/>
          <w:bCs/>
        </w:rPr>
        <w:tab/>
      </w:r>
      <w:r>
        <w:t>Претендент имеет право отозвать принятую Организатором торгов заявку до момента утверждения протокола определения участников торгов, уведомив об этом (в письменной форме) Организатора торгов. В этом случае задаток возвращается претенденту в течение 5 (пяти) банковских дней со дня поступления уведомления об отзыве заявки. В случае отзыва заявки позднее даты окончания приема заявок задаток возвращается в течение 5 (пяти) банковских дней с даты подведения итогов аукциона.</w:t>
      </w:r>
    </w:p>
    <w:p w:rsidR="00F0227C" w:rsidRDefault="00F0227C">
      <w:pPr>
        <w:ind w:right="-45"/>
        <w:jc w:val="both"/>
      </w:pPr>
      <w:r>
        <w:tab/>
        <w:t>В случае признания аукциона несостоявшимся Организатор торгов возвращает сумму внесенного претендентом задатка в течение 5 (пяти) банковских дней со дня подписания протокола признания аукциона несостоявшимся.</w:t>
      </w:r>
    </w:p>
    <w:p w:rsidR="00F0227C" w:rsidRDefault="00F0227C">
      <w:pPr>
        <w:ind w:right="-45"/>
        <w:jc w:val="both"/>
      </w:pPr>
      <w:r>
        <w:tab/>
        <w:t>Организатор торгов вправе отказаться от проведения аукциона не позднее, чем за 3 дня до даты проведения, указанной в настоящем информационном сообщении, при этом внесенные претендентами задатки подлежат возврату Организатором торгов.</w:t>
      </w:r>
    </w:p>
    <w:p w:rsidR="005A5C80" w:rsidRDefault="00F0227C" w:rsidP="005A5C80">
      <w:pPr>
        <w:jc w:val="both"/>
        <w:rPr>
          <w:b/>
          <w:bCs/>
        </w:rPr>
      </w:pPr>
      <w:r>
        <w:tab/>
      </w:r>
      <w:r w:rsidR="005A5C80">
        <w:rPr>
          <w:b/>
          <w:bCs/>
        </w:rPr>
        <w:t>Аукцион признается несостоявшимся в случае, если:</w:t>
      </w:r>
    </w:p>
    <w:p w:rsidR="005A5C80" w:rsidRDefault="005A5C80" w:rsidP="005A5C80">
      <w:pPr>
        <w:jc w:val="both"/>
      </w:pPr>
      <w:r>
        <w:rPr>
          <w:b/>
          <w:bCs/>
        </w:rPr>
        <w:tab/>
        <w:t xml:space="preserve">- </w:t>
      </w:r>
      <w:r>
        <w:t>не было под</w:t>
      </w:r>
      <w:r w:rsidR="00346696">
        <w:t xml:space="preserve">ано ни одной заявки на участие </w:t>
      </w:r>
      <w:r>
        <w:t>в аукционе либо ни один из Претендентов не признан Участником аукциона;</w:t>
      </w:r>
    </w:p>
    <w:p w:rsidR="005A5C80" w:rsidRDefault="005A5C80" w:rsidP="005A5C80">
      <w:pPr>
        <w:jc w:val="both"/>
      </w:pPr>
      <w:r>
        <w:rPr>
          <w:b/>
          <w:bCs/>
        </w:rPr>
        <w:tab/>
        <w:t xml:space="preserve">- </w:t>
      </w:r>
      <w:r>
        <w:t>в торгах участвовало менее двух участников;</w:t>
      </w:r>
    </w:p>
    <w:p w:rsidR="005A5C80" w:rsidRDefault="005A5C80" w:rsidP="005A5C80">
      <w:pPr>
        <w:jc w:val="both"/>
      </w:pPr>
      <w:r>
        <w:tab/>
        <w:t xml:space="preserve">- ни один из участников торгов при их проведении после объявления «минимальной» цены продажи не поднял аукционный билет. </w:t>
      </w:r>
    </w:p>
    <w:p w:rsidR="002C0D67" w:rsidRDefault="00F0227C" w:rsidP="002C0D67">
      <w:pPr>
        <w:ind w:right="-45"/>
        <w:jc w:val="both"/>
        <w:rPr>
          <w:kern w:val="2"/>
        </w:rPr>
      </w:pPr>
      <w:r>
        <w:rPr>
          <w:b/>
          <w:bCs/>
        </w:rPr>
        <w:tab/>
      </w:r>
      <w:r w:rsidR="002C0D67">
        <w:t>Аукцион ведет аукционист в присутствии комиссии, формируемой Организатором торгов.</w:t>
      </w:r>
    </w:p>
    <w:p w:rsidR="002C0D67" w:rsidRDefault="002C0D67" w:rsidP="002C0D67">
      <w:pPr>
        <w:ind w:right="-45"/>
        <w:jc w:val="both"/>
      </w:pPr>
      <w:r>
        <w:tab/>
        <w:t>Аукционистом оглашается предмет торгов, условия и правила ведения аукциона.</w:t>
      </w:r>
    </w:p>
    <w:p w:rsidR="002C0D67" w:rsidRDefault="002C0D67" w:rsidP="002C0D67">
      <w:pPr>
        <w:ind w:right="-45"/>
        <w:jc w:val="both"/>
        <w:rPr>
          <w:rStyle w:val="a3"/>
        </w:rPr>
      </w:pPr>
      <w:r>
        <w:tab/>
        <w:t>С правилами ведения аукци</w:t>
      </w:r>
      <w:r w:rsidR="00346696">
        <w:t>она можно также ознакомиться на</w:t>
      </w:r>
      <w:r>
        <w:t xml:space="preserve"> официальном Интернет-сайте Организатора торгов: </w:t>
      </w:r>
      <w:hyperlink r:id="rId8" w:history="1">
        <w:r>
          <w:rPr>
            <w:rStyle w:val="a3"/>
          </w:rPr>
          <w:t>www.auction-house.ru</w:t>
        </w:r>
      </w:hyperlink>
      <w:r>
        <w:rPr>
          <w:rStyle w:val="a3"/>
        </w:rPr>
        <w:t>.</w:t>
      </w:r>
    </w:p>
    <w:p w:rsidR="002C0D67" w:rsidRDefault="002C0D67" w:rsidP="002C0D67">
      <w:pPr>
        <w:ind w:right="-45"/>
        <w:jc w:val="both"/>
        <w:rPr>
          <w:rFonts w:cs="Times New Roman"/>
        </w:rPr>
      </w:pPr>
      <w:r>
        <w:tab/>
      </w:r>
      <w:r>
        <w:rPr>
          <w:rFonts w:cs="Times New Roman"/>
        </w:rPr>
        <w:t>В день проведения торгов победитель</w:t>
      </w:r>
      <w:r w:rsidR="00346696">
        <w:rPr>
          <w:rFonts w:cs="Times New Roman"/>
        </w:rPr>
        <w:t xml:space="preserve"> аукциона подписывает протокол </w:t>
      </w:r>
      <w:r>
        <w:rPr>
          <w:rFonts w:cs="Times New Roman"/>
        </w:rPr>
        <w:t>об итогах аукциона, уклонение от подписания протокола влечет последствия, предусмотренные пунктом 5 статьи 448 Гражданского кодекса РФ.</w:t>
      </w:r>
    </w:p>
    <w:p w:rsidR="002C0D67" w:rsidRDefault="002C0D67" w:rsidP="002C0D67">
      <w:pPr>
        <w:ind w:right="-45"/>
        <w:jc w:val="both"/>
        <w:rPr>
          <w:rFonts w:cs="Times New Roman"/>
        </w:rPr>
      </w:pPr>
      <w:r>
        <w:tab/>
      </w:r>
      <w:r>
        <w:rPr>
          <w:rFonts w:cs="Times New Roman"/>
        </w:rPr>
        <w:t>Уведомление о признании участника а</w:t>
      </w:r>
      <w:r w:rsidR="00346696">
        <w:rPr>
          <w:rFonts w:cs="Times New Roman"/>
        </w:rPr>
        <w:t xml:space="preserve">укциона победителем и протокол </w:t>
      </w:r>
      <w:r>
        <w:rPr>
          <w:rFonts w:cs="Times New Roman"/>
        </w:rPr>
        <w:t>об итогах аукциона выдаются победителю аукциона или его уполномоченному представителю под расписку.</w:t>
      </w:r>
    </w:p>
    <w:p w:rsidR="002C0D67" w:rsidRDefault="002C0D67" w:rsidP="002C0D67">
      <w:pPr>
        <w:ind w:right="-45"/>
        <w:jc w:val="both"/>
      </w:pPr>
      <w:r>
        <w:tab/>
        <w:t>Протокол о подведении итогов аукциона с момента его утверждения Организатором торгов приобретает юридическую силу и является документом, удостоверяющим право победителя на заключение договора купли-продажи Объекта.</w:t>
      </w:r>
    </w:p>
    <w:p w:rsidR="002C0D67" w:rsidRDefault="002C0D67" w:rsidP="002C0D67">
      <w:pPr>
        <w:ind w:right="-45"/>
        <w:jc w:val="both"/>
      </w:pPr>
      <w:r>
        <w:tab/>
        <w:t>Задаток возвращается участникам аукциона, за исключением победителя, в течение 5 (пяти) банковских дней с даты подписания протокола об итогах аукциона. Задаток, внесенный победителем, засчитывается в оплату приобретаемого лота.</w:t>
      </w:r>
    </w:p>
    <w:p w:rsidR="00F0227C" w:rsidRDefault="00E316B2">
      <w:pPr>
        <w:ind w:right="-45"/>
        <w:jc w:val="both"/>
        <w:rPr>
          <w:rStyle w:val="a3"/>
        </w:rPr>
      </w:pPr>
      <w:r>
        <w:tab/>
        <w:t>Договор купли-продажи Объектов</w:t>
      </w:r>
      <w:r w:rsidR="00F0227C">
        <w:t xml:space="preserve"> заключается Продавцом и победителем аукциона в срок не позднее </w:t>
      </w:r>
      <w:r w:rsidR="007372D0">
        <w:t>15</w:t>
      </w:r>
      <w:r w:rsidR="004E0B2B">
        <w:t xml:space="preserve"> </w:t>
      </w:r>
      <w:r w:rsidR="00F0227C">
        <w:t>рабочих дней со дня подведения итогов аукциона, в соответствии с примерной формой, размещенной</w:t>
      </w:r>
      <w:r w:rsidR="00F0227C">
        <w:rPr>
          <w:rStyle w:val="a3"/>
          <w:color w:val="000000"/>
          <w:u w:val="none"/>
        </w:rPr>
        <w:t xml:space="preserve"> на официальном Интернет-сайте Организатора торгов: </w:t>
      </w:r>
      <w:hyperlink r:id="rId9" w:history="1">
        <w:r w:rsidR="00F0227C">
          <w:rPr>
            <w:rStyle w:val="a3"/>
          </w:rPr>
          <w:t>www.auction-house.ru</w:t>
        </w:r>
      </w:hyperlink>
      <w:r w:rsidR="00F0227C">
        <w:rPr>
          <w:rStyle w:val="a3"/>
        </w:rPr>
        <w:t>.</w:t>
      </w:r>
    </w:p>
    <w:p w:rsidR="00F0227C" w:rsidRDefault="00B35AEA">
      <w:pPr>
        <w:ind w:right="-45"/>
        <w:jc w:val="both"/>
      </w:pPr>
      <w:r>
        <w:tab/>
        <w:t>Оплата цены приобретенных на аукционе Объектов</w:t>
      </w:r>
      <w:r w:rsidR="00F0227C">
        <w:t xml:space="preserve"> производится победителем аукциона в соответствии с условиями, определенными договором купли-продажи, в течение </w:t>
      </w:r>
      <w:r w:rsidR="00E316B2">
        <w:t xml:space="preserve">30 </w:t>
      </w:r>
      <w:r w:rsidR="00F0227C">
        <w:t>дней с даты заключени</w:t>
      </w:r>
      <w:r>
        <w:t>я договора купли-продажи Объектов</w:t>
      </w:r>
      <w:r w:rsidR="00F0227C">
        <w:t>.</w:t>
      </w:r>
    </w:p>
    <w:p w:rsidR="00F0227C" w:rsidRDefault="00F0227C">
      <w:pPr>
        <w:ind w:right="-45"/>
        <w:jc w:val="both"/>
      </w:pPr>
      <w:r>
        <w:rPr>
          <w:b/>
          <w:bCs/>
        </w:rPr>
        <w:tab/>
      </w:r>
      <w:r>
        <w:t>При уклонении (отказе) победителя аукциона от заключения в установленный сро</w:t>
      </w:r>
      <w:r w:rsidR="00B35AEA">
        <w:t>к договора купли-продажи Объектов</w:t>
      </w:r>
      <w:r>
        <w:t xml:space="preserve"> задаток ему не возвращается, и он утрачивает право на заключение указанного договора.</w:t>
      </w:r>
    </w:p>
    <w:p w:rsidR="00F0227C" w:rsidRDefault="00F0227C">
      <w:pPr>
        <w:ind w:right="-45"/>
        <w:jc w:val="both"/>
      </w:pPr>
      <w:r>
        <w:tab/>
        <w:t>В случае, если аукцион будет признан не состоявшимся по причине участия в нем менее 2 участников, единственный участник аукциона не позднее 10 (десяти) рабочих дней со дня проведения аукциона вправе заключить с Продавцом</w:t>
      </w:r>
      <w:r w:rsidR="00B35AEA">
        <w:t xml:space="preserve"> договор с купли-продажи Объектов</w:t>
      </w:r>
      <w:r>
        <w:t xml:space="preserve"> по начальной цене аукциона</w:t>
      </w:r>
      <w:r w:rsidR="00B35AEA">
        <w:t>.</w:t>
      </w:r>
    </w:p>
    <w:p w:rsidR="00F0227C" w:rsidRDefault="00F0227C">
      <w:pPr>
        <w:snapToGrid w:val="0"/>
        <w:ind w:left="-12" w:right="27" w:firstLine="24"/>
        <w:jc w:val="both"/>
        <w:rPr>
          <w:sz w:val="26"/>
          <w:szCs w:val="26"/>
        </w:rPr>
      </w:pPr>
    </w:p>
    <w:sectPr w:rsidR="00F0227C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E87"/>
    <w:rsid w:val="00014FF6"/>
    <w:rsid w:val="00031145"/>
    <w:rsid w:val="00053876"/>
    <w:rsid w:val="000B1641"/>
    <w:rsid w:val="000B2577"/>
    <w:rsid w:val="00162574"/>
    <w:rsid w:val="00177986"/>
    <w:rsid w:val="00196B5C"/>
    <w:rsid w:val="001A7A28"/>
    <w:rsid w:val="001B00F0"/>
    <w:rsid w:val="001C5C82"/>
    <w:rsid w:val="001D4F87"/>
    <w:rsid w:val="00266D50"/>
    <w:rsid w:val="002801B7"/>
    <w:rsid w:val="002C0D67"/>
    <w:rsid w:val="002E2752"/>
    <w:rsid w:val="00331FBD"/>
    <w:rsid w:val="00346696"/>
    <w:rsid w:val="003636DE"/>
    <w:rsid w:val="003D2A2E"/>
    <w:rsid w:val="00405CAC"/>
    <w:rsid w:val="00426D8F"/>
    <w:rsid w:val="00492C61"/>
    <w:rsid w:val="004D4215"/>
    <w:rsid w:val="004D5C1D"/>
    <w:rsid w:val="004E0B2B"/>
    <w:rsid w:val="005A5C80"/>
    <w:rsid w:val="005B0E5F"/>
    <w:rsid w:val="005B6904"/>
    <w:rsid w:val="005C1F5A"/>
    <w:rsid w:val="00641986"/>
    <w:rsid w:val="00655B57"/>
    <w:rsid w:val="007114A2"/>
    <w:rsid w:val="00715F39"/>
    <w:rsid w:val="007372D0"/>
    <w:rsid w:val="00756C83"/>
    <w:rsid w:val="007F7173"/>
    <w:rsid w:val="008725B9"/>
    <w:rsid w:val="00891905"/>
    <w:rsid w:val="008A1F82"/>
    <w:rsid w:val="008E24A1"/>
    <w:rsid w:val="00974E58"/>
    <w:rsid w:val="009C2028"/>
    <w:rsid w:val="009C3831"/>
    <w:rsid w:val="009E6F34"/>
    <w:rsid w:val="00A24D6C"/>
    <w:rsid w:val="00A63FE2"/>
    <w:rsid w:val="00A766FD"/>
    <w:rsid w:val="00AC3922"/>
    <w:rsid w:val="00B24E87"/>
    <w:rsid w:val="00B32A87"/>
    <w:rsid w:val="00B35AEA"/>
    <w:rsid w:val="00B5112A"/>
    <w:rsid w:val="00B7657F"/>
    <w:rsid w:val="00B86AE2"/>
    <w:rsid w:val="00BE6FD3"/>
    <w:rsid w:val="00C24A1B"/>
    <w:rsid w:val="00C8650E"/>
    <w:rsid w:val="00C928F8"/>
    <w:rsid w:val="00CE1E07"/>
    <w:rsid w:val="00DB52DB"/>
    <w:rsid w:val="00DE765C"/>
    <w:rsid w:val="00E130D7"/>
    <w:rsid w:val="00E24CF0"/>
    <w:rsid w:val="00E316B2"/>
    <w:rsid w:val="00E611CF"/>
    <w:rsid w:val="00E64121"/>
    <w:rsid w:val="00E67FD8"/>
    <w:rsid w:val="00E72195"/>
    <w:rsid w:val="00E90DA9"/>
    <w:rsid w:val="00EC23F7"/>
    <w:rsid w:val="00EC26C4"/>
    <w:rsid w:val="00F0227C"/>
    <w:rsid w:val="00FC5124"/>
    <w:rsid w:val="00FF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2FBBD1E-198A-47FF-9223-87D62A44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a8">
    <w:name w:val="готик текст"/>
    <w:pPr>
      <w:tabs>
        <w:tab w:val="right" w:leader="dot" w:pos="4762"/>
      </w:tabs>
      <w:suppressAutoHyphens/>
      <w:autoSpaceDE w:val="0"/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kern w:val="1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E64121"/>
    <w:rPr>
      <w:rFonts w:ascii="Segoe UI" w:hAnsi="Segoe UI" w:cs="Mangal"/>
      <w:sz w:val="18"/>
      <w:szCs w:val="16"/>
    </w:rPr>
  </w:style>
  <w:style w:type="character" w:customStyle="1" w:styleId="aa">
    <w:name w:val="Текст выноски Знак"/>
    <w:link w:val="a9"/>
    <w:uiPriority w:val="99"/>
    <w:semiHidden/>
    <w:rsid w:val="00E64121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21">
    <w:name w:val="Основной текст 21"/>
    <w:basedOn w:val="a"/>
    <w:rsid w:val="002C0D67"/>
    <w:pPr>
      <w:autoSpaceDE w:val="0"/>
      <w:ind w:left="284" w:hanging="284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ction-house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uction-hous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uction-hous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FA74F-2638-49B6-8EAF-D90DE625C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1766</Words>
  <Characters>10069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11812</CharactersWithSpaces>
  <SharedDoc>false</SharedDoc>
  <HLinks>
    <vt:vector size="18" baseType="variant">
      <vt:variant>
        <vt:i4>720980</vt:i4>
      </vt:variant>
      <vt:variant>
        <vt:i4>6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3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0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cp:lastModifiedBy>Павел Жирунов</cp:lastModifiedBy>
  <cp:revision>2</cp:revision>
  <cp:lastPrinted>2014-04-17T05:52:00Z</cp:lastPrinted>
  <dcterms:created xsi:type="dcterms:W3CDTF">2015-05-14T09:10:00Z</dcterms:created>
  <dcterms:modified xsi:type="dcterms:W3CDTF">2015-05-14T09:10:00Z</dcterms:modified>
</cp:coreProperties>
</file>