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40" w:rsidRPr="000341DA" w:rsidRDefault="00185640" w:rsidP="00B40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DA">
        <w:rPr>
          <w:rFonts w:ascii="Times New Roman" w:hAnsi="Times New Roman" w:cs="Times New Roman"/>
          <w:b/>
          <w:sz w:val="24"/>
          <w:szCs w:val="24"/>
        </w:rPr>
        <w:t>ЗАЯВКА НА УЧАСТИЕ В ТОРГАХ</w:t>
      </w:r>
    </w:p>
    <w:p w:rsidR="009B1930" w:rsidRPr="000341DA" w:rsidRDefault="00185640" w:rsidP="00787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DA">
        <w:rPr>
          <w:rFonts w:ascii="Times New Roman" w:hAnsi="Times New Roman" w:cs="Times New Roman"/>
          <w:b/>
          <w:sz w:val="24"/>
          <w:szCs w:val="24"/>
        </w:rPr>
        <w:t xml:space="preserve">по продаже имущества </w:t>
      </w:r>
    </w:p>
    <w:p w:rsidR="004E5DC3" w:rsidRPr="009B1930" w:rsidRDefault="009B1930" w:rsidP="00787951">
      <w:pPr>
        <w:jc w:val="center"/>
        <w:rPr>
          <w:rFonts w:ascii="Times New Roman" w:hAnsi="Times New Roman" w:cs="Times New Roman"/>
          <w:i/>
          <w:szCs w:val="24"/>
        </w:rPr>
      </w:pPr>
      <w:r w:rsidRPr="009B1930">
        <w:rPr>
          <w:rFonts w:ascii="Times New Roman" w:hAnsi="Times New Roman" w:cs="Times New Roman"/>
          <w:i/>
          <w:szCs w:val="24"/>
        </w:rPr>
        <w:t xml:space="preserve">(для </w:t>
      </w:r>
      <w:proofErr w:type="spellStart"/>
      <w:r w:rsidRPr="009B1930">
        <w:rPr>
          <w:rFonts w:ascii="Times New Roman" w:hAnsi="Times New Roman" w:cs="Times New Roman"/>
          <w:i/>
          <w:szCs w:val="24"/>
        </w:rPr>
        <w:t>физ</w:t>
      </w:r>
      <w:proofErr w:type="gramStart"/>
      <w:r w:rsidRPr="009B1930">
        <w:rPr>
          <w:rFonts w:ascii="Times New Roman" w:hAnsi="Times New Roman" w:cs="Times New Roman"/>
          <w:i/>
          <w:szCs w:val="24"/>
        </w:rPr>
        <w:t>.л</w:t>
      </w:r>
      <w:proofErr w:type="gramEnd"/>
      <w:r w:rsidRPr="009B1930">
        <w:rPr>
          <w:rFonts w:ascii="Times New Roman" w:hAnsi="Times New Roman" w:cs="Times New Roman"/>
          <w:i/>
          <w:szCs w:val="24"/>
        </w:rPr>
        <w:t>иц</w:t>
      </w:r>
      <w:proofErr w:type="spellEnd"/>
      <w:r w:rsidRPr="009B1930">
        <w:rPr>
          <w:rFonts w:ascii="Times New Roman" w:hAnsi="Times New Roman" w:cs="Times New Roman"/>
          <w:i/>
          <w:szCs w:val="24"/>
        </w:rPr>
        <w:t>)</w:t>
      </w:r>
    </w:p>
    <w:p w:rsidR="00B7716B" w:rsidRPr="00B7716B" w:rsidRDefault="00B7716B" w:rsidP="00B405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640" w:rsidRPr="00B7716B" w:rsidRDefault="00185640" w:rsidP="00B405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716B">
        <w:rPr>
          <w:rFonts w:ascii="Times New Roman" w:hAnsi="Times New Roman" w:cs="Times New Roman"/>
          <w:sz w:val="24"/>
          <w:szCs w:val="24"/>
        </w:rPr>
        <w:t>г</w:t>
      </w:r>
      <w:r w:rsidR="009B1930">
        <w:rPr>
          <w:rFonts w:ascii="Times New Roman" w:hAnsi="Times New Roman" w:cs="Times New Roman"/>
          <w:sz w:val="24"/>
          <w:szCs w:val="24"/>
        </w:rPr>
        <w:t>.</w:t>
      </w:r>
      <w:r w:rsidRPr="00B7716B">
        <w:rPr>
          <w:rFonts w:ascii="Times New Roman" w:hAnsi="Times New Roman" w:cs="Times New Roman"/>
          <w:sz w:val="24"/>
          <w:szCs w:val="24"/>
        </w:rPr>
        <w:t xml:space="preserve"> Тюмень                               </w:t>
      </w:r>
      <w:r w:rsidRPr="00B7716B">
        <w:rPr>
          <w:rFonts w:ascii="Times New Roman" w:hAnsi="Times New Roman" w:cs="Times New Roman"/>
          <w:sz w:val="24"/>
          <w:szCs w:val="24"/>
        </w:rPr>
        <w:tab/>
      </w:r>
      <w:r w:rsidRPr="00B7716B">
        <w:rPr>
          <w:rFonts w:ascii="Times New Roman" w:hAnsi="Times New Roman" w:cs="Times New Roman"/>
          <w:sz w:val="24"/>
          <w:szCs w:val="24"/>
        </w:rPr>
        <w:tab/>
      </w:r>
      <w:r w:rsidRPr="00B7716B">
        <w:rPr>
          <w:rFonts w:ascii="Times New Roman" w:hAnsi="Times New Roman" w:cs="Times New Roman"/>
          <w:sz w:val="24"/>
          <w:szCs w:val="24"/>
        </w:rPr>
        <w:tab/>
      </w:r>
      <w:r w:rsidRPr="00B7716B">
        <w:rPr>
          <w:rFonts w:ascii="Times New Roman" w:hAnsi="Times New Roman" w:cs="Times New Roman"/>
          <w:sz w:val="24"/>
          <w:szCs w:val="24"/>
        </w:rPr>
        <w:tab/>
      </w:r>
      <w:r w:rsidRPr="00B7716B">
        <w:rPr>
          <w:rFonts w:ascii="Times New Roman" w:hAnsi="Times New Roman" w:cs="Times New Roman"/>
          <w:sz w:val="24"/>
          <w:szCs w:val="24"/>
        </w:rPr>
        <w:tab/>
      </w:r>
      <w:r w:rsidR="009B1930">
        <w:rPr>
          <w:rFonts w:ascii="Times New Roman" w:hAnsi="Times New Roman" w:cs="Times New Roman"/>
          <w:sz w:val="24"/>
          <w:szCs w:val="24"/>
        </w:rPr>
        <w:t xml:space="preserve"> «____»</w:t>
      </w:r>
      <w:r w:rsidRPr="00B7716B">
        <w:rPr>
          <w:rFonts w:ascii="Times New Roman" w:hAnsi="Times New Roman" w:cs="Times New Roman"/>
          <w:sz w:val="24"/>
          <w:szCs w:val="24"/>
        </w:rPr>
        <w:t> </w:t>
      </w:r>
      <w:r w:rsidR="009B1930">
        <w:rPr>
          <w:rFonts w:ascii="Times New Roman" w:hAnsi="Times New Roman" w:cs="Times New Roman"/>
          <w:sz w:val="24"/>
          <w:szCs w:val="24"/>
        </w:rPr>
        <w:t>________</w:t>
      </w:r>
      <w:r w:rsidRPr="00B7716B">
        <w:rPr>
          <w:rFonts w:ascii="Times New Roman" w:hAnsi="Times New Roman" w:cs="Times New Roman"/>
          <w:sz w:val="24"/>
          <w:szCs w:val="24"/>
        </w:rPr>
        <w:t xml:space="preserve"> 201</w:t>
      </w:r>
      <w:r w:rsidR="004761AD">
        <w:rPr>
          <w:rFonts w:ascii="Times New Roman" w:hAnsi="Times New Roman" w:cs="Times New Roman"/>
          <w:sz w:val="24"/>
          <w:szCs w:val="24"/>
        </w:rPr>
        <w:t>5</w:t>
      </w:r>
      <w:r w:rsidRPr="00B7716B">
        <w:rPr>
          <w:rFonts w:ascii="Times New Roman" w:hAnsi="Times New Roman" w:cs="Times New Roman"/>
          <w:sz w:val="24"/>
          <w:szCs w:val="24"/>
        </w:rPr>
        <w:t> года</w:t>
      </w:r>
      <w:r w:rsidRPr="00B7716B">
        <w:rPr>
          <w:rFonts w:ascii="Times New Roman" w:hAnsi="Times New Roman" w:cs="Times New Roman"/>
          <w:sz w:val="24"/>
          <w:szCs w:val="24"/>
        </w:rPr>
        <w:br/>
      </w:r>
    </w:p>
    <w:p w:rsidR="00185640" w:rsidRPr="00B7716B" w:rsidRDefault="00185640" w:rsidP="00B40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16B">
        <w:rPr>
          <w:rFonts w:ascii="Times New Roman" w:hAnsi="Times New Roman" w:cs="Times New Roman"/>
          <w:sz w:val="24"/>
          <w:szCs w:val="24"/>
        </w:rPr>
        <w:t xml:space="preserve">    </w:t>
      </w:r>
      <w:r w:rsidRPr="00B771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716B">
        <w:rPr>
          <w:rFonts w:ascii="Times New Roman" w:hAnsi="Times New Roman" w:cs="Times New Roman"/>
          <w:sz w:val="24"/>
          <w:szCs w:val="24"/>
        </w:rPr>
        <w:t xml:space="preserve">От </w:t>
      </w:r>
      <w:r w:rsidR="009B1930">
        <w:rPr>
          <w:rFonts w:ascii="Times New Roman" w:hAnsi="Times New Roman" w:cs="Times New Roman"/>
          <w:sz w:val="24"/>
          <w:szCs w:val="24"/>
        </w:rPr>
        <w:t>_____________________</w:t>
      </w:r>
      <w:r w:rsidRPr="00B7716B">
        <w:rPr>
          <w:rFonts w:ascii="Times New Roman" w:hAnsi="Times New Roman" w:cs="Times New Roman"/>
          <w:sz w:val="24"/>
          <w:szCs w:val="24"/>
        </w:rPr>
        <w:t xml:space="preserve">, </w:t>
      </w:r>
      <w:r w:rsidRPr="009B1930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="009B1930" w:rsidRPr="009B1930">
        <w:rPr>
          <w:rFonts w:ascii="Times New Roman" w:hAnsi="Times New Roman" w:cs="Times New Roman"/>
          <w:sz w:val="24"/>
          <w:szCs w:val="24"/>
        </w:rPr>
        <w:t>_________</w:t>
      </w:r>
      <w:r w:rsidRPr="009B1930">
        <w:rPr>
          <w:rFonts w:ascii="Times New Roman" w:hAnsi="Times New Roman" w:cs="Times New Roman"/>
          <w:sz w:val="24"/>
          <w:szCs w:val="24"/>
        </w:rPr>
        <w:t xml:space="preserve"> №</w:t>
      </w:r>
      <w:r w:rsidR="009B1930" w:rsidRPr="009B1930">
        <w:rPr>
          <w:rFonts w:ascii="Times New Roman" w:hAnsi="Times New Roman" w:cs="Times New Roman"/>
          <w:sz w:val="24"/>
          <w:szCs w:val="24"/>
        </w:rPr>
        <w:t>__________</w:t>
      </w:r>
      <w:r w:rsidRPr="009B1930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9B1930" w:rsidRPr="009B1930">
        <w:rPr>
          <w:rFonts w:ascii="Times New Roman" w:hAnsi="Times New Roman" w:cs="Times New Roman"/>
          <w:sz w:val="24"/>
          <w:szCs w:val="24"/>
        </w:rPr>
        <w:t>_________________</w:t>
      </w:r>
      <w:r w:rsidRPr="009B1930">
        <w:rPr>
          <w:rFonts w:ascii="Times New Roman" w:hAnsi="Times New Roman" w:cs="Times New Roman"/>
          <w:sz w:val="24"/>
          <w:szCs w:val="24"/>
        </w:rPr>
        <w:t xml:space="preserve">, дата выдачи: </w:t>
      </w:r>
      <w:r w:rsidR="009B1930" w:rsidRPr="009B1930">
        <w:rPr>
          <w:rFonts w:ascii="Times New Roman" w:hAnsi="Times New Roman" w:cs="Times New Roman"/>
          <w:sz w:val="24"/>
          <w:szCs w:val="24"/>
        </w:rPr>
        <w:t>«___»</w:t>
      </w:r>
      <w:r w:rsidRPr="009B1930">
        <w:rPr>
          <w:rFonts w:ascii="Times New Roman" w:hAnsi="Times New Roman" w:cs="Times New Roman"/>
          <w:sz w:val="24"/>
          <w:szCs w:val="24"/>
        </w:rPr>
        <w:t xml:space="preserve"> </w:t>
      </w:r>
      <w:r w:rsidR="009B1930" w:rsidRPr="009B1930">
        <w:rPr>
          <w:rFonts w:ascii="Times New Roman" w:hAnsi="Times New Roman" w:cs="Times New Roman"/>
          <w:sz w:val="24"/>
          <w:szCs w:val="24"/>
        </w:rPr>
        <w:t>______</w:t>
      </w:r>
      <w:r w:rsidRPr="009B1930">
        <w:rPr>
          <w:rFonts w:ascii="Times New Roman" w:hAnsi="Times New Roman" w:cs="Times New Roman"/>
          <w:sz w:val="24"/>
          <w:szCs w:val="24"/>
        </w:rPr>
        <w:t xml:space="preserve"> </w:t>
      </w:r>
      <w:r w:rsidR="009B1930" w:rsidRPr="009B1930">
        <w:rPr>
          <w:rFonts w:ascii="Times New Roman" w:hAnsi="Times New Roman" w:cs="Times New Roman"/>
          <w:sz w:val="24"/>
          <w:szCs w:val="24"/>
        </w:rPr>
        <w:t>_____</w:t>
      </w:r>
      <w:r w:rsidRPr="009B1930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31569" w:rsidRPr="009B1930">
        <w:rPr>
          <w:rFonts w:ascii="Times New Roman" w:hAnsi="Times New Roman" w:cs="Times New Roman"/>
          <w:sz w:val="24"/>
          <w:szCs w:val="24"/>
        </w:rPr>
        <w:t xml:space="preserve">ИНН </w:t>
      </w:r>
      <w:r w:rsidR="009B1930" w:rsidRPr="009B1930">
        <w:rPr>
          <w:rFonts w:ascii="Times New Roman" w:hAnsi="Times New Roman" w:cs="Times New Roman"/>
          <w:sz w:val="24"/>
          <w:szCs w:val="24"/>
        </w:rPr>
        <w:t>________________</w:t>
      </w:r>
      <w:r w:rsidR="00B24901" w:rsidRPr="009B1930">
        <w:rPr>
          <w:rFonts w:ascii="Times New Roman" w:hAnsi="Times New Roman" w:cs="Times New Roman"/>
          <w:sz w:val="24"/>
          <w:szCs w:val="24"/>
        </w:rPr>
        <w:t xml:space="preserve">, </w:t>
      </w:r>
      <w:r w:rsidRPr="009B1930">
        <w:rPr>
          <w:rFonts w:ascii="Times New Roman" w:hAnsi="Times New Roman" w:cs="Times New Roman"/>
          <w:sz w:val="24"/>
          <w:szCs w:val="24"/>
        </w:rPr>
        <w:t>зарегистрирован</w:t>
      </w:r>
      <w:r w:rsidR="009B1930" w:rsidRPr="009B1930">
        <w:rPr>
          <w:rFonts w:ascii="Times New Roman" w:hAnsi="Times New Roman" w:cs="Times New Roman"/>
          <w:sz w:val="24"/>
          <w:szCs w:val="24"/>
        </w:rPr>
        <w:t>ного</w:t>
      </w:r>
      <w:r w:rsidRPr="009B1930">
        <w:rPr>
          <w:rFonts w:ascii="Times New Roman" w:hAnsi="Times New Roman" w:cs="Times New Roman"/>
          <w:sz w:val="24"/>
          <w:szCs w:val="24"/>
        </w:rPr>
        <w:t xml:space="preserve"> и прожива</w:t>
      </w:r>
      <w:r w:rsidR="009B1930" w:rsidRPr="009B1930">
        <w:rPr>
          <w:rFonts w:ascii="Times New Roman" w:hAnsi="Times New Roman" w:cs="Times New Roman"/>
          <w:sz w:val="24"/>
          <w:szCs w:val="24"/>
        </w:rPr>
        <w:t>ющего</w:t>
      </w:r>
      <w:r w:rsidRPr="009B193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B1930" w:rsidRPr="009B1930">
        <w:rPr>
          <w:rFonts w:ascii="Times New Roman" w:hAnsi="Times New Roman" w:cs="Times New Roman"/>
          <w:sz w:val="24"/>
          <w:szCs w:val="24"/>
        </w:rPr>
        <w:t>________________________</w:t>
      </w:r>
      <w:r w:rsidRPr="009B1930">
        <w:rPr>
          <w:rFonts w:ascii="Times New Roman" w:hAnsi="Times New Roman" w:cs="Times New Roman"/>
          <w:sz w:val="24"/>
          <w:szCs w:val="24"/>
        </w:rPr>
        <w:t>,</w:t>
      </w:r>
      <w:r w:rsidRPr="00B7716B">
        <w:rPr>
          <w:rFonts w:ascii="Times New Roman" w:hAnsi="Times New Roman" w:cs="Times New Roman"/>
          <w:sz w:val="24"/>
          <w:szCs w:val="24"/>
        </w:rPr>
        <w:t xml:space="preserve"> </w:t>
      </w:r>
      <w:r w:rsidR="00B31569" w:rsidRPr="00B7716B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9B1930">
        <w:rPr>
          <w:rFonts w:ascii="Times New Roman" w:hAnsi="Times New Roman" w:cs="Times New Roman"/>
          <w:sz w:val="24"/>
          <w:szCs w:val="24"/>
        </w:rPr>
        <w:t>_________________</w:t>
      </w:r>
      <w:r w:rsidR="00B31569" w:rsidRPr="00B7716B">
        <w:rPr>
          <w:rFonts w:ascii="Times New Roman" w:hAnsi="Times New Roman" w:cs="Times New Roman"/>
          <w:sz w:val="24"/>
          <w:szCs w:val="24"/>
        </w:rPr>
        <w:t xml:space="preserve">, </w:t>
      </w:r>
      <w:r w:rsidRPr="00B7716B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9B193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9B1930">
        <w:rPr>
          <w:rFonts w:ascii="Times New Roman" w:hAnsi="Times New Roman" w:cs="Times New Roman"/>
          <w:sz w:val="24"/>
          <w:szCs w:val="24"/>
        </w:rPr>
        <w:t xml:space="preserve"> </w:t>
      </w:r>
      <w:r w:rsidR="00E843AF">
        <w:rPr>
          <w:rFonts w:ascii="Times New Roman" w:hAnsi="Times New Roman" w:cs="Times New Roman"/>
          <w:sz w:val="24"/>
          <w:szCs w:val="24"/>
        </w:rPr>
        <w:t>(далее – Заявитель).</w:t>
      </w:r>
      <w:proofErr w:type="gramEnd"/>
    </w:p>
    <w:p w:rsidR="0000249A" w:rsidRPr="00B7716B" w:rsidRDefault="0000249A" w:rsidP="000024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49A" w:rsidRPr="00B7716B" w:rsidRDefault="0000249A" w:rsidP="00C820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6B"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  <w:r w:rsidR="007B6E18">
        <w:rPr>
          <w:rFonts w:ascii="Times New Roman" w:hAnsi="Times New Roman" w:cs="Times New Roman"/>
          <w:sz w:val="24"/>
          <w:szCs w:val="24"/>
        </w:rPr>
        <w:t>Заявителя</w:t>
      </w:r>
      <w:r w:rsidRPr="00B7716B">
        <w:rPr>
          <w:rFonts w:ascii="Times New Roman" w:hAnsi="Times New Roman" w:cs="Times New Roman"/>
          <w:sz w:val="24"/>
          <w:szCs w:val="24"/>
        </w:rPr>
        <w:t>, по которым перечисляется сумма возвращаемого задатка:</w:t>
      </w:r>
    </w:p>
    <w:p w:rsidR="00353007" w:rsidRPr="00B7716B" w:rsidRDefault="0000249A" w:rsidP="00C820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16B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9B1930">
        <w:rPr>
          <w:rFonts w:ascii="Times New Roman" w:hAnsi="Times New Roman" w:cs="Times New Roman"/>
          <w:sz w:val="24"/>
          <w:szCs w:val="24"/>
        </w:rPr>
        <w:t>__________________</w:t>
      </w:r>
      <w:r w:rsidR="00353007" w:rsidRPr="00B7716B">
        <w:rPr>
          <w:rFonts w:ascii="Times New Roman" w:hAnsi="Times New Roman" w:cs="Times New Roman"/>
          <w:sz w:val="24"/>
          <w:szCs w:val="24"/>
        </w:rPr>
        <w:t xml:space="preserve"> (ИНН получателя</w:t>
      </w:r>
      <w:proofErr w:type="gramStart"/>
      <w:r w:rsidR="00353007" w:rsidRPr="00B7716B">
        <w:rPr>
          <w:rFonts w:ascii="Times New Roman" w:hAnsi="Times New Roman" w:cs="Times New Roman"/>
          <w:sz w:val="24"/>
          <w:szCs w:val="24"/>
        </w:rPr>
        <w:t xml:space="preserve">: </w:t>
      </w:r>
      <w:r w:rsidR="009B1930">
        <w:rPr>
          <w:rFonts w:ascii="Times New Roman" w:hAnsi="Times New Roman" w:cs="Times New Roman"/>
          <w:sz w:val="24"/>
          <w:szCs w:val="24"/>
        </w:rPr>
        <w:t>__________________</w:t>
      </w:r>
      <w:r w:rsidR="00353007" w:rsidRPr="00B7716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249A" w:rsidRPr="00B7716B" w:rsidRDefault="0000249A" w:rsidP="00C820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16B">
        <w:rPr>
          <w:rFonts w:ascii="Times New Roman" w:hAnsi="Times New Roman" w:cs="Times New Roman"/>
          <w:sz w:val="24"/>
          <w:szCs w:val="24"/>
        </w:rPr>
        <w:t xml:space="preserve">Счет № </w:t>
      </w:r>
      <w:r w:rsidR="009B193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249A" w:rsidRPr="00C8204C" w:rsidRDefault="0000249A" w:rsidP="00BC723F">
      <w:pPr>
        <w:spacing w:after="0"/>
        <w:ind w:left="540"/>
      </w:pPr>
      <w:r w:rsidRPr="00B7716B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  <w:r w:rsidR="009B1930">
        <w:t>________________________</w:t>
      </w:r>
    </w:p>
    <w:p w:rsidR="00C8204C" w:rsidRPr="00C8204C" w:rsidRDefault="00C8204C" w:rsidP="00BC723F">
      <w:pPr>
        <w:spacing w:after="0"/>
        <w:ind w:left="540"/>
      </w:pPr>
      <w:r w:rsidRPr="00C8204C">
        <w:t xml:space="preserve">БИК: </w:t>
      </w:r>
      <w:r w:rsidR="009B1930">
        <w:t>_______________________</w:t>
      </w:r>
    </w:p>
    <w:p w:rsidR="00C8204C" w:rsidRPr="00C8204C" w:rsidRDefault="00C8204C" w:rsidP="00BC723F">
      <w:pPr>
        <w:spacing w:after="0"/>
        <w:ind w:left="540"/>
      </w:pPr>
      <w:proofErr w:type="gramStart"/>
      <w:r w:rsidRPr="00C8204C">
        <w:t xml:space="preserve">Кор. </w:t>
      </w:r>
      <w:r w:rsidR="009B1930">
        <w:t>с</w:t>
      </w:r>
      <w:r w:rsidRPr="00C8204C">
        <w:t>чет</w:t>
      </w:r>
      <w:proofErr w:type="gramEnd"/>
      <w:r w:rsidRPr="00C8204C">
        <w:t xml:space="preserve"> </w:t>
      </w:r>
      <w:r w:rsidR="009B1930">
        <w:t>__________________________</w:t>
      </w:r>
    </w:p>
    <w:p w:rsidR="0000249A" w:rsidRPr="00C8204C" w:rsidRDefault="00037BEB" w:rsidP="00BC723F">
      <w:pPr>
        <w:spacing w:after="0"/>
        <w:ind w:left="540"/>
      </w:pPr>
      <w:r w:rsidRPr="00C8204C">
        <w:t>ИНН</w:t>
      </w:r>
      <w:r w:rsidR="00C8204C" w:rsidRPr="00C8204C">
        <w:t>/КПП</w:t>
      </w:r>
      <w:r w:rsidRPr="00C8204C">
        <w:t xml:space="preserve"> банка: </w:t>
      </w:r>
      <w:r w:rsidR="009B1930">
        <w:t>__________________/__________________</w:t>
      </w:r>
    </w:p>
    <w:p w:rsidR="0000249A" w:rsidRPr="00B7716B" w:rsidRDefault="0000249A" w:rsidP="00C820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3AF" w:rsidRDefault="00185640" w:rsidP="00C8204C">
      <w:pPr>
        <w:ind w:firstLine="708"/>
        <w:jc w:val="both"/>
      </w:pPr>
      <w:proofErr w:type="gramStart"/>
      <w:r w:rsidRPr="00B7716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843AF">
        <w:rPr>
          <w:rFonts w:ascii="Times New Roman" w:hAnsi="Times New Roman" w:cs="Times New Roman"/>
          <w:sz w:val="24"/>
          <w:szCs w:val="24"/>
        </w:rPr>
        <w:t>З</w:t>
      </w:r>
      <w:r w:rsidRPr="00B7716B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="00037BEB" w:rsidRPr="00B7716B">
        <w:rPr>
          <w:rFonts w:ascii="Times New Roman" w:hAnsi="Times New Roman" w:cs="Times New Roman"/>
          <w:sz w:val="24"/>
          <w:szCs w:val="24"/>
        </w:rPr>
        <w:t xml:space="preserve">подтверждает, что он ознакомлен со сведениями и согласен с условиями о порядке проведения торгов, указанными в информационном сообщении </w:t>
      </w:r>
      <w:r w:rsidR="007A34AF" w:rsidRPr="00B7716B">
        <w:rPr>
          <w:rFonts w:ascii="Times New Roman" w:hAnsi="Times New Roman" w:cs="Times New Roman"/>
          <w:sz w:val="24"/>
          <w:szCs w:val="24"/>
        </w:rPr>
        <w:t xml:space="preserve">о проведении торгов, </w:t>
      </w:r>
      <w:r w:rsidRPr="00B7716B">
        <w:rPr>
          <w:rFonts w:ascii="Times New Roman" w:hAnsi="Times New Roman" w:cs="Times New Roman"/>
          <w:sz w:val="24"/>
          <w:szCs w:val="24"/>
        </w:rPr>
        <w:t xml:space="preserve">на участие в торгах </w:t>
      </w:r>
      <w:r w:rsidR="003954BC" w:rsidRPr="00B7716B">
        <w:rPr>
          <w:rFonts w:ascii="Times New Roman" w:hAnsi="Times New Roman" w:cs="Times New Roman"/>
          <w:sz w:val="24"/>
          <w:szCs w:val="24"/>
        </w:rPr>
        <w:t xml:space="preserve">в форме публичного предложения по продаже </w:t>
      </w:r>
      <w:r w:rsidR="00E843AF" w:rsidRPr="00E843AF">
        <w:t xml:space="preserve">единым лотом прав (требований) по договорам об открытии </w:t>
      </w:r>
      <w:proofErr w:type="spellStart"/>
      <w:r w:rsidR="00E843AF" w:rsidRPr="00E843AF">
        <w:t>невозобновляемых</w:t>
      </w:r>
      <w:proofErr w:type="spellEnd"/>
      <w:r w:rsidR="00E843AF" w:rsidRPr="00E843AF">
        <w:t xml:space="preserve"> кредитных линий, заключенным между ОАО «Сбербанк России» и ООО «ГРАД» (ИНН 7451076742, ОГРН</w:t>
      </w:r>
      <w:proofErr w:type="gramEnd"/>
      <w:r w:rsidR="00E843AF" w:rsidRPr="00E843AF">
        <w:t xml:space="preserve"> 1027402896685) и договорам, заключенным в обеспечение исполнения кредитных обязательств, в том числе с третьими лицами</w:t>
      </w:r>
      <w:r w:rsidR="00E843AF">
        <w:t>.</w:t>
      </w:r>
    </w:p>
    <w:p w:rsidR="00E843AF" w:rsidRDefault="00E843AF" w:rsidP="00E843AF">
      <w:pPr>
        <w:ind w:firstLine="708"/>
        <w:jc w:val="both"/>
      </w:pPr>
      <w:r>
        <w:t>ЛОТ</w:t>
      </w:r>
      <w:r w:rsidR="00A31E04" w:rsidRPr="006E338C">
        <w:t xml:space="preserve"> № </w:t>
      </w:r>
      <w:r w:rsidR="006D1C27" w:rsidRPr="006E338C">
        <w:t>1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 xml:space="preserve">Продаже на торгах подлежат Права (требования) (далее - Права), являющиеся предметом торгов, возникшие на основании следующих договоров, заключенных с ООО «ГРАД» (ИНН 7451076742, ОГРН 1027402896685): Договор №78231 от 09.07.2007. об  открытии </w:t>
      </w:r>
      <w:proofErr w:type="spellStart"/>
      <w:r>
        <w:t>невозобновляемой</w:t>
      </w:r>
      <w:proofErr w:type="spellEnd"/>
      <w:r>
        <w:t xml:space="preserve"> кредитной линии с учетом дополнительных соглашений: №1 от 16.01.2009, №2 от 02.03.2009, №3 от 07.06.2012;  Договор №88115 от 09.07.2007 об открытии </w:t>
      </w:r>
      <w:proofErr w:type="spellStart"/>
      <w:r>
        <w:t>невозобновляемой</w:t>
      </w:r>
      <w:proofErr w:type="spellEnd"/>
      <w:r>
        <w:t xml:space="preserve"> кредитной линии с учетом дополнительных соглашений: №1 </w:t>
      </w:r>
      <w:proofErr w:type="gramStart"/>
      <w:r>
        <w:t>от</w:t>
      </w:r>
      <w:proofErr w:type="gramEnd"/>
      <w:r>
        <w:t xml:space="preserve"> 02.03.2009 и №2 от 07.06.2012; </w:t>
      </w:r>
      <w:proofErr w:type="gramStart"/>
      <w:r>
        <w:t>Договор ипотеки б/н от 11.07.2007 с учетом дополнительных соглашений: №1 от 23.01.2009 , №2 от 11.06.2009 и №3 от 07.06.2012.; Договор ипотеки №75558 от 07.06.2012.; Договор залога имущественных прав №41700 от 26.05.2008 с учетом дополнительных соглашений: №1 от 02.03.2009 и № 2 от 07.06.2012.; Договор ипотеки б/н от 17.06.2009 с учетом дополнительных соглашений: от 08.07.2009 и от 07.06.2012.; Договор ипотеки</w:t>
      </w:r>
      <w:proofErr w:type="gramEnd"/>
      <w:r>
        <w:t xml:space="preserve"> от 26.05.2008 с учетом дополнительных соглашений: от 02.03.2009, от 08.07.2009 и от 07.06.2012. (далее – Кредитные договоры); 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 xml:space="preserve">Одновременно с уступкой прав (требований) по Кредитным договорам, уступке подлежат права, принадлежащие ОАО «Сбербанк России» к ООО «ГРАД-С» (ИНН 7451106732, ОГРН 1027402913702) на основании следующих договоров, заключенных в обеспечение исполнения обязательств: Договор поручительства № 46868 от 09.07.2007 с учетом дополнительных соглашений: №1 от 25.07.2008, №2 от 16.01.2009, №3 от 02.03.2009 и №4 от 07.06.2012; Договор поручительства № 48187 от 26.05.2008 с учетом дополнительных соглашений: №1 </w:t>
      </w:r>
      <w:proofErr w:type="gramStart"/>
      <w:r>
        <w:t>от</w:t>
      </w:r>
      <w:proofErr w:type="gramEnd"/>
      <w:r>
        <w:t xml:space="preserve"> 02.03.2009 и №2 от 07.06.2012.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 xml:space="preserve">Одновременно с уступкой прав (требований), уступке подлежат права, принадлежащие ОАО «Сбербанк России» к ООО «ГРАД-М» (ИНН 7451200911, ОГРН 1037402926901) на основании следующих договоров, заключенных в обеспечение исполнения обязательств: Договор </w:t>
      </w:r>
      <w:r>
        <w:lastRenderedPageBreak/>
        <w:t xml:space="preserve">поручительства № 46867 от 09.07.2007 с учетом дополнительных соглашений: №1 от 25.07.2008, №2 от 16.01.2009, №3 от 02.03.2009 и №4 от 07.06.2012;  Договор поручительства № 48188 от 26.05.2008 с учетом дополнительных соглашений: №1 </w:t>
      </w:r>
      <w:proofErr w:type="gramStart"/>
      <w:r>
        <w:t>от</w:t>
      </w:r>
      <w:proofErr w:type="gramEnd"/>
      <w:r>
        <w:t xml:space="preserve"> 02.03.2009 и №2 от 07.06.2012. 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 xml:space="preserve">Одновременно с уступкой прав (требований), уступке подлежат права, принадлежащие ОАО «Сбербанк России» к ООО «ГРАД-Инвест» (ИНН 7451236139, ОГРН 1067451078166) на основании следующих договоров, заключенных в обеспечение исполнения обязательств: Договор поручительства № 46869 от 09.07.2007 с учетом дополнительных соглашений: №1 от 25.07.2008, №2 от 16.01.2009, №3 от 02.03.2009 и №4 от 07.06.2012; Договор поручительства № 48189 от 26.05.2008 с учетом дополнительных соглашений: №1 </w:t>
      </w:r>
      <w:proofErr w:type="gramStart"/>
      <w:r>
        <w:t>от</w:t>
      </w:r>
      <w:proofErr w:type="gramEnd"/>
      <w:r>
        <w:t xml:space="preserve"> 02.03.2009 и №2 от 07.06.2012.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>Одновременно с уступкой прав (требований), уступке подлежат права, принадлежащие ОАО «Сбербанк России» к ЗАО «</w:t>
      </w:r>
      <w:proofErr w:type="spellStart"/>
      <w:r>
        <w:t>Челхолод</w:t>
      </w:r>
      <w:proofErr w:type="spellEnd"/>
      <w:r>
        <w:t xml:space="preserve">» (ИНН 7451092511, ОГРН 1027402927155) на основании следующих договоров, заключенных в обеспечение исполнения обязательств: Договор поручительства № 48190 от 26.05.2008 с учетом дополнительных соглашений: №1 от 02.03.2009 и №2 от 07.06.2012; Договор поручительства № 75560 от 07.06.2012.; Договор ипотеки б/н от 01.07.2008 в редакции дополнительных соглашений: </w:t>
      </w:r>
      <w:proofErr w:type="gramStart"/>
      <w:r>
        <w:t>от</w:t>
      </w:r>
      <w:proofErr w:type="gramEnd"/>
      <w:r>
        <w:t xml:space="preserve"> 02.03.2009, от 08.07.2009 и от 07.06.2012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 xml:space="preserve">Одновременно с уступкой прав (требований), уступке подлежат права, принадлежащие ОАО «Сбербанк России» к Сахнову Андрею Николаевичу на основании следующих договоров, заключенных в обеспечение исполнения обязательств: Договор поручительства № 46870 от 09.07.2007 с учетом дополнительных соглашений: №1 от 25.07.2008, №2 от 16.01.2009, №3 от 02.03.2009 и №4 от 07.06.2012; Договор поручительства № 48191 от 26.05.2008 с учетом дополнительных соглашений: №1 </w:t>
      </w:r>
      <w:proofErr w:type="gramStart"/>
      <w:r>
        <w:t>от</w:t>
      </w:r>
      <w:proofErr w:type="gramEnd"/>
      <w:r>
        <w:t xml:space="preserve"> 02.03.2009 и №2 от 07.06.2012.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>Одновременно с уступкой прав (требований), уступке подлежат права, принадлежащие ОАО «Сбербанк России» к Сахнову Александру Андреевичу на основании следующих договоров, заключенных в обеспечение исполнения обязательств: Договор поручительства № 48192 от 26.05.2008 с учетом дополнительных соглашений: №1 от 02.03.2009 и №2 от 07.06.2012; Договор поручительства № 75559 от 07.06.2012.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>Исполнение обязательств по Кредитным договорам, указанных в настоящем информационном сообщении обеспечиваются залогом следующего имущества: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 xml:space="preserve">- объект недвижимости - нежилое здание, общей площадью 7265,3 (семь тысяч двести шестьдесят пять целых три десятых) </w:t>
      </w:r>
      <w:proofErr w:type="spellStart"/>
      <w:r>
        <w:t>кв.м</w:t>
      </w:r>
      <w:proofErr w:type="spellEnd"/>
      <w:r>
        <w:t>., расположенное по адресу: Челябинская область, город Челябинск, Советский район, улица Курчатова, дом 19 (девятнадцать), инвентарный номер 500628, кадастровый (или условный) номер: 74:36:04 06 002:0032:013564:1000/АА</w:t>
      </w:r>
      <w:proofErr w:type="gramStart"/>
      <w:r>
        <w:t>1</w:t>
      </w:r>
      <w:proofErr w:type="gramEnd"/>
      <w:r>
        <w:t>;</w:t>
      </w:r>
    </w:p>
    <w:p w:rsidR="00E843AF" w:rsidRDefault="00E843AF" w:rsidP="00E843AF">
      <w:pPr>
        <w:spacing w:after="0" w:line="240" w:lineRule="auto"/>
        <w:ind w:firstLine="708"/>
        <w:jc w:val="both"/>
      </w:pPr>
      <w:proofErr w:type="gramStart"/>
      <w:r>
        <w:t xml:space="preserve">- право аренды земельного участка сроком на пять лет с площадью, функционально обеспечивающей находящийся на ней закладываемый объект недвижимости, 2901 (две тысячи девятьсот один) </w:t>
      </w:r>
      <w:proofErr w:type="spellStart"/>
      <w:r>
        <w:t>кв.м</w:t>
      </w:r>
      <w:proofErr w:type="spellEnd"/>
      <w:r>
        <w:t>. (земли населенных пунктов), целевое использование: для эксплуатации нежилого здания (офисы, казино, комната охраны, лит.</w:t>
      </w:r>
      <w:proofErr w:type="gramEnd"/>
      <w:r>
        <w:t xml:space="preserve"> АА</w:t>
      </w:r>
      <w:proofErr w:type="gramStart"/>
      <w:r>
        <w:t>1</w:t>
      </w:r>
      <w:proofErr w:type="gramEnd"/>
      <w:r>
        <w:t xml:space="preserve">; кадастровый номер земельного участка 74:36:04 06 002:0032 в соответствии с Кадастровым планом земельного участка и Планом границ земельного участка. 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 xml:space="preserve"> - объект недвижимости - нежилое здание, общей площадью 7265,3 (семь тысяч двести шестьдесят пять целых три десятых) </w:t>
      </w:r>
      <w:proofErr w:type="spellStart"/>
      <w:r>
        <w:t>кв.м</w:t>
      </w:r>
      <w:proofErr w:type="spellEnd"/>
      <w:r>
        <w:t>., расположенное по адресу: Челябинская область, город Челябинск, Советский район, улица Курчатова, дом 19 (девятнадцать), инвентарный номер 500628, кадастровый (или условный) номер: 74:36:04 06 002:0032:013564:1000/АА</w:t>
      </w:r>
      <w:proofErr w:type="gramStart"/>
      <w:r>
        <w:t>1</w:t>
      </w:r>
      <w:proofErr w:type="gramEnd"/>
      <w:r>
        <w:t>;</w:t>
      </w:r>
    </w:p>
    <w:p w:rsidR="00E843AF" w:rsidRDefault="00E843AF" w:rsidP="00E843AF">
      <w:pPr>
        <w:spacing w:after="0" w:line="240" w:lineRule="auto"/>
        <w:ind w:firstLine="708"/>
        <w:jc w:val="both"/>
      </w:pPr>
      <w:proofErr w:type="gramStart"/>
      <w:r>
        <w:t xml:space="preserve">- право аренды земельного участка сроком на пять лет с площадью, функционально обеспечивающей находящийся на ней закладываемый объект недвижимости, 2901 (две тысячи девятьсот один) </w:t>
      </w:r>
      <w:proofErr w:type="spellStart"/>
      <w:r>
        <w:t>кв.м</w:t>
      </w:r>
      <w:proofErr w:type="spellEnd"/>
      <w:r>
        <w:t>. (земли населенных пунктов), целевое использование: для эксплуатации нежилого здания (офисы, казино, комната охраны, лит.</w:t>
      </w:r>
      <w:proofErr w:type="gramEnd"/>
      <w:r>
        <w:t xml:space="preserve"> АА</w:t>
      </w:r>
      <w:proofErr w:type="gramStart"/>
      <w:r>
        <w:t>1</w:t>
      </w:r>
      <w:proofErr w:type="gramEnd"/>
      <w:r>
        <w:t>; кадастровый номер земельного участка 74:36:04 06 002:0032 в соответствии с Кадастровым планом земельного участка и Планом границ земельного участка.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 xml:space="preserve">- имущественные права (требования) на площади реконструируемого нежилого здания (столовая и спальный корпус) на территории базы отдыха «Малахит», общей площадью не менее 2 171,6 (Две тысячи сто семьдесят одна целая и шесть десятых) квадратных метров, расположенных по адресу: Челябинская область, г. Миасс, озеро Большой </w:t>
      </w:r>
      <w:proofErr w:type="spellStart"/>
      <w:r>
        <w:t>Еланчик</w:t>
      </w:r>
      <w:proofErr w:type="spellEnd"/>
      <w:r>
        <w:t>.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 xml:space="preserve">- право аренды земельного участка сроком на 9 (Девять) лет, расположенного по адресу: Челябинская область, г. Миасс, озеро Большой </w:t>
      </w:r>
      <w:proofErr w:type="spellStart"/>
      <w:r>
        <w:t>Еланчик</w:t>
      </w:r>
      <w:proofErr w:type="spellEnd"/>
      <w:r>
        <w:t>, площадью 8 130 (Восемь тысяч сто тридцать) квадратных метра, категории земель: земли особо охраняемых территорий и объектов; разрешенное использование/характер деятельности: для размещения базы отдыха «Малахит»; кадастровый номер 74:34:24 06 700:0005.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 xml:space="preserve">- объект недвижимости  - незавершенный строительством объект (жилой дом с нежилыми помещениями на 1,2, этажах и трансформаторной подстанции), назначение: жилое. Площадь, </w:t>
      </w:r>
      <w:r>
        <w:lastRenderedPageBreak/>
        <w:t xml:space="preserve">застроенная 1 369,8 </w:t>
      </w:r>
      <w:proofErr w:type="spellStart"/>
      <w:r>
        <w:t>кв.м</w:t>
      </w:r>
      <w:proofErr w:type="spellEnd"/>
      <w:r>
        <w:t xml:space="preserve">., степень готовности объекта незавершенного строительства  40%. Инвентарный номер 74:401:002:000075910. Литера А. Этажность 7. Подземная этажность: 0. Адрес (местоположение) по адресу: Челябинская область, г. Челябинск, Советский район, ул.  </w:t>
      </w:r>
      <w:proofErr w:type="spellStart"/>
      <w:r>
        <w:t>Доватора</w:t>
      </w:r>
      <w:proofErr w:type="spellEnd"/>
      <w:r>
        <w:t>. Кадастровый (условный) номер объекта 74-74-01/935/2008-440, в соответствии с Кадастровым паспортом объекта незавершенного строительства;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 xml:space="preserve">- право аренды земельного участка из земель населенных пунктов сроком по 26.01.2014г.,  площадью 4 280 (четыре тысячи двести восемьдесят) </w:t>
      </w:r>
      <w:proofErr w:type="spellStart"/>
      <w:r>
        <w:t>кв.м</w:t>
      </w:r>
      <w:proofErr w:type="spellEnd"/>
      <w:r>
        <w:t xml:space="preserve">., предоставленного для строительства жилого дома, находящегося по адресу: г. Челябинск, ул. </w:t>
      </w:r>
      <w:proofErr w:type="spellStart"/>
      <w:r>
        <w:t>Доватора</w:t>
      </w:r>
      <w:proofErr w:type="spellEnd"/>
      <w:r>
        <w:t xml:space="preserve"> в Советском районе, кадастровый (условный) номер земельного участка 74:36:04 06 002:28.</w:t>
      </w:r>
    </w:p>
    <w:p w:rsidR="00E843AF" w:rsidRDefault="00E843AF" w:rsidP="00E843AF">
      <w:pPr>
        <w:spacing w:after="0" w:line="240" w:lineRule="auto"/>
        <w:ind w:firstLine="708"/>
        <w:jc w:val="both"/>
      </w:pPr>
      <w:proofErr w:type="gramStart"/>
      <w:r>
        <w:t xml:space="preserve">- объект недвижимости - нежилое здание хладокомбината (корпус 3), общей площадью 1900,4 (Одна тысяча девятьсот целых и четыре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00:00:040855:1000/А-А3, в соответствии с Кадастровым паспортом здания,  выданным </w:t>
      </w:r>
      <w:proofErr w:type="spellStart"/>
      <w:r>
        <w:t>Трехгорненским</w:t>
      </w:r>
      <w:proofErr w:type="spellEnd"/>
      <w:r>
        <w:t xml:space="preserve"> филиалом МУ СЗ в г. Челябинске «09» июня</w:t>
      </w:r>
      <w:proofErr w:type="gramEnd"/>
      <w:r>
        <w:t xml:space="preserve"> 2008 года на бланке Серии</w:t>
      </w:r>
      <w:proofErr w:type="gramStart"/>
      <w:r>
        <w:t xml:space="preserve"> А</w:t>
      </w:r>
      <w:proofErr w:type="gramEnd"/>
      <w:r>
        <w:t xml:space="preserve"> № 013681; 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>- объект недвижимости - нежилое здание хладокомбината (корпус 2), общей площадью 445,3 (Четыреста сорок пять целых и три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00:00:040855:1000/Б</w:t>
      </w:r>
      <w:proofErr w:type="gramStart"/>
      <w:r>
        <w:t>,Б</w:t>
      </w:r>
      <w:proofErr w:type="gramEnd"/>
      <w:r>
        <w:t xml:space="preserve">1, в соответствии с  Кадастровым паспортом здания,  выданным </w:t>
      </w:r>
      <w:proofErr w:type="spellStart"/>
      <w:r>
        <w:t>Трехгорненским</w:t>
      </w:r>
      <w:proofErr w:type="spellEnd"/>
      <w:r>
        <w:t xml:space="preserve"> филиалом МУ СЗ в г. Челябинске «09» июня 2008 года на бланке Серии</w:t>
      </w:r>
      <w:proofErr w:type="gramStart"/>
      <w:r>
        <w:t xml:space="preserve"> А</w:t>
      </w:r>
      <w:proofErr w:type="gramEnd"/>
      <w:r>
        <w:t xml:space="preserve"> № 013680; 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>- объект недвижимости - нежилое помещение (корпус 1), общей площадью 973,5 (Девятьсот семьдесят три целых и пять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00:00:040855:1000/В</w:t>
      </w:r>
      <w:proofErr w:type="gramStart"/>
      <w:r>
        <w:t>,В</w:t>
      </w:r>
      <w:proofErr w:type="gramEnd"/>
      <w:r>
        <w:t xml:space="preserve">1,В7, в соответствии с Кадастровым паспортом здания,  выданным </w:t>
      </w:r>
      <w:proofErr w:type="spellStart"/>
      <w:r>
        <w:t>Трехгорненским</w:t>
      </w:r>
      <w:proofErr w:type="spellEnd"/>
      <w:r>
        <w:t xml:space="preserve"> филиалом МУ СЗ в г. Челябинске «09» июня 2008 года на бланке Серии</w:t>
      </w:r>
      <w:proofErr w:type="gramStart"/>
      <w:r>
        <w:t xml:space="preserve"> А</w:t>
      </w:r>
      <w:proofErr w:type="gramEnd"/>
      <w:r>
        <w:t xml:space="preserve"> № 013691; 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 xml:space="preserve"> - объект недвижимости - нежилое помещение (</w:t>
      </w:r>
      <w:proofErr w:type="spellStart"/>
      <w:r>
        <w:t>электроцех</w:t>
      </w:r>
      <w:proofErr w:type="spellEnd"/>
      <w:r>
        <w:t>), общей площадью 112,6 (Сто двенадцать целых и шесть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00:00:040855:1000/В</w:t>
      </w:r>
      <w:proofErr w:type="gramStart"/>
      <w:r>
        <w:t>2</w:t>
      </w:r>
      <w:proofErr w:type="gramEnd"/>
      <w:r>
        <w:t xml:space="preserve">, в соответствии с Кадастровым паспортом здания,  выданным </w:t>
      </w:r>
      <w:proofErr w:type="spellStart"/>
      <w:r>
        <w:t>Трехгорненским</w:t>
      </w:r>
      <w:proofErr w:type="spellEnd"/>
      <w:r>
        <w:t xml:space="preserve"> филиалом МУ СЗ в г. Челябинске «09» июня 2008 года на бланке Серии</w:t>
      </w:r>
      <w:proofErr w:type="gramStart"/>
      <w:r>
        <w:t xml:space="preserve"> А</w:t>
      </w:r>
      <w:proofErr w:type="gramEnd"/>
      <w:r>
        <w:t xml:space="preserve"> № 013689; </w:t>
      </w:r>
    </w:p>
    <w:p w:rsidR="00E843AF" w:rsidRDefault="00E843AF" w:rsidP="00E843AF">
      <w:pPr>
        <w:spacing w:after="0" w:line="240" w:lineRule="auto"/>
        <w:ind w:firstLine="708"/>
        <w:jc w:val="both"/>
      </w:pPr>
      <w:proofErr w:type="gramStart"/>
      <w:r>
        <w:t xml:space="preserve">- объект недвижимости - нежилое помещение 1 котельной, общей площадью 51,9 (Пятьдесят одна целая и девять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00:00:040855:1001/В5, в соответствии с Кадастровым паспортом помещения,  выданным </w:t>
      </w:r>
      <w:proofErr w:type="spellStart"/>
      <w:r>
        <w:t>Трехгорненским</w:t>
      </w:r>
      <w:proofErr w:type="spellEnd"/>
      <w:r>
        <w:t xml:space="preserve"> филиалом МУ СЗ в г. Челябинске «09» июня 2008 года</w:t>
      </w:r>
      <w:proofErr w:type="gramEnd"/>
      <w:r>
        <w:t xml:space="preserve"> на бланке Серии</w:t>
      </w:r>
      <w:proofErr w:type="gramStart"/>
      <w:r>
        <w:t xml:space="preserve"> А</w:t>
      </w:r>
      <w:proofErr w:type="gramEnd"/>
      <w:r>
        <w:t xml:space="preserve"> № 013686; </w:t>
      </w:r>
    </w:p>
    <w:p w:rsidR="00E843AF" w:rsidRDefault="00E843AF" w:rsidP="00E843AF">
      <w:pPr>
        <w:spacing w:after="0" w:line="240" w:lineRule="auto"/>
        <w:ind w:firstLine="708"/>
        <w:jc w:val="both"/>
      </w:pPr>
      <w:proofErr w:type="gramStart"/>
      <w:r>
        <w:t xml:space="preserve">- объект недвижимости - нежилое помещение 2 здания компрессорного цеха, общей площадью 375,9 (Триста семьдесят пять целых и девять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00:00:040855:1002/В3,В5, в соответствии с Кадастровым паспортом помещения,  выданным </w:t>
      </w:r>
      <w:proofErr w:type="spellStart"/>
      <w:r>
        <w:t>Трехгорненским</w:t>
      </w:r>
      <w:proofErr w:type="spellEnd"/>
      <w:r>
        <w:t xml:space="preserve"> филиалом МУ СЗ в г. Челябинске</w:t>
      </w:r>
      <w:proofErr w:type="gramEnd"/>
      <w:r>
        <w:t xml:space="preserve"> «09» июня 2008 года на бланке Серии</w:t>
      </w:r>
      <w:proofErr w:type="gramStart"/>
      <w:r>
        <w:t xml:space="preserve"> А</w:t>
      </w:r>
      <w:proofErr w:type="gramEnd"/>
      <w:r>
        <w:t xml:space="preserve"> № 013687; 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>- объект недвижимости - нежилое помещение 3 здания фасовки, общей площадью 377,2 (Триста семьдесят семь целых и две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00:00:040855:1003/В</w:t>
      </w:r>
      <w:proofErr w:type="gramStart"/>
      <w:r>
        <w:t>4</w:t>
      </w:r>
      <w:proofErr w:type="gramEnd"/>
      <w:r>
        <w:t xml:space="preserve">,В5, в соответствии с Кадастровым паспортом помещения,  выданным </w:t>
      </w:r>
      <w:proofErr w:type="spellStart"/>
      <w:r>
        <w:t>Трехгорненским</w:t>
      </w:r>
      <w:proofErr w:type="spellEnd"/>
      <w:r>
        <w:t xml:space="preserve"> филиалом МУ СЗ в г. Челябинске «09» июня 2008 года на бланке Серии</w:t>
      </w:r>
      <w:proofErr w:type="gramStart"/>
      <w:r>
        <w:t xml:space="preserve"> А</w:t>
      </w:r>
      <w:proofErr w:type="gramEnd"/>
      <w:r>
        <w:t xml:space="preserve"> № 013688; 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 xml:space="preserve">- объект недвижимости - нежилое помещение (склад материалов), общей площадью 59 (Пятьдесят девять)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00:00:040855:1000/В6, в соответствии с Кадастровым паспортом здания,  выданным </w:t>
      </w:r>
      <w:proofErr w:type="spellStart"/>
      <w:r>
        <w:t>Трехгорненским</w:t>
      </w:r>
      <w:proofErr w:type="spellEnd"/>
      <w:r>
        <w:t xml:space="preserve"> филиалом МУ СЗ в г. Челябинске «09» июня 2008 года на бланке Серии</w:t>
      </w:r>
      <w:proofErr w:type="gramStart"/>
      <w:r>
        <w:t xml:space="preserve"> А</w:t>
      </w:r>
      <w:proofErr w:type="gramEnd"/>
      <w:r>
        <w:t xml:space="preserve"> № 013690; </w:t>
      </w:r>
    </w:p>
    <w:p w:rsidR="00E843AF" w:rsidRDefault="00E843AF" w:rsidP="00E843AF">
      <w:pPr>
        <w:spacing w:after="0" w:line="240" w:lineRule="auto"/>
        <w:ind w:firstLine="708"/>
        <w:jc w:val="both"/>
      </w:pPr>
      <w:proofErr w:type="gramStart"/>
      <w:r>
        <w:t xml:space="preserve">- объект недвижимости - нежилое здание (контора хладокомбината), общей площадью 457,9 (Четыреста пятьдесят семь целых и девять десятых) квадратных метров, расположенное по адресу: г. Челябинск, Советский район, ул. Блюхера, 97б, инвентарный номер 40855, кадастровый (условный) </w:t>
      </w:r>
      <w:r>
        <w:lastRenderedPageBreak/>
        <w:t xml:space="preserve">номер 74:36:00 00 00:00:040855:1000/Д-Д2, в соответствии с Кадастровым паспортом здания,  выданным </w:t>
      </w:r>
      <w:proofErr w:type="spellStart"/>
      <w:r>
        <w:t>Трехгорненским</w:t>
      </w:r>
      <w:proofErr w:type="spellEnd"/>
      <w:r>
        <w:t xml:space="preserve"> филиалом МУ СЗ в г. Челябинске «09» июня 2008</w:t>
      </w:r>
      <w:proofErr w:type="gramEnd"/>
      <w:r>
        <w:t xml:space="preserve"> года на бланке Серии</w:t>
      </w:r>
      <w:proofErr w:type="gramStart"/>
      <w:r>
        <w:t xml:space="preserve"> А</w:t>
      </w:r>
      <w:proofErr w:type="gramEnd"/>
      <w:r>
        <w:t xml:space="preserve"> № 013679; </w:t>
      </w:r>
    </w:p>
    <w:p w:rsidR="00E843AF" w:rsidRDefault="00E843AF" w:rsidP="00E843AF">
      <w:pPr>
        <w:spacing w:after="0" w:line="240" w:lineRule="auto"/>
        <w:ind w:firstLine="708"/>
        <w:jc w:val="both"/>
      </w:pPr>
      <w:proofErr w:type="gramStart"/>
      <w:r>
        <w:t xml:space="preserve">- объект недвижимости - нежилое здание (контора кладовщиков), общей площадью 199,4 (Сто девяносто девять целых и четыре десятые)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00:00:040855:1000/Е-Е2, в соответствии с Кадастровым паспортом здания,  выданным </w:t>
      </w:r>
      <w:proofErr w:type="spellStart"/>
      <w:r>
        <w:t>Трехгорненским</w:t>
      </w:r>
      <w:proofErr w:type="spellEnd"/>
      <w:r>
        <w:t xml:space="preserve"> филиалом МУ СЗ в г. Челябинске «09» июня 2008</w:t>
      </w:r>
      <w:proofErr w:type="gramEnd"/>
      <w:r>
        <w:t xml:space="preserve"> года на бланке Серии</w:t>
      </w:r>
      <w:proofErr w:type="gramStart"/>
      <w:r>
        <w:t xml:space="preserve"> А</w:t>
      </w:r>
      <w:proofErr w:type="gramEnd"/>
      <w:r>
        <w:t xml:space="preserve"> № 013683; 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>- объект недвижимости - нежилое помещение 1 бывшей проходной, общей площадью 15,2 (Пятнадцать целых и две десятых)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00:00:040855:1001/Ж</w:t>
      </w:r>
      <w:proofErr w:type="gramStart"/>
      <w:r>
        <w:t>,Ж</w:t>
      </w:r>
      <w:proofErr w:type="gramEnd"/>
      <w:r>
        <w:t xml:space="preserve">1, в соответствии с Кадастровым паспортом помещения,  выданным </w:t>
      </w:r>
      <w:proofErr w:type="spellStart"/>
      <w:r>
        <w:t>Трехгорненским</w:t>
      </w:r>
      <w:proofErr w:type="spellEnd"/>
      <w:r>
        <w:t xml:space="preserve"> филиалом МУ СЗ в г. Челябинске «09» июня 2008 года на бланке Серии</w:t>
      </w:r>
      <w:proofErr w:type="gramStart"/>
      <w:r>
        <w:t xml:space="preserve"> А</w:t>
      </w:r>
      <w:proofErr w:type="gramEnd"/>
      <w:r>
        <w:t xml:space="preserve"> № 013678; 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>- объект недвижимости - нежилое здание (неохлажденный склад 17), общей площадью 535,4 (Пятьсот тридцать пять целых и четыре десятых)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00:00:040855:1000/</w:t>
      </w:r>
      <w:proofErr w:type="gramStart"/>
      <w:r>
        <w:t>З</w:t>
      </w:r>
      <w:proofErr w:type="gramEnd"/>
      <w:r>
        <w:t xml:space="preserve">, в соответствии с Кадастровым паспортом здания,  выданным </w:t>
      </w:r>
      <w:proofErr w:type="spellStart"/>
      <w:r>
        <w:t>Трехгорненским</w:t>
      </w:r>
      <w:proofErr w:type="spellEnd"/>
      <w:r>
        <w:t xml:space="preserve"> филиалом МУ СЗ в г. Челябинске «09» июня 2008 года на бланке Серии</w:t>
      </w:r>
      <w:proofErr w:type="gramStart"/>
      <w:r>
        <w:t xml:space="preserve"> А</w:t>
      </w:r>
      <w:proofErr w:type="gramEnd"/>
      <w:r>
        <w:t xml:space="preserve"> № 013682; 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>- объект недвижимости - нежилое здание (склад для хранения аммиака), общей площадью 30,4 (Тридцать целых и четыре десятых)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</w:t>
      </w:r>
      <w:proofErr w:type="gramStart"/>
      <w:r>
        <w:t>/И</w:t>
      </w:r>
      <w:proofErr w:type="gramEnd"/>
      <w:r>
        <w:t xml:space="preserve">, в соответствии с Кадастровым паспортом здания,  выданным </w:t>
      </w:r>
      <w:proofErr w:type="spellStart"/>
      <w:r>
        <w:t>Трехгорненским</w:t>
      </w:r>
      <w:proofErr w:type="spellEnd"/>
      <w:r>
        <w:t xml:space="preserve"> филиалом МУ СЗ в г. Челябинске «09» июня 2008 года на бланке Серии</w:t>
      </w:r>
      <w:proofErr w:type="gramStart"/>
      <w:r>
        <w:t xml:space="preserve"> А</w:t>
      </w:r>
      <w:proofErr w:type="gramEnd"/>
      <w:r>
        <w:t xml:space="preserve"> № 013677; 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>- объект недвижимости - нежилое здание (трансформаторная подстанция), общей площадью 62,1 (Шестьдесят две целых одна десятая)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</w:t>
      </w:r>
      <w:proofErr w:type="gramStart"/>
      <w:r>
        <w:t>/К</w:t>
      </w:r>
      <w:proofErr w:type="gramEnd"/>
      <w:r>
        <w:t xml:space="preserve">, в соответствии с Кадастровым паспортом здания,  выданным </w:t>
      </w:r>
      <w:proofErr w:type="spellStart"/>
      <w:r>
        <w:t>Трехгорненским</w:t>
      </w:r>
      <w:proofErr w:type="spellEnd"/>
      <w:r>
        <w:t xml:space="preserve"> филиалом МУ СЗ в г. Челябинске «09» июня 2008 года на бланке Серии</w:t>
      </w:r>
      <w:proofErr w:type="gramStart"/>
      <w:r>
        <w:t xml:space="preserve"> А</w:t>
      </w:r>
      <w:proofErr w:type="gramEnd"/>
      <w:r>
        <w:t xml:space="preserve"> № 013676;</w:t>
      </w:r>
    </w:p>
    <w:p w:rsidR="00E843AF" w:rsidRDefault="00E843AF" w:rsidP="00E843AF">
      <w:pPr>
        <w:spacing w:after="0" w:line="240" w:lineRule="auto"/>
        <w:ind w:firstLine="708"/>
        <w:jc w:val="both"/>
      </w:pPr>
      <w:r>
        <w:t>- объект недвижимости - сооружение (открытый брызгательный бассейн), общей площадью 132,9 (Сто тридцать две целых и девять десятых)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00:00:040855:1000/Г</w:t>
      </w:r>
      <w:proofErr w:type="gramStart"/>
      <w:r>
        <w:t>2</w:t>
      </w:r>
      <w:proofErr w:type="gramEnd"/>
      <w:r>
        <w:t xml:space="preserve">, в соответствии с Кадастровым паспортом сооружения,  выданным </w:t>
      </w:r>
      <w:proofErr w:type="spellStart"/>
      <w:r>
        <w:t>Трехгорненским</w:t>
      </w:r>
      <w:proofErr w:type="spellEnd"/>
      <w:r>
        <w:t xml:space="preserve"> филиалом МУ СЗ в г. Челябинске «09» июня 2008 года на бланке Серии</w:t>
      </w:r>
      <w:proofErr w:type="gramStart"/>
      <w:r>
        <w:t xml:space="preserve"> А</w:t>
      </w:r>
      <w:proofErr w:type="gramEnd"/>
      <w:r>
        <w:t xml:space="preserve"> № 013692; </w:t>
      </w:r>
    </w:p>
    <w:p w:rsidR="00E843AF" w:rsidRDefault="00E843AF" w:rsidP="00E843AF">
      <w:pPr>
        <w:spacing w:after="0" w:line="240" w:lineRule="auto"/>
        <w:ind w:firstLine="708"/>
        <w:jc w:val="both"/>
      </w:pPr>
      <w:proofErr w:type="gramStart"/>
      <w:r>
        <w:t xml:space="preserve">- объект недвижимости - сооружение (градирня ГП В-95), общей площадью 55,1 (Пятьдесят пять целых и одна десятая)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00:00:040855:1000/Г3, в соответствии с Кадастровым паспортом сооружения,  выданным </w:t>
      </w:r>
      <w:proofErr w:type="spellStart"/>
      <w:r>
        <w:t>Трехгорненским</w:t>
      </w:r>
      <w:proofErr w:type="spellEnd"/>
      <w:r>
        <w:t xml:space="preserve"> филиалом МУ СЗ в г. Челябинске «09» июня 2008 года</w:t>
      </w:r>
      <w:proofErr w:type="gramEnd"/>
      <w:r>
        <w:t xml:space="preserve"> на бланке Серии</w:t>
      </w:r>
      <w:proofErr w:type="gramStart"/>
      <w:r>
        <w:t xml:space="preserve"> А</w:t>
      </w:r>
      <w:proofErr w:type="gramEnd"/>
      <w:r>
        <w:t xml:space="preserve"> № 013693; </w:t>
      </w:r>
    </w:p>
    <w:p w:rsidR="00E843AF" w:rsidRDefault="00E843AF" w:rsidP="00E843AF">
      <w:pPr>
        <w:spacing w:after="0" w:line="240" w:lineRule="auto"/>
        <w:ind w:firstLine="708"/>
        <w:jc w:val="both"/>
      </w:pPr>
      <w:proofErr w:type="gramStart"/>
      <w:r>
        <w:t>- земельный участок  с площадью, функционально обеспечивающей находящиеся на нем закладываемые объекты недвижимости, 33 305 (Тридцать три тысячи триста пять) квадратных метров, категории земель: земли населенных пунктов, разрешенное использование/назначение: для эксплуатации зданий и сооружений, расположенного по адресу: г. Челябинск, Советский район, ул. Блюхера, 97б, кадастровый № 74:36:04 02 013:0102, в соответствии с Кадастровым планом земельного участка, выданным Территориальным</w:t>
      </w:r>
      <w:proofErr w:type="gramEnd"/>
      <w:r>
        <w:t xml:space="preserve"> отделом №4 Управления </w:t>
      </w:r>
      <w:proofErr w:type="spellStart"/>
      <w:r>
        <w:t>Роснедвижимости</w:t>
      </w:r>
      <w:proofErr w:type="spellEnd"/>
      <w:r>
        <w:t xml:space="preserve"> по Челябинской области от 21.06.2007г. за номером 36.08/07-01-2665.</w:t>
      </w:r>
    </w:p>
    <w:p w:rsidR="00E843AF" w:rsidRDefault="00E843AF" w:rsidP="00E843AF">
      <w:pPr>
        <w:spacing w:after="0" w:line="240" w:lineRule="auto"/>
        <w:ind w:firstLine="708"/>
        <w:jc w:val="both"/>
      </w:pPr>
    </w:p>
    <w:p w:rsidR="00165BA9" w:rsidRPr="00165BA9" w:rsidRDefault="00165BA9" w:rsidP="0016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5BA9">
        <w:rPr>
          <w:rFonts w:ascii="Times New Roman" w:eastAsia="Times New Roman" w:hAnsi="Times New Roman" w:cs="Times New Roman"/>
        </w:rPr>
        <w:t>Заявитель готов приобрести лот по цене</w:t>
      </w:r>
      <w:proofErr w:type="gramStart"/>
      <w:r w:rsidRPr="00165BA9">
        <w:rPr>
          <w:rFonts w:ascii="Times New Roman" w:eastAsia="Times New Roman" w:hAnsi="Times New Roman" w:cs="Times New Roman"/>
        </w:rPr>
        <w:t xml:space="preserve">  ______________(_____________) </w:t>
      </w:r>
      <w:proofErr w:type="gramEnd"/>
      <w:r w:rsidRPr="00165BA9">
        <w:rPr>
          <w:rFonts w:ascii="Times New Roman" w:eastAsia="Times New Roman" w:hAnsi="Times New Roman" w:cs="Times New Roman"/>
        </w:rPr>
        <w:t>рублей, которая не ниже установленной в информационном сообщении для данного периода.</w:t>
      </w:r>
    </w:p>
    <w:p w:rsidR="00165BA9" w:rsidRPr="00165BA9" w:rsidRDefault="00165BA9" w:rsidP="00165B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BA9">
        <w:rPr>
          <w:rFonts w:ascii="Times New Roman" w:eastAsia="Times New Roman" w:hAnsi="Times New Roman" w:cs="Times New Roman"/>
          <w:sz w:val="24"/>
          <w:szCs w:val="24"/>
        </w:rPr>
        <w:t>В случае объявления победителем, Заявитель обязуется заключить договор купли-продажи имущества в течение 10-ти рабочих дней со дня оглашения результатов торгов и объявления его победителем.</w:t>
      </w:r>
    </w:p>
    <w:p w:rsidR="00165BA9" w:rsidRPr="00165BA9" w:rsidRDefault="00165BA9" w:rsidP="0016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BA9" w:rsidRPr="00165BA9" w:rsidRDefault="00165BA9" w:rsidP="00165B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BA9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 наличии или об отсутствии заинтересованности Заявителя по отношению к должнику, кредиторам, и о характере этой заинтересованности у Заявителя отсутствуют.</w:t>
      </w:r>
    </w:p>
    <w:p w:rsidR="00165BA9" w:rsidRPr="00165BA9" w:rsidRDefault="00165BA9" w:rsidP="00165B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BA9">
        <w:rPr>
          <w:rFonts w:ascii="Times New Roman" w:eastAsia="Times New Roman" w:hAnsi="Times New Roman" w:cs="Times New Roman"/>
          <w:sz w:val="24"/>
          <w:szCs w:val="24"/>
        </w:rPr>
        <w:t>К Заявителю не предъявлены иски и отсутствуют вступившие в законную силу и неисполненные судебные акты о взыскании с него задолженности, позволяющие инициировать процедуру банкротства.</w:t>
      </w:r>
    </w:p>
    <w:p w:rsidR="00165BA9" w:rsidRPr="00165BA9" w:rsidRDefault="00165BA9" w:rsidP="00165B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BA9">
        <w:rPr>
          <w:rFonts w:ascii="Times New Roman" w:eastAsia="Times New Roman" w:hAnsi="Times New Roman" w:cs="Times New Roman"/>
          <w:sz w:val="24"/>
          <w:szCs w:val="24"/>
        </w:rPr>
        <w:t xml:space="preserve">У Заявителя </w:t>
      </w:r>
      <w:proofErr w:type="gramStart"/>
      <w:r w:rsidRPr="00165BA9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proofErr w:type="gramEnd"/>
      <w:r w:rsidRPr="00165BA9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задолженности перед третьими лицами.</w:t>
      </w:r>
    </w:p>
    <w:p w:rsidR="00165BA9" w:rsidRPr="00165BA9" w:rsidRDefault="00165BA9" w:rsidP="00165B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BA9">
        <w:rPr>
          <w:rFonts w:ascii="Times New Roman" w:eastAsia="Times New Roman" w:hAnsi="Times New Roman" w:cs="Times New Roman"/>
          <w:sz w:val="24"/>
          <w:szCs w:val="24"/>
        </w:rPr>
        <w:t>У Заявителя отсутствуют признаки неплатежеспособности или недостаточности имущества, ухудшения финансового состояния.</w:t>
      </w:r>
    </w:p>
    <w:p w:rsidR="00D2073E" w:rsidRDefault="00D2073E" w:rsidP="00D207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073E" w:rsidRDefault="00D2073E" w:rsidP="00572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C27" w:rsidRPr="00B7716B" w:rsidRDefault="006D1C27" w:rsidP="00B40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640" w:rsidRPr="00B7716B" w:rsidRDefault="00185640" w:rsidP="00B40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640" w:rsidRDefault="007B6E18" w:rsidP="007B6E18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_______________/____________________/</w:t>
      </w:r>
    </w:p>
    <w:p w:rsidR="000341DA" w:rsidRDefault="000341DA" w:rsidP="007B6E18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0341DA" w:rsidRDefault="000341DA" w:rsidP="000F6B56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341DA" w:rsidRDefault="000341DA" w:rsidP="000F6B56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341DA" w:rsidRDefault="000341DA" w:rsidP="000F6B56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341DA" w:rsidRDefault="000341DA" w:rsidP="000F6B56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341DA" w:rsidRDefault="000341DA" w:rsidP="000F6B56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341DA" w:rsidRDefault="000341DA" w:rsidP="000F6B56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341DA" w:rsidRDefault="000341DA" w:rsidP="000F6B56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341DA" w:rsidRDefault="000341DA" w:rsidP="000F6B56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341DA" w:rsidRDefault="000341DA" w:rsidP="000F6B56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341DA" w:rsidRDefault="000341DA" w:rsidP="000F6B56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341DA" w:rsidRDefault="000341DA" w:rsidP="000F6B56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7B6E18" w:rsidRDefault="007B6E18" w:rsidP="000F6B56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7B6E18" w:rsidRDefault="007B6E18" w:rsidP="000F6B56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7B6E18" w:rsidRDefault="007B6E18" w:rsidP="000F6B56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7B6E18" w:rsidRDefault="007B6E18" w:rsidP="000F6B56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sectPr w:rsidR="007B6E18" w:rsidSect="001856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6B9"/>
    <w:multiLevelType w:val="hybridMultilevel"/>
    <w:tmpl w:val="1708DDF8"/>
    <w:lvl w:ilvl="0" w:tplc="195C23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40"/>
    <w:rsid w:val="0000249A"/>
    <w:rsid w:val="00030A21"/>
    <w:rsid w:val="000341DA"/>
    <w:rsid w:val="00036FB7"/>
    <w:rsid w:val="00037BEB"/>
    <w:rsid w:val="000B0DB1"/>
    <w:rsid w:val="000C223B"/>
    <w:rsid w:val="000E66FB"/>
    <w:rsid w:val="000F6B56"/>
    <w:rsid w:val="00130E81"/>
    <w:rsid w:val="0013301F"/>
    <w:rsid w:val="001404F7"/>
    <w:rsid w:val="00165BA9"/>
    <w:rsid w:val="001846CE"/>
    <w:rsid w:val="0018541F"/>
    <w:rsid w:val="00185640"/>
    <w:rsid w:val="0018627C"/>
    <w:rsid w:val="001E3763"/>
    <w:rsid w:val="00226675"/>
    <w:rsid w:val="002338C9"/>
    <w:rsid w:val="002660FB"/>
    <w:rsid w:val="00274E64"/>
    <w:rsid w:val="00286379"/>
    <w:rsid w:val="00297103"/>
    <w:rsid w:val="002A41F5"/>
    <w:rsid w:val="002B6AB1"/>
    <w:rsid w:val="00312F75"/>
    <w:rsid w:val="00353007"/>
    <w:rsid w:val="00381197"/>
    <w:rsid w:val="003954BC"/>
    <w:rsid w:val="003A38C9"/>
    <w:rsid w:val="003E0F64"/>
    <w:rsid w:val="003F311A"/>
    <w:rsid w:val="00426915"/>
    <w:rsid w:val="00443E72"/>
    <w:rsid w:val="00461C16"/>
    <w:rsid w:val="004761AD"/>
    <w:rsid w:val="004804AE"/>
    <w:rsid w:val="0049426B"/>
    <w:rsid w:val="004A452A"/>
    <w:rsid w:val="004A5088"/>
    <w:rsid w:val="004C2D4C"/>
    <w:rsid w:val="004E5DC3"/>
    <w:rsid w:val="00512C13"/>
    <w:rsid w:val="00572C83"/>
    <w:rsid w:val="00612BFF"/>
    <w:rsid w:val="00645704"/>
    <w:rsid w:val="006519C2"/>
    <w:rsid w:val="0067558A"/>
    <w:rsid w:val="00676C18"/>
    <w:rsid w:val="006A0FAA"/>
    <w:rsid w:val="006A2781"/>
    <w:rsid w:val="006B48EC"/>
    <w:rsid w:val="006C54B4"/>
    <w:rsid w:val="006D1C27"/>
    <w:rsid w:val="006E338C"/>
    <w:rsid w:val="006E6595"/>
    <w:rsid w:val="006E6EC8"/>
    <w:rsid w:val="007020D8"/>
    <w:rsid w:val="007245D2"/>
    <w:rsid w:val="00766C82"/>
    <w:rsid w:val="007708A1"/>
    <w:rsid w:val="00772E86"/>
    <w:rsid w:val="00787951"/>
    <w:rsid w:val="007A34AF"/>
    <w:rsid w:val="007A475E"/>
    <w:rsid w:val="007B6E18"/>
    <w:rsid w:val="007F1946"/>
    <w:rsid w:val="007F440A"/>
    <w:rsid w:val="00804459"/>
    <w:rsid w:val="008139E8"/>
    <w:rsid w:val="008173A1"/>
    <w:rsid w:val="008250A4"/>
    <w:rsid w:val="00844732"/>
    <w:rsid w:val="008632C5"/>
    <w:rsid w:val="008A460C"/>
    <w:rsid w:val="0090179B"/>
    <w:rsid w:val="00917587"/>
    <w:rsid w:val="00927474"/>
    <w:rsid w:val="00960D98"/>
    <w:rsid w:val="00971A51"/>
    <w:rsid w:val="009833F4"/>
    <w:rsid w:val="009A2974"/>
    <w:rsid w:val="009B049F"/>
    <w:rsid w:val="009B1930"/>
    <w:rsid w:val="009F7C3C"/>
    <w:rsid w:val="00A06326"/>
    <w:rsid w:val="00A0640E"/>
    <w:rsid w:val="00A20298"/>
    <w:rsid w:val="00A23B04"/>
    <w:rsid w:val="00A31E04"/>
    <w:rsid w:val="00A63E1A"/>
    <w:rsid w:val="00A83C3C"/>
    <w:rsid w:val="00A86B0B"/>
    <w:rsid w:val="00A87EC8"/>
    <w:rsid w:val="00AA7985"/>
    <w:rsid w:val="00AC09D5"/>
    <w:rsid w:val="00AC6415"/>
    <w:rsid w:val="00AD12E6"/>
    <w:rsid w:val="00AE7008"/>
    <w:rsid w:val="00AF520E"/>
    <w:rsid w:val="00B019F7"/>
    <w:rsid w:val="00B24901"/>
    <w:rsid w:val="00B31569"/>
    <w:rsid w:val="00B323E6"/>
    <w:rsid w:val="00B40519"/>
    <w:rsid w:val="00B7716B"/>
    <w:rsid w:val="00BA310A"/>
    <w:rsid w:val="00BC37A5"/>
    <w:rsid w:val="00BC723F"/>
    <w:rsid w:val="00BF3C64"/>
    <w:rsid w:val="00C353DB"/>
    <w:rsid w:val="00C43310"/>
    <w:rsid w:val="00C43D63"/>
    <w:rsid w:val="00C52443"/>
    <w:rsid w:val="00C6050C"/>
    <w:rsid w:val="00C63029"/>
    <w:rsid w:val="00C63DDA"/>
    <w:rsid w:val="00C8204C"/>
    <w:rsid w:val="00CC1262"/>
    <w:rsid w:val="00CC541E"/>
    <w:rsid w:val="00CD3006"/>
    <w:rsid w:val="00D2073E"/>
    <w:rsid w:val="00D423C5"/>
    <w:rsid w:val="00D52148"/>
    <w:rsid w:val="00D55E4B"/>
    <w:rsid w:val="00D607B7"/>
    <w:rsid w:val="00D60BD1"/>
    <w:rsid w:val="00D7738B"/>
    <w:rsid w:val="00DB2C8F"/>
    <w:rsid w:val="00DC405E"/>
    <w:rsid w:val="00DD5EA0"/>
    <w:rsid w:val="00DF6FEA"/>
    <w:rsid w:val="00E32FD7"/>
    <w:rsid w:val="00E562AE"/>
    <w:rsid w:val="00E644A3"/>
    <w:rsid w:val="00E843AF"/>
    <w:rsid w:val="00E958EE"/>
    <w:rsid w:val="00EA167D"/>
    <w:rsid w:val="00ED4D15"/>
    <w:rsid w:val="00F63A18"/>
    <w:rsid w:val="00F72819"/>
    <w:rsid w:val="00F74C44"/>
    <w:rsid w:val="00F80FE2"/>
    <w:rsid w:val="00FB15E7"/>
    <w:rsid w:val="00F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0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5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185640"/>
  </w:style>
  <w:style w:type="character" w:styleId="a3">
    <w:name w:val="Hyperlink"/>
    <w:basedOn w:val="a0"/>
    <w:uiPriority w:val="99"/>
    <w:unhideWhenUsed/>
    <w:rsid w:val="0018564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70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A63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0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5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185640"/>
  </w:style>
  <w:style w:type="character" w:styleId="a3">
    <w:name w:val="Hyperlink"/>
    <w:basedOn w:val="a0"/>
    <w:uiPriority w:val="99"/>
    <w:unhideWhenUsed/>
    <w:rsid w:val="0018564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70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A63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по Умолчанию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2015-05-29T05:18:00Z</dcterms:created>
  <dcterms:modified xsi:type="dcterms:W3CDTF">2015-05-29T06:12:00Z</dcterms:modified>
</cp:coreProperties>
</file>