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0" w:rsidRPr="00B75782" w:rsidRDefault="00756B93" w:rsidP="00756B93">
      <w:pPr>
        <w:spacing w:line="276" w:lineRule="auto"/>
        <w:jc w:val="center"/>
        <w:rPr>
          <w:rFonts w:cs="Tahoma"/>
          <w:b/>
          <w:sz w:val="24"/>
          <w:szCs w:val="18"/>
        </w:rPr>
      </w:pPr>
      <w:r w:rsidRPr="00B75782">
        <w:rPr>
          <w:rFonts w:cs="Tahoma"/>
          <w:b/>
          <w:sz w:val="24"/>
          <w:szCs w:val="18"/>
        </w:rPr>
        <w:t>Общество с ограниченной ответственностью «АДС-Генерация»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150006, г. Ярославль, ул. Корабельная, д. 1, стр. 12</w:t>
      </w:r>
    </w:p>
    <w:p w:rsidR="00756B93" w:rsidRPr="00B75782" w:rsidRDefault="00756B93" w:rsidP="00756B93">
      <w:pPr>
        <w:pBdr>
          <w:bottom w:val="single" w:sz="12" w:space="1" w:color="auto"/>
        </w:pBd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ИНН 7604237774, ОГРН 1137604000786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756B93" w:rsidRPr="00B75782" w:rsidRDefault="00756B93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от </w:t>
      </w:r>
      <w:r w:rsidR="00326A9F" w:rsidRPr="00B75782">
        <w:rPr>
          <w:rFonts w:cs="Tahoma"/>
          <w:szCs w:val="18"/>
        </w:rPr>
        <w:t>28</w:t>
      </w:r>
      <w:r w:rsidRPr="00B75782">
        <w:rPr>
          <w:rFonts w:cs="Tahoma"/>
          <w:szCs w:val="18"/>
        </w:rPr>
        <w:t>.</w:t>
      </w:r>
      <w:r w:rsidR="00613574" w:rsidRPr="00B75782">
        <w:rPr>
          <w:rFonts w:cs="Tahoma"/>
          <w:szCs w:val="18"/>
        </w:rPr>
        <w:t>05</w:t>
      </w:r>
      <w:r w:rsidRPr="00B75782">
        <w:rPr>
          <w:rFonts w:cs="Tahoma"/>
          <w:szCs w:val="18"/>
        </w:rPr>
        <w:t>.</w:t>
      </w:r>
      <w:r w:rsidR="00613574" w:rsidRPr="00B75782">
        <w:rPr>
          <w:rFonts w:cs="Tahoma"/>
          <w:szCs w:val="18"/>
        </w:rPr>
        <w:t>2015</w:t>
      </w:r>
      <w:r w:rsidRPr="00B75782">
        <w:rPr>
          <w:rFonts w:cs="Tahoma"/>
          <w:szCs w:val="18"/>
        </w:rPr>
        <w:t xml:space="preserve"> г. № _____</w:t>
      </w:r>
    </w:p>
    <w:p w:rsidR="00756B93" w:rsidRPr="00B75782" w:rsidRDefault="00326A9F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="00613574" w:rsidRPr="00B75782">
        <w:rPr>
          <w:rFonts w:cs="Tahoma"/>
          <w:szCs w:val="18"/>
        </w:rPr>
        <w:t>ОАО</w:t>
      </w:r>
      <w:r w:rsidRPr="00B75782">
        <w:rPr>
          <w:rFonts w:cs="Tahoma"/>
          <w:szCs w:val="18"/>
        </w:rPr>
        <w:t xml:space="preserve"> «</w:t>
      </w:r>
      <w:r w:rsidR="00613574" w:rsidRPr="00B75782">
        <w:rPr>
          <w:rFonts w:cs="Tahoma"/>
          <w:szCs w:val="18"/>
        </w:rPr>
        <w:t>Российский аукционный дом»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326A9F" w:rsidRPr="00B75782" w:rsidRDefault="00326A9F" w:rsidP="00613574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3A136C" w:rsidRPr="00B75782" w:rsidRDefault="003A136C" w:rsidP="00967D4E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326A9F">
      <w:pPr>
        <w:spacing w:line="276" w:lineRule="auto"/>
        <w:jc w:val="left"/>
        <w:rPr>
          <w:rFonts w:cs="Tahoma"/>
          <w:szCs w:val="18"/>
        </w:rPr>
      </w:pPr>
      <w:r w:rsidRPr="00B75782">
        <w:rPr>
          <w:rFonts w:cs="Tahoma"/>
          <w:szCs w:val="18"/>
        </w:rPr>
        <w:t>Заявка на проведение открытых торгов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</w:p>
    <w:p w:rsidR="00F436A7" w:rsidRPr="00B75782" w:rsidRDefault="00613574" w:rsidP="00BB64B3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Сведения об имуществе</w:t>
      </w:r>
      <w:r w:rsidR="00BB64B3" w:rsidRPr="00B75782">
        <w:rPr>
          <w:rFonts w:cs="Tahoma"/>
          <w:szCs w:val="18"/>
        </w:rPr>
        <w:t>,</w:t>
      </w:r>
      <w:r w:rsidRPr="00B75782">
        <w:rPr>
          <w:rFonts w:cs="Tahoma"/>
          <w:szCs w:val="18"/>
        </w:rPr>
        <w:t xml:space="preserve"> выставляемом на торги: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 xml:space="preserve">, назначение: нежилое, 2-этажный, общая площадь: 1355,1 кв. м, инв. № 27821, лит. А, адрес объекта: Ярославская область, г. Ярославль, ул. Корабельная, д. 1, стр. 12, кадастровый номер: </w:t>
      </w:r>
      <w:proofErr w:type="gramStart"/>
      <w:r w:rsidRPr="00B75782">
        <w:rPr>
          <w:rFonts w:cs="Tahoma"/>
          <w:szCs w:val="18"/>
        </w:rPr>
        <w:t>76:23:060303:0029:006027821</w:t>
      </w:r>
      <w:proofErr w:type="gramEnd"/>
      <w:r w:rsidRPr="00B75782">
        <w:rPr>
          <w:rFonts w:cs="Tahoma"/>
          <w:szCs w:val="18"/>
        </w:rPr>
        <w:t>\0001.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 xml:space="preserve">, назначение: нежилое, 3-этажный, общая площадь: 2403,0 кв. м, инв. № 27821, лит. Б, адрес объекта: Ярославская область, г. Ярославль, ул. Корабельная, д. 1, стр. 12, кадастровый номер: </w:t>
      </w:r>
      <w:proofErr w:type="gramStart"/>
      <w:r w:rsidRPr="00B75782">
        <w:rPr>
          <w:rFonts w:cs="Tahoma"/>
          <w:szCs w:val="18"/>
        </w:rPr>
        <w:t>76:23:060303:0029:006027821</w:t>
      </w:r>
      <w:proofErr w:type="gramEnd"/>
      <w:r w:rsidRPr="00B75782">
        <w:rPr>
          <w:rFonts w:cs="Tahoma"/>
          <w:szCs w:val="18"/>
        </w:rPr>
        <w:t>\0002.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</w:t>
      </w:r>
      <w:r w:rsidRPr="00B75782">
        <w:rPr>
          <w:rFonts w:cs="Tahoma"/>
          <w:szCs w:val="18"/>
        </w:rPr>
        <w:lastRenderedPageBreak/>
        <w:t>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газораспределительной подстанции (ГРП)</w:t>
      </w:r>
      <w:r w:rsidRPr="00B75782">
        <w:rPr>
          <w:rFonts w:cs="Tahoma"/>
          <w:szCs w:val="18"/>
        </w:rPr>
        <w:t xml:space="preserve">, назначение: нежилое, 1-этажный, общая площадь: 64,0 кв. м, инв. № 27821, лит. В, адрес объекта: Ярославская область, г. Ярославль, ул. Корабельная, д. 1, стр. 13, кадастровый номер: </w:t>
      </w:r>
      <w:proofErr w:type="gramStart"/>
      <w:r w:rsidRPr="00B75782">
        <w:rPr>
          <w:rFonts w:cs="Tahoma"/>
          <w:szCs w:val="18"/>
        </w:rPr>
        <w:t>76:23:060303:0030:006027821</w:t>
      </w:r>
      <w:proofErr w:type="gramEnd"/>
      <w:r w:rsidRPr="00B75782">
        <w:rPr>
          <w:rFonts w:cs="Tahoma"/>
          <w:szCs w:val="18"/>
        </w:rPr>
        <w:t>\0003.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Производственно-технологическое оборудование в </w:t>
      </w:r>
      <w:r w:rsidR="00200DB7" w:rsidRPr="00B75782">
        <w:rPr>
          <w:rFonts w:cs="Tahoma"/>
          <w:szCs w:val="18"/>
        </w:rPr>
        <w:t xml:space="preserve">следующем </w:t>
      </w:r>
      <w:r w:rsidRPr="00B75782">
        <w:rPr>
          <w:rFonts w:cs="Tahoma"/>
          <w:szCs w:val="18"/>
        </w:rPr>
        <w:t>составе:</w:t>
      </w:r>
    </w:p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tbl>
      <w:tblPr>
        <w:tblW w:w="9662" w:type="dxa"/>
        <w:tblInd w:w="-207" w:type="dxa"/>
        <w:tblLook w:val="04A0" w:firstRow="1" w:lastRow="0" w:firstColumn="1" w:lastColumn="0" w:noHBand="0" w:noVBand="1"/>
      </w:tblPr>
      <w:tblGrid>
        <w:gridCol w:w="6160"/>
        <w:gridCol w:w="3502"/>
      </w:tblGrid>
      <w:tr w:rsidR="00BB64B3" w:rsidRPr="00B75782" w:rsidTr="0000035E">
        <w:trPr>
          <w:trHeight w:val="405"/>
        </w:trPr>
        <w:tc>
          <w:tcPr>
            <w:tcW w:w="61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Наименование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Примечание</w:t>
            </w: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Автоматизированный узел коммерческого учета,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инв.№00000692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Блок подогревателей сетевой воды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БПСВ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2-1 </w:t>
            </w:r>
            <w:proofErr w:type="spellStart"/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водогр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.,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Вентилятор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водогрейн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ПТВМ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ст.№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2ВДН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11,2,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инв.№00000324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Водоподогреватель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паро-водяной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050ОСТ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-34-52-532-68,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инв.№00000252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Деаэратор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ДСА25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Калорифер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КСк4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-11-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02ХЛЗА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инв.№00000411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Колонка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деаэрационная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с баком ДА-25\8,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Колонка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деаэрационная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с баком ДА-50\15,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Компрессор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К5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инв.№00000537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Котел водогрейный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ПТВМ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-4,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Котел водогрейный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ПТВМ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-4,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Котел водогрейный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ПТВМ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1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Д200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-90,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инв.№00000291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КС 20-50 без </w:t>
            </w:r>
            <w:proofErr w:type="spellStart"/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двиг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.,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инв.№00000384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подпиточный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BL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65/190-15/2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водогр.котельной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инв.№00000858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 4 1Д 200/90 с затвором,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инв.№00000735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 9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1Д500-63б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90кВт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водогрейной коте,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инв.№00000883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№2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СЭ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800-100,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инв.№00000290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№3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СЭ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800-100,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инв.№00000289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№7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СЭ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800-100,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инв.№00000288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№8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СЭ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800-100,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инв.№00000287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сетевой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НЦ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-400\105,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инв.№00000377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холодной воды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BL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65/170-15/2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водогр.котельно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инв.№00000859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Насосы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К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65-50-160,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инв.№00000379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Охладитель конденсата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БПСВ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2-1 водогрейная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котельн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Охладитель конденсата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БПСВ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2-1 водогрейная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котельн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12 ОСТ-588,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инв.№00000253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12 ОСТ-588,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инв.№00000254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15-325-2000,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инв.№00000116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водо-водяные,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инв.№00000378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паро-водяной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ПП2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-6-2,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инв.№00000248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12-219-4000,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инв.№00000115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Подпиточный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насос водогрейной котельной,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ПП 1-53-7-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II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(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Пучек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инв.№00000390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Преобр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-ль частоты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VACON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315кВт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водогр.котельной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инв.№00000862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Прибор универсальный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Р4833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инв.№00000763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Расходомер,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инв.№00000104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Расходомер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ЭРСВ-520Л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(с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индик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.)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65,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инв.№00000775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Сигнализатор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СОУ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-1,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инв.№00000114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Станок токарный М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16К20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инв.№00000424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Станц.упр.сет.нас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 №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2,7СУН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-3150-380-4-21-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186водог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инв.№00000876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СУНА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подпиточными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насосами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РПН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1И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-30/3-15,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инв.№00000709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Счетчик электрический (водогрейная котельная),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инв.№00000781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Счетчик электрический (водогрейная котельная),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инв.№00000782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Трубогиб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СТГ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инв.№00000464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Установка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коенденсаторная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VEM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220КВАР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инв.№00000364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Установка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коенденсаторная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VEM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220КВАР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инв.№00000363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Установка редукционная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БРУ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инв.№00000219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Установка редукционная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БРУ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Утилизатор тепла,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инв.№00000624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управления дымососом,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Электродвигатель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А200L4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45/1500 к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дутьев.вентилято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инв.№00000784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Электронасосный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агрегат,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инв.№00000111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lastRenderedPageBreak/>
              <w:t>Вид (группа) ОС: Передаточные устройства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МИНИ АТС,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инв.№00000714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</w:t>
            </w:r>
            <w:proofErr w:type="gramStart"/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.</w:t>
            </w:r>
            <w:proofErr w:type="gramEnd"/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 xml:space="preserve">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Бак аккумуляторный с грязевиком сталь,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инв.№00000227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Прочие основные фонды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Сис-ма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ав.пожарной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сигн-ции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 офисе и котельной,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инв.№00000811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Подстанция трансформатор.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КТП-2х1600с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тр-миТМЗ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160,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инв.№00000373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Рабочие (котельная)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ЦНСГ38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-154,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инв.№00000909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водо-водяной 13-273*2000,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инв.№00000900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Преобразователь расхода,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инв.№00000907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Сис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автом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. регул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.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и автомат. без.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ПТВМ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ст.№3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инв.№00000898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Задвижка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41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нж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ДУ 300(газ),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инв.№00000400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Задвижка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30ч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6бр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ДУ 300,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инв.№00000408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Задвижка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30с41нжДу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-200 газ,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инв.№00000831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Задвижка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30с41нжДу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-200 газ,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инв.№00000832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Регулятор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РДУК2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-200/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140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(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в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компл.с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пилотом),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Клапан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17ч19бр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Ду125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инв.№00000406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Автомат контроля плотности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инв.№00000799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Автомат контроля плотности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Автомат контроля плотности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инв.№00000798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Автомат. запорно-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регулир.односед.гидроклапан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ДУ 80,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инв.№00000123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Аппарат пароводяной струйный ПСА- 06,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инв.№00000773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Аппарат пароводяной струйный ПСА- 06,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инв.№00000774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Выпрямитель сварочный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ВД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-306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М3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инв.№00000734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Заслонка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регулирующая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Заслонка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регулирующая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Заслонка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регулирующая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Клапан газовый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Клапан газовый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Клапан газовый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Клапан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регулирующий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19ч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21бр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100,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инв.№00000380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Клапан смесительный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27ч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908нж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Ду100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инв.№00000381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Колонка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деаэрационная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750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ДС75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Колонка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деаэрационная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750ДС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75,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Компьютер персональный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Meijin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инв.№00000746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Конденсат.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>100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-80-160 паровой котельной,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инв.№00000705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Котел паровой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-20-13,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инв.№00000134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Котел паровой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-20-13,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 xml:space="preserve">Котел паровой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-20-13,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инв.№00000133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1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Д315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-71,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инв.№00000292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КМ 80-50-200 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двиг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15кВт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инв.№00000462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конденсатный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BL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50/200-15/2 паровой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котельно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инв.№00000857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пит. № 1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1ЦНСг40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-154-1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30кВт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 паровой котел,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инв.№00000882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подпиточный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WILO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BL40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/170-7,5/2 паровая коте,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инв.№00000880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Х50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-32-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125Д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4квтх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3000об.мин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инв.№00000398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химический 65-50-125-Д (5,5 кВт 3000 об/мин),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ЦНСГ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38-220 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45кВт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инв.№00000688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Насосный агрегат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ЦНСТ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-38176,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инв.№00000117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Охладитель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выпара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деаэраторов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ОВА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 № 1 паровая ко,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Охладитель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выпара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деаэраторовОВА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-2 № 2 паровая кот,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Пароводяной подогреватель ПП 1-32-7-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IV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инв.№00000402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Пароподогреватель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050ОСТ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-34-531,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инв.№00000246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паро-водяной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050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ОСТ34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-532,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инв.№00000242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паро-водяной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ПП2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-11-2,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инв.№00000249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химочищ.воды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ВВП 16-325*4000 паровая,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химочищ.воды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ВВП 16-325*4000 паровая,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инв.№00000719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Подогреватель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химочищ.воды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ВВП 16-325*4000 паровая,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инв.№00000723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Преобразователь перепада дав.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МС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-2000-2430-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40кПА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инв.№00000389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Преобразователь перепада давления,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инв.№00000106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Преобразователь перепада давления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МС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2000-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400кгс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\м,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инв.№00000122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Преобразователь частоты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ПЧ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ТТПТ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-125-380-50-02-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УХЛ4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инв.№00000125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Расходомер мазута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ТСМ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 СМ-32\6,4,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инв.№00000422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Расходомер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ЭРСВ-520Л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(с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индик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.)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65,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инв.№00000776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Расходомер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ЭРСВ-520Л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(с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индик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.)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Ду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80,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инв.№00000777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</w:t>
            </w:r>
            <w:proofErr w:type="spellStart"/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2,Т</w:t>
            </w:r>
            <w:proofErr w:type="spellEnd"/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-50-25,0,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инв.№00000625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</w:t>
            </w:r>
            <w:proofErr w:type="spellStart"/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2,Т</w:t>
            </w:r>
            <w:proofErr w:type="spellEnd"/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-50-25,0,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инв.№00000427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Сис-ма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автом.регулирования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 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инв.№00000837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Сис-ма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автом.регул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деаэраторов со щитом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КИПиА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инв.№00000808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Станция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управл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конденсатными насосами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КРН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3-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15V1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инв.№00000819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Станция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управл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питательными насосами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КРН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3-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45V2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инв.№00000820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Станция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управл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сетевыми насосами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КРН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75V2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инв.№00000821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Счетчик электрический (паровая котельная),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инв.№00000780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Узел учета расхода природного газа,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инв.№00000375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Установка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коенденсаторная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УКМ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58-0,4-268,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инв.№00000365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натрий-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катионитовый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II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-1,5-0,6 паровой коте,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инв.№00000890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Фильтр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ХВП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паровой котельной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ФИПа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I-1,5-0,6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ст.№2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инв.№00000852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Фильтр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ХВП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паровой котельной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ФИПа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I-1,5-0,6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ст.№3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инв.№00000866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управления  3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мя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станциями в паровой коте,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инв.№00000823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вентил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дымососом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ШУВД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котла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№ 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инв.№00000872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дымос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-м и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вентил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>-</w:t>
            </w:r>
            <w:proofErr w:type="gramStart"/>
            <w:r w:rsidRPr="00B75782">
              <w:rPr>
                <w:rFonts w:eastAsia="Times New Roman" w:cs="Tahoma"/>
                <w:szCs w:val="18"/>
                <w:lang w:eastAsia="ru-RU"/>
              </w:rPr>
              <w:t>м  котла</w:t>
            </w:r>
            <w:proofErr w:type="gram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20/13 №3,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инв.№00000836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упр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общекот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.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оборудов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-я котлов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ДКВР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2,3,4,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инв.№00000838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ШУН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с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инвектором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HITACHI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инв.№00000702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 xml:space="preserve">Щит станции управления ЦСУ-1,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инв.№00000158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Экономайзер системы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ВТИ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ЭП1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-808,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инв.№00000141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Эл.Двигатель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АДЧР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250 S 2,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инв.№00000401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</w:t>
            </w:r>
            <w:proofErr w:type="gramStart"/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.</w:t>
            </w:r>
            <w:proofErr w:type="gramEnd"/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 xml:space="preserve">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25м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куб.,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инв.№00000229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25м</w:t>
            </w:r>
            <w:proofErr w:type="spellEnd"/>
            <w:r w:rsidRPr="00B75782">
              <w:rPr>
                <w:rFonts w:eastAsia="Times New Roman" w:cs="Tahoma"/>
                <w:szCs w:val="18"/>
                <w:lang w:eastAsia="ru-RU"/>
              </w:rPr>
              <w:t xml:space="preserve"> куб., </w:t>
            </w:r>
            <w:proofErr w:type="spellStart"/>
            <w:r w:rsidRPr="00B75782">
              <w:rPr>
                <w:rFonts w:eastAsia="Times New Roman" w:cs="Tahoma"/>
                <w:szCs w:val="18"/>
                <w:lang w:eastAsia="ru-RU"/>
              </w:rPr>
              <w:t>инв.№00000230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</w:tbl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p w:rsidR="00BB64B3" w:rsidRPr="00B75782" w:rsidRDefault="00200DB7" w:rsidP="00200DB7">
      <w:pPr>
        <w:tabs>
          <w:tab w:val="left" w:pos="993"/>
        </w:tabs>
        <w:spacing w:line="276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 имуществом можно ознакомиться по адресу: Ярославская область, г. Ярославль, ул. Корабельная, д. 1, стр. 12, путем визуального осмотра</w:t>
      </w:r>
      <w:r w:rsidR="00FE5AB6" w:rsidRPr="00B75782">
        <w:rPr>
          <w:rFonts w:cs="Tahoma"/>
          <w:szCs w:val="18"/>
        </w:rPr>
        <w:t xml:space="preserve"> в рабочие дни</w:t>
      </w:r>
      <w:r w:rsidRPr="00B75782">
        <w:rPr>
          <w:rFonts w:cs="Tahoma"/>
          <w:szCs w:val="18"/>
        </w:rPr>
        <w:t>: понедельник-пятница, с 08 час. 00 мин. до 17 час. 00 мин.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D739BA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Форма проведения открытых торгов и форма представления предложений: аукцион с открытой формой подачи предложений.</w:t>
      </w:r>
    </w:p>
    <w:p w:rsidR="00D739BA" w:rsidRPr="00B75782" w:rsidRDefault="00D739BA" w:rsidP="00D739BA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D739BA" w:rsidRPr="00B75782" w:rsidRDefault="00847DDF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Заявки на участие в открытых торгах и предложения о цене имущества должны представляться в письменном виде</w:t>
      </w:r>
      <w:r w:rsidR="006709E0" w:rsidRPr="00B75782">
        <w:rPr>
          <w:rFonts w:cs="Tahoma"/>
          <w:szCs w:val="18"/>
        </w:rPr>
        <w:t xml:space="preserve"> на бумажном носителе</w:t>
      </w:r>
      <w:r w:rsidRPr="00B75782">
        <w:rPr>
          <w:rFonts w:cs="Tahoma"/>
          <w:szCs w:val="18"/>
        </w:rPr>
        <w:t xml:space="preserve"> путем направления их по адресу: 150006, г. Ярославль, ул. Корабельная, д. 1, стр. 12. Дата и время начала представления заявок и предложений: 01.06.2015 г. с 09 час. 00 мин. </w:t>
      </w:r>
      <w:r w:rsidR="001938D3" w:rsidRPr="00B75782">
        <w:rPr>
          <w:rFonts w:cs="Tahoma"/>
          <w:szCs w:val="18"/>
        </w:rPr>
        <w:t>Дата и время окончания представления заявок: 01.09.2015 г. с 09 час. 00 мин.</w:t>
      </w:r>
    </w:p>
    <w:p w:rsidR="001938D3" w:rsidRPr="00B75782" w:rsidRDefault="001938D3" w:rsidP="001938D3">
      <w:pPr>
        <w:pStyle w:val="a7"/>
        <w:rPr>
          <w:rFonts w:cs="Tahoma"/>
          <w:szCs w:val="18"/>
        </w:rPr>
      </w:pPr>
    </w:p>
    <w:p w:rsidR="001938D3" w:rsidRPr="00B75782" w:rsidRDefault="008205A5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Перечень документов, прилагаемых к заявке: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уставные документы;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ОГРН</w:t>
      </w:r>
      <w:r w:rsidR="00DB4214" w:rsidRPr="00B75782">
        <w:rPr>
          <w:rFonts w:cs="Tahoma"/>
          <w:szCs w:val="18"/>
        </w:rPr>
        <w:t xml:space="preserve"> (ОГРНИП);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ИНН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выписку</w:t>
      </w:r>
      <w:r w:rsidR="00DB4214" w:rsidRPr="00B75782">
        <w:rPr>
          <w:rFonts w:cs="Tahoma"/>
          <w:szCs w:val="18"/>
        </w:rPr>
        <w:t xml:space="preserve"> из ЕГРЮЛ (</w:t>
      </w:r>
      <w:r w:rsidRPr="00B75782">
        <w:rPr>
          <w:rFonts w:cs="Tahoma"/>
          <w:szCs w:val="18"/>
        </w:rPr>
        <w:t>ЕГРИП</w:t>
      </w:r>
      <w:r w:rsidR="00DB4214" w:rsidRPr="00B75782">
        <w:rPr>
          <w:rFonts w:cs="Tahoma"/>
          <w:szCs w:val="18"/>
        </w:rPr>
        <w:t>)</w:t>
      </w:r>
      <w:r w:rsidRPr="00B75782">
        <w:rPr>
          <w:rFonts w:cs="Tahoma"/>
          <w:szCs w:val="18"/>
        </w:rPr>
        <w:t xml:space="preserve"> (не старше 1 месяца)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DB4214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документ, подтверждающий </w:t>
      </w:r>
      <w:r w:rsidR="008205A5" w:rsidRPr="00B75782">
        <w:rPr>
          <w:rFonts w:cs="Tahoma"/>
          <w:szCs w:val="18"/>
        </w:rPr>
        <w:t xml:space="preserve">полномочия руководителя </w:t>
      </w:r>
      <w:r w:rsidRPr="00B75782">
        <w:rPr>
          <w:rFonts w:cs="Tahoma"/>
          <w:szCs w:val="18"/>
        </w:rPr>
        <w:t>юридического лица;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паспорт руководителя</w:t>
      </w:r>
      <w:r w:rsidR="00DB4214" w:rsidRPr="00B75782">
        <w:rPr>
          <w:rFonts w:cs="Tahoma"/>
          <w:szCs w:val="18"/>
        </w:rPr>
        <w:t xml:space="preserve">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СНИЛС</w:t>
      </w:r>
      <w:r w:rsidR="00DB4214" w:rsidRPr="00B75782">
        <w:rPr>
          <w:rFonts w:cs="Tahoma"/>
          <w:szCs w:val="18"/>
        </w:rPr>
        <w:t xml:space="preserve"> руководителя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доверенность (при необходимости)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платежный документ, подтверждающий внесение задатка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купли-продажи имущества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о задатке</w:t>
      </w:r>
      <w:r w:rsidR="00DB4214" w:rsidRPr="00B75782">
        <w:rPr>
          <w:rFonts w:cs="Tahoma"/>
          <w:szCs w:val="18"/>
        </w:rPr>
        <w:t>.</w:t>
      </w:r>
    </w:p>
    <w:p w:rsidR="004E63F6" w:rsidRPr="00B75782" w:rsidRDefault="004E63F6" w:rsidP="008205A5">
      <w:pPr>
        <w:ind w:firstLine="567"/>
        <w:rPr>
          <w:rFonts w:cs="Tahoma"/>
          <w:szCs w:val="18"/>
        </w:rPr>
      </w:pP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Документы, прилагаемые к заявке должны быть нотариально удостоверены.</w:t>
      </w:r>
    </w:p>
    <w:p w:rsidR="008205A5" w:rsidRPr="00B75782" w:rsidRDefault="008205A5" w:rsidP="008205A5">
      <w:pPr>
        <w:rPr>
          <w:rFonts w:cs="Tahoma"/>
          <w:szCs w:val="18"/>
        </w:rPr>
      </w:pPr>
    </w:p>
    <w:p w:rsidR="003108B3" w:rsidRPr="00B75782" w:rsidRDefault="00FB32A0" w:rsidP="003108B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Размер задатка составляет: </w:t>
      </w:r>
      <w:r w:rsidR="003108B3" w:rsidRPr="00B75782">
        <w:rPr>
          <w:rFonts w:cs="Tahoma"/>
          <w:b/>
          <w:szCs w:val="18"/>
        </w:rPr>
        <w:t>24 956 900,00 (Двадцать четыре миллиона девятьсот пятьдесят шесть тысяч девятьсот рублей 00 копеек)</w:t>
      </w:r>
      <w:r w:rsidR="003108B3" w:rsidRPr="00B75782">
        <w:rPr>
          <w:rFonts w:cs="Tahoma"/>
          <w:szCs w:val="18"/>
        </w:rPr>
        <w:t>.</w:t>
      </w:r>
    </w:p>
    <w:p w:rsidR="003108B3" w:rsidRPr="00B75782" w:rsidRDefault="003108B3" w:rsidP="003108B3">
      <w:pPr>
        <w:tabs>
          <w:tab w:val="left" w:pos="851"/>
        </w:tabs>
        <w:spacing w:line="240" w:lineRule="auto"/>
        <w:ind w:firstLine="426"/>
        <w:rPr>
          <w:rFonts w:cs="Tahoma"/>
          <w:caps/>
          <w:szCs w:val="18"/>
        </w:rPr>
      </w:pPr>
      <w:r w:rsidRPr="00B75782">
        <w:rPr>
          <w:rFonts w:cs="Tahoma"/>
          <w:szCs w:val="18"/>
        </w:rPr>
        <w:t>Платежные реквизиты для перечисления суммы задатка: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p w:rsidR="00D71396" w:rsidRPr="00B75782" w:rsidRDefault="00D71396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</w:p>
    <w:p w:rsidR="00FE1F83" w:rsidRPr="00B75782" w:rsidRDefault="00D71396" w:rsidP="00FE1F8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Начальная продажная цена имущества</w:t>
      </w:r>
      <w:r w:rsidR="00907614" w:rsidRPr="00B75782">
        <w:rPr>
          <w:rFonts w:cs="Tahoma"/>
          <w:szCs w:val="18"/>
        </w:rPr>
        <w:t xml:space="preserve"> составляет</w:t>
      </w:r>
      <w:r w:rsidRPr="00B75782">
        <w:rPr>
          <w:rFonts w:cs="Tahoma"/>
          <w:szCs w:val="18"/>
        </w:rPr>
        <w:t xml:space="preserve">: </w:t>
      </w:r>
      <w:r w:rsidR="00FE1F83" w:rsidRPr="00B75782">
        <w:rPr>
          <w:rFonts w:cs="Tahoma"/>
          <w:b/>
          <w:szCs w:val="18"/>
        </w:rPr>
        <w:t>249 569 000,00 (Двести сорок девять миллионов пятьсот шестьдесят девять тысяч рублей 00 копеек)</w:t>
      </w:r>
      <w:r w:rsidR="00FE1F83" w:rsidRPr="00B75782">
        <w:rPr>
          <w:rFonts w:cs="Tahoma"/>
          <w:szCs w:val="18"/>
        </w:rPr>
        <w:t xml:space="preserve">, в т.ч. НДС в сумме </w:t>
      </w:r>
      <w:r w:rsidR="00FE1F83" w:rsidRPr="00B75782">
        <w:rPr>
          <w:rFonts w:cs="Tahoma"/>
          <w:b/>
          <w:szCs w:val="18"/>
        </w:rPr>
        <w:t>38 069 847,46 руб. (Тридцать восемь миллионов шестьдесят девять тысяч восемьсот сорок семь рублей 46 копеек)</w:t>
      </w:r>
      <w:r w:rsidR="00FE1F83" w:rsidRPr="00B75782">
        <w:rPr>
          <w:rFonts w:cs="Tahoma"/>
          <w:szCs w:val="18"/>
        </w:rPr>
        <w:t>, в т.ч.: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216 878 000,00 руб.</w:t>
      </w:r>
      <w:r w:rsidRPr="00B75782">
        <w:rPr>
          <w:rFonts w:cs="Tahoma"/>
          <w:szCs w:val="18"/>
        </w:rPr>
        <w:t xml:space="preserve"> (Двести шестнадцать миллионов восемьсот семьдесят восемь тысяч рублей 00 копеек) за недвижимое имущество, указанное в подп. 1-3 п. 1.2. настоящего Договора;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32 691 000,00 руб.</w:t>
      </w:r>
      <w:r w:rsidRPr="00B75782">
        <w:rPr>
          <w:rFonts w:cs="Tahoma"/>
          <w:szCs w:val="18"/>
        </w:rPr>
        <w:t xml:space="preserve"> (Тридцать два миллиона шестьсот девяносто одна тысяча рублей 00 копеек) за движимое имущество, указанное в подп. 4 п. 1.2. настоящего Договора.</w:t>
      </w:r>
    </w:p>
    <w:p w:rsidR="00FE1F83" w:rsidRPr="00B75782" w:rsidRDefault="00FE1F83" w:rsidP="00FE1F83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FE1F83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Шаг аукциона (величина повышения начальной цены продажи имущества): 5 (Пять) процентов начальной продажной цены имущества.</w:t>
      </w:r>
    </w:p>
    <w:p w:rsidR="00701A0B" w:rsidRPr="00B75782" w:rsidRDefault="00701A0B" w:rsidP="00701A0B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Победителем является лицо, предложившие наибольшую продажную цену имущества.</w:t>
      </w:r>
    </w:p>
    <w:p w:rsidR="00701A0B" w:rsidRPr="00B75782" w:rsidRDefault="00701A0B" w:rsidP="00701A0B">
      <w:pPr>
        <w:pStyle w:val="a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Подведение результатов торгов осуществляется 02.09.2015 г. в 14 час. 00 мин. по адресу: 150006 г. Ярославль, ул. Корабельная, д. 1, стр. 12.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lastRenderedPageBreak/>
        <w:t xml:space="preserve">Договор купли-продажи имущества заключается </w:t>
      </w:r>
      <w:r w:rsidR="007B29EB" w:rsidRPr="00B75782">
        <w:rPr>
          <w:rFonts w:cs="Tahoma"/>
          <w:szCs w:val="18"/>
        </w:rPr>
        <w:t xml:space="preserve">путем составления одного (единого) документа в трех подлинных экземплярах </w:t>
      </w:r>
      <w:r w:rsidRPr="00B75782">
        <w:rPr>
          <w:rFonts w:cs="Tahoma"/>
          <w:szCs w:val="18"/>
        </w:rPr>
        <w:t>в течение 5 (Пять) рабочих дней со дня подведения результатов торгов.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bookmarkStart w:id="0" w:name="_GoBack"/>
      <w:r w:rsidRPr="00B75782">
        <w:rPr>
          <w:rFonts w:cs="Tahoma"/>
          <w:szCs w:val="18"/>
        </w:rPr>
        <w:t xml:space="preserve">Все платежи вносятся </w:t>
      </w:r>
      <w:r w:rsidR="0091657B">
        <w:rPr>
          <w:rFonts w:cs="Tahoma"/>
          <w:szCs w:val="18"/>
        </w:rPr>
        <w:t xml:space="preserve">не позднее 31.08.2015 г. </w:t>
      </w:r>
      <w:r w:rsidRPr="00B75782">
        <w:rPr>
          <w:rFonts w:cs="Tahoma"/>
          <w:szCs w:val="18"/>
        </w:rPr>
        <w:t>на следующие реквизиты:</w:t>
      </w:r>
    </w:p>
    <w:p w:rsidR="00674C22" w:rsidRPr="00B75782" w:rsidRDefault="00674C22" w:rsidP="00674C22">
      <w:pPr>
        <w:rPr>
          <w:rFonts w:cs="Tahoma"/>
          <w:szCs w:val="18"/>
        </w:rPr>
      </w:pP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bookmarkEnd w:id="0"/>
    <w:p w:rsidR="00674C22" w:rsidRPr="00B75782" w:rsidRDefault="00674C22" w:rsidP="00674C22">
      <w:pPr>
        <w:rPr>
          <w:rFonts w:cs="Tahoma"/>
          <w:szCs w:val="18"/>
        </w:rPr>
      </w:pPr>
    </w:p>
    <w:p w:rsidR="00674C22" w:rsidRPr="00B75782" w:rsidRDefault="007B29E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Организатор торгов: </w:t>
      </w:r>
      <w:r w:rsidRPr="00B75782">
        <w:rPr>
          <w:rFonts w:cs="Tahoma"/>
          <w:b/>
          <w:szCs w:val="18"/>
        </w:rPr>
        <w:t>Общество с ограниченной ответственностью «АДС-Генерация»</w:t>
      </w:r>
      <w:r w:rsidRPr="00B75782">
        <w:rPr>
          <w:rFonts w:cs="Tahoma"/>
          <w:szCs w:val="18"/>
        </w:rPr>
        <w:t xml:space="preserve"> (ООО «АДС-Генерация), адрес (место нахождения) постоянно действующего исполнительного органа: 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области.</w:t>
      </w: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b/>
          <w:szCs w:val="18"/>
        </w:rPr>
      </w:pPr>
      <w:r w:rsidRPr="00B75782">
        <w:rPr>
          <w:rFonts w:cs="Tahoma"/>
          <w:b/>
          <w:szCs w:val="18"/>
        </w:rPr>
        <w:t>Генеральный директор                                                                                                         А.В. Борисов</w:t>
      </w:r>
    </w:p>
    <w:sectPr w:rsidR="007B29EB" w:rsidRPr="00B75782" w:rsidSect="008F6ACB">
      <w:head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80" w:rsidRDefault="00F71080" w:rsidP="00F436A7">
      <w:pPr>
        <w:spacing w:line="240" w:lineRule="auto"/>
      </w:pPr>
      <w:r>
        <w:separator/>
      </w:r>
    </w:p>
  </w:endnote>
  <w:endnote w:type="continuationSeparator" w:id="0">
    <w:p w:rsidR="00F71080" w:rsidRDefault="00F71080" w:rsidP="00F4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80" w:rsidRDefault="00F71080" w:rsidP="00F436A7">
      <w:pPr>
        <w:spacing w:line="240" w:lineRule="auto"/>
      </w:pPr>
      <w:r>
        <w:separator/>
      </w:r>
    </w:p>
  </w:footnote>
  <w:footnote w:type="continuationSeparator" w:id="0">
    <w:p w:rsidR="00F71080" w:rsidRDefault="00F71080" w:rsidP="00F4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529062"/>
      <w:docPartObj>
        <w:docPartGallery w:val="Page Numbers (Top of Page)"/>
        <w:docPartUnique/>
      </w:docPartObj>
    </w:sdtPr>
    <w:sdtEndPr/>
    <w:sdtContent>
      <w:p w:rsidR="00FE5AB6" w:rsidRDefault="00FE5A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7B">
          <w:rPr>
            <w:noProof/>
          </w:rPr>
          <w:t>7</w:t>
        </w:r>
        <w:r>
          <w:fldChar w:fldCharType="end"/>
        </w:r>
      </w:p>
    </w:sdtContent>
  </w:sdt>
  <w:p w:rsidR="00F436A7" w:rsidRDefault="00F436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374"/>
    <w:multiLevelType w:val="hybridMultilevel"/>
    <w:tmpl w:val="44C4810E"/>
    <w:lvl w:ilvl="0" w:tplc="CDBE9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246A"/>
    <w:multiLevelType w:val="hybridMultilevel"/>
    <w:tmpl w:val="4498C9C2"/>
    <w:lvl w:ilvl="0" w:tplc="529481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1937D2"/>
    <w:multiLevelType w:val="hybridMultilevel"/>
    <w:tmpl w:val="A5DC5DC0"/>
    <w:lvl w:ilvl="0" w:tplc="45183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AA0C0C"/>
    <w:multiLevelType w:val="hybridMultilevel"/>
    <w:tmpl w:val="DB1C5D52"/>
    <w:lvl w:ilvl="0" w:tplc="2E388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9"/>
    <w:rsid w:val="00084B36"/>
    <w:rsid w:val="000F21F5"/>
    <w:rsid w:val="00115509"/>
    <w:rsid w:val="001938D3"/>
    <w:rsid w:val="00200DB7"/>
    <w:rsid w:val="002E0EA5"/>
    <w:rsid w:val="003108B3"/>
    <w:rsid w:val="00326A9F"/>
    <w:rsid w:val="003A136C"/>
    <w:rsid w:val="003C053D"/>
    <w:rsid w:val="00401576"/>
    <w:rsid w:val="00474069"/>
    <w:rsid w:val="004E4407"/>
    <w:rsid w:val="004E63F6"/>
    <w:rsid w:val="00520CA6"/>
    <w:rsid w:val="0055485D"/>
    <w:rsid w:val="00570394"/>
    <w:rsid w:val="005739E3"/>
    <w:rsid w:val="005B1B50"/>
    <w:rsid w:val="006026B0"/>
    <w:rsid w:val="00613574"/>
    <w:rsid w:val="00624614"/>
    <w:rsid w:val="0063693E"/>
    <w:rsid w:val="006709E0"/>
    <w:rsid w:val="00674C22"/>
    <w:rsid w:val="006B12B0"/>
    <w:rsid w:val="006D6AF0"/>
    <w:rsid w:val="006E7E28"/>
    <w:rsid w:val="00701A0B"/>
    <w:rsid w:val="00756B93"/>
    <w:rsid w:val="00780366"/>
    <w:rsid w:val="007B29EB"/>
    <w:rsid w:val="007E3799"/>
    <w:rsid w:val="007E45DF"/>
    <w:rsid w:val="008205A5"/>
    <w:rsid w:val="00847DDF"/>
    <w:rsid w:val="008A6A6B"/>
    <w:rsid w:val="008F6ACB"/>
    <w:rsid w:val="00907614"/>
    <w:rsid w:val="0091657B"/>
    <w:rsid w:val="00967B41"/>
    <w:rsid w:val="00967D4E"/>
    <w:rsid w:val="009741A3"/>
    <w:rsid w:val="009E4467"/>
    <w:rsid w:val="00A03682"/>
    <w:rsid w:val="00A2220E"/>
    <w:rsid w:val="00AD4E81"/>
    <w:rsid w:val="00B75782"/>
    <w:rsid w:val="00BB2285"/>
    <w:rsid w:val="00BB64B3"/>
    <w:rsid w:val="00D71396"/>
    <w:rsid w:val="00D739BA"/>
    <w:rsid w:val="00D97D28"/>
    <w:rsid w:val="00DB4214"/>
    <w:rsid w:val="00EC006A"/>
    <w:rsid w:val="00EC190A"/>
    <w:rsid w:val="00F16DCE"/>
    <w:rsid w:val="00F436A7"/>
    <w:rsid w:val="00F71080"/>
    <w:rsid w:val="00FB32A0"/>
    <w:rsid w:val="00FE1F83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B010-4D16-4144-94C7-554D52E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E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285"/>
    <w:pPr>
      <w:spacing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6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A7"/>
  </w:style>
  <w:style w:type="paragraph" w:styleId="aa">
    <w:name w:val="footer"/>
    <w:basedOn w:val="a"/>
    <w:link w:val="ab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A7"/>
  </w:style>
  <w:style w:type="paragraph" w:styleId="ac">
    <w:name w:val="Normal (Web)"/>
    <w:basedOn w:val="a"/>
    <w:rsid w:val="003108B3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 Gimalutdinov</dc:creator>
  <cp:lastModifiedBy>Marat Gimalutdinov</cp:lastModifiedBy>
  <cp:revision>22</cp:revision>
  <cp:lastPrinted>2013-03-04T05:09:00Z</cp:lastPrinted>
  <dcterms:created xsi:type="dcterms:W3CDTF">2015-05-27T11:22:00Z</dcterms:created>
  <dcterms:modified xsi:type="dcterms:W3CDTF">2015-05-27T12:00:00Z</dcterms:modified>
</cp:coreProperties>
</file>