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1F" w:rsidRDefault="0065731F" w:rsidP="0065731F">
      <w:pPr>
        <w:tabs>
          <w:tab w:val="left" w:pos="2833"/>
          <w:tab w:val="left" w:pos="5573"/>
        </w:tabs>
        <w:ind w:left="93"/>
        <w:jc w:val="center"/>
      </w:pPr>
    </w:p>
    <w:p w:rsidR="0065731F" w:rsidRDefault="0065731F" w:rsidP="0065731F">
      <w:pPr>
        <w:tabs>
          <w:tab w:val="left" w:pos="2833"/>
          <w:tab w:val="left" w:pos="5573"/>
        </w:tabs>
        <w:ind w:left="93"/>
        <w:jc w:val="center"/>
      </w:pPr>
      <w:r>
        <w:t>ДОГОВОР ЗАДАТКА №_______</w:t>
      </w:r>
    </w:p>
    <w:p w:rsidR="0065731F" w:rsidRDefault="0065731F" w:rsidP="0065731F">
      <w:pPr>
        <w:tabs>
          <w:tab w:val="left" w:pos="2833"/>
          <w:tab w:val="left" w:pos="5573"/>
        </w:tabs>
        <w:ind w:left="93"/>
        <w:jc w:val="center"/>
      </w:pPr>
    </w:p>
    <w:p w:rsidR="0065731F" w:rsidRDefault="0065731F" w:rsidP="0065731F">
      <w:r>
        <w:t xml:space="preserve">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____________ 2015 г.</w:t>
      </w:r>
    </w:p>
    <w:p w:rsidR="0065731F" w:rsidRDefault="0065731F" w:rsidP="0065731F"/>
    <w:p w:rsidR="0065731F" w:rsidRDefault="0065731F" w:rsidP="0065731F"/>
    <w:p w:rsidR="0065731F" w:rsidRDefault="0065731F" w:rsidP="0065731F">
      <w:pPr>
        <w:ind w:firstLine="567"/>
        <w:jc w:val="both"/>
        <w:rPr>
          <w:b/>
          <w:bCs/>
        </w:rPr>
      </w:pPr>
      <w:r>
        <w:rPr>
          <w:b/>
        </w:rPr>
        <w:t>Организатор торгов –</w:t>
      </w:r>
      <w:r>
        <w:rPr>
          <w:color w:val="333333"/>
        </w:rPr>
        <w:t xml:space="preserve"> конкурсный управляющий ИП Чумакова Яна Владимировна (ИНН 781313388753, адрес: г. Санкт-Петербург, наб. реки Карповки, д.19, кв.44) Киселев Дмитрий Анатольевич (ИНН 390266757404; 197082, г. /Санкт-Петербург, а/я 35; </w:t>
      </w:r>
      <w:r>
        <w:rPr>
          <w:color w:val="333333"/>
          <w:lang w:val="en-US"/>
        </w:rPr>
        <w:t>spb</w:t>
      </w:r>
      <w:r>
        <w:rPr>
          <w:color w:val="333333"/>
        </w:rPr>
        <w:t>.</w:t>
      </w:r>
      <w:r>
        <w:rPr>
          <w:color w:val="333333"/>
          <w:lang w:val="en-US"/>
        </w:rPr>
        <w:t>kiselev</w:t>
      </w:r>
      <w:r>
        <w:rPr>
          <w:color w:val="333333"/>
        </w:rPr>
        <w:t>@gmail.com), член НП СРО «СЦЭАУ», действующий на основании Решения Арбитражного суда Санкт-Петербурга и Ленинградской области по делу № А56-60678/2013 от 08.10.2014 года</w:t>
      </w:r>
      <w:r>
        <w:t xml:space="preserve">, с одной стороны, и  _______________________________________ __________________________________, именуемый в дальнейшем </w:t>
      </w:r>
      <w:r>
        <w:rPr>
          <w:b/>
          <w:bCs/>
        </w:rPr>
        <w:t>“Претендент”</w:t>
      </w:r>
      <w: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:rsidR="0065731F" w:rsidRDefault="0065731F" w:rsidP="0065731F">
      <w:pPr>
        <w:spacing w:before="240" w:after="0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>. Предмет договора</w:t>
      </w:r>
    </w:p>
    <w:p w:rsidR="0065731F" w:rsidRDefault="0065731F" w:rsidP="0065731F">
      <w:pPr>
        <w:pStyle w:val="a3"/>
        <w:spacing w:after="0" w:line="200" w:lineRule="atLeast"/>
        <w:jc w:val="both"/>
        <w:rPr>
          <w:color w:val="333333"/>
        </w:rPr>
      </w:pPr>
      <w:r>
        <w:t>1.1.</w:t>
      </w:r>
      <w:r>
        <w:rPr>
          <w:lang w:val="en-US"/>
        </w:rPr>
        <w:t> </w:t>
      </w:r>
      <w:r>
        <w:t xml:space="preserve">В соответствии с условиями настоящего договора Претендент для участия в торгах по продаже  ЛОТ № - </w:t>
      </w:r>
      <w:r>
        <w:rPr>
          <w:b/>
        </w:rPr>
        <w:t xml:space="preserve">1 </w:t>
      </w:r>
      <w:r>
        <w:rPr>
          <w:color w:val="333333"/>
        </w:rPr>
        <w:t>Квартира, назначение: жилое, этаж: 4, кад. (усл.) номер: 943457, адрес: г. Санкт-Петербург, наб. реки Карповки, д.19, кв.44, существующие ограничения (обременения) права: объект культурного наследия, обязательства по содержанию и сохранению объекта,</w:t>
      </w:r>
      <w:r>
        <w:rPr>
          <w:b/>
        </w:rPr>
        <w:t xml:space="preserve"> </w:t>
      </w:r>
      <w:r>
        <w:t>(далее "Имущество")</w:t>
      </w:r>
      <w:r>
        <w:rPr>
          <w:sz w:val="2"/>
          <w:szCs w:val="2"/>
        </w:rPr>
        <w:t xml:space="preserve">    </w:t>
      </w:r>
      <w:r>
        <w:t xml:space="preserve">перечисляет денежные средства в размере  </w:t>
      </w:r>
      <w:r>
        <w:tab/>
        <w:t xml:space="preserve">_____________________ </w:t>
      </w:r>
    </w:p>
    <w:p w:rsidR="0065731F" w:rsidRDefault="0065731F" w:rsidP="0065731F">
      <w:pPr>
        <w:jc w:val="both"/>
      </w:pPr>
      <w:r>
        <w:t xml:space="preserve">(____________________________________________________________) рублей с учетом НДС (далее – </w:t>
      </w:r>
      <w:r>
        <w:rPr>
          <w:b/>
          <w:bCs/>
        </w:rPr>
        <w:t>“задаток”</w:t>
      </w:r>
      <w:r>
        <w:t>), а Организатор принимает задаток на счет: ЧУМАКОВА ЯНА ВЛАДИМИРОВНА Счет получателя: No 40817810500020000657, Банк получателя: «Петербургский» филиал ПАО Банк ЗЕНИТ , г. Санкт-Петербург, БИК 044030835, К/с 30101810700000000835, Северо-Западном ГУ Банка России, ИНН 7729405872 КПП 783543001</w:t>
      </w:r>
    </w:p>
    <w:p w:rsidR="0065731F" w:rsidRDefault="0065731F" w:rsidP="0065731F">
      <w:pPr>
        <w:spacing w:after="120"/>
        <w:jc w:val="both"/>
      </w:pPr>
      <w:r>
        <w:rPr>
          <w:u w:val="single"/>
        </w:rPr>
        <w:t>с  10.00  06.07.2015 года по 10.00. 10.08.2015 года.</w:t>
      </w:r>
    </w:p>
    <w:p w:rsidR="0065731F" w:rsidRDefault="0065731F" w:rsidP="0065731F">
      <w:pPr>
        <w:jc w:val="both"/>
        <w:rPr>
          <w:b/>
          <w:bCs/>
        </w:rPr>
      </w:pPr>
      <w: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:rsidR="0065731F" w:rsidRDefault="0065731F" w:rsidP="0065731F">
      <w:pPr>
        <w:spacing w:before="240" w:after="240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65731F" w:rsidRDefault="0065731F" w:rsidP="0065731F">
      <w:pPr>
        <w:ind w:firstLine="567"/>
        <w:jc w:val="both"/>
      </w:pPr>
      <w:r>
        <w:t xml:space="preserve">2.1. Задаток считается  внесенным с даты поступления всей суммы задатка на указанный в п.1.1 настоящего договора счет и должен быть внесен Претендентом не позднее </w:t>
      </w:r>
      <w:r>
        <w:rPr>
          <w:u w:val="single"/>
        </w:rPr>
        <w:t>10.00. 10.08.2015 года.</w:t>
      </w:r>
    </w:p>
    <w:p w:rsidR="0065731F" w:rsidRDefault="0065731F" w:rsidP="0065731F">
      <w:pPr>
        <w:ind w:firstLine="567"/>
        <w:jc w:val="both"/>
      </w:pPr>
      <w: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5731F" w:rsidRDefault="0065731F" w:rsidP="0065731F">
      <w:pPr>
        <w:ind w:firstLine="567"/>
        <w:jc w:val="both"/>
      </w:pPr>
      <w:r>
        <w:lastRenderedPageBreak/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:rsidR="0065731F" w:rsidRDefault="0065731F" w:rsidP="0065731F">
      <w:pPr>
        <w:ind w:firstLine="567"/>
        <w:jc w:val="both"/>
      </w:pPr>
      <w:r>
        <w:t>2.2. Организатор не вправе распоряжаться денежными средствами, поступившими на его счет в качестве задатка.</w:t>
      </w:r>
    </w:p>
    <w:p w:rsidR="0065731F" w:rsidRDefault="0065731F" w:rsidP="0065731F">
      <w:pPr>
        <w:ind w:firstLine="567"/>
        <w:jc w:val="both"/>
        <w:rPr>
          <w:b/>
          <w:bCs/>
        </w:rPr>
      </w:pPr>
      <w:r>
        <w:t>2.3. На денежные средства, перечисленные в соответствии с настоящим договором, проценты не начисляются.</w:t>
      </w:r>
    </w:p>
    <w:p w:rsidR="0065731F" w:rsidRDefault="0065731F" w:rsidP="0065731F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65731F" w:rsidRDefault="0065731F" w:rsidP="0065731F">
      <w:pPr>
        <w:spacing w:before="120" w:after="0"/>
        <w:ind w:firstLine="567"/>
        <w:jc w:val="both"/>
      </w:pPr>
      <w: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65731F" w:rsidRDefault="0065731F" w:rsidP="0065731F">
      <w:pPr>
        <w:ind w:firstLine="567"/>
        <w:jc w:val="both"/>
      </w:pPr>
      <w: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65731F" w:rsidRDefault="0065731F" w:rsidP="0065731F">
      <w:pPr>
        <w:ind w:firstLine="567"/>
        <w:jc w:val="both"/>
      </w:pPr>
      <w: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:rsidR="0065731F" w:rsidRDefault="0065731F" w:rsidP="0065731F">
      <w:pPr>
        <w:ind w:firstLine="567"/>
        <w:jc w:val="both"/>
      </w:pPr>
      <w: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:rsidR="0065731F" w:rsidRDefault="0065731F" w:rsidP="0065731F">
      <w:pPr>
        <w:ind w:firstLine="567"/>
        <w:jc w:val="both"/>
      </w:pPr>
      <w: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65731F" w:rsidRDefault="0065731F" w:rsidP="0065731F">
      <w:pPr>
        <w:ind w:firstLine="567"/>
        <w:jc w:val="both"/>
      </w:pPr>
      <w: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:rsidR="0065731F" w:rsidRDefault="0065731F" w:rsidP="0065731F">
      <w:pPr>
        <w:ind w:firstLine="567"/>
        <w:jc w:val="both"/>
      </w:pPr>
      <w: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65731F" w:rsidRDefault="0065731F" w:rsidP="0065731F">
      <w:pPr>
        <w:ind w:firstLine="567"/>
        <w:jc w:val="both"/>
      </w:pPr>
      <w: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959"/>
      </w:tblGrid>
      <w:tr w:rsidR="0065731F" w:rsidTr="0065731F">
        <w:tc>
          <w:tcPr>
            <w:tcW w:w="8959" w:type="dxa"/>
            <w:vAlign w:val="bottom"/>
            <w:hideMark/>
          </w:tcPr>
          <w:p w:rsidR="0065731F" w:rsidRDefault="0065731F">
            <w:pPr>
              <w:jc w:val="both"/>
            </w:pPr>
            <w:r>
              <w:t>- уклонится от подписания Протокола о результатах торгов;</w:t>
            </w:r>
          </w:p>
          <w:p w:rsidR="0065731F" w:rsidRDefault="0065731F">
            <w:pPr>
              <w:jc w:val="both"/>
            </w:pPr>
            <w:r>
              <w:t>- уклонится от подписания договора купли-продажи Имущества;</w:t>
            </w:r>
          </w:p>
        </w:tc>
      </w:tr>
      <w:tr w:rsidR="0065731F" w:rsidTr="0065731F">
        <w:tc>
          <w:tcPr>
            <w:tcW w:w="8959" w:type="dxa"/>
            <w:vAlign w:val="bottom"/>
            <w:hideMark/>
          </w:tcPr>
          <w:p w:rsidR="0065731F" w:rsidRDefault="0065731F">
            <w:pPr>
              <w:jc w:val="both"/>
            </w:pPr>
            <w:r>
              <w:t>-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65731F" w:rsidRDefault="0065731F" w:rsidP="0065731F">
      <w:pPr>
        <w:ind w:firstLine="567"/>
        <w:jc w:val="both"/>
        <w:rPr>
          <w:b/>
          <w:bCs/>
        </w:rPr>
      </w:pPr>
      <w:r>
        <w:lastRenderedPageBreak/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:rsidR="0065731F" w:rsidRDefault="0065731F" w:rsidP="0065731F">
      <w:pPr>
        <w:spacing w:before="160" w:after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65731F" w:rsidRDefault="0065731F" w:rsidP="0065731F">
      <w:pPr>
        <w:spacing w:before="120" w:after="0"/>
        <w:ind w:firstLine="567"/>
        <w:jc w:val="both"/>
      </w:pPr>
      <w: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5731F" w:rsidRDefault="0065731F" w:rsidP="0065731F">
      <w:pPr>
        <w:tabs>
          <w:tab w:val="center" w:pos="8363"/>
        </w:tabs>
        <w:ind w:firstLine="567"/>
        <w:jc w:val="both"/>
      </w:pPr>
      <w: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СПб и Ленобласти в соответствии с действующим законодательством Российской Федерации.</w:t>
      </w:r>
    </w:p>
    <w:p w:rsidR="0065731F" w:rsidRDefault="0065731F" w:rsidP="0065731F">
      <w:pPr>
        <w:ind w:firstLine="567"/>
        <w:jc w:val="both"/>
        <w:rPr>
          <w:b/>
          <w:bCs/>
        </w:rPr>
      </w:pPr>
      <w: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5731F" w:rsidRDefault="0065731F" w:rsidP="0065731F">
      <w:pPr>
        <w:spacing w:before="240" w:after="240"/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4536"/>
      </w:tblGrid>
      <w:tr w:rsidR="0065731F" w:rsidTr="0065731F">
        <w:tc>
          <w:tcPr>
            <w:tcW w:w="4990" w:type="dxa"/>
            <w:vAlign w:val="bottom"/>
            <w:hideMark/>
          </w:tcPr>
          <w:p w:rsidR="0065731F" w:rsidRDefault="006573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Организатор</w:t>
            </w:r>
          </w:p>
        </w:tc>
        <w:tc>
          <w:tcPr>
            <w:tcW w:w="4536" w:type="dxa"/>
            <w:vAlign w:val="bottom"/>
            <w:hideMark/>
          </w:tcPr>
          <w:p w:rsidR="0065731F" w:rsidRDefault="0065731F">
            <w:pPr>
              <w:jc w:val="center"/>
            </w:pPr>
            <w:r>
              <w:rPr>
                <w:b/>
                <w:bCs/>
                <w:i/>
                <w:iCs/>
              </w:rPr>
              <w:t>Претендент</w:t>
            </w:r>
          </w:p>
        </w:tc>
      </w:tr>
      <w:tr w:rsidR="0065731F" w:rsidTr="0065731F">
        <w:tc>
          <w:tcPr>
            <w:tcW w:w="4990" w:type="dxa"/>
            <w:vAlign w:val="bottom"/>
          </w:tcPr>
          <w:p w:rsidR="0065731F" w:rsidRDefault="0065731F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4536" w:type="dxa"/>
            <w:vAlign w:val="bottom"/>
          </w:tcPr>
          <w:p w:rsidR="0065731F" w:rsidRDefault="0065731F">
            <w:pPr>
              <w:snapToGrid w:val="0"/>
            </w:pPr>
          </w:p>
        </w:tc>
      </w:tr>
      <w:tr w:rsidR="0065731F" w:rsidTr="0065731F">
        <w:tc>
          <w:tcPr>
            <w:tcW w:w="4990" w:type="dxa"/>
            <w:vAlign w:val="bottom"/>
          </w:tcPr>
          <w:p w:rsidR="0065731F" w:rsidRDefault="0065731F">
            <w:pPr>
              <w:snapToGrid w:val="0"/>
            </w:pPr>
          </w:p>
        </w:tc>
        <w:tc>
          <w:tcPr>
            <w:tcW w:w="4536" w:type="dxa"/>
            <w:vAlign w:val="bottom"/>
          </w:tcPr>
          <w:p w:rsidR="0065731F" w:rsidRDefault="0065731F">
            <w:pPr>
              <w:snapToGrid w:val="0"/>
            </w:pPr>
          </w:p>
        </w:tc>
      </w:tr>
      <w:tr w:rsidR="0065731F" w:rsidTr="0065731F">
        <w:tc>
          <w:tcPr>
            <w:tcW w:w="4990" w:type="dxa"/>
            <w:vAlign w:val="bottom"/>
          </w:tcPr>
          <w:p w:rsidR="0065731F" w:rsidRDefault="0065731F">
            <w:pPr>
              <w:snapToGrid w:val="0"/>
            </w:pPr>
          </w:p>
        </w:tc>
        <w:tc>
          <w:tcPr>
            <w:tcW w:w="4536" w:type="dxa"/>
            <w:vAlign w:val="bottom"/>
          </w:tcPr>
          <w:p w:rsidR="0065731F" w:rsidRDefault="0065731F">
            <w:pPr>
              <w:snapToGrid w:val="0"/>
            </w:pPr>
          </w:p>
        </w:tc>
      </w:tr>
      <w:tr w:rsidR="0065731F" w:rsidTr="0065731F">
        <w:tc>
          <w:tcPr>
            <w:tcW w:w="4990" w:type="dxa"/>
            <w:vAlign w:val="bottom"/>
          </w:tcPr>
          <w:p w:rsidR="0065731F" w:rsidRDefault="0065731F">
            <w:pPr>
              <w:snapToGrid w:val="0"/>
            </w:pPr>
          </w:p>
        </w:tc>
        <w:tc>
          <w:tcPr>
            <w:tcW w:w="4536" w:type="dxa"/>
            <w:vAlign w:val="bottom"/>
          </w:tcPr>
          <w:p w:rsidR="0065731F" w:rsidRDefault="0065731F">
            <w:pPr>
              <w:snapToGrid w:val="0"/>
            </w:pPr>
          </w:p>
        </w:tc>
      </w:tr>
    </w:tbl>
    <w:p w:rsidR="0065731F" w:rsidRDefault="0065731F" w:rsidP="0065731F"/>
    <w:p w:rsidR="0056689D" w:rsidRDefault="0056689D"/>
    <w:sectPr w:rsidR="0056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5731F"/>
    <w:rsid w:val="0056689D"/>
    <w:rsid w:val="0065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73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2015-07-04T11:25:00Z</dcterms:created>
  <dcterms:modified xsi:type="dcterms:W3CDTF">2015-07-04T11:26:00Z</dcterms:modified>
</cp:coreProperties>
</file>