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63AC1">
        <w:rPr>
          <w:sz w:val="28"/>
          <w:szCs w:val="28"/>
        </w:rPr>
        <w:t>37860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63AC1">
        <w:rPr>
          <w:rFonts w:ascii="Times New Roman" w:hAnsi="Times New Roman" w:cs="Times New Roman"/>
          <w:sz w:val="28"/>
          <w:szCs w:val="28"/>
        </w:rPr>
        <w:t>30.09.2015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EA60E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A60EF" w:rsidRDefault="00F63AC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A60EF">
              <w:rPr>
                <w:sz w:val="28"/>
                <w:szCs w:val="28"/>
              </w:rPr>
              <w:t>Общество с ограниченной ответственностью "Массив"</w:t>
            </w:r>
            <w:r w:rsidR="00D342DA" w:rsidRPr="00EA60EF">
              <w:rPr>
                <w:sz w:val="28"/>
                <w:szCs w:val="28"/>
              </w:rPr>
              <w:t xml:space="preserve">, </w:t>
            </w:r>
          </w:p>
          <w:p w:rsidR="00D342DA" w:rsidRPr="00EA60EF" w:rsidRDefault="00F63AC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A60EF">
              <w:rPr>
                <w:sz w:val="28"/>
                <w:szCs w:val="28"/>
              </w:rPr>
              <w:t>454018 г. Челябинск ул. Стартовая д. 15</w:t>
            </w:r>
            <w:proofErr w:type="gramStart"/>
            <w:r w:rsidRPr="00EA60EF">
              <w:rPr>
                <w:sz w:val="28"/>
                <w:szCs w:val="28"/>
              </w:rPr>
              <w:t xml:space="preserve"> А</w:t>
            </w:r>
            <w:proofErr w:type="gramEnd"/>
            <w:r w:rsidR="00D342DA" w:rsidRPr="00EA60EF">
              <w:rPr>
                <w:sz w:val="28"/>
                <w:szCs w:val="28"/>
              </w:rPr>
              <w:t xml:space="preserve">, ОГРН </w:t>
            </w:r>
            <w:r w:rsidRPr="00EA60EF">
              <w:rPr>
                <w:sz w:val="28"/>
                <w:szCs w:val="28"/>
              </w:rPr>
              <w:t>1027402326555</w:t>
            </w:r>
            <w:r w:rsidR="00D342DA" w:rsidRPr="00EA60EF">
              <w:rPr>
                <w:sz w:val="28"/>
                <w:szCs w:val="28"/>
              </w:rPr>
              <w:t xml:space="preserve">, ИНН </w:t>
            </w:r>
            <w:r w:rsidRPr="00EA60EF">
              <w:rPr>
                <w:sz w:val="28"/>
                <w:szCs w:val="28"/>
              </w:rPr>
              <w:t>7447148585</w:t>
            </w:r>
            <w:r w:rsidR="00D342DA" w:rsidRPr="00EA60EF">
              <w:rPr>
                <w:sz w:val="28"/>
                <w:szCs w:val="28"/>
              </w:rPr>
              <w:t>.</w:t>
            </w:r>
          </w:p>
          <w:p w:rsidR="00D342DA" w:rsidRPr="00EA60E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A60EF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63AC1" w:rsidRPr="00EA60EF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Дубовой Владимир Иванович</w:t>
            </w:r>
          </w:p>
          <w:p w:rsidR="00D342DA" w:rsidRPr="00EA60EF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</w:t>
            </w:r>
            <w:proofErr w:type="spellStart"/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УрСО</w:t>
            </w:r>
            <w:proofErr w:type="spellEnd"/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АУ" (Некоммерческое партнерство "Уральская </w:t>
            </w:r>
            <w:proofErr w:type="spellStart"/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управляющих")</w:t>
            </w:r>
          </w:p>
        </w:tc>
      </w:tr>
      <w:tr w:rsidR="00D342DA" w:rsidRPr="00EA60E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EA60EF" w:rsidRDefault="00F63AC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A60EF">
              <w:rPr>
                <w:sz w:val="28"/>
                <w:szCs w:val="28"/>
              </w:rPr>
              <w:t>Арбитражный суд Челябинской области</w:t>
            </w:r>
            <w:r w:rsidR="00D342DA" w:rsidRPr="00EA60EF">
              <w:rPr>
                <w:sz w:val="28"/>
                <w:szCs w:val="28"/>
              </w:rPr>
              <w:t xml:space="preserve">, дело о банкротстве </w:t>
            </w:r>
            <w:r w:rsidRPr="00EA60EF">
              <w:rPr>
                <w:sz w:val="28"/>
                <w:szCs w:val="28"/>
              </w:rPr>
              <w:t>А76-1546/2010-48-46</w:t>
            </w:r>
          </w:p>
        </w:tc>
      </w:tr>
      <w:tr w:rsidR="00D342DA" w:rsidRPr="00EA60E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EA60EF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Челябинской области</w:t>
            </w:r>
            <w:r w:rsidR="00D342DA"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="00D342DA"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25.02.2015</w:t>
            </w:r>
            <w:r w:rsidR="00D342DA"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27: Нежилое здание (пункт охраны), общая площадь 31,70 кв.м. Литер: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Этажность: 1. Инвентарный номер: 36312. Адрес (местоположение): Челябинская обл.,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елябинск, Калининский район, пр.Свердловский, д.43.;  Нежилое помещение № 1 (мастерские), общая площадь 533,90 кв.м. Расположено на 1 этаже. Адрес (местоположение): Челябинская обл.,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елябинск, пр.Свердловский, д.43.  Потенциальное право аренды земельного участка площадью 2 814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кв.м., кадастровый номер 74:36:0614016:74, расположенный по адрес;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28: Право на 1/60 долю в общей долевой собственности (виде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44) на нежилое здание (подземной автостоянки) площадью 2102,5 кв.м. расположенное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елябинск, ул.Косарева, дом 71-г;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29: Дебиторская задолженность ООО «Агентство недвижимости» (ИНН 7430009632) в размере 21 291 269,62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Дебиторская задолженность ООО «Агентство недвижимости Массив» (ИНН 7447117467) в размере 50 294,18 руб.;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Дебиторская задолженность ООО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«Массив» (ИНН 7453193924) в размере 7 081 940,00 руб. Подтверждена Определением АС ЧО от 26.01.2015г. по делу № А76-1546/2010.;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31: Дебиторская задолженность Мовсесяна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Аршалуйсовича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размере 700 320,00 руб. Подтверждена Апелляционным определением Судебной коллегии по гражданским делам Челябинского областного суда от 23.01.2015г. по делу № 11-612/2015;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32: Дебиторская задолженность ООО «Почерк» (ИНН 7448140638) в размере 840 493,00 руб., Дебиторская задолженность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Абдулмажитовны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размере 536 461,00 руб., Дебиторская задолженность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УралТрансНеруд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(ИНН 7453192920) в размере 67 585,79 руб., Дебиторская задолженность ООО «Мега-Строй» (ИНН 6672226698) в размере 101 356,00 руб.;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33: Дебиторская задолженность ООО «Статус-Строй» (ИНН 7448083651) в размере 1 674 000,00 руб. Подтверждена Решением АС ЧО от 04.03.2011г. по делу № А76-15048/2010;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34: Дебиторская задолженность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(ИНН 7447080930) в размере 9 458 548,80 руб. Подтверждена Определением АС ЧО от 21.08.2014г. по делу № А76-23319/2013;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35: Дебиторская задолженность ООО ПКФ «Цент» (ИНН 7452025758) в размере 1 392 807,91 руб. Подтверждена Решением АС ЧО от 20.04.2010г. по делу № А76-43929/2009;</w:t>
            </w:r>
          </w:p>
          <w:p w:rsidR="00D342DA" w:rsidRPr="001D2D62" w:rsidRDefault="00F63AC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36: Дебиторская задолженность Никитиной Анны Ивановны в размере 1 673 819,93 руб. Подтверждена Решением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Прикубанского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районного суда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раснодара от 14.10.2014г. по делу № 2-7747/2014.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63AC1">
              <w:rPr>
                <w:sz w:val="28"/>
                <w:szCs w:val="28"/>
              </w:rPr>
              <w:t>24.08.2015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63AC1">
              <w:rPr>
                <w:sz w:val="28"/>
                <w:szCs w:val="28"/>
              </w:rPr>
              <w:t>26.09.2015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63AC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Подача заявки на участие в торгах осуществляется посредством штатного интерфейса закрытой части электронной торговой площадки в форме электронного документа, подписанного электронной цифровой подписью заявителя.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должна содержать: - наименование, организационно-правовую форму, место нахождения, почтовый адрес (для юр. лица) заявителя; - ФИО, паспортные данные, </w:t>
            </w:r>
            <w:r>
              <w:rPr>
                <w:bCs/>
                <w:sz w:val="28"/>
                <w:szCs w:val="28"/>
              </w:rPr>
              <w:lastRenderedPageBreak/>
              <w:t>сведения о месте жительства (для физ. лица) заявителя; -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- сведения об отсутствии или наличии заинтересованности заявителя по отношению к должнику, кредиторам, арбитражному управляющему и характере этой заинтересованности, сведения об участии в капитале заявителя арбитражного управляющего или СРО, членом которой является арбитражный управляющий; К заявке должны прилагаться: - обязательства заявителя соблюдать требования, указанные в сообщении о проведении торгов; - действительной на день предоставления заявки выписки из ЕГРЮЛ (для юр. лица), выписки из ЕГРИП (для ИП), копии документа, удостоверяющего личность (для физ. лица); - копии свидетельства о государственной регистрации юр. лица или государственной регистрации физ. лица в качестве ИП, надлежащим образом заверенный перевод на русский язык документов (для иностранного лица); - копия документа, подтверждающего полномочия лица на подписание заявки от имени заявителя; - копия решения об одобрении или о совершении крупной сделки, если требование о необходимости такого решения для совершения крупной сделки установлено законодательством РФ и (или) учредительными документами заявителя и если для него внесение денежных средств в качестве задатка и (</w:t>
            </w:r>
            <w:proofErr w:type="gramStart"/>
            <w:r>
              <w:rPr>
                <w:bCs/>
                <w:sz w:val="28"/>
                <w:szCs w:val="28"/>
              </w:rPr>
              <w:t xml:space="preserve">или) </w:t>
            </w:r>
            <w:proofErr w:type="gramEnd"/>
            <w:r>
              <w:rPr>
                <w:bCs/>
                <w:sz w:val="28"/>
                <w:szCs w:val="28"/>
              </w:rPr>
              <w:t>приобретение имущества являются крупной сделкой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A60E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63AC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2 810 921.00 руб.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46 464.00 руб.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1 920 741.00 руб.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1 274 749.00 руб.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126 057.00 руб.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32: 139 130.00 руб.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150 660.00 руб.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851 269.00 руб.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125 352.00 руб.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150 643.00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EA60EF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60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должен быть перечислен до подачи заявки, а его поступление подтверждено на дату составления протокола об участниках торгов.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</w:t>
            </w:r>
            <w:proofErr w:type="gramStart"/>
            <w:r w:rsidRPr="00EA60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EA60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EA60EF" w:rsidRDefault="00F63AC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EA60E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вносится на расчетный счет ООО «Компания АНТАРИ» на основании заключенного с организатором торгов договора о задатке по следующим реквизитам: Получатель: ООО «Компания АНТАРИ», ИНН/КПП 7453272291/745301001, ОГРН 1147453008680, </w:t>
            </w:r>
            <w:proofErr w:type="spellStart"/>
            <w:proofErr w:type="gramStart"/>
            <w:r w:rsidRPr="00EA60E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EA60E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40702810190000019663, в ОАО «</w:t>
            </w:r>
            <w:proofErr w:type="spellStart"/>
            <w:r w:rsidRPr="00EA60E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Челябинвестбанк</w:t>
            </w:r>
            <w:proofErr w:type="spellEnd"/>
            <w:r w:rsidRPr="00EA60E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к/с 30101810400000000779, БИК 047501779, Назначение платежа: задаток для участия в аукционе по продаже имущества, принадлежащего должнику ООО «Массив», Лот № ___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63AC1" w:rsidRPr="00EA60EF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60EF">
              <w:rPr>
                <w:rFonts w:ascii="Times New Roman" w:hAnsi="Times New Roman" w:cs="Times New Roman"/>
                <w:sz w:val="28"/>
                <w:szCs w:val="28"/>
              </w:rPr>
              <w:t>Лот 27: 14 054 606.69 руб.</w:t>
            </w:r>
          </w:p>
          <w:p w:rsidR="00F63AC1" w:rsidRPr="00EA60EF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60EF">
              <w:rPr>
                <w:rFonts w:ascii="Times New Roman" w:hAnsi="Times New Roman" w:cs="Times New Roman"/>
                <w:sz w:val="28"/>
                <w:szCs w:val="28"/>
              </w:rPr>
              <w:t>Лот 28: 232 322.03 руб.</w:t>
            </w:r>
          </w:p>
          <w:p w:rsidR="00F63AC1" w:rsidRPr="00EA60EF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60EF">
              <w:rPr>
                <w:rFonts w:ascii="Times New Roman" w:hAnsi="Times New Roman" w:cs="Times New Roman"/>
                <w:sz w:val="28"/>
                <w:szCs w:val="28"/>
              </w:rPr>
              <w:t>Лот 29: 9 603 703.71 руб.</w:t>
            </w:r>
          </w:p>
          <w:p w:rsidR="00F63AC1" w:rsidRPr="00EA60EF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60EF">
              <w:rPr>
                <w:rFonts w:ascii="Times New Roman" w:hAnsi="Times New Roman" w:cs="Times New Roman"/>
                <w:sz w:val="28"/>
                <w:szCs w:val="28"/>
              </w:rPr>
              <w:t>Лот 30: 6 373 746.00 руб.</w:t>
            </w:r>
          </w:p>
          <w:p w:rsidR="00F63AC1" w:rsidRPr="00EA60EF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60EF">
              <w:rPr>
                <w:rFonts w:ascii="Times New Roman" w:hAnsi="Times New Roman" w:cs="Times New Roman"/>
                <w:sz w:val="28"/>
                <w:szCs w:val="28"/>
              </w:rPr>
              <w:t>Лот 31: 630 288.00 руб.</w:t>
            </w:r>
          </w:p>
          <w:p w:rsidR="00F63AC1" w:rsidRPr="00EA60EF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60EF">
              <w:rPr>
                <w:rFonts w:ascii="Times New Roman" w:hAnsi="Times New Roman" w:cs="Times New Roman"/>
                <w:sz w:val="28"/>
                <w:szCs w:val="28"/>
              </w:rPr>
              <w:t>Лот 32: 695 653.11 руб.</w:t>
            </w:r>
          </w:p>
          <w:p w:rsidR="00F63AC1" w:rsidRPr="00EA60EF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60EF">
              <w:rPr>
                <w:rFonts w:ascii="Times New Roman" w:hAnsi="Times New Roman" w:cs="Times New Roman"/>
                <w:sz w:val="28"/>
                <w:szCs w:val="28"/>
              </w:rPr>
              <w:t>Лот 33: 753 300.00 руб.</w:t>
            </w:r>
          </w:p>
          <w:p w:rsidR="00F63AC1" w:rsidRPr="00EA60EF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60EF">
              <w:rPr>
                <w:rFonts w:ascii="Times New Roman" w:hAnsi="Times New Roman" w:cs="Times New Roman"/>
                <w:sz w:val="28"/>
                <w:szCs w:val="28"/>
              </w:rPr>
              <w:t>Лот 34: 4 256 346.96 руб.</w:t>
            </w:r>
          </w:p>
          <w:p w:rsidR="00F63AC1" w:rsidRPr="00EA60EF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60EF">
              <w:rPr>
                <w:rFonts w:ascii="Times New Roman" w:hAnsi="Times New Roman" w:cs="Times New Roman"/>
                <w:sz w:val="28"/>
                <w:szCs w:val="28"/>
              </w:rPr>
              <w:t>Лот 35: 626 763.56 руб.</w:t>
            </w:r>
          </w:p>
          <w:p w:rsidR="00F63AC1" w:rsidRDefault="00F63A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36: 753 218.97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63AC1" w:rsidRDefault="00F63A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27: 702 730.00 руб.</w:t>
            </w:r>
          </w:p>
          <w:p w:rsidR="00F63AC1" w:rsidRDefault="00F63A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28: 11 616.00 руб.</w:t>
            </w:r>
          </w:p>
          <w:p w:rsidR="00F63AC1" w:rsidRDefault="00F63A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29: 480 185.00 руб.</w:t>
            </w:r>
          </w:p>
          <w:p w:rsidR="00F63AC1" w:rsidRDefault="00F63A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318 687.00 руб.</w:t>
            </w:r>
          </w:p>
          <w:p w:rsidR="00F63AC1" w:rsidRDefault="00F63A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31: 31 514.00 руб.</w:t>
            </w:r>
          </w:p>
          <w:p w:rsidR="00F63AC1" w:rsidRDefault="00F63A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34 783.00 руб.</w:t>
            </w:r>
          </w:p>
          <w:p w:rsidR="00F63AC1" w:rsidRDefault="00F63A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33: 37 665.00 руб.</w:t>
            </w:r>
          </w:p>
          <w:p w:rsidR="00F63AC1" w:rsidRDefault="00F63A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34: 212 817.00 руб.</w:t>
            </w:r>
          </w:p>
          <w:p w:rsidR="00F63AC1" w:rsidRDefault="00F63A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35: 31 338.00 руб.</w:t>
            </w:r>
          </w:p>
          <w:p w:rsidR="00F63AC1" w:rsidRDefault="00F63A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36: 37 661.00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A60EF" w:rsidRDefault="00F63AC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Порядок и критерии выявления победителя открыты</w:t>
            </w:r>
            <w:r w:rsidR="00EA60EF">
              <w:rPr>
                <w:color w:val="auto"/>
                <w:sz w:val="28"/>
                <w:szCs w:val="28"/>
              </w:rPr>
              <w:t>х торгов в форме аукциона</w:t>
            </w:r>
            <w:r>
              <w:rPr>
                <w:color w:val="auto"/>
                <w:sz w:val="28"/>
                <w:szCs w:val="28"/>
              </w:rPr>
              <w:t>: В случае если по истечении 30 минут после последнего предложения о цене предприятия ни один из участников торгов не заявил о своем намерении предложить более высокую цену, аукцион завершается и победителем аукциона признается участник, предложивший в ходе аукциона наиболее высокую цену.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63AC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 сентября 2015г., с 10.00 (серверное время), электронная площадка для проведения торгов ОАО "Российский аукционный дом" (</w:t>
            </w:r>
            <w:proofErr w:type="spellStart"/>
            <w:r>
              <w:rPr>
                <w:color w:val="auto"/>
                <w:sz w:val="28"/>
                <w:szCs w:val="28"/>
              </w:rPr>
              <w:t>www.lot-online.ru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63AC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 торгов: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и конкурсному управляющему копии этого протокола. Порядок и срок заключения договора купли-продажи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течение пяти дней с даты подписания протокола конкурсный управляющий направляет победителю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предмета торгов. В случае отказа или уклонения победителя торгов от подписания данного договора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арбитражного управляющего внесенный задаток ему не возвращается. Оплата стоимости имущества производится в течение 30 (Тридцати) дней с момента подписания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EA60EF" w:rsidRDefault="00F63AC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в соответствии с договором купли-продажи имущества должна быть осуществлена покупателем в течение 30 дней со дня подписания договора путем безналичного перечисления денежных средств на </w:t>
            </w:r>
            <w:proofErr w:type="spell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r>
              <w:rPr>
                <w:color w:val="auto"/>
                <w:sz w:val="28"/>
                <w:szCs w:val="28"/>
              </w:rPr>
              <w:t>/с 40702810990000017289 в ОАО «</w:t>
            </w:r>
            <w:proofErr w:type="spellStart"/>
            <w:r>
              <w:rPr>
                <w:color w:val="auto"/>
                <w:sz w:val="28"/>
                <w:szCs w:val="28"/>
              </w:rPr>
              <w:t>Челябинвестбанк</w:t>
            </w:r>
            <w:proofErr w:type="spellEnd"/>
            <w:r>
              <w:rPr>
                <w:color w:val="auto"/>
                <w:sz w:val="28"/>
                <w:szCs w:val="28"/>
              </w:rPr>
              <w:t>» г</w:t>
            </w:r>
            <w:proofErr w:type="gramStart"/>
            <w:r>
              <w:rPr>
                <w:color w:val="auto"/>
                <w:sz w:val="28"/>
                <w:szCs w:val="28"/>
              </w:rPr>
              <w:t>.Ч</w:t>
            </w:r>
            <w:proofErr w:type="gramEnd"/>
            <w:r>
              <w:rPr>
                <w:color w:val="auto"/>
                <w:sz w:val="28"/>
                <w:szCs w:val="28"/>
              </w:rPr>
              <w:t>елябинск, БИК 047501779, к/с 30101810400000000779, получатель ООО «Массив», ИНН 7447148585, КПП 744701001</w:t>
            </w:r>
          </w:p>
        </w:tc>
      </w:tr>
      <w:tr w:rsidR="00D342DA" w:rsidRPr="00EA60E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EA60EF" w:rsidRDefault="00D342DA" w:rsidP="00EA60EF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63AC1"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"ООО ""Компания АНТАРИ"""</w:t>
            </w: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3AC1"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7453272291</w:t>
            </w: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3AC1"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745301001</w:t>
            </w: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63AC1"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454091, г</w:t>
            </w:r>
            <w:proofErr w:type="gramStart"/>
            <w:r w:rsidR="00F63AC1"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="00F63AC1"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елябинск, ул. 3 Интернационала, д.105, оф.216</w:t>
            </w: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63AC1"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8-351-778-64-78</w:t>
            </w: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EA60EF" w:rsidRPr="00944FC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torgi</w:t>
              </w:r>
              <w:r w:rsidR="00EA60EF" w:rsidRPr="00944F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A60EF" w:rsidRPr="00944FC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antari</w:t>
              </w:r>
              <w:r w:rsidR="00EA60EF" w:rsidRPr="00EA60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74</w:t>
              </w:r>
              <w:r w:rsidR="00EA60EF" w:rsidRPr="00944FC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A60EF" w:rsidRPr="00944FC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5497; 2007, N 7, ст. 834; N 18, ст. 2117; </w:t>
            </w:r>
            <w:r w:rsidRPr="001D2D62">
              <w:rPr>
                <w:sz w:val="28"/>
                <w:szCs w:val="28"/>
              </w:rPr>
              <w:lastRenderedPageBreak/>
              <w:t>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F63AC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22.08.2015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  <w:r w:rsidR="00EA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A60EF" w:rsidRDefault="00EA60E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20.08.2015 года,</w:t>
            </w:r>
          </w:p>
          <w:p w:rsidR="00EA60EF" w:rsidRPr="00EA60EF" w:rsidRDefault="00EA60E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18.08.2015 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A60EF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63AC1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i@antari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1608</Words>
  <Characters>10353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11938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home</cp:lastModifiedBy>
  <cp:revision>2</cp:revision>
  <cp:lastPrinted>2010-11-10T12:05:00Z</cp:lastPrinted>
  <dcterms:created xsi:type="dcterms:W3CDTF">2015-08-18T06:27:00Z</dcterms:created>
  <dcterms:modified xsi:type="dcterms:W3CDTF">2015-08-18T06:27:00Z</dcterms:modified>
</cp:coreProperties>
</file>