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E3FAD">
        <w:rPr>
          <w:sz w:val="28"/>
          <w:szCs w:val="28"/>
        </w:rPr>
        <w:t>38904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E3FAD">
        <w:rPr>
          <w:rFonts w:ascii="Times New Roman" w:hAnsi="Times New Roman" w:cs="Times New Roman"/>
          <w:sz w:val="28"/>
          <w:szCs w:val="28"/>
        </w:rPr>
        <w:t>01.12.2015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9E3F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E3FAD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E3FAD">
              <w:rPr>
                <w:sz w:val="28"/>
                <w:szCs w:val="28"/>
              </w:rPr>
              <w:t>Закрытое акционерное общество "Поросозеро"</w:t>
            </w:r>
            <w:r w:rsidR="00D342DA" w:rsidRPr="009E3FAD">
              <w:rPr>
                <w:sz w:val="28"/>
                <w:szCs w:val="28"/>
              </w:rPr>
              <w:t xml:space="preserve">, </w:t>
            </w:r>
          </w:p>
          <w:p w:rsidR="00D342DA" w:rsidRPr="009E3FAD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E3FAD">
              <w:rPr>
                <w:sz w:val="28"/>
                <w:szCs w:val="28"/>
              </w:rPr>
              <w:t>186856, Республика Карелия п</w:t>
            </w:r>
            <w:proofErr w:type="gramStart"/>
            <w:r w:rsidRPr="009E3FAD">
              <w:rPr>
                <w:sz w:val="28"/>
                <w:szCs w:val="28"/>
              </w:rPr>
              <w:t>.П</w:t>
            </w:r>
            <w:proofErr w:type="gramEnd"/>
            <w:r w:rsidRPr="009E3FAD">
              <w:rPr>
                <w:sz w:val="28"/>
                <w:szCs w:val="28"/>
              </w:rPr>
              <w:t>оросозеро, ул.Заводская 1</w:t>
            </w:r>
            <w:r w:rsidR="00D342DA" w:rsidRPr="009E3FAD">
              <w:rPr>
                <w:sz w:val="28"/>
                <w:szCs w:val="28"/>
              </w:rPr>
              <w:t xml:space="preserve">, ОГРН </w:t>
            </w:r>
            <w:r w:rsidRPr="009E3FAD">
              <w:rPr>
                <w:sz w:val="28"/>
                <w:szCs w:val="28"/>
              </w:rPr>
              <w:t>1021001062642</w:t>
            </w:r>
            <w:r w:rsidR="00D342DA" w:rsidRPr="009E3FAD">
              <w:rPr>
                <w:sz w:val="28"/>
                <w:szCs w:val="28"/>
              </w:rPr>
              <w:t xml:space="preserve">, ИНН </w:t>
            </w:r>
            <w:r w:rsidRPr="009E3FAD">
              <w:rPr>
                <w:sz w:val="28"/>
                <w:szCs w:val="28"/>
              </w:rPr>
              <w:t>1016030130</w:t>
            </w:r>
            <w:r w:rsidR="00D342DA" w:rsidRPr="009E3FAD">
              <w:rPr>
                <w:sz w:val="28"/>
                <w:szCs w:val="28"/>
              </w:rPr>
              <w:t>.</w:t>
            </w:r>
          </w:p>
          <w:p w:rsidR="00D342DA" w:rsidRPr="009E3F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21BD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Сергей  Михайлович</w:t>
            </w:r>
          </w:p>
          <w:p w:rsidR="00D342DA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"Первая СРО АУ" (Некоммерческое партнерство "Первая Саморегулируемая Организация Арбитражных Управляющих")</w:t>
            </w:r>
          </w:p>
        </w:tc>
      </w:tr>
      <w:tr w:rsidR="00D342DA" w:rsidRPr="00C21BD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21BD9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21BD9">
              <w:rPr>
                <w:sz w:val="28"/>
                <w:szCs w:val="28"/>
              </w:rPr>
              <w:t>Арбитражный суд Республики Карелия</w:t>
            </w:r>
            <w:r w:rsidR="00D342DA" w:rsidRPr="00C21BD9">
              <w:rPr>
                <w:sz w:val="28"/>
                <w:szCs w:val="28"/>
              </w:rPr>
              <w:t xml:space="preserve">, дело о банкротстве </w:t>
            </w:r>
            <w:r w:rsidRPr="00C21BD9">
              <w:rPr>
                <w:sz w:val="28"/>
                <w:szCs w:val="28"/>
              </w:rPr>
              <w:t>А26-256/2010</w:t>
            </w:r>
          </w:p>
        </w:tc>
      </w:tr>
      <w:tr w:rsidR="00D342DA" w:rsidRPr="00C21BD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14.10.2010</w:t>
            </w:r>
            <w:r w:rsidR="00D342DA"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Здание котельной (встроенные помещения), Свидетельство №10 АБ 107636, 537,6 кв.м.; Здание трансформаторной подстанции, Свидетельство №10 АО 953653, 23,2 кв.м.;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Склад топлива ПСХ, 634,3 кв.м.; Сортировочная станция (здание цеха 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епы), Свидетельство №10 АО 958267, 50.3 кв.м., 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18: Здание гаража, Свидетельство № 10 АО 953658, 836,4 кв.м.; Здание РММ, Свидетельство № 10 АО 953657,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1018,6 кв.м.;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Здание мебельного цеха, Свидетельство № 10 АБ 128964, 825,5 кв.м.; Здание цеха техщепы, пристройка. Свидетельство № 10 АО 958276, 134 кв.м.; Здание сушильных камер Текма, Свидетельство №10 АБ 128958, 439,1 кв.м.;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Здание гаража, 350 кв.м., 1998 г.п.;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Здание гаража, кузницы, 1998 г.п.;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Кабеля подземные,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4,654 км., 1972г.п.,;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Наружные тепловые сети, (трубопровод, паропровод, водопровод), 1998г.п.;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Трансформаторная подстанция ТМ-250;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Электросети к ЧЗМ;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Навес для пилорамы ЛП-80М, 2009г.п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Здание склада РМЦ, 1998г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Тр-р форвардер Timberdjek 1110 КМ6811, 2007 г.в.;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Бытовое помещение, 2006 г.п.;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Здание конторы (брусчатое);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А/м автокран КС-3575 (А 575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1998 г.в.;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Гидроманипулятор Jonsered 990, Гидроманипулятор Jonsered 990, Грейфер гидравлический ЛТ-153, А/М Лесовоз УРАЛ 375 ДЯЕ642 АЕ;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Здание общежития, незавершенное строительство, 2 654,2 кв.м.;</w:t>
            </w:r>
          </w:p>
          <w:p w:rsidR="00D342DA" w:rsidRPr="001D2D62" w:rsidRDefault="009E3FA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Здание ангара, незавершенное строительство, 681,6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E3FAD">
              <w:rPr>
                <w:sz w:val="28"/>
                <w:szCs w:val="28"/>
              </w:rPr>
              <w:t>17.10.2015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E3FAD">
              <w:rPr>
                <w:sz w:val="28"/>
                <w:szCs w:val="28"/>
              </w:rPr>
              <w:t>24.11.2015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E3FA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должна соответствовать требованиям, предъявляемым ФЗ «О несостоятельности (банкротстве)» и представляется в форме электронного документа в срок до 24.11.2015г. до 11 часов 00 минут на электронную площадку «Российский аукционный дом» (сайт http://lot-online.ru/e-auction/mainpage.xhtml).  Задаток в размере 20% от начальной цены лота вносится на р/с №40702810825000105326 в Отделении №8628 Сбербанка России г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етрозаводск, кор.счет №30101810600000000673, БИК 048602673, получатель ООО «Арбитргарант» ИНН 1001215427, КПП 100101001  Шаг по лоту 5% от начальной цены.  К участию в торгах допускаются лица, подавшие заявку в установленном порядке и внесшие задаток в установленном размере.   Проекты договоров купли-продажи и задатка - на сайте электронной площадки.     К заявке с указанием наименования, адреса (для юр. лиц), ФИО, паспортные данные, адрес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иц) прилагаются документы, указанные в Приложении N 1 к Приказу Минэкономразвития России от 15.02.2010 N 54.  Заявка на участие в </w:t>
            </w:r>
            <w:r>
              <w:rPr>
                <w:bCs/>
                <w:sz w:val="28"/>
                <w:szCs w:val="28"/>
              </w:rPr>
              <w:lastRenderedPageBreak/>
              <w:t>торгах должна соответствовать требованиям, предъявляемым ФЗ «О несостоятельности (банкротстве)» и представляется в форме электронного документа на электронную площадку «Российский аукционный дом» (сайт http://lot-online.ru/e-auction/mainpage.xhtml).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E3FA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E3F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68 000.00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82 000.00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209 600.00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136 400.00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255 000.00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52 400.00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60 000.00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160 000.00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4 160.00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27 200.00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11 600.00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65 600.00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211 320.00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47 400.00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131 200.00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291 420.00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8 489.20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1 728 200.00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403 400.00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20% от начальной цены лота вносится на р/с №40702810825000105326 в Отделении №8628 Сбербанка России г.Петрозаводск, кор.счет №30101810600000000673, БИК 048602673, получатель ООО «Арбитргарант» ИНН 1001215427, КПП 100101001   К участию в торгах допускаются лица, подавшие заявку в установленном порядке и внесшие задаток в установленном размере.</w:t>
            </w:r>
            <w:r w:rsidR="00D342DA" w:rsidRPr="00C21B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E3FAD" w:rsidRDefault="009E3FA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E3F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№40702810825000105326 в Отделении №8628 Сбербанка России г</w:t>
            </w:r>
            <w:proofErr w:type="gramStart"/>
            <w:r w:rsidRPr="009E3F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.П</w:t>
            </w:r>
            <w:proofErr w:type="gramEnd"/>
            <w:r w:rsidRPr="009E3F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етрозаводск, кор.счет №30101810600000000673, БИК </w:t>
            </w:r>
            <w:r w:rsidRPr="009E3FA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048602673, получатель ООО «Арбитргарант» ИНН 1001215427, КПП 100101001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16: 340 000.00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17: 410 000.00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18: 1 048 000.00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19: 682 000.00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20: 1 275 000.00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21: 262 000.00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22: 300 000.00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23: 800 000.00 руб.</w:t>
            </w:r>
          </w:p>
          <w:p w:rsidR="009E3FAD" w:rsidRP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FAD">
              <w:rPr>
                <w:rFonts w:ascii="Times New Roman" w:hAnsi="Times New Roman" w:cs="Times New Roman"/>
                <w:sz w:val="28"/>
                <w:szCs w:val="28"/>
              </w:rPr>
              <w:t>Лот 24: 20 800.00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25: 136 000.00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26: 58 000.00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27: 328 000.00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28: 1 056 600.00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29: 237 000.00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30: 656 000.00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31: 1 457 100.00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32: 42 446.00 руб.</w:t>
            </w:r>
          </w:p>
          <w:p w:rsidR="009E3FAD" w:rsidRPr="00C21BD9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BD9">
              <w:rPr>
                <w:rFonts w:ascii="Times New Roman" w:hAnsi="Times New Roman" w:cs="Times New Roman"/>
                <w:sz w:val="28"/>
                <w:szCs w:val="28"/>
              </w:rPr>
              <w:t>Лот 33: 8 641 000.00 руб.</w:t>
            </w:r>
          </w:p>
          <w:p w:rsidR="009E3FAD" w:rsidRDefault="009E3F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34: 2 017 000.00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16: 17 000.00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20 500.00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52 400.00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34 100.00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63 750.00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13 100.00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15 000.00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40 000.00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1 040.00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6 800.00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4 640.00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16 400.00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52 830.00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11 850.00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32 800.00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72 855.00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2 122.30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432 050.00 руб.</w:t>
            </w:r>
          </w:p>
          <w:p w:rsidR="009E3FAD" w:rsidRDefault="009E3F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100 850.00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E3FAD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 участник, предложивший цену, превышающую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других участников не менее чем на один шаг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01.12.2015г. в 14.00 на электронной площадке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составляет протокол и направляет его в форме электронного документа участникам торгов и оператору электронной площадки.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организатор направляет победителю предложение заключить договор купли-продажи имущества с приложением проекта договора указанием представленного победителем предложения о цене. Договор заключается с победителем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по итогам торгов. 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21BD9" w:rsidRDefault="009E3F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Закрытое акционерное общество «Поросозеро»  Юридический адрес: Республика Карелия, Суоярвский р-н, п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оросозеро, ул.Заводская 1  Почтовый адрес: 185031, Республика Карелия, г.Петрозаводск, ул.Виданская, 15-В  ИНН 1016030130, КПП 104001001  Расчетный счет 407 028 106 000 000 015 29 в ОАО Банк «Онего»   г.Петрозаводск, ул.Карла Маркса 1  БИК 048602746, к/с 301 018 101 000 000 007 46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E3FAD" w:rsidRPr="00C2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"Арбитргарант"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1001215427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185031, г</w:t>
            </w:r>
            <w:proofErr w:type="gramStart"/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.П</w:t>
            </w:r>
            <w:proofErr w:type="gramEnd"/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етрозаводск, ул.Виданская 15В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E3F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88142701636, факс: 88142701635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E3F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saidavalieva@mail.ru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E3FA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17.10.2015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E3FAD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21BD9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X6C2joS1Sm2Tk6Zd+AA8SPa78tiZ8DAUXXesxr6Ltv8=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PeMvaq5eS9RVWSCGD1E+ReOaQI35yRd3qCNYkivOCSiZQTCDV2lRa9UkSr0Pi0xQR5AAUZPj
    00enHjHIahhjyw==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v7ZXc5G+apeo2U9rEb41rcu2j9Y=</DigestValue>
      </Reference>
      <Reference URI="/word/fontTable.xml?ContentType=application/vnd.openxmlformats-officedocument.wordprocessingml.fontTable+xml">
        <DigestMethod Algorithm="http://www.w3.org/2000/09/xmldsig#sha1"/>
        <DigestValue>OB9eAMo8dZySskdfqo4iM4C2nF4=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M4wTArZ6mNT8j/7BxnaGOs7uVMA=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2015-10-09T08:05:34Z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1454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10187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admin</cp:lastModifiedBy>
  <cp:revision>2</cp:revision>
  <cp:lastPrinted>2015-10-08T08:19:00Z</cp:lastPrinted>
  <dcterms:created xsi:type="dcterms:W3CDTF">2015-10-08T08:24:00Z</dcterms:created>
  <dcterms:modified xsi:type="dcterms:W3CDTF">2015-10-08T08:24:00Z</dcterms:modified>
</cp:coreProperties>
</file>