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5A39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6ADF">
        <w:rPr>
          <w:b/>
          <w:bCs/>
          <w:sz w:val="26"/>
          <w:szCs w:val="26"/>
        </w:rPr>
        <w:t xml:space="preserve">АО Сбербанк </w:t>
      </w:r>
    </w:p>
    <w:p w:rsidR="005A390D" w:rsidRDefault="005A390D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A673AE">
        <w:rPr>
          <w:b/>
          <w:bCs/>
        </w:rPr>
        <w:t>2</w:t>
      </w:r>
      <w:r w:rsidR="004F507C">
        <w:rPr>
          <w:b/>
          <w:bCs/>
        </w:rPr>
        <w:t>1</w:t>
      </w:r>
      <w:r w:rsidR="00046533">
        <w:rPr>
          <w:b/>
          <w:bCs/>
        </w:rPr>
        <w:t xml:space="preserve"> </w:t>
      </w:r>
      <w:r w:rsidR="004F507C">
        <w:rPr>
          <w:b/>
          <w:bCs/>
        </w:rPr>
        <w:t>дека</w:t>
      </w:r>
      <w:r w:rsidR="005A390D">
        <w:rPr>
          <w:b/>
          <w:bCs/>
        </w:rPr>
        <w:t>бря</w:t>
      </w:r>
      <w:r w:rsidR="00971E2B">
        <w:rPr>
          <w:b/>
          <w:bCs/>
        </w:rPr>
        <w:t xml:space="preserve"> </w:t>
      </w:r>
      <w:r>
        <w:rPr>
          <w:b/>
          <w:bCs/>
        </w:rPr>
        <w:t>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8E12EF">
        <w:rPr>
          <w:b/>
          <w:bCs/>
        </w:rPr>
        <w:t>0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EA2EF9">
        <w:rPr>
          <w:b/>
          <w:bCs/>
        </w:rPr>
        <w:t>1</w:t>
      </w:r>
      <w:r w:rsidR="00485D2C">
        <w:rPr>
          <w:b/>
          <w:bCs/>
        </w:rPr>
        <w:t>:</w:t>
      </w:r>
      <w:r w:rsidR="00A673AE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3D693D">
        <w:rPr>
          <w:b/>
          <w:bCs/>
        </w:rPr>
        <w:t>2</w:t>
      </w:r>
      <w:r w:rsidR="004F507C">
        <w:rPr>
          <w:b/>
          <w:bCs/>
        </w:rPr>
        <w:t>0</w:t>
      </w:r>
      <w:r w:rsidR="0087547D">
        <w:rPr>
          <w:b/>
          <w:bCs/>
        </w:rPr>
        <w:t xml:space="preserve"> </w:t>
      </w:r>
      <w:r w:rsidR="004F507C">
        <w:rPr>
          <w:b/>
          <w:bCs/>
        </w:rPr>
        <w:t>ок</w:t>
      </w:r>
      <w:r w:rsidR="005A390D">
        <w:rPr>
          <w:b/>
          <w:bCs/>
        </w:rPr>
        <w:t xml:space="preserve">тября </w:t>
      </w:r>
      <w:r>
        <w:rPr>
          <w:b/>
          <w:bCs/>
        </w:rPr>
        <w:t xml:space="preserve">по </w:t>
      </w:r>
      <w:r w:rsidR="004F507C">
        <w:rPr>
          <w:b/>
          <w:bCs/>
        </w:rPr>
        <w:t>18</w:t>
      </w:r>
      <w:r w:rsidR="00971E2B">
        <w:rPr>
          <w:b/>
          <w:bCs/>
        </w:rPr>
        <w:t xml:space="preserve"> </w:t>
      </w:r>
      <w:r w:rsidR="004F507C">
        <w:rPr>
          <w:b/>
          <w:bCs/>
        </w:rPr>
        <w:t>дека</w:t>
      </w:r>
      <w:r w:rsidR="005A390D">
        <w:rPr>
          <w:b/>
          <w:bCs/>
        </w:rPr>
        <w:t>бря</w:t>
      </w:r>
      <w:r w:rsidR="00DC6319">
        <w:rPr>
          <w:b/>
          <w:bCs/>
        </w:rPr>
        <w:t xml:space="preserve"> 201</w:t>
      </w:r>
      <w:r w:rsidR="00A673AE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4F507C">
        <w:rPr>
          <w:b/>
          <w:bCs/>
        </w:rPr>
        <w:t>18</w:t>
      </w:r>
      <w:r w:rsidR="00971E2B">
        <w:rPr>
          <w:b/>
          <w:bCs/>
        </w:rPr>
        <w:t xml:space="preserve"> </w:t>
      </w:r>
      <w:r w:rsidR="004F507C">
        <w:rPr>
          <w:b/>
          <w:bCs/>
        </w:rPr>
        <w:t>дека</w:t>
      </w:r>
      <w:r w:rsidR="005A390D">
        <w:rPr>
          <w:b/>
          <w:bCs/>
        </w:rPr>
        <w:t>бря</w:t>
      </w:r>
      <w:r>
        <w:rPr>
          <w:b/>
          <w:bCs/>
        </w:rPr>
        <w:t xml:space="preserve"> 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8E12EF">
        <w:rPr>
          <w:b/>
          <w:bCs/>
        </w:rPr>
        <w:t>09</w:t>
      </w:r>
      <w:r w:rsidR="00EF61BC">
        <w:rPr>
          <w:b/>
          <w:bCs/>
        </w:rPr>
        <w:t>:30</w:t>
      </w:r>
      <w:r w:rsidR="0087547D">
        <w:rPr>
          <w:b/>
          <w:bCs/>
        </w:rPr>
        <w:t xml:space="preserve"> </w:t>
      </w:r>
      <w:r w:rsidR="00046533">
        <w:rPr>
          <w:b/>
          <w:bCs/>
        </w:rPr>
        <w:t xml:space="preserve">  </w:t>
      </w:r>
      <w:r w:rsidR="004F507C">
        <w:rPr>
          <w:b/>
          <w:bCs/>
        </w:rPr>
        <w:t>21</w:t>
      </w:r>
      <w:r w:rsidR="00971E2B">
        <w:rPr>
          <w:b/>
          <w:bCs/>
        </w:rPr>
        <w:t xml:space="preserve"> </w:t>
      </w:r>
      <w:r w:rsidR="004F507C">
        <w:rPr>
          <w:b/>
          <w:bCs/>
        </w:rPr>
        <w:t>дека</w:t>
      </w:r>
      <w:r w:rsidR="005A390D">
        <w:rPr>
          <w:b/>
          <w:bCs/>
        </w:rPr>
        <w:t>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A673AE">
        <w:rPr>
          <w:b/>
          <w:bCs/>
        </w:rPr>
        <w:t>2</w:t>
      </w:r>
      <w:r w:rsidR="004F507C">
        <w:rPr>
          <w:b/>
          <w:bCs/>
        </w:rPr>
        <w:t>1</w:t>
      </w:r>
      <w:r w:rsidR="0087547D">
        <w:rPr>
          <w:b/>
          <w:bCs/>
        </w:rPr>
        <w:t xml:space="preserve"> </w:t>
      </w:r>
      <w:r w:rsidR="004F507C">
        <w:rPr>
          <w:b/>
          <w:bCs/>
        </w:rPr>
        <w:t>дека</w:t>
      </w:r>
      <w:r w:rsidR="005A390D">
        <w:rPr>
          <w:b/>
          <w:bCs/>
        </w:rPr>
        <w:t>бря</w:t>
      </w:r>
      <w:r>
        <w:rPr>
          <w:b/>
          <w:bCs/>
        </w:rPr>
        <w:t xml:space="preserve"> 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A673AE" w:rsidRDefault="00E36ADF" w:rsidP="005A39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4F507C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4F507C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4F507C">
        <w:rPr>
          <w:b/>
          <w:bCs/>
          <w:shd w:val="clear" w:color="auto" w:fill="FFFFFF"/>
        </w:rPr>
        <w:t xml:space="preserve"> единым лотом</w:t>
      </w:r>
      <w:r w:rsidR="00AF1A7A">
        <w:rPr>
          <w:b/>
          <w:bCs/>
          <w:shd w:val="clear" w:color="auto" w:fill="FFFFFF"/>
        </w:rPr>
        <w:t>:</w:t>
      </w:r>
    </w:p>
    <w:p w:rsidR="004F507C" w:rsidRDefault="004F507C" w:rsidP="005A390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4F507C" w:rsidRDefault="004F507C" w:rsidP="004F507C">
      <w:pPr>
        <w:jc w:val="both"/>
      </w:pPr>
      <w:r>
        <w:rPr>
          <w:bCs/>
          <w:shd w:val="clear" w:color="auto" w:fill="FFFFFF"/>
        </w:rPr>
        <w:tab/>
        <w:t xml:space="preserve">Объект 1: </w:t>
      </w:r>
      <w:r>
        <w:t xml:space="preserve">Нежилое здание общей площадью 61,1 </w:t>
      </w:r>
      <w:proofErr w:type="spellStart"/>
      <w:r>
        <w:t>кв.м</w:t>
      </w:r>
      <w:proofErr w:type="spellEnd"/>
      <w:r>
        <w:t xml:space="preserve">, этажность: 1, кадастровый номер 58:12:6001004:67, расположенное по адресу: Пензенская обл., </w:t>
      </w:r>
      <w:proofErr w:type="spellStart"/>
      <w:r>
        <w:t>Колышлейский</w:t>
      </w:r>
      <w:proofErr w:type="spellEnd"/>
      <w:r>
        <w:t xml:space="preserve"> р-н, с. </w:t>
      </w:r>
      <w:proofErr w:type="spellStart"/>
      <w:r>
        <w:t>Чубаровка</w:t>
      </w:r>
      <w:proofErr w:type="spellEnd"/>
      <w:r>
        <w:t>, ул. Садовая, д. 8.</w:t>
      </w:r>
    </w:p>
    <w:p w:rsidR="005A390D" w:rsidRPr="004F507C" w:rsidRDefault="004F507C" w:rsidP="004F507C">
      <w:pPr>
        <w:jc w:val="both"/>
        <w:rPr>
          <w:bCs/>
          <w:shd w:val="clear" w:color="auto" w:fill="FFFFFF"/>
        </w:rPr>
      </w:pPr>
      <w:r>
        <w:tab/>
      </w:r>
      <w:bookmarkStart w:id="0" w:name="_GoBack"/>
      <w:r>
        <w:t xml:space="preserve">Объект 2: Земельный участок, площадью 350 </w:t>
      </w:r>
      <w:proofErr w:type="spellStart"/>
      <w:r>
        <w:t>кв.м</w:t>
      </w:r>
      <w:proofErr w:type="spellEnd"/>
      <w:r>
        <w:t>, категория земель: земли населенных пунктов, разрешенное использование: для размещения помещений Акционерного коммерческого Сберегательного банка РФ, кадастровый номер 58:12:6001004:60</w:t>
      </w:r>
      <w:bookmarkEnd w:id="0"/>
      <w:r>
        <w:t>, расположенный по адресу:</w:t>
      </w:r>
      <w:r w:rsidRPr="00643C97">
        <w:t xml:space="preserve"> </w:t>
      </w:r>
      <w:r>
        <w:t xml:space="preserve">Пензенская обл., </w:t>
      </w:r>
      <w:proofErr w:type="spellStart"/>
      <w:r>
        <w:t>Колышлейский</w:t>
      </w:r>
      <w:proofErr w:type="spellEnd"/>
      <w:r>
        <w:t xml:space="preserve"> р-н, с. </w:t>
      </w:r>
      <w:proofErr w:type="spellStart"/>
      <w:r>
        <w:t>Чубаровка</w:t>
      </w:r>
      <w:proofErr w:type="spellEnd"/>
      <w:r>
        <w:t xml:space="preserve">, ул. </w:t>
      </w:r>
      <w:proofErr w:type="gramStart"/>
      <w:r>
        <w:t xml:space="preserve">Садовая,   </w:t>
      </w:r>
      <w:proofErr w:type="gramEnd"/>
      <w:r>
        <w:t xml:space="preserve">    д. 8.</w:t>
      </w:r>
    </w:p>
    <w:p w:rsidR="004F507C" w:rsidRDefault="004F507C" w:rsidP="004F507C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Лота №1 – </w:t>
      </w:r>
      <w:r>
        <w:rPr>
          <w:rFonts w:eastAsiaTheme="minorHAnsi" w:cs="Times New Roman"/>
          <w:b/>
          <w:bCs/>
          <w:kern w:val="0"/>
          <w:lang w:eastAsia="en-US" w:bidi="ar-SA"/>
        </w:rPr>
        <w:t>41 000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руб., с учетом НДС 18%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, в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т.ч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>.:</w:t>
      </w:r>
    </w:p>
    <w:p w:rsidR="004F507C" w:rsidRDefault="004F507C" w:rsidP="004F507C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/>
          <w:bCs/>
          <w:kern w:val="0"/>
          <w:lang w:eastAsia="en-US" w:bidi="ar-SA"/>
        </w:rPr>
        <w:t>Объек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та 1 – </w:t>
      </w:r>
      <w:r>
        <w:rPr>
          <w:rFonts w:eastAsiaTheme="minorHAnsi" w:cs="Times New Roman"/>
          <w:b/>
          <w:bCs/>
          <w:kern w:val="0"/>
          <w:lang w:eastAsia="en-US" w:bidi="ar-SA"/>
        </w:rPr>
        <w:t>24 000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руб., с учетом НДС 18%</w:t>
      </w:r>
      <w:r>
        <w:rPr>
          <w:rFonts w:eastAsiaTheme="minorHAnsi" w:cs="Times New Roman"/>
          <w:b/>
          <w:bCs/>
          <w:kern w:val="0"/>
          <w:lang w:eastAsia="en-US" w:bidi="ar-SA"/>
        </w:rPr>
        <w:t>.</w:t>
      </w:r>
    </w:p>
    <w:p w:rsidR="004F507C" w:rsidRPr="00DF34D2" w:rsidRDefault="004F507C" w:rsidP="004F507C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>
        <w:rPr>
          <w:rFonts w:eastAsiaTheme="minorHAnsi" w:cs="Times New Roman"/>
          <w:b/>
          <w:bCs/>
          <w:kern w:val="0"/>
          <w:lang w:eastAsia="en-US" w:bidi="ar-SA"/>
        </w:rPr>
        <w:t>Объекта 2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– </w:t>
      </w:r>
      <w:r>
        <w:rPr>
          <w:rFonts w:eastAsiaTheme="minorHAnsi" w:cs="Times New Roman"/>
          <w:b/>
          <w:bCs/>
          <w:kern w:val="0"/>
          <w:lang w:eastAsia="en-US" w:bidi="ar-SA"/>
        </w:rPr>
        <w:t>17 000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руб., НДС </w:t>
      </w:r>
      <w:r>
        <w:rPr>
          <w:rFonts w:eastAsiaTheme="minorHAnsi" w:cs="Times New Roman"/>
          <w:b/>
          <w:bCs/>
          <w:kern w:val="0"/>
          <w:lang w:eastAsia="en-US" w:bidi="ar-SA"/>
        </w:rPr>
        <w:t>не облагается.</w:t>
      </w:r>
    </w:p>
    <w:p w:rsidR="004F507C" w:rsidRPr="00DF34D2" w:rsidRDefault="004F507C" w:rsidP="004F507C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:rsidR="004F507C" w:rsidRPr="00DF34D2" w:rsidRDefault="004F507C" w:rsidP="004F507C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DF34D2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:rsidR="0036502D" w:rsidRPr="0036502D" w:rsidRDefault="0036502D" w:rsidP="004F507C">
      <w:pPr>
        <w:rPr>
          <w:b/>
          <w:bCs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5A390D">
        <w:rPr>
          <w:shd w:val="clear" w:color="auto" w:fill="FFFFFF"/>
        </w:rPr>
        <w:t>ом</w:t>
      </w:r>
      <w:r w:rsidR="00B60DEE">
        <w:rPr>
          <w:shd w:val="clear" w:color="auto" w:fill="FFFFFF"/>
        </w:rPr>
        <w:t xml:space="preserve"> поручения</w:t>
      </w:r>
      <w:r w:rsidR="00EC7A86">
        <w:rPr>
          <w:shd w:val="clear" w:color="auto" w:fill="FFFFFF"/>
        </w:rPr>
        <w:t xml:space="preserve">                 </w:t>
      </w:r>
      <w:r w:rsidR="00B60DEE">
        <w:rPr>
          <w:shd w:val="clear" w:color="auto" w:fill="FFFFFF"/>
        </w:rPr>
        <w:t xml:space="preserve"> </w:t>
      </w:r>
      <w:r w:rsidR="00EC7A86">
        <w:rPr>
          <w:shd w:val="clear" w:color="auto" w:fill="FFFFFF"/>
        </w:rPr>
        <w:t>№РАД-</w:t>
      </w:r>
      <w:r w:rsidR="004F507C">
        <w:rPr>
          <w:shd w:val="clear" w:color="auto" w:fill="FFFFFF"/>
        </w:rPr>
        <w:t>70</w:t>
      </w:r>
      <w:r w:rsidR="005A390D">
        <w:rPr>
          <w:shd w:val="clear" w:color="auto" w:fill="FFFFFF"/>
        </w:rPr>
        <w:t>6</w:t>
      </w:r>
      <w:r w:rsidR="0023114D" w:rsidRPr="00EC7A86">
        <w:rPr>
          <w:shd w:val="clear" w:color="auto" w:fill="FFFFFF"/>
        </w:rPr>
        <w:t>/</w:t>
      </w:r>
      <w:r w:rsidR="0023114D">
        <w:rPr>
          <w:shd w:val="clear" w:color="auto" w:fill="FFFFFF"/>
        </w:rPr>
        <w:t>201</w:t>
      </w:r>
      <w:r w:rsidR="005A390D">
        <w:rPr>
          <w:shd w:val="clear" w:color="auto" w:fill="FFFFFF"/>
        </w:rPr>
        <w:t>5</w:t>
      </w:r>
      <w:r>
        <w:rPr>
          <w:shd w:val="clear" w:color="auto" w:fill="FFFFFF"/>
        </w:rPr>
        <w:t xml:space="preserve"> от </w:t>
      </w:r>
      <w:r w:rsidR="005A390D">
        <w:rPr>
          <w:shd w:val="clear" w:color="auto" w:fill="FFFFFF"/>
        </w:rPr>
        <w:t>1</w:t>
      </w:r>
      <w:r w:rsidR="004F507C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4F507C">
        <w:rPr>
          <w:shd w:val="clear" w:color="auto" w:fill="FFFFFF"/>
        </w:rPr>
        <w:t>10</w:t>
      </w:r>
      <w:r w:rsidR="0023114D">
        <w:rPr>
          <w:shd w:val="clear" w:color="auto" w:fill="FFFFFF"/>
        </w:rPr>
        <w:t>.201</w:t>
      </w:r>
      <w:r w:rsidR="005A390D">
        <w:rPr>
          <w:shd w:val="clear" w:color="auto" w:fill="FFFFFF"/>
        </w:rPr>
        <w:t>5</w:t>
      </w:r>
      <w:r w:rsidR="00020498">
        <w:rPr>
          <w:shd w:val="clear" w:color="auto" w:fill="FFFFFF"/>
        </w:rPr>
        <w:t>г.</w:t>
      </w:r>
      <w:r w:rsidR="005A390D">
        <w:rPr>
          <w:shd w:val="clear" w:color="auto" w:fill="FFFFFF"/>
        </w:rPr>
        <w:t>,</w:t>
      </w:r>
      <w:r w:rsidR="00A673AE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</w:t>
      </w:r>
      <w:r w:rsidR="005A390D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 xml:space="preserve">рждающим поступление </w:t>
      </w:r>
      <w:r w:rsidR="009C2581">
        <w:rPr>
          <w:shd w:val="clear" w:color="auto" w:fill="FFFFFF"/>
        </w:rPr>
        <w:lastRenderedPageBreak/>
        <w:t>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№ 40702810855230001547 в Северо-Западном банке </w:t>
      </w:r>
      <w:r w:rsidR="005A390D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 w:rsidR="005A390D">
        <w:rPr>
          <w:rFonts w:cs="Times New Roman"/>
          <w:b/>
          <w:bCs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 </w:t>
      </w:r>
      <w:r w:rsidRPr="00985173">
        <w:rPr>
          <w:b/>
          <w:bCs/>
          <w:sz w:val="24"/>
          <w:szCs w:val="24"/>
        </w:rPr>
        <w:t xml:space="preserve">№40702810935000014048 в </w:t>
      </w:r>
      <w:r w:rsidR="00C22D3C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4076A1" w:rsidRPr="004076A1" w:rsidRDefault="005A390D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B62F61">
        <w:rPr>
          <w:b/>
          <w:bCs/>
          <w:sz w:val="24"/>
          <w:szCs w:val="24"/>
        </w:rPr>
        <w:t xml:space="preserve">40702810100050002133 в </w:t>
      </w:r>
      <w:r w:rsidR="00B62F61"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>
        <w:rPr>
          <w:rFonts w:cs="Times New Roman"/>
          <w:b/>
          <w:color w:val="000000" w:themeColor="text1"/>
          <w:sz w:val="24"/>
          <w:szCs w:val="24"/>
        </w:rPr>
        <w:t>П</w:t>
      </w:r>
      <w:r w:rsidR="00B62F61"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B62F61">
        <w:rPr>
          <w:b/>
          <w:bCs/>
          <w:sz w:val="24"/>
          <w:szCs w:val="24"/>
        </w:rPr>
        <w:t xml:space="preserve">, </w:t>
      </w:r>
      <w:r w:rsidR="004076A1" w:rsidRPr="00985173">
        <w:rPr>
          <w:b/>
          <w:bCs/>
          <w:sz w:val="24"/>
          <w:szCs w:val="24"/>
        </w:rPr>
        <w:t>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</w:t>
      </w:r>
      <w:r w:rsidR="004F507C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</w:t>
      </w:r>
      <w:r w:rsidR="00B62F61">
        <w:rPr>
          <w:rFonts w:cs="Times New Roman"/>
          <w:color w:val="000000"/>
          <w:shd w:val="clear" w:color="auto" w:fill="FFFFFF"/>
        </w:rPr>
        <w:t xml:space="preserve"> порядке и размере, указанном в</w:t>
      </w:r>
      <w:r>
        <w:rPr>
          <w:rFonts w:cs="Times New Roman"/>
          <w:color w:val="000000"/>
          <w:shd w:val="clear" w:color="auto" w:fill="FFFFFF"/>
        </w:rPr>
        <w:t xml:space="preserve"> договоре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4F507C">
        <w:rPr>
          <w:rFonts w:cs="Times New Roman"/>
          <w:color w:val="000000"/>
          <w:shd w:val="clear" w:color="auto" w:fill="FFFFFF"/>
        </w:rPr>
        <w:t>ах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782A8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</w:t>
        </w:r>
        <w:r w:rsidR="00782A8B">
          <w:rPr>
            <w:rStyle w:val="a3"/>
            <w:lang w:val="en-US"/>
          </w:rPr>
          <w:t>auction</w:t>
        </w:r>
        <w:r w:rsidR="00782A8B">
          <w:rPr>
            <w:rStyle w:val="a3"/>
          </w:rPr>
          <w:t>-</w:t>
        </w:r>
        <w:r w:rsidR="00782A8B">
          <w:rPr>
            <w:rStyle w:val="a3"/>
            <w:lang w:val="en-US"/>
          </w:rPr>
          <w:t>house</w:t>
        </w:r>
        <w:r w:rsidR="00782A8B" w:rsidRPr="00782A8B">
          <w:rPr>
            <w:rStyle w:val="a3"/>
          </w:rPr>
          <w:t>.</w:t>
        </w:r>
        <w:r>
          <w:rPr>
            <w:rStyle w:val="a3"/>
          </w:rPr>
          <w:t>ru</w:t>
        </w:r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</w:t>
      </w:r>
      <w:r w:rsidR="004F507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5A390D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</w:t>
      </w:r>
      <w:r w:rsidR="004F507C">
        <w:rPr>
          <w:shd w:val="clear" w:color="auto" w:fill="FFFFFF"/>
        </w:rPr>
        <w:t>(продавцом) в течение 5</w:t>
      </w:r>
      <w:r w:rsidR="0023114D">
        <w:rPr>
          <w:shd w:val="clear" w:color="auto" w:fill="FFFFFF"/>
        </w:rPr>
        <w:t xml:space="preserve"> (</w:t>
      </w:r>
      <w:r w:rsidR="004F507C">
        <w:rPr>
          <w:shd w:val="clear" w:color="auto" w:fill="FFFFFF"/>
        </w:rPr>
        <w:t>Пя</w:t>
      </w:r>
      <w:r w:rsidR="0023114D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4F507C">
        <w:rPr>
          <w:shd w:val="clear" w:color="auto" w:fill="FFFFFF"/>
        </w:rPr>
        <w:t>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3114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 xml:space="preserve">) </w:t>
      </w:r>
      <w:r w:rsidR="00B62F61">
        <w:rPr>
          <w:shd w:val="clear" w:color="auto" w:fill="FFFFFF"/>
        </w:rPr>
        <w:t xml:space="preserve">рабочих </w:t>
      </w:r>
      <w:r w:rsidR="00E36ADF">
        <w:rPr>
          <w:shd w:val="clear" w:color="auto" w:fill="FFFFFF"/>
        </w:rPr>
        <w:t>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</w:t>
      </w:r>
      <w:r w:rsidR="004F507C">
        <w:rPr>
          <w:shd w:val="clear" w:color="auto" w:fill="FFFFFF"/>
        </w:rPr>
        <w:t>ов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4F507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 xml:space="preserve">ионе </w:t>
      </w:r>
      <w:proofErr w:type="gramStart"/>
      <w:r w:rsidR="00B01CB7">
        <w:rPr>
          <w:shd w:val="clear" w:color="auto" w:fill="FFFFFF"/>
        </w:rPr>
        <w:t>задаток</w:t>
      </w:r>
      <w:proofErr w:type="gramEnd"/>
      <w:r w:rsidR="00B01CB7">
        <w:rPr>
          <w:shd w:val="clear" w:color="auto" w:fill="FFFFFF"/>
        </w:rPr>
        <w:t xml:space="preserve">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23114D">
        <w:rPr>
          <w:shd w:val="clear" w:color="auto" w:fill="FFFFFF"/>
        </w:rPr>
        <w:t>аукциона не позднее чем через 30 (Тридцати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5A390D">
        <w:rPr>
          <w:shd w:val="clear" w:color="auto" w:fill="FFFFFF"/>
        </w:rPr>
        <w:t>договор с купли-продажи Объект</w:t>
      </w:r>
      <w:r w:rsidR="004F507C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</w:t>
      </w:r>
      <w:proofErr w:type="gramStart"/>
      <w:r>
        <w:rPr>
          <w:shd w:val="clear" w:color="auto" w:fill="FFFFFF"/>
        </w:rPr>
        <w:t>на официальной сайте</w:t>
      </w:r>
      <w:proofErr w:type="gramEnd"/>
      <w:r>
        <w:rPr>
          <w:shd w:val="clear" w:color="auto" w:fill="FFFFFF"/>
        </w:rPr>
        <w:t xml:space="preserve">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46533"/>
    <w:rsid w:val="000E44F8"/>
    <w:rsid w:val="00137E5A"/>
    <w:rsid w:val="0015611D"/>
    <w:rsid w:val="001667B9"/>
    <w:rsid w:val="00202281"/>
    <w:rsid w:val="0023114D"/>
    <w:rsid w:val="002F29BA"/>
    <w:rsid w:val="0033418E"/>
    <w:rsid w:val="00352999"/>
    <w:rsid w:val="00357D61"/>
    <w:rsid w:val="0036502D"/>
    <w:rsid w:val="003951B8"/>
    <w:rsid w:val="003D693D"/>
    <w:rsid w:val="004076A1"/>
    <w:rsid w:val="004358BA"/>
    <w:rsid w:val="0044594B"/>
    <w:rsid w:val="00485D2C"/>
    <w:rsid w:val="004F507C"/>
    <w:rsid w:val="005A390D"/>
    <w:rsid w:val="005C21CE"/>
    <w:rsid w:val="005E7F0E"/>
    <w:rsid w:val="0060648D"/>
    <w:rsid w:val="006516B4"/>
    <w:rsid w:val="006B697F"/>
    <w:rsid w:val="00782A8B"/>
    <w:rsid w:val="00792858"/>
    <w:rsid w:val="007A6589"/>
    <w:rsid w:val="007D61CD"/>
    <w:rsid w:val="0087547D"/>
    <w:rsid w:val="00890AB5"/>
    <w:rsid w:val="008E12EF"/>
    <w:rsid w:val="009655C3"/>
    <w:rsid w:val="00971E2B"/>
    <w:rsid w:val="009C2581"/>
    <w:rsid w:val="00A673AE"/>
    <w:rsid w:val="00A87717"/>
    <w:rsid w:val="00AA5826"/>
    <w:rsid w:val="00AB1C07"/>
    <w:rsid w:val="00AC3972"/>
    <w:rsid w:val="00AF1A7A"/>
    <w:rsid w:val="00B01CB7"/>
    <w:rsid w:val="00B60DEE"/>
    <w:rsid w:val="00B62F61"/>
    <w:rsid w:val="00C22D3C"/>
    <w:rsid w:val="00CB1F50"/>
    <w:rsid w:val="00CB6872"/>
    <w:rsid w:val="00D124F5"/>
    <w:rsid w:val="00D20C52"/>
    <w:rsid w:val="00DB13BA"/>
    <w:rsid w:val="00DC6319"/>
    <w:rsid w:val="00DD65B9"/>
    <w:rsid w:val="00E216CB"/>
    <w:rsid w:val="00E36ADF"/>
    <w:rsid w:val="00E43CB2"/>
    <w:rsid w:val="00E831B8"/>
    <w:rsid w:val="00EA2EF9"/>
    <w:rsid w:val="00EA5C49"/>
    <w:rsid w:val="00EC7A86"/>
    <w:rsid w:val="00EF61BC"/>
    <w:rsid w:val="00F233F7"/>
    <w:rsid w:val="00F248C6"/>
    <w:rsid w:val="00F368B6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property-fund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2015-10-16T06:54:00Z</cp:lastPrinted>
  <dcterms:created xsi:type="dcterms:W3CDTF">2015-10-20T06:52:00Z</dcterms:created>
  <dcterms:modified xsi:type="dcterms:W3CDTF">2015-10-20T06:52:00Z</dcterms:modified>
</cp:coreProperties>
</file>