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63" w:rsidRPr="00BB02AE" w:rsidRDefault="00300D63" w:rsidP="00300D63">
      <w:pPr>
        <w:ind w:firstLine="720"/>
        <w:jc w:val="center"/>
        <w:rPr>
          <w:b/>
          <w:bCs/>
          <w:sz w:val="24"/>
          <w:szCs w:val="24"/>
        </w:rPr>
      </w:pPr>
      <w:bookmarkStart w:id="0" w:name="_GoBack"/>
      <w:bookmarkEnd w:id="0"/>
      <w:r w:rsidRPr="00BB02AE">
        <w:rPr>
          <w:b/>
          <w:bCs/>
          <w:sz w:val="24"/>
          <w:szCs w:val="24"/>
        </w:rPr>
        <w:t>ДОГОВОР КУПЛИ-ПРОДАЖИ</w:t>
      </w:r>
    </w:p>
    <w:p w:rsidR="00300D63" w:rsidRPr="00BB02AE" w:rsidRDefault="00300D63" w:rsidP="00300D63">
      <w:pPr>
        <w:jc w:val="center"/>
        <w:rPr>
          <w:b/>
          <w:bCs/>
          <w:sz w:val="24"/>
          <w:szCs w:val="24"/>
        </w:rPr>
      </w:pPr>
    </w:p>
    <w:p w:rsidR="00300D63" w:rsidRPr="00BB02AE" w:rsidRDefault="00BB02AE" w:rsidP="00173452">
      <w:pPr>
        <w:tabs>
          <w:tab w:val="center" w:pos="5330"/>
          <w:tab w:val="right" w:pos="9923"/>
        </w:tabs>
        <w:ind w:firstLine="567"/>
        <w:rPr>
          <w:sz w:val="24"/>
          <w:szCs w:val="24"/>
        </w:rPr>
      </w:pPr>
      <w:r w:rsidRPr="00BB02AE">
        <w:rPr>
          <w:sz w:val="24"/>
          <w:szCs w:val="24"/>
        </w:rPr>
        <w:t>Тверская</w:t>
      </w:r>
      <w:r w:rsidR="00CA0E00" w:rsidRPr="00BB02AE">
        <w:rPr>
          <w:sz w:val="24"/>
          <w:szCs w:val="24"/>
        </w:rPr>
        <w:t xml:space="preserve"> область, </w:t>
      </w:r>
      <w:proofErr w:type="gramStart"/>
      <w:r w:rsidR="00300D63" w:rsidRPr="00BB02AE">
        <w:rPr>
          <w:sz w:val="24"/>
          <w:szCs w:val="24"/>
        </w:rPr>
        <w:t>г</w:t>
      </w:r>
      <w:proofErr w:type="gramEnd"/>
      <w:r w:rsidR="00300D63" w:rsidRPr="00BB02AE">
        <w:rPr>
          <w:sz w:val="24"/>
          <w:szCs w:val="24"/>
        </w:rPr>
        <w:t xml:space="preserve">. </w:t>
      </w:r>
      <w:r w:rsidRPr="00BB02AE">
        <w:rPr>
          <w:sz w:val="24"/>
          <w:szCs w:val="24"/>
        </w:rPr>
        <w:t>Тверь</w:t>
      </w:r>
      <w:r w:rsidR="00CA0E00" w:rsidRPr="00BB02AE">
        <w:rPr>
          <w:sz w:val="24"/>
          <w:szCs w:val="24"/>
        </w:rPr>
        <w:tab/>
      </w:r>
      <w:r w:rsidR="00173452" w:rsidRPr="00BB02AE">
        <w:rPr>
          <w:sz w:val="24"/>
          <w:szCs w:val="24"/>
        </w:rPr>
        <w:t xml:space="preserve">                                           </w:t>
      </w:r>
      <w:r w:rsidRPr="00BB02AE">
        <w:rPr>
          <w:sz w:val="24"/>
          <w:szCs w:val="24"/>
        </w:rPr>
        <w:t xml:space="preserve">            </w:t>
      </w:r>
      <w:r w:rsidR="00173452" w:rsidRPr="00BB02AE">
        <w:rPr>
          <w:sz w:val="24"/>
          <w:szCs w:val="24"/>
        </w:rPr>
        <w:t xml:space="preserve"> </w:t>
      </w:r>
      <w:r w:rsidR="006F51F4" w:rsidRPr="00BB02AE">
        <w:rPr>
          <w:sz w:val="24"/>
          <w:szCs w:val="24"/>
        </w:rPr>
        <w:t>«____»____________</w:t>
      </w:r>
      <w:r w:rsidR="008A5DB9" w:rsidRPr="00BB02AE">
        <w:rPr>
          <w:sz w:val="24"/>
          <w:szCs w:val="24"/>
        </w:rPr>
        <w:t>__201</w:t>
      </w:r>
      <w:r w:rsidR="006F51F4" w:rsidRPr="00BB02AE">
        <w:rPr>
          <w:sz w:val="24"/>
          <w:szCs w:val="24"/>
        </w:rPr>
        <w:t>__</w:t>
      </w:r>
      <w:r w:rsidR="008A5DB9" w:rsidRPr="00BB02AE">
        <w:rPr>
          <w:sz w:val="24"/>
          <w:szCs w:val="24"/>
        </w:rPr>
        <w:t xml:space="preserve"> года</w:t>
      </w:r>
    </w:p>
    <w:p w:rsidR="005D5033" w:rsidRPr="00BB02AE" w:rsidRDefault="005D5033" w:rsidP="005D5033">
      <w:pPr>
        <w:tabs>
          <w:tab w:val="center" w:pos="5330"/>
          <w:tab w:val="right" w:pos="9923"/>
        </w:tabs>
        <w:ind w:firstLine="567"/>
        <w:jc w:val="both"/>
        <w:rPr>
          <w:b/>
          <w:sz w:val="24"/>
          <w:szCs w:val="24"/>
          <w:highlight w:val="yellow"/>
        </w:rPr>
      </w:pPr>
    </w:p>
    <w:p w:rsidR="00BB02AE" w:rsidRPr="00BB02AE" w:rsidRDefault="005D5033" w:rsidP="00BB02AE">
      <w:pPr>
        <w:tabs>
          <w:tab w:val="center" w:pos="5330"/>
          <w:tab w:val="right" w:pos="9923"/>
        </w:tabs>
        <w:ind w:firstLine="567"/>
        <w:jc w:val="both"/>
        <w:rPr>
          <w:b/>
          <w:sz w:val="24"/>
          <w:szCs w:val="24"/>
        </w:rPr>
      </w:pPr>
      <w:r w:rsidRPr="00BB02AE">
        <w:rPr>
          <w:b/>
          <w:sz w:val="24"/>
          <w:szCs w:val="24"/>
        </w:rPr>
        <w:t xml:space="preserve">Общество с ограниченной ответственностью </w:t>
      </w:r>
      <w:r w:rsidR="00BB02AE" w:rsidRPr="00BB02AE">
        <w:rPr>
          <w:b/>
          <w:bCs/>
          <w:sz w:val="24"/>
          <w:szCs w:val="24"/>
        </w:rPr>
        <w:t>«Деревоперерабатывающее предприятие «</w:t>
      </w:r>
      <w:proofErr w:type="spellStart"/>
      <w:r w:rsidR="00BB02AE" w:rsidRPr="00BB02AE">
        <w:rPr>
          <w:b/>
          <w:bCs/>
          <w:sz w:val="24"/>
          <w:szCs w:val="24"/>
        </w:rPr>
        <w:t>Интер-Древ</w:t>
      </w:r>
      <w:proofErr w:type="spellEnd"/>
      <w:r w:rsidR="00BB02AE" w:rsidRPr="00BB02AE">
        <w:rPr>
          <w:b/>
          <w:bCs/>
          <w:sz w:val="24"/>
          <w:szCs w:val="24"/>
        </w:rPr>
        <w:t>»</w:t>
      </w:r>
      <w:r w:rsidR="00BB02AE" w:rsidRPr="00BB02AE">
        <w:rPr>
          <w:bCs/>
          <w:sz w:val="24"/>
          <w:szCs w:val="24"/>
        </w:rPr>
        <w:t xml:space="preserve"> </w:t>
      </w:r>
      <w:r w:rsidR="00BB02AE" w:rsidRPr="00BB02AE">
        <w:rPr>
          <w:sz w:val="24"/>
          <w:szCs w:val="24"/>
        </w:rPr>
        <w:t xml:space="preserve">(170001, г. Тверь, </w:t>
      </w:r>
      <w:proofErr w:type="spellStart"/>
      <w:r w:rsidR="00BB02AE" w:rsidRPr="00BB02AE">
        <w:rPr>
          <w:sz w:val="24"/>
          <w:szCs w:val="24"/>
        </w:rPr>
        <w:t>Серебряковская</w:t>
      </w:r>
      <w:proofErr w:type="spellEnd"/>
      <w:r w:rsidR="00BB02AE" w:rsidRPr="00BB02AE">
        <w:rPr>
          <w:sz w:val="24"/>
          <w:szCs w:val="24"/>
        </w:rPr>
        <w:t xml:space="preserve"> пристань, д. 13, ИНН 6950107899, ОГРН 1096952021363)</w:t>
      </w:r>
      <w:r w:rsidRPr="00BB02AE">
        <w:rPr>
          <w:sz w:val="24"/>
          <w:szCs w:val="24"/>
        </w:rPr>
        <w:t xml:space="preserve">, в лице конкурсного управляющего </w:t>
      </w:r>
      <w:r w:rsidR="00BB02AE" w:rsidRPr="00BB02AE">
        <w:rPr>
          <w:sz w:val="24"/>
          <w:szCs w:val="24"/>
        </w:rPr>
        <w:t>Дронова Олега Владимировича</w:t>
      </w:r>
      <w:r w:rsidRPr="00BB02AE">
        <w:rPr>
          <w:sz w:val="24"/>
          <w:szCs w:val="24"/>
        </w:rPr>
        <w:t xml:space="preserve">, действующего на основании решения Арбитражного суда Московской области </w:t>
      </w:r>
      <w:r w:rsidR="00BB02AE" w:rsidRPr="00BB02AE">
        <w:rPr>
          <w:sz w:val="24"/>
          <w:szCs w:val="24"/>
        </w:rPr>
        <w:t>№ А66-16287/2013 от 22 июля 2014 года</w:t>
      </w:r>
      <w:r w:rsidRPr="00BB02AE">
        <w:rPr>
          <w:sz w:val="24"/>
          <w:szCs w:val="24"/>
        </w:rPr>
        <w:t>, именуемое далее «Продавец»</w:t>
      </w:r>
      <w:r w:rsidR="00DD1EE9" w:rsidRPr="00BB02AE">
        <w:rPr>
          <w:sz w:val="24"/>
          <w:szCs w:val="24"/>
        </w:rPr>
        <w:t>,</w:t>
      </w:r>
      <w:r w:rsidRPr="00BB02AE">
        <w:rPr>
          <w:sz w:val="24"/>
          <w:szCs w:val="24"/>
        </w:rPr>
        <w:t xml:space="preserve"> с одной стороны и</w:t>
      </w:r>
      <w:r w:rsidR="00BB02AE" w:rsidRPr="00BB02AE">
        <w:rPr>
          <w:sz w:val="24"/>
          <w:szCs w:val="24"/>
        </w:rPr>
        <w:t>____</w:t>
      </w:r>
      <w:r w:rsidRPr="00BB02AE">
        <w:rPr>
          <w:b/>
          <w:sz w:val="24"/>
          <w:szCs w:val="24"/>
        </w:rPr>
        <w:t>_____</w:t>
      </w:r>
      <w:r w:rsidR="00BB02AE" w:rsidRPr="00BB02AE">
        <w:rPr>
          <w:b/>
          <w:sz w:val="24"/>
          <w:szCs w:val="24"/>
        </w:rPr>
        <w:t>______________</w:t>
      </w:r>
    </w:p>
    <w:p w:rsidR="005E0DE6" w:rsidRPr="00BB02AE" w:rsidRDefault="00BB02AE" w:rsidP="00BB02AE">
      <w:pPr>
        <w:tabs>
          <w:tab w:val="center" w:pos="5330"/>
          <w:tab w:val="right" w:pos="9923"/>
        </w:tabs>
        <w:jc w:val="both"/>
        <w:rPr>
          <w:sz w:val="24"/>
          <w:szCs w:val="24"/>
        </w:rPr>
      </w:pPr>
      <w:proofErr w:type="gramStart"/>
      <w:r w:rsidRPr="00BB02AE">
        <w:rPr>
          <w:b/>
          <w:sz w:val="24"/>
          <w:szCs w:val="24"/>
        </w:rPr>
        <w:t>_______________________________________________________________________________</w:t>
      </w:r>
      <w:r w:rsidR="005D5033" w:rsidRPr="00BB02AE">
        <w:rPr>
          <w:b/>
          <w:sz w:val="24"/>
          <w:szCs w:val="24"/>
        </w:rPr>
        <w:t xml:space="preserve"> </w:t>
      </w:r>
      <w:r w:rsidR="005D5033" w:rsidRPr="00BB02AE">
        <w:rPr>
          <w:sz w:val="24"/>
          <w:szCs w:val="24"/>
        </w:rPr>
        <w:t xml:space="preserve">в лице </w:t>
      </w:r>
      <w:r w:rsidR="005D5033" w:rsidRPr="00BB02AE">
        <w:rPr>
          <w:b/>
          <w:sz w:val="24"/>
          <w:szCs w:val="24"/>
        </w:rPr>
        <w:t>_________________________________________________________,</w:t>
      </w:r>
      <w:r w:rsidR="005D5033" w:rsidRPr="00BB02AE">
        <w:rPr>
          <w:sz w:val="24"/>
          <w:szCs w:val="24"/>
        </w:rPr>
        <w:t xml:space="preserve"> действующего на основании ____________, именуемое в дальнейшем «Покупатель», с другой стороны, а вместе именуемые «Стороны», заключили настоящий Договор о нижеследующем</w:t>
      </w:r>
      <w:r w:rsidR="00300D63" w:rsidRPr="00BB02AE">
        <w:rPr>
          <w:sz w:val="24"/>
          <w:szCs w:val="24"/>
        </w:rPr>
        <w:t>:</w:t>
      </w:r>
      <w:proofErr w:type="gramEnd"/>
    </w:p>
    <w:p w:rsidR="005E0DE6" w:rsidRPr="00BB02AE" w:rsidRDefault="005E0DE6" w:rsidP="005E0DE6">
      <w:pPr>
        <w:ind w:firstLine="567"/>
        <w:jc w:val="center"/>
        <w:rPr>
          <w:b/>
          <w:bCs/>
          <w:sz w:val="24"/>
          <w:szCs w:val="24"/>
          <w:highlight w:val="yellow"/>
        </w:rPr>
      </w:pPr>
    </w:p>
    <w:p w:rsidR="00300D63" w:rsidRPr="00BB02AE" w:rsidRDefault="00300D63" w:rsidP="005E0DE6">
      <w:pPr>
        <w:ind w:firstLine="567"/>
        <w:jc w:val="center"/>
        <w:rPr>
          <w:b/>
          <w:bCs/>
          <w:sz w:val="24"/>
          <w:szCs w:val="24"/>
        </w:rPr>
      </w:pPr>
      <w:r w:rsidRPr="00BB02AE">
        <w:rPr>
          <w:b/>
          <w:bCs/>
          <w:sz w:val="24"/>
          <w:szCs w:val="24"/>
          <w:lang w:val="en-US"/>
        </w:rPr>
        <w:t>I</w:t>
      </w:r>
      <w:r w:rsidRPr="00BB02AE">
        <w:rPr>
          <w:b/>
          <w:bCs/>
          <w:sz w:val="24"/>
          <w:szCs w:val="24"/>
        </w:rPr>
        <w:t>. Предмет Договора</w:t>
      </w:r>
    </w:p>
    <w:p w:rsidR="00F37ACD" w:rsidRPr="00BB02AE" w:rsidRDefault="00B270BD" w:rsidP="00F37ACD">
      <w:pPr>
        <w:ind w:firstLine="567"/>
        <w:jc w:val="both"/>
        <w:outlineLvl w:val="0"/>
        <w:rPr>
          <w:sz w:val="24"/>
          <w:szCs w:val="24"/>
        </w:rPr>
      </w:pPr>
      <w:r w:rsidRPr="00BB02AE">
        <w:rPr>
          <w:sz w:val="24"/>
          <w:szCs w:val="24"/>
        </w:rPr>
        <w:t xml:space="preserve">1.1. </w:t>
      </w:r>
      <w:r w:rsidR="00300D63" w:rsidRPr="00BB02AE">
        <w:rPr>
          <w:sz w:val="24"/>
          <w:szCs w:val="24"/>
        </w:rPr>
        <w:t xml:space="preserve">Продавец </w:t>
      </w:r>
      <w:r w:rsidR="00F8441D" w:rsidRPr="00BB02AE">
        <w:rPr>
          <w:sz w:val="24"/>
          <w:szCs w:val="24"/>
        </w:rPr>
        <w:t xml:space="preserve">обязуется </w:t>
      </w:r>
      <w:r w:rsidR="00300D63" w:rsidRPr="00BB02AE">
        <w:rPr>
          <w:sz w:val="24"/>
          <w:szCs w:val="24"/>
        </w:rPr>
        <w:t>переда</w:t>
      </w:r>
      <w:r w:rsidR="00F8441D" w:rsidRPr="00BB02AE">
        <w:rPr>
          <w:sz w:val="24"/>
          <w:szCs w:val="24"/>
        </w:rPr>
        <w:t>ть</w:t>
      </w:r>
      <w:r w:rsidR="00300D63" w:rsidRPr="00BB02AE">
        <w:rPr>
          <w:sz w:val="24"/>
          <w:szCs w:val="24"/>
        </w:rPr>
        <w:t xml:space="preserve"> в собственность Покупателю, а Покупатель обязуется принять </w:t>
      </w:r>
      <w:r w:rsidR="00AC0305" w:rsidRPr="00BB02AE">
        <w:rPr>
          <w:sz w:val="24"/>
          <w:szCs w:val="24"/>
        </w:rPr>
        <w:t>и оплатить следующее имущество:</w:t>
      </w:r>
    </w:p>
    <w:p w:rsidR="003E1E3F" w:rsidRPr="00BB02AE" w:rsidRDefault="00C106CD" w:rsidP="00F37ACD">
      <w:pPr>
        <w:ind w:firstLine="567"/>
        <w:jc w:val="both"/>
        <w:rPr>
          <w:rFonts w:eastAsia="Calibri"/>
          <w:sz w:val="24"/>
          <w:szCs w:val="24"/>
          <w:lang w:eastAsia="en-US"/>
        </w:rPr>
      </w:pPr>
      <w:r w:rsidRPr="00BB02AE">
        <w:rPr>
          <w:sz w:val="24"/>
          <w:szCs w:val="24"/>
        </w:rPr>
        <w:t>______________________________________________________________________________</w:t>
      </w:r>
      <w:r w:rsidR="003E1E3F" w:rsidRPr="00BB02AE">
        <w:rPr>
          <w:rFonts w:eastAsia="Calibri"/>
          <w:sz w:val="24"/>
          <w:szCs w:val="24"/>
          <w:lang w:eastAsia="en-US"/>
        </w:rPr>
        <w:t>,</w:t>
      </w:r>
    </w:p>
    <w:p w:rsidR="00300D63" w:rsidRPr="00BB02AE" w:rsidRDefault="007B40E8" w:rsidP="00F37ACD">
      <w:pPr>
        <w:ind w:firstLine="567"/>
        <w:jc w:val="both"/>
        <w:rPr>
          <w:sz w:val="24"/>
          <w:szCs w:val="24"/>
        </w:rPr>
      </w:pPr>
      <w:r w:rsidRPr="00BB02AE">
        <w:rPr>
          <w:sz w:val="24"/>
          <w:szCs w:val="24"/>
        </w:rPr>
        <w:t>(далее по тексту – Имущество)</w:t>
      </w:r>
      <w:r w:rsidR="004D5100" w:rsidRPr="00BB02AE">
        <w:rPr>
          <w:sz w:val="24"/>
          <w:szCs w:val="24"/>
        </w:rPr>
        <w:t>.</w:t>
      </w:r>
    </w:p>
    <w:p w:rsidR="004D5100" w:rsidRPr="00BB02AE" w:rsidRDefault="004D5100" w:rsidP="004D5100">
      <w:pPr>
        <w:widowControl w:val="0"/>
        <w:shd w:val="clear" w:color="auto" w:fill="FFFFFF"/>
        <w:tabs>
          <w:tab w:val="left" w:pos="1085"/>
        </w:tabs>
        <w:autoSpaceDE w:val="0"/>
        <w:autoSpaceDN w:val="0"/>
        <w:adjustRightInd w:val="0"/>
        <w:ind w:firstLine="567"/>
        <w:jc w:val="both"/>
        <w:rPr>
          <w:sz w:val="24"/>
          <w:szCs w:val="24"/>
        </w:rPr>
      </w:pPr>
      <w:r w:rsidRPr="00BB02AE">
        <w:rPr>
          <w:sz w:val="24"/>
          <w:szCs w:val="24"/>
        </w:rPr>
        <w:t xml:space="preserve">1.2. Имущество, являющееся предметом купли-продажи по настоящему Договору, продается Покупателю, признанному Победителем торгов по Лоту (лотам) № ____ Протоколом об итогах торгов в форме аукциона по продаже имущества Общества с ограниченной ответственностью </w:t>
      </w:r>
      <w:r w:rsidR="00BB02AE" w:rsidRPr="00BB02AE">
        <w:rPr>
          <w:bCs/>
          <w:sz w:val="24"/>
          <w:szCs w:val="24"/>
        </w:rPr>
        <w:t>«Деревоперерабатывающее предприятие «</w:t>
      </w:r>
      <w:proofErr w:type="spellStart"/>
      <w:r w:rsidR="00BB02AE" w:rsidRPr="00BB02AE">
        <w:rPr>
          <w:bCs/>
          <w:sz w:val="24"/>
          <w:szCs w:val="24"/>
        </w:rPr>
        <w:t>Интер-Древ</w:t>
      </w:r>
      <w:proofErr w:type="spellEnd"/>
      <w:r w:rsidR="00BB02AE" w:rsidRPr="00BB02AE">
        <w:rPr>
          <w:bCs/>
          <w:sz w:val="24"/>
          <w:szCs w:val="24"/>
        </w:rPr>
        <w:t>»</w:t>
      </w:r>
      <w:r w:rsidRPr="00BB02AE">
        <w:rPr>
          <w:sz w:val="24"/>
          <w:szCs w:val="24"/>
        </w:rPr>
        <w:t xml:space="preserve"> от «____» __________ 20</w:t>
      </w:r>
      <w:r w:rsidR="00F514EF" w:rsidRPr="00BB02AE">
        <w:rPr>
          <w:sz w:val="24"/>
          <w:szCs w:val="24"/>
        </w:rPr>
        <w:t>___</w:t>
      </w:r>
      <w:r w:rsidRPr="00BB02AE">
        <w:rPr>
          <w:sz w:val="24"/>
          <w:szCs w:val="24"/>
        </w:rPr>
        <w:t xml:space="preserve"> г. и получившему право на приобретение указанного в пункте 1.</w:t>
      </w:r>
      <w:r w:rsidR="00C925EB" w:rsidRPr="00BB02AE">
        <w:rPr>
          <w:sz w:val="24"/>
          <w:szCs w:val="24"/>
        </w:rPr>
        <w:t>1</w:t>
      </w:r>
      <w:r w:rsidRPr="00BB02AE">
        <w:rPr>
          <w:sz w:val="24"/>
          <w:szCs w:val="24"/>
        </w:rPr>
        <w:t xml:space="preserve"> настоящего Договора имущества.</w:t>
      </w:r>
    </w:p>
    <w:p w:rsidR="004D5100" w:rsidRPr="00BB02AE" w:rsidRDefault="004D5100" w:rsidP="004D5100">
      <w:pPr>
        <w:widowControl w:val="0"/>
        <w:shd w:val="clear" w:color="auto" w:fill="FFFFFF"/>
        <w:tabs>
          <w:tab w:val="left" w:pos="1085"/>
        </w:tabs>
        <w:autoSpaceDE w:val="0"/>
        <w:autoSpaceDN w:val="0"/>
        <w:adjustRightInd w:val="0"/>
        <w:ind w:firstLine="567"/>
        <w:jc w:val="both"/>
        <w:rPr>
          <w:sz w:val="24"/>
          <w:szCs w:val="24"/>
        </w:rPr>
      </w:pPr>
      <w:proofErr w:type="gramStart"/>
      <w:r w:rsidRPr="00BB02AE">
        <w:rPr>
          <w:sz w:val="24"/>
          <w:szCs w:val="24"/>
        </w:rPr>
        <w:t>Открытые торги в форме аукциона по продаже Лота</w:t>
      </w:r>
      <w:r w:rsidR="00F514EF" w:rsidRPr="00BB02AE">
        <w:rPr>
          <w:sz w:val="24"/>
          <w:szCs w:val="24"/>
        </w:rPr>
        <w:t xml:space="preserve"> (лотов)</w:t>
      </w:r>
      <w:r w:rsidRPr="00BB02AE">
        <w:rPr>
          <w:sz w:val="24"/>
          <w:szCs w:val="24"/>
        </w:rPr>
        <w:t xml:space="preserve"> № </w:t>
      </w:r>
      <w:r w:rsidR="00F514EF" w:rsidRPr="00BB02AE">
        <w:rPr>
          <w:sz w:val="24"/>
          <w:szCs w:val="24"/>
        </w:rPr>
        <w:t>___</w:t>
      </w:r>
      <w:r w:rsidRPr="00BB02AE">
        <w:rPr>
          <w:sz w:val="24"/>
          <w:szCs w:val="24"/>
        </w:rPr>
        <w:t xml:space="preserve"> проведены «____» __________ 20__ г. согласно информационному сообщению № ___ о проведении торгов, опубликованному в номере газеты «Коммерсантъ» № ___ от «____» __________ 20</w:t>
      </w:r>
      <w:r w:rsidR="00F514EF" w:rsidRPr="00BB02AE">
        <w:rPr>
          <w:sz w:val="24"/>
          <w:szCs w:val="24"/>
        </w:rPr>
        <w:t>__</w:t>
      </w:r>
      <w:r w:rsidRPr="00BB02AE">
        <w:rPr>
          <w:sz w:val="24"/>
          <w:szCs w:val="24"/>
        </w:rPr>
        <w:t xml:space="preserve"> г., согласно сообщению в печатном органе по месту нахождения должника – газете «</w:t>
      </w:r>
      <w:r w:rsidR="00BB02AE" w:rsidRPr="00BB02AE">
        <w:rPr>
          <w:sz w:val="24"/>
          <w:szCs w:val="24"/>
        </w:rPr>
        <w:t>Тверские ведомости</w:t>
      </w:r>
      <w:r w:rsidRPr="00BB02AE">
        <w:rPr>
          <w:sz w:val="24"/>
          <w:szCs w:val="24"/>
        </w:rPr>
        <w:t>» № ___ от «____» __________ 20</w:t>
      </w:r>
      <w:r w:rsidR="00F514EF" w:rsidRPr="00BB02AE">
        <w:rPr>
          <w:sz w:val="24"/>
          <w:szCs w:val="24"/>
        </w:rPr>
        <w:t>__</w:t>
      </w:r>
      <w:r w:rsidRPr="00BB02AE">
        <w:rPr>
          <w:sz w:val="24"/>
          <w:szCs w:val="24"/>
        </w:rPr>
        <w:t xml:space="preserve"> г., в Едином федеральном реестре сведений о банкротстве (ЕФРСБ) сообщение № _____ от «____» __________ 20</w:t>
      </w:r>
      <w:r w:rsidR="00F514EF" w:rsidRPr="00BB02AE">
        <w:rPr>
          <w:sz w:val="24"/>
          <w:szCs w:val="24"/>
        </w:rPr>
        <w:t>___</w:t>
      </w:r>
      <w:r w:rsidRPr="00BB02AE">
        <w:rPr>
          <w:sz w:val="24"/>
          <w:szCs w:val="24"/>
        </w:rPr>
        <w:t xml:space="preserve"> г.</w:t>
      </w:r>
      <w:r w:rsidR="00BF1707" w:rsidRPr="00BB02AE">
        <w:rPr>
          <w:sz w:val="24"/>
          <w:szCs w:val="24"/>
        </w:rPr>
        <w:t xml:space="preserve"> </w:t>
      </w:r>
      <w:proofErr w:type="gramEnd"/>
    </w:p>
    <w:p w:rsidR="004D5100" w:rsidRPr="00BB02AE" w:rsidRDefault="004D5100" w:rsidP="004D5100">
      <w:pPr>
        <w:ind w:firstLine="567"/>
        <w:jc w:val="both"/>
        <w:rPr>
          <w:sz w:val="24"/>
          <w:szCs w:val="24"/>
        </w:rPr>
      </w:pPr>
      <w:r w:rsidRPr="00BB02AE">
        <w:rPr>
          <w:sz w:val="24"/>
          <w:szCs w:val="24"/>
        </w:rPr>
        <w:t>1.3. Имущество продается в соответствии с Федеральным законом от 26 октября 2002 года № 127-ФЗ «О несостоятельности (банкротстве)».</w:t>
      </w:r>
    </w:p>
    <w:p w:rsidR="004D5100" w:rsidRPr="00BB02AE" w:rsidRDefault="004D5100" w:rsidP="004D5100">
      <w:pPr>
        <w:ind w:firstLine="567"/>
        <w:jc w:val="both"/>
        <w:rPr>
          <w:sz w:val="24"/>
          <w:szCs w:val="24"/>
        </w:rPr>
      </w:pPr>
      <w:r w:rsidRPr="00BB02AE">
        <w:rPr>
          <w:noProof/>
          <w:sz w:val="24"/>
          <w:szCs w:val="24"/>
        </w:rPr>
        <w:t>1.4. На момент передачи Покупателю Имущество принадлежит Про</w:t>
      </w:r>
      <w:r w:rsidR="00B34B7C" w:rsidRPr="00BB02AE">
        <w:rPr>
          <w:noProof/>
          <w:sz w:val="24"/>
          <w:szCs w:val="24"/>
        </w:rPr>
        <w:t>давцу на праве собственности</w:t>
      </w:r>
      <w:r w:rsidR="00FF71CF" w:rsidRPr="00BB02AE">
        <w:rPr>
          <w:noProof/>
          <w:sz w:val="24"/>
          <w:szCs w:val="24"/>
        </w:rPr>
        <w:t>.</w:t>
      </w:r>
    </w:p>
    <w:p w:rsidR="00FF71CF" w:rsidRPr="00BB02AE" w:rsidRDefault="00FF71CF" w:rsidP="004D5100">
      <w:pPr>
        <w:ind w:firstLine="567"/>
        <w:jc w:val="both"/>
        <w:rPr>
          <w:noProof/>
          <w:sz w:val="24"/>
          <w:szCs w:val="24"/>
          <w:highlight w:val="yellow"/>
        </w:rPr>
      </w:pPr>
    </w:p>
    <w:p w:rsidR="00300D63" w:rsidRPr="00BB02AE" w:rsidRDefault="00300D63" w:rsidP="00173452">
      <w:pPr>
        <w:ind w:firstLine="567"/>
        <w:jc w:val="center"/>
        <w:rPr>
          <w:b/>
          <w:bCs/>
          <w:sz w:val="24"/>
          <w:szCs w:val="24"/>
        </w:rPr>
      </w:pPr>
      <w:r w:rsidRPr="00BB02AE">
        <w:rPr>
          <w:b/>
          <w:bCs/>
          <w:sz w:val="24"/>
          <w:szCs w:val="24"/>
          <w:lang w:val="en-US"/>
        </w:rPr>
        <w:t>II</w:t>
      </w:r>
      <w:r w:rsidRPr="00BB02AE">
        <w:rPr>
          <w:b/>
          <w:bCs/>
          <w:sz w:val="24"/>
          <w:szCs w:val="24"/>
        </w:rPr>
        <w:t>. Стоимость Имущества и порядок его оплаты</w:t>
      </w:r>
    </w:p>
    <w:p w:rsidR="00300D63" w:rsidRPr="00BB02AE" w:rsidRDefault="00300D63" w:rsidP="00173452">
      <w:pPr>
        <w:ind w:firstLine="567"/>
        <w:jc w:val="both"/>
        <w:rPr>
          <w:sz w:val="24"/>
          <w:szCs w:val="24"/>
        </w:rPr>
      </w:pPr>
      <w:r w:rsidRPr="00BB02AE">
        <w:rPr>
          <w:sz w:val="24"/>
          <w:szCs w:val="24"/>
        </w:rPr>
        <w:t xml:space="preserve">2.1. Общая стоимость </w:t>
      </w:r>
      <w:r w:rsidRPr="00BB02AE">
        <w:rPr>
          <w:bCs/>
          <w:sz w:val="24"/>
          <w:szCs w:val="24"/>
        </w:rPr>
        <w:t>Имущества</w:t>
      </w:r>
      <w:r w:rsidRPr="00BB02AE">
        <w:rPr>
          <w:sz w:val="24"/>
          <w:szCs w:val="24"/>
        </w:rPr>
        <w:t xml:space="preserve"> составляет</w:t>
      </w:r>
      <w:proofErr w:type="gramStart"/>
      <w:r w:rsidRPr="00BB02AE">
        <w:rPr>
          <w:sz w:val="24"/>
          <w:szCs w:val="24"/>
        </w:rPr>
        <w:t xml:space="preserve"> _____________________ (_______________________________) </w:t>
      </w:r>
      <w:proofErr w:type="gramEnd"/>
      <w:r w:rsidRPr="00BB02AE">
        <w:rPr>
          <w:sz w:val="24"/>
          <w:szCs w:val="24"/>
        </w:rPr>
        <w:t xml:space="preserve">рублей 00 копеек, </w:t>
      </w:r>
      <w:r w:rsidR="00BB02AE" w:rsidRPr="00BB02AE">
        <w:rPr>
          <w:sz w:val="24"/>
          <w:szCs w:val="24"/>
        </w:rPr>
        <w:t>НДС не облагается</w:t>
      </w:r>
      <w:r w:rsidRPr="00BB02AE">
        <w:rPr>
          <w:sz w:val="24"/>
          <w:szCs w:val="24"/>
        </w:rPr>
        <w:t>.</w:t>
      </w:r>
    </w:p>
    <w:p w:rsidR="00300D63" w:rsidRPr="00BB02AE" w:rsidRDefault="00300D63" w:rsidP="00173452">
      <w:pPr>
        <w:ind w:firstLine="567"/>
        <w:jc w:val="both"/>
        <w:rPr>
          <w:sz w:val="24"/>
          <w:szCs w:val="24"/>
        </w:rPr>
      </w:pPr>
      <w:r w:rsidRPr="00BB02AE">
        <w:rPr>
          <w:sz w:val="24"/>
          <w:szCs w:val="24"/>
        </w:rPr>
        <w:t>2.2. Задаток в сумме</w:t>
      </w:r>
      <w:proofErr w:type="gramStart"/>
      <w:r w:rsidRPr="00BB02AE">
        <w:rPr>
          <w:sz w:val="24"/>
          <w:szCs w:val="24"/>
        </w:rPr>
        <w:t xml:space="preserve"> </w:t>
      </w:r>
      <w:r w:rsidR="006F51F4" w:rsidRPr="00BB02AE">
        <w:rPr>
          <w:sz w:val="24"/>
          <w:szCs w:val="24"/>
        </w:rPr>
        <w:t xml:space="preserve">_____________________ (_______________________________) </w:t>
      </w:r>
      <w:proofErr w:type="gramEnd"/>
      <w:r w:rsidRPr="00BB02AE">
        <w:rPr>
          <w:sz w:val="24"/>
          <w:szCs w:val="24"/>
        </w:rPr>
        <w:t xml:space="preserve">рублей </w:t>
      </w:r>
      <w:r w:rsidR="00140063" w:rsidRPr="00BB02AE">
        <w:rPr>
          <w:sz w:val="24"/>
          <w:szCs w:val="24"/>
        </w:rPr>
        <w:t>____</w:t>
      </w:r>
      <w:r w:rsidRPr="00BB02AE">
        <w:rPr>
          <w:sz w:val="24"/>
          <w:szCs w:val="24"/>
        </w:rPr>
        <w:t xml:space="preserve"> копеек, перечисленный Покупателем по </w:t>
      </w:r>
      <w:r w:rsidR="00173452" w:rsidRPr="00BB02AE">
        <w:rPr>
          <w:sz w:val="24"/>
          <w:szCs w:val="24"/>
        </w:rPr>
        <w:t>Соглашению</w:t>
      </w:r>
      <w:r w:rsidRPr="00BB02AE">
        <w:rPr>
          <w:sz w:val="24"/>
          <w:szCs w:val="24"/>
        </w:rPr>
        <w:t xml:space="preserve"> о задатке ___ от ___ _____ 20___ года, засчитывается в счет оплаты Имущества.</w:t>
      </w:r>
    </w:p>
    <w:p w:rsidR="000C78C4" w:rsidRPr="00BB02AE" w:rsidRDefault="00300D63" w:rsidP="000C78C4">
      <w:pPr>
        <w:shd w:val="clear" w:color="auto" w:fill="FFFFFF"/>
        <w:ind w:firstLine="567"/>
        <w:jc w:val="both"/>
        <w:rPr>
          <w:sz w:val="24"/>
          <w:szCs w:val="24"/>
        </w:rPr>
      </w:pPr>
      <w:r w:rsidRPr="00BB02AE">
        <w:rPr>
          <w:sz w:val="24"/>
          <w:szCs w:val="24"/>
        </w:rPr>
        <w:t>2.3.</w:t>
      </w:r>
      <w:r w:rsidR="00A17565" w:rsidRPr="00BB02AE">
        <w:rPr>
          <w:sz w:val="24"/>
          <w:szCs w:val="24"/>
        </w:rPr>
        <w:t xml:space="preserve"> </w:t>
      </w:r>
      <w:r w:rsidRPr="00BB02AE">
        <w:rPr>
          <w:sz w:val="24"/>
          <w:szCs w:val="24"/>
        </w:rPr>
        <w:t>За вычетом суммы задатка Покупатель должен уплатить</w:t>
      </w:r>
      <w:r w:rsidR="000C78C4" w:rsidRPr="00BB02AE">
        <w:rPr>
          <w:sz w:val="24"/>
          <w:szCs w:val="24"/>
        </w:rPr>
        <w:t xml:space="preserve"> сумму в размере</w:t>
      </w:r>
      <w:proofErr w:type="gramStart"/>
      <w:r w:rsidRPr="00BB02AE">
        <w:rPr>
          <w:sz w:val="24"/>
          <w:szCs w:val="24"/>
        </w:rPr>
        <w:t xml:space="preserve"> _____________ (___</w:t>
      </w:r>
      <w:r w:rsidR="000E06BD" w:rsidRPr="00BB02AE">
        <w:rPr>
          <w:sz w:val="24"/>
          <w:szCs w:val="24"/>
        </w:rPr>
        <w:t>____________</w:t>
      </w:r>
      <w:r w:rsidR="00B40A49" w:rsidRPr="00BB02AE">
        <w:rPr>
          <w:sz w:val="24"/>
          <w:szCs w:val="24"/>
        </w:rPr>
        <w:t xml:space="preserve">) </w:t>
      </w:r>
      <w:proofErr w:type="gramEnd"/>
      <w:r w:rsidR="00B40A49" w:rsidRPr="00BB02AE">
        <w:rPr>
          <w:sz w:val="24"/>
          <w:szCs w:val="24"/>
        </w:rPr>
        <w:t>руб</w:t>
      </w:r>
      <w:r w:rsidR="00140063" w:rsidRPr="00BB02AE">
        <w:rPr>
          <w:sz w:val="24"/>
          <w:szCs w:val="24"/>
        </w:rPr>
        <w:t xml:space="preserve">лей </w:t>
      </w:r>
      <w:r w:rsidR="00B40A49" w:rsidRPr="00BB02AE">
        <w:rPr>
          <w:sz w:val="24"/>
          <w:szCs w:val="24"/>
        </w:rPr>
        <w:t>___ коп</w:t>
      </w:r>
      <w:r w:rsidR="00140063" w:rsidRPr="00BB02AE">
        <w:rPr>
          <w:sz w:val="24"/>
          <w:szCs w:val="24"/>
        </w:rPr>
        <w:t>еек</w:t>
      </w:r>
      <w:r w:rsidRPr="00BB02AE">
        <w:rPr>
          <w:sz w:val="24"/>
          <w:szCs w:val="24"/>
        </w:rPr>
        <w:t xml:space="preserve">, </w:t>
      </w:r>
      <w:r w:rsidR="00BB02AE" w:rsidRPr="00BB02AE">
        <w:rPr>
          <w:sz w:val="24"/>
          <w:szCs w:val="24"/>
        </w:rPr>
        <w:t>НДС не облагается</w:t>
      </w:r>
      <w:r w:rsidR="000C78C4" w:rsidRPr="00BB02AE">
        <w:rPr>
          <w:sz w:val="24"/>
          <w:szCs w:val="24"/>
        </w:rPr>
        <w:t>.</w:t>
      </w:r>
    </w:p>
    <w:p w:rsidR="00C11734" w:rsidRPr="00744BC4" w:rsidRDefault="000E06BD" w:rsidP="000C78C4">
      <w:pPr>
        <w:shd w:val="clear" w:color="auto" w:fill="FFFFFF"/>
        <w:ind w:firstLine="567"/>
        <w:jc w:val="both"/>
        <w:rPr>
          <w:sz w:val="24"/>
          <w:szCs w:val="24"/>
        </w:rPr>
      </w:pPr>
      <w:r w:rsidRPr="00744BC4">
        <w:rPr>
          <w:sz w:val="24"/>
          <w:szCs w:val="24"/>
        </w:rPr>
        <w:t>Оплата производит</w:t>
      </w:r>
      <w:r w:rsidR="00300D63" w:rsidRPr="00744BC4">
        <w:rPr>
          <w:sz w:val="24"/>
          <w:szCs w:val="24"/>
        </w:rPr>
        <w:t>ся на</w:t>
      </w:r>
      <w:r w:rsidR="00E66608" w:rsidRPr="00744BC4">
        <w:rPr>
          <w:sz w:val="24"/>
          <w:szCs w:val="24"/>
        </w:rPr>
        <w:t xml:space="preserve"> специальный банковский счет должника </w:t>
      </w:r>
      <w:r w:rsidR="00BB02AE" w:rsidRPr="00744BC4">
        <w:rPr>
          <w:sz w:val="24"/>
          <w:szCs w:val="24"/>
        </w:rPr>
        <w:t>ООО «ДПП «</w:t>
      </w:r>
      <w:proofErr w:type="spellStart"/>
      <w:r w:rsidR="00BB02AE" w:rsidRPr="00744BC4">
        <w:rPr>
          <w:sz w:val="24"/>
          <w:szCs w:val="24"/>
        </w:rPr>
        <w:t>Интер-Древ</w:t>
      </w:r>
      <w:proofErr w:type="spellEnd"/>
      <w:r w:rsidR="00BB02AE" w:rsidRPr="00744BC4">
        <w:rPr>
          <w:sz w:val="24"/>
          <w:szCs w:val="24"/>
        </w:rPr>
        <w:t>»</w:t>
      </w:r>
      <w:r w:rsidR="00744BC4" w:rsidRPr="00744BC4">
        <w:rPr>
          <w:sz w:val="24"/>
          <w:szCs w:val="24"/>
        </w:rPr>
        <w:t xml:space="preserve"> ИНН 6950107899, КПП 695001001</w:t>
      </w:r>
      <w:r w:rsidR="00BB02AE" w:rsidRPr="00744BC4">
        <w:rPr>
          <w:sz w:val="24"/>
          <w:szCs w:val="24"/>
        </w:rPr>
        <w:t>, открытый для зачисления денежных средств, вырученных от реализации залогового имущества, № 40702810900061003312 в ПАО «</w:t>
      </w:r>
      <w:proofErr w:type="spellStart"/>
      <w:r w:rsidR="00BB02AE" w:rsidRPr="00744BC4">
        <w:rPr>
          <w:sz w:val="24"/>
          <w:szCs w:val="24"/>
        </w:rPr>
        <w:t>Торжокуниверсалбанк</w:t>
      </w:r>
      <w:proofErr w:type="spellEnd"/>
      <w:r w:rsidR="00BB02AE" w:rsidRPr="00744BC4">
        <w:rPr>
          <w:sz w:val="24"/>
          <w:szCs w:val="24"/>
        </w:rPr>
        <w:t xml:space="preserve">», г. Торжок, </w:t>
      </w:r>
      <w:proofErr w:type="gramStart"/>
      <w:r w:rsidR="0022778A" w:rsidRPr="00D8767E">
        <w:rPr>
          <w:sz w:val="23"/>
          <w:szCs w:val="23"/>
        </w:rPr>
        <w:t>к</w:t>
      </w:r>
      <w:proofErr w:type="gramEnd"/>
      <w:r w:rsidR="0022778A" w:rsidRPr="00D8767E">
        <w:rPr>
          <w:sz w:val="23"/>
          <w:szCs w:val="23"/>
        </w:rPr>
        <w:t xml:space="preserve">/с </w:t>
      </w:r>
      <w:r w:rsidR="0022778A">
        <w:rPr>
          <w:sz w:val="23"/>
          <w:szCs w:val="23"/>
        </w:rPr>
        <w:t>30101810928090000953</w:t>
      </w:r>
      <w:r w:rsidR="0022778A" w:rsidRPr="00D8767E">
        <w:rPr>
          <w:sz w:val="23"/>
          <w:szCs w:val="23"/>
        </w:rPr>
        <w:t xml:space="preserve">, БИК </w:t>
      </w:r>
      <w:r w:rsidR="0022778A">
        <w:rPr>
          <w:sz w:val="23"/>
          <w:szCs w:val="23"/>
        </w:rPr>
        <w:t>042809953</w:t>
      </w:r>
      <w:r w:rsidR="00C11734" w:rsidRPr="00744BC4">
        <w:rPr>
          <w:sz w:val="24"/>
          <w:szCs w:val="24"/>
        </w:rPr>
        <w:t>.</w:t>
      </w:r>
    </w:p>
    <w:p w:rsidR="00173452" w:rsidRPr="00BB02AE" w:rsidRDefault="00173452" w:rsidP="00173452">
      <w:pPr>
        <w:shd w:val="clear" w:color="auto" w:fill="FFFFFF"/>
        <w:ind w:firstLine="567"/>
        <w:jc w:val="both"/>
        <w:rPr>
          <w:sz w:val="24"/>
          <w:szCs w:val="24"/>
        </w:rPr>
      </w:pPr>
      <w:r w:rsidRPr="00BB02AE">
        <w:rPr>
          <w:sz w:val="24"/>
          <w:szCs w:val="24"/>
        </w:rPr>
        <w:t xml:space="preserve">2.4. Срок оплаты стоимости имущества составляет </w:t>
      </w:r>
      <w:r w:rsidR="00B76816" w:rsidRPr="00BB02AE">
        <w:rPr>
          <w:sz w:val="24"/>
          <w:szCs w:val="24"/>
        </w:rPr>
        <w:t>30</w:t>
      </w:r>
      <w:r w:rsidR="00DB7C37" w:rsidRPr="00BB02AE">
        <w:rPr>
          <w:sz w:val="24"/>
          <w:szCs w:val="24"/>
        </w:rPr>
        <w:t xml:space="preserve"> </w:t>
      </w:r>
      <w:r w:rsidRPr="00BB02AE">
        <w:rPr>
          <w:sz w:val="24"/>
          <w:szCs w:val="24"/>
        </w:rPr>
        <w:t>(</w:t>
      </w:r>
      <w:r w:rsidR="00B76816" w:rsidRPr="00BB02AE">
        <w:rPr>
          <w:sz w:val="24"/>
          <w:szCs w:val="24"/>
        </w:rPr>
        <w:t>Тридцать</w:t>
      </w:r>
      <w:r w:rsidRPr="00BB02AE">
        <w:rPr>
          <w:sz w:val="24"/>
          <w:szCs w:val="24"/>
        </w:rPr>
        <w:t xml:space="preserve">) дней со дня </w:t>
      </w:r>
      <w:r w:rsidR="00DB7C37" w:rsidRPr="00BB02AE">
        <w:rPr>
          <w:sz w:val="24"/>
          <w:szCs w:val="24"/>
        </w:rPr>
        <w:t>подписания настоящего Договора</w:t>
      </w:r>
      <w:r w:rsidRPr="00BB02AE">
        <w:rPr>
          <w:sz w:val="24"/>
          <w:szCs w:val="24"/>
        </w:rPr>
        <w:t>.</w:t>
      </w:r>
    </w:p>
    <w:p w:rsidR="00300D63" w:rsidRPr="00BB02AE" w:rsidRDefault="00300D63" w:rsidP="00173452">
      <w:pPr>
        <w:ind w:firstLine="567"/>
        <w:jc w:val="both"/>
        <w:rPr>
          <w:sz w:val="24"/>
          <w:szCs w:val="24"/>
        </w:rPr>
      </w:pPr>
      <w:r w:rsidRPr="00BB02AE">
        <w:rPr>
          <w:sz w:val="24"/>
          <w:szCs w:val="24"/>
        </w:rPr>
        <w:t>2.</w:t>
      </w:r>
      <w:r w:rsidR="00173452" w:rsidRPr="00BB02AE">
        <w:rPr>
          <w:sz w:val="24"/>
          <w:szCs w:val="24"/>
        </w:rPr>
        <w:t>5</w:t>
      </w:r>
      <w:r w:rsidR="005D5FFF" w:rsidRPr="00BB02AE">
        <w:rPr>
          <w:sz w:val="24"/>
          <w:szCs w:val="24"/>
        </w:rPr>
        <w:t>.</w:t>
      </w:r>
      <w:r w:rsidR="00C11734" w:rsidRPr="00BB02AE">
        <w:rPr>
          <w:sz w:val="24"/>
          <w:szCs w:val="24"/>
        </w:rPr>
        <w:t xml:space="preserve"> </w:t>
      </w:r>
      <w:r w:rsidRPr="00BB02AE">
        <w:rPr>
          <w:sz w:val="24"/>
          <w:szCs w:val="24"/>
        </w:rPr>
        <w:t>Факт оплаты Имущества удостоверяется выпиской с указанного в п. 2.3 настоящего Договора счета, подтверждающей поступление денежных сре</w:t>
      </w:r>
      <w:proofErr w:type="gramStart"/>
      <w:r w:rsidRPr="00BB02AE">
        <w:rPr>
          <w:sz w:val="24"/>
          <w:szCs w:val="24"/>
        </w:rPr>
        <w:t>дств в сч</w:t>
      </w:r>
      <w:proofErr w:type="gramEnd"/>
      <w:r w:rsidRPr="00BB02AE">
        <w:rPr>
          <w:sz w:val="24"/>
          <w:szCs w:val="24"/>
        </w:rPr>
        <w:t>ет оплаты Имущества.</w:t>
      </w:r>
    </w:p>
    <w:p w:rsidR="00C11734" w:rsidRDefault="00C11734" w:rsidP="00173452">
      <w:pPr>
        <w:ind w:firstLine="567"/>
        <w:jc w:val="center"/>
        <w:rPr>
          <w:b/>
          <w:bCs/>
          <w:sz w:val="24"/>
          <w:szCs w:val="24"/>
        </w:rPr>
      </w:pPr>
    </w:p>
    <w:p w:rsidR="00BB02AE" w:rsidRPr="00BB02AE" w:rsidRDefault="00BB02AE" w:rsidP="00173452">
      <w:pPr>
        <w:ind w:firstLine="567"/>
        <w:jc w:val="center"/>
        <w:rPr>
          <w:b/>
          <w:bCs/>
          <w:sz w:val="24"/>
          <w:szCs w:val="24"/>
        </w:rPr>
      </w:pPr>
    </w:p>
    <w:p w:rsidR="00300D63" w:rsidRPr="00BB02AE" w:rsidRDefault="00300D63" w:rsidP="00173452">
      <w:pPr>
        <w:ind w:firstLine="567"/>
        <w:jc w:val="center"/>
        <w:rPr>
          <w:b/>
          <w:bCs/>
          <w:sz w:val="24"/>
          <w:szCs w:val="24"/>
        </w:rPr>
      </w:pPr>
      <w:r w:rsidRPr="00BB02AE">
        <w:rPr>
          <w:b/>
          <w:bCs/>
          <w:sz w:val="24"/>
          <w:szCs w:val="24"/>
          <w:lang w:val="en-US"/>
        </w:rPr>
        <w:lastRenderedPageBreak/>
        <w:t>III</w:t>
      </w:r>
      <w:r w:rsidRPr="00BB02AE">
        <w:rPr>
          <w:b/>
          <w:bCs/>
          <w:sz w:val="24"/>
          <w:szCs w:val="24"/>
        </w:rPr>
        <w:t>. Передача Имущества</w:t>
      </w:r>
    </w:p>
    <w:p w:rsidR="00300D63" w:rsidRPr="00BB02AE" w:rsidRDefault="00C11734" w:rsidP="00173452">
      <w:pPr>
        <w:ind w:firstLine="567"/>
        <w:jc w:val="both"/>
        <w:rPr>
          <w:sz w:val="24"/>
          <w:szCs w:val="24"/>
        </w:rPr>
      </w:pPr>
      <w:r w:rsidRPr="00BB02AE">
        <w:rPr>
          <w:sz w:val="24"/>
          <w:szCs w:val="24"/>
        </w:rPr>
        <w:t xml:space="preserve">3.1. </w:t>
      </w:r>
      <w:r w:rsidR="00300D63" w:rsidRPr="00BB02AE">
        <w:rPr>
          <w:sz w:val="24"/>
          <w:szCs w:val="24"/>
        </w:rPr>
        <w:t>Передача Имущества Продавцом и принятие его Покупателем осуществляется по подписываемому сторонами передаточному акту или иному документу о передаче.</w:t>
      </w:r>
    </w:p>
    <w:p w:rsidR="00300D63" w:rsidRPr="00BB02AE" w:rsidRDefault="00300D63" w:rsidP="005D5FFF">
      <w:pPr>
        <w:tabs>
          <w:tab w:val="center" w:pos="8505"/>
        </w:tabs>
        <w:ind w:firstLine="567"/>
        <w:jc w:val="both"/>
        <w:rPr>
          <w:sz w:val="24"/>
          <w:szCs w:val="24"/>
        </w:rPr>
      </w:pPr>
      <w:r w:rsidRPr="00BB02AE">
        <w:rPr>
          <w:sz w:val="24"/>
          <w:szCs w:val="24"/>
        </w:rPr>
        <w:t>3.2. Передача Имущества должна быть осуществлена в тече</w:t>
      </w:r>
      <w:r w:rsidR="000E06BD" w:rsidRPr="00BB02AE">
        <w:rPr>
          <w:sz w:val="24"/>
          <w:szCs w:val="24"/>
        </w:rPr>
        <w:t xml:space="preserve">ние </w:t>
      </w:r>
      <w:r w:rsidR="00BB02AE" w:rsidRPr="00BB02AE">
        <w:rPr>
          <w:sz w:val="24"/>
          <w:szCs w:val="24"/>
        </w:rPr>
        <w:t>10</w:t>
      </w:r>
      <w:r w:rsidR="008A51D0" w:rsidRPr="00BB02AE">
        <w:rPr>
          <w:sz w:val="24"/>
          <w:szCs w:val="24"/>
        </w:rPr>
        <w:t xml:space="preserve"> (</w:t>
      </w:r>
      <w:r w:rsidR="00BB02AE" w:rsidRPr="00BB02AE">
        <w:rPr>
          <w:sz w:val="24"/>
          <w:szCs w:val="24"/>
        </w:rPr>
        <w:t>Десяти</w:t>
      </w:r>
      <w:r w:rsidR="008A51D0" w:rsidRPr="00BB02AE">
        <w:rPr>
          <w:sz w:val="24"/>
          <w:szCs w:val="24"/>
        </w:rPr>
        <w:t xml:space="preserve">) </w:t>
      </w:r>
      <w:r w:rsidR="000E06BD" w:rsidRPr="00BB02AE">
        <w:rPr>
          <w:sz w:val="24"/>
          <w:szCs w:val="24"/>
        </w:rPr>
        <w:t>рабочих дней со дня</w:t>
      </w:r>
      <w:r w:rsidRPr="00BB02AE">
        <w:rPr>
          <w:sz w:val="24"/>
          <w:szCs w:val="24"/>
        </w:rPr>
        <w:t xml:space="preserve"> оплаты.</w:t>
      </w:r>
    </w:p>
    <w:p w:rsidR="00BF1707" w:rsidRPr="00BB02AE" w:rsidRDefault="00BF1707" w:rsidP="00BF1707">
      <w:pPr>
        <w:ind w:firstLine="567"/>
        <w:jc w:val="both"/>
        <w:rPr>
          <w:sz w:val="24"/>
          <w:szCs w:val="24"/>
        </w:rPr>
      </w:pPr>
      <w:r w:rsidRPr="00BB02AE">
        <w:rPr>
          <w:sz w:val="24"/>
          <w:szCs w:val="24"/>
        </w:rPr>
        <w:t>3.3. Передача Имущества осуществляется Сторонами настоящего Договора только после полной оплаты стоимости Имущества Покупателем, в размере, указанном в пункте 2.1 настоящего Договора.</w:t>
      </w:r>
    </w:p>
    <w:p w:rsidR="00BF1707" w:rsidRPr="00BB02AE" w:rsidRDefault="00BF1707" w:rsidP="00BF1707">
      <w:pPr>
        <w:ind w:firstLine="567"/>
        <w:jc w:val="both"/>
        <w:rPr>
          <w:sz w:val="24"/>
          <w:szCs w:val="24"/>
        </w:rPr>
      </w:pPr>
      <w:r w:rsidRPr="00BB02AE">
        <w:rPr>
          <w:sz w:val="24"/>
          <w:szCs w:val="24"/>
        </w:rPr>
        <w:t>До момента полной оплаты стоимости Имущества Покупатель не вправе требовать передачи ему Имущества (любой его части) и подписания передаточного акта.</w:t>
      </w:r>
    </w:p>
    <w:p w:rsidR="00BF1707" w:rsidRPr="00BB02AE" w:rsidRDefault="00BF1707" w:rsidP="00BF1707">
      <w:pPr>
        <w:shd w:val="clear" w:color="auto" w:fill="FFFFFF"/>
        <w:ind w:firstLine="562"/>
        <w:jc w:val="both"/>
        <w:rPr>
          <w:sz w:val="24"/>
          <w:szCs w:val="24"/>
        </w:rPr>
      </w:pPr>
      <w:r w:rsidRPr="00BB02AE">
        <w:rPr>
          <w:sz w:val="24"/>
          <w:szCs w:val="24"/>
        </w:rPr>
        <w:t>3.4. Стороны согласовали, что у Покупателя отсутствуют требования относительно качества и целей использования Имущества. Продавец не предоставляет Покупателю гарантий качества в отношении передаваемого Имущества, а также гарантий соответствия установленным законодательством РФ требованиям в отношении Имущества, в том числе в отношении его комплектности, исправности, наличия и работоспособности всех запасных частей, узлов, деталей и агрегатов.</w:t>
      </w:r>
    </w:p>
    <w:p w:rsidR="00BF1707" w:rsidRPr="00BB02AE" w:rsidRDefault="00BF1707" w:rsidP="00BF1707">
      <w:pPr>
        <w:shd w:val="clear" w:color="auto" w:fill="FFFFFF"/>
        <w:ind w:firstLine="562"/>
        <w:jc w:val="both"/>
        <w:rPr>
          <w:sz w:val="24"/>
          <w:szCs w:val="24"/>
        </w:rPr>
      </w:pPr>
      <w:proofErr w:type="gramStart"/>
      <w:r w:rsidRPr="00BB02AE">
        <w:rPr>
          <w:sz w:val="24"/>
          <w:szCs w:val="24"/>
        </w:rPr>
        <w:t>Стороны пришли к соглашению, что с момента подписания передаточного акта Покупатель не вправе отказаться от исполнения настоящего Договора, требовать соразмерного уменьшения цены Имущества либо возврата уплаченной за Имущество стоимости, безвозмездного устранения выявленных недостатков либо возмещения расходов на устранение недостатков Имущества (любой его части), в том числе в случае выявления существенных и неустранимых недостатков Имущества или его отдельных частей.</w:t>
      </w:r>
      <w:proofErr w:type="gramEnd"/>
    </w:p>
    <w:p w:rsidR="00557005" w:rsidRPr="00BB02AE" w:rsidRDefault="00557005" w:rsidP="00173452">
      <w:pPr>
        <w:ind w:firstLine="567"/>
        <w:jc w:val="center"/>
        <w:rPr>
          <w:b/>
          <w:bCs/>
          <w:sz w:val="24"/>
          <w:szCs w:val="24"/>
          <w:highlight w:val="yellow"/>
        </w:rPr>
      </w:pPr>
    </w:p>
    <w:p w:rsidR="00300D63" w:rsidRPr="00BB02AE" w:rsidRDefault="00B80596" w:rsidP="00173452">
      <w:pPr>
        <w:ind w:firstLine="567"/>
        <w:jc w:val="center"/>
        <w:rPr>
          <w:b/>
          <w:bCs/>
          <w:sz w:val="24"/>
          <w:szCs w:val="24"/>
        </w:rPr>
      </w:pPr>
      <w:r w:rsidRPr="00BB02AE">
        <w:rPr>
          <w:b/>
          <w:bCs/>
          <w:sz w:val="24"/>
          <w:szCs w:val="24"/>
          <w:lang w:val="en-US"/>
        </w:rPr>
        <w:t>I</w:t>
      </w:r>
      <w:r w:rsidR="00300D63" w:rsidRPr="00BB02AE">
        <w:rPr>
          <w:b/>
          <w:bCs/>
          <w:sz w:val="24"/>
          <w:szCs w:val="24"/>
          <w:lang w:val="en-US"/>
        </w:rPr>
        <w:t>V</w:t>
      </w:r>
      <w:r w:rsidR="00300D63" w:rsidRPr="00BB02AE">
        <w:rPr>
          <w:b/>
          <w:bCs/>
          <w:sz w:val="24"/>
          <w:szCs w:val="24"/>
        </w:rPr>
        <w:t>. Ответственность сторон</w:t>
      </w:r>
      <w:r w:rsidR="009E378E" w:rsidRPr="00BB02AE">
        <w:rPr>
          <w:b/>
          <w:bCs/>
          <w:sz w:val="24"/>
          <w:szCs w:val="24"/>
        </w:rPr>
        <w:t>, расторжение договора.</w:t>
      </w:r>
    </w:p>
    <w:p w:rsidR="00300D63" w:rsidRPr="00BB02AE" w:rsidRDefault="00B80596" w:rsidP="00173452">
      <w:pPr>
        <w:ind w:firstLine="567"/>
        <w:jc w:val="both"/>
        <w:rPr>
          <w:sz w:val="24"/>
          <w:szCs w:val="24"/>
        </w:rPr>
      </w:pPr>
      <w:r w:rsidRPr="00BB02AE">
        <w:rPr>
          <w:sz w:val="24"/>
          <w:szCs w:val="24"/>
        </w:rPr>
        <w:t>4</w:t>
      </w:r>
      <w:r w:rsidR="00B614F1" w:rsidRPr="00BB02AE">
        <w:rPr>
          <w:sz w:val="24"/>
          <w:szCs w:val="24"/>
        </w:rPr>
        <w:t xml:space="preserve">.1. </w:t>
      </w:r>
      <w:r w:rsidR="00300D63" w:rsidRPr="00BB02AE">
        <w:rPr>
          <w:sz w:val="24"/>
          <w:szCs w:val="24"/>
        </w:rPr>
        <w:t>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rsidR="00B30062" w:rsidRPr="00BB02AE" w:rsidRDefault="00B80596" w:rsidP="00173452">
      <w:pPr>
        <w:ind w:firstLine="567"/>
        <w:jc w:val="both"/>
        <w:rPr>
          <w:sz w:val="24"/>
          <w:szCs w:val="24"/>
        </w:rPr>
      </w:pPr>
      <w:r w:rsidRPr="00BB02AE">
        <w:rPr>
          <w:sz w:val="24"/>
          <w:szCs w:val="24"/>
        </w:rPr>
        <w:t>4</w:t>
      </w:r>
      <w:r w:rsidR="00300D63" w:rsidRPr="00BB02AE">
        <w:rPr>
          <w:sz w:val="24"/>
          <w:szCs w:val="24"/>
        </w:rPr>
        <w:t>.</w:t>
      </w:r>
      <w:r w:rsidR="00B614F1" w:rsidRPr="00BB02AE">
        <w:rPr>
          <w:sz w:val="24"/>
          <w:szCs w:val="24"/>
        </w:rPr>
        <w:t xml:space="preserve">2. </w:t>
      </w:r>
      <w:r w:rsidR="00B30062" w:rsidRPr="00BB02AE">
        <w:rPr>
          <w:sz w:val="24"/>
          <w:szCs w:val="24"/>
        </w:rPr>
        <w:t>Продавец вправе в одностороннем порядке отказаться от исполнения своих обязательств по настоящему Договору:</w:t>
      </w:r>
    </w:p>
    <w:p w:rsidR="00B30062" w:rsidRPr="00BB02AE" w:rsidRDefault="00B30062" w:rsidP="00173452">
      <w:pPr>
        <w:ind w:firstLine="567"/>
        <w:jc w:val="both"/>
        <w:rPr>
          <w:sz w:val="24"/>
          <w:szCs w:val="24"/>
        </w:rPr>
      </w:pPr>
      <w:r w:rsidRPr="00BB02AE">
        <w:rPr>
          <w:sz w:val="24"/>
          <w:szCs w:val="24"/>
        </w:rPr>
        <w:t xml:space="preserve">- в случае отказа или уклонения Покупателя от подписания настоящего договора в течение пяти дней </w:t>
      </w:r>
      <w:proofErr w:type="gramStart"/>
      <w:r w:rsidRPr="00BB02AE">
        <w:rPr>
          <w:sz w:val="24"/>
          <w:szCs w:val="24"/>
        </w:rPr>
        <w:t>с даты получения</w:t>
      </w:r>
      <w:proofErr w:type="gramEnd"/>
      <w:r w:rsidRPr="00BB02AE">
        <w:rPr>
          <w:sz w:val="24"/>
          <w:szCs w:val="24"/>
        </w:rPr>
        <w:t xml:space="preserve"> предложения заключить договор купли-продажи имущества с приложением проекта данного договора в соответствии с представленным предложением о цене имущества;</w:t>
      </w:r>
    </w:p>
    <w:p w:rsidR="00B30062" w:rsidRPr="00BB02AE" w:rsidRDefault="00B30062" w:rsidP="00173452">
      <w:pPr>
        <w:ind w:firstLine="567"/>
        <w:jc w:val="both"/>
        <w:rPr>
          <w:sz w:val="24"/>
          <w:szCs w:val="24"/>
        </w:rPr>
      </w:pPr>
      <w:r w:rsidRPr="00BB02AE">
        <w:rPr>
          <w:sz w:val="24"/>
          <w:szCs w:val="24"/>
        </w:rPr>
        <w:t xml:space="preserve">- </w:t>
      </w:r>
      <w:r w:rsidR="00BB02AE" w:rsidRPr="00BB02AE">
        <w:rPr>
          <w:sz w:val="24"/>
          <w:szCs w:val="24"/>
        </w:rPr>
        <w:t xml:space="preserve">в случае </w:t>
      </w:r>
      <w:proofErr w:type="spellStart"/>
      <w:r w:rsidRPr="00BB02AE">
        <w:rPr>
          <w:sz w:val="24"/>
          <w:szCs w:val="24"/>
        </w:rPr>
        <w:t>непоступлени</w:t>
      </w:r>
      <w:r w:rsidR="00BB02AE" w:rsidRPr="00BB02AE">
        <w:rPr>
          <w:sz w:val="24"/>
          <w:szCs w:val="24"/>
        </w:rPr>
        <w:t>я</w:t>
      </w:r>
      <w:proofErr w:type="spellEnd"/>
      <w:r w:rsidRPr="00BB02AE">
        <w:rPr>
          <w:sz w:val="24"/>
          <w:szCs w:val="24"/>
        </w:rPr>
        <w:t xml:space="preserve"> денежных сре</w:t>
      </w:r>
      <w:proofErr w:type="gramStart"/>
      <w:r w:rsidRPr="00BB02AE">
        <w:rPr>
          <w:sz w:val="24"/>
          <w:szCs w:val="24"/>
        </w:rPr>
        <w:t>дств в сч</w:t>
      </w:r>
      <w:proofErr w:type="gramEnd"/>
      <w:r w:rsidRPr="00BB02AE">
        <w:rPr>
          <w:sz w:val="24"/>
          <w:szCs w:val="24"/>
        </w:rPr>
        <w:t>ет оплаты Имущества в сумме и в сроки, указанные в п. 2.3, 2.4 настоящего Договора.</w:t>
      </w:r>
    </w:p>
    <w:p w:rsidR="009E378E" w:rsidRPr="00BB02AE" w:rsidRDefault="00B80596" w:rsidP="000B214E">
      <w:pPr>
        <w:ind w:firstLine="567"/>
        <w:jc w:val="both"/>
        <w:rPr>
          <w:sz w:val="24"/>
          <w:szCs w:val="24"/>
        </w:rPr>
      </w:pPr>
      <w:r w:rsidRPr="00BB02AE">
        <w:rPr>
          <w:sz w:val="24"/>
          <w:szCs w:val="24"/>
        </w:rPr>
        <w:t>4</w:t>
      </w:r>
      <w:r w:rsidR="009E378E" w:rsidRPr="00BB02AE">
        <w:rPr>
          <w:sz w:val="24"/>
          <w:szCs w:val="24"/>
        </w:rPr>
        <w:t>.3.</w:t>
      </w:r>
      <w:r w:rsidR="00B30062" w:rsidRPr="00BB02AE">
        <w:rPr>
          <w:sz w:val="24"/>
          <w:szCs w:val="24"/>
        </w:rPr>
        <w:t xml:space="preserve"> При наступлении любого их обстоятельств, предусмотренных</w:t>
      </w:r>
      <w:r w:rsidR="009E378E" w:rsidRPr="00BB02AE">
        <w:rPr>
          <w:sz w:val="24"/>
          <w:szCs w:val="24"/>
        </w:rPr>
        <w:t xml:space="preserve"> </w:t>
      </w:r>
      <w:r w:rsidR="00B30062" w:rsidRPr="00BB02AE">
        <w:rPr>
          <w:sz w:val="24"/>
          <w:szCs w:val="24"/>
        </w:rPr>
        <w:t xml:space="preserve">п. </w:t>
      </w:r>
      <w:r w:rsidR="004B1AB9" w:rsidRPr="00BB02AE">
        <w:rPr>
          <w:sz w:val="24"/>
          <w:szCs w:val="24"/>
        </w:rPr>
        <w:t>4</w:t>
      </w:r>
      <w:r w:rsidR="00B30062" w:rsidRPr="00BB02AE">
        <w:rPr>
          <w:sz w:val="24"/>
          <w:szCs w:val="24"/>
        </w:rPr>
        <w:t xml:space="preserve">.2 настоящего Договора </w:t>
      </w:r>
      <w:r w:rsidR="009E378E" w:rsidRPr="00BB02AE">
        <w:rPr>
          <w:sz w:val="24"/>
          <w:szCs w:val="24"/>
        </w:rPr>
        <w:t xml:space="preserve">Продавец вправе в одностороннем порядке </w:t>
      </w:r>
      <w:r w:rsidR="00CC203E" w:rsidRPr="00BB02AE">
        <w:rPr>
          <w:sz w:val="24"/>
          <w:szCs w:val="24"/>
        </w:rPr>
        <w:t>отказаться от исполнения</w:t>
      </w:r>
      <w:r w:rsidR="009E378E" w:rsidRPr="00BB02AE">
        <w:rPr>
          <w:sz w:val="24"/>
          <w:szCs w:val="24"/>
        </w:rPr>
        <w:t xml:space="preserve"> настоящ</w:t>
      </w:r>
      <w:r w:rsidR="00CC203E" w:rsidRPr="00BB02AE">
        <w:rPr>
          <w:sz w:val="24"/>
          <w:szCs w:val="24"/>
        </w:rPr>
        <w:t>его</w:t>
      </w:r>
      <w:r w:rsidR="009E378E" w:rsidRPr="00BB02AE">
        <w:rPr>
          <w:sz w:val="24"/>
          <w:szCs w:val="24"/>
        </w:rPr>
        <w:t xml:space="preserve"> договор</w:t>
      </w:r>
      <w:r w:rsidR="00CC203E" w:rsidRPr="00BB02AE">
        <w:rPr>
          <w:sz w:val="24"/>
          <w:szCs w:val="24"/>
        </w:rPr>
        <w:t>а</w:t>
      </w:r>
      <w:r w:rsidR="009E378E" w:rsidRPr="00BB02AE">
        <w:rPr>
          <w:sz w:val="24"/>
          <w:szCs w:val="24"/>
        </w:rPr>
        <w:t xml:space="preserve">, путем направления Покупателю </w:t>
      </w:r>
      <w:r w:rsidR="000B214E" w:rsidRPr="00BB02AE">
        <w:rPr>
          <w:sz w:val="24"/>
          <w:szCs w:val="24"/>
        </w:rPr>
        <w:t xml:space="preserve">соответствующего </w:t>
      </w:r>
      <w:r w:rsidR="009E378E" w:rsidRPr="00BB02AE">
        <w:rPr>
          <w:sz w:val="24"/>
          <w:szCs w:val="24"/>
        </w:rPr>
        <w:t>письменного</w:t>
      </w:r>
      <w:r w:rsidR="000B214E" w:rsidRPr="00BB02AE">
        <w:rPr>
          <w:sz w:val="24"/>
          <w:szCs w:val="24"/>
        </w:rPr>
        <w:t xml:space="preserve"> уведомления</w:t>
      </w:r>
      <w:r w:rsidR="009E378E" w:rsidRPr="00BB02AE">
        <w:rPr>
          <w:sz w:val="24"/>
          <w:szCs w:val="24"/>
        </w:rPr>
        <w:t>, при этом внесенный задаток Покупателю не возвращается.</w:t>
      </w:r>
    </w:p>
    <w:p w:rsidR="009E378E" w:rsidRPr="00BB02AE" w:rsidRDefault="00B80596" w:rsidP="000B214E">
      <w:pPr>
        <w:ind w:firstLine="567"/>
        <w:jc w:val="both"/>
        <w:rPr>
          <w:sz w:val="24"/>
          <w:szCs w:val="24"/>
        </w:rPr>
      </w:pPr>
      <w:r w:rsidRPr="00BB02AE">
        <w:rPr>
          <w:sz w:val="24"/>
          <w:szCs w:val="24"/>
        </w:rPr>
        <w:t>4</w:t>
      </w:r>
      <w:r w:rsidR="009E378E" w:rsidRPr="00BB02AE">
        <w:rPr>
          <w:sz w:val="24"/>
          <w:szCs w:val="24"/>
        </w:rPr>
        <w:t>.4. Настоящий Договор считается расторгнутым с момента направления Продавцом уведомления о расторжении договора</w:t>
      </w:r>
      <w:r w:rsidR="000B214E" w:rsidRPr="00BB02AE">
        <w:rPr>
          <w:sz w:val="24"/>
          <w:szCs w:val="24"/>
        </w:rPr>
        <w:t xml:space="preserve"> (одностороннем отказе от договор</w:t>
      </w:r>
      <w:r w:rsidR="00B0677B" w:rsidRPr="00BB02AE">
        <w:rPr>
          <w:sz w:val="24"/>
          <w:szCs w:val="24"/>
        </w:rPr>
        <w:t>а</w:t>
      </w:r>
      <w:r w:rsidR="000B214E" w:rsidRPr="00BB02AE">
        <w:rPr>
          <w:sz w:val="24"/>
          <w:szCs w:val="24"/>
        </w:rPr>
        <w:t>)</w:t>
      </w:r>
      <w:r w:rsidR="009E378E" w:rsidRPr="00BB02AE">
        <w:rPr>
          <w:sz w:val="24"/>
          <w:szCs w:val="24"/>
        </w:rPr>
        <w:t>,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300D63" w:rsidRPr="00BB02AE" w:rsidRDefault="00300D63" w:rsidP="000B214E">
      <w:pPr>
        <w:ind w:firstLine="567"/>
        <w:jc w:val="both"/>
        <w:rPr>
          <w:sz w:val="24"/>
          <w:szCs w:val="24"/>
          <w:highlight w:val="yellow"/>
        </w:rPr>
      </w:pPr>
    </w:p>
    <w:p w:rsidR="00300D63" w:rsidRPr="00BB02AE" w:rsidRDefault="00300D63" w:rsidP="00173452">
      <w:pPr>
        <w:ind w:firstLine="567"/>
        <w:jc w:val="center"/>
        <w:rPr>
          <w:b/>
          <w:bCs/>
          <w:sz w:val="24"/>
          <w:szCs w:val="24"/>
        </w:rPr>
      </w:pPr>
      <w:r w:rsidRPr="00BB02AE">
        <w:rPr>
          <w:b/>
          <w:bCs/>
          <w:sz w:val="24"/>
          <w:szCs w:val="24"/>
          <w:lang w:val="en-US"/>
        </w:rPr>
        <w:t>V</w:t>
      </w:r>
      <w:r w:rsidRPr="00BB02AE">
        <w:rPr>
          <w:b/>
          <w:bCs/>
          <w:sz w:val="24"/>
          <w:szCs w:val="24"/>
        </w:rPr>
        <w:t>. Прочие условия</w:t>
      </w:r>
    </w:p>
    <w:p w:rsidR="00300D63" w:rsidRPr="00BB02AE" w:rsidRDefault="004B1AB9" w:rsidP="00173452">
      <w:pPr>
        <w:ind w:firstLine="567"/>
        <w:jc w:val="both"/>
        <w:rPr>
          <w:sz w:val="24"/>
          <w:szCs w:val="24"/>
        </w:rPr>
      </w:pPr>
      <w:r w:rsidRPr="00BB02AE">
        <w:rPr>
          <w:sz w:val="24"/>
          <w:szCs w:val="24"/>
        </w:rPr>
        <w:t>5</w:t>
      </w:r>
      <w:r w:rsidR="00B614F1" w:rsidRPr="00BB02AE">
        <w:rPr>
          <w:sz w:val="24"/>
          <w:szCs w:val="24"/>
        </w:rPr>
        <w:t xml:space="preserve">.1. </w:t>
      </w:r>
      <w:r w:rsidR="00300D63" w:rsidRPr="00BB02AE">
        <w:rPr>
          <w:sz w:val="24"/>
          <w:szCs w:val="24"/>
        </w:rPr>
        <w:t xml:space="preserve">Настоящий Договор вступает в силу с момента его подписания и прекращает свое действие </w:t>
      </w:r>
      <w:proofErr w:type="gramStart"/>
      <w:r w:rsidR="00300D63" w:rsidRPr="00BB02AE">
        <w:rPr>
          <w:sz w:val="24"/>
          <w:szCs w:val="24"/>
        </w:rPr>
        <w:t>при</w:t>
      </w:r>
      <w:proofErr w:type="gramEnd"/>
      <w:r w:rsidR="00300D63" w:rsidRPr="00BB02AE">
        <w:rPr>
          <w:sz w:val="24"/>
          <w:szCs w:val="24"/>
        </w:rPr>
        <w:t>:</w:t>
      </w:r>
    </w:p>
    <w:tbl>
      <w:tblPr>
        <w:tblW w:w="0" w:type="auto"/>
        <w:tblLayout w:type="fixed"/>
        <w:tblCellMar>
          <w:left w:w="28" w:type="dxa"/>
          <w:right w:w="28" w:type="dxa"/>
        </w:tblCellMar>
        <w:tblLook w:val="0000"/>
      </w:tblPr>
      <w:tblGrid>
        <w:gridCol w:w="879"/>
        <w:gridCol w:w="9355"/>
      </w:tblGrid>
      <w:tr w:rsidR="00300D63" w:rsidRPr="00BB02AE" w:rsidTr="00747819">
        <w:tc>
          <w:tcPr>
            <w:tcW w:w="879" w:type="dxa"/>
            <w:tcBorders>
              <w:top w:val="nil"/>
              <w:left w:val="nil"/>
              <w:bottom w:val="nil"/>
              <w:right w:val="nil"/>
            </w:tcBorders>
          </w:tcPr>
          <w:p w:rsidR="00300D63" w:rsidRPr="00BB02AE" w:rsidRDefault="00300D63" w:rsidP="00173452">
            <w:pPr>
              <w:ind w:firstLine="567"/>
              <w:rPr>
                <w:sz w:val="24"/>
                <w:szCs w:val="24"/>
              </w:rPr>
            </w:pPr>
            <w:r w:rsidRPr="00BB02AE">
              <w:rPr>
                <w:sz w:val="24"/>
                <w:szCs w:val="24"/>
              </w:rPr>
              <w:t>-</w:t>
            </w:r>
          </w:p>
        </w:tc>
        <w:tc>
          <w:tcPr>
            <w:tcW w:w="9355" w:type="dxa"/>
            <w:tcBorders>
              <w:top w:val="nil"/>
              <w:left w:val="nil"/>
              <w:bottom w:val="nil"/>
              <w:right w:val="nil"/>
            </w:tcBorders>
            <w:vAlign w:val="bottom"/>
          </w:tcPr>
          <w:p w:rsidR="00300D63" w:rsidRPr="00BB02AE" w:rsidRDefault="00300D63" w:rsidP="004F7C30">
            <w:pPr>
              <w:jc w:val="both"/>
              <w:rPr>
                <w:sz w:val="24"/>
                <w:szCs w:val="24"/>
              </w:rPr>
            </w:pPr>
            <w:r w:rsidRPr="00BB02AE">
              <w:rPr>
                <w:sz w:val="24"/>
                <w:szCs w:val="24"/>
              </w:rPr>
              <w:t xml:space="preserve">надлежащем </w:t>
            </w:r>
            <w:proofErr w:type="gramStart"/>
            <w:r w:rsidRPr="00BB02AE">
              <w:rPr>
                <w:sz w:val="24"/>
                <w:szCs w:val="24"/>
              </w:rPr>
              <w:t>исполнении</w:t>
            </w:r>
            <w:proofErr w:type="gramEnd"/>
            <w:r w:rsidRPr="00BB02AE">
              <w:rPr>
                <w:sz w:val="24"/>
                <w:szCs w:val="24"/>
              </w:rPr>
              <w:t xml:space="preserve"> Сторонами своих обязательств;</w:t>
            </w:r>
          </w:p>
        </w:tc>
      </w:tr>
      <w:tr w:rsidR="00300D63" w:rsidRPr="00BB02AE" w:rsidTr="00747819">
        <w:tc>
          <w:tcPr>
            <w:tcW w:w="879" w:type="dxa"/>
            <w:tcBorders>
              <w:top w:val="nil"/>
              <w:left w:val="nil"/>
              <w:bottom w:val="nil"/>
              <w:right w:val="nil"/>
            </w:tcBorders>
          </w:tcPr>
          <w:p w:rsidR="00300D63" w:rsidRPr="00BB02AE" w:rsidRDefault="00300D63" w:rsidP="00173452">
            <w:pPr>
              <w:ind w:firstLine="567"/>
              <w:rPr>
                <w:sz w:val="24"/>
                <w:szCs w:val="24"/>
              </w:rPr>
            </w:pPr>
            <w:r w:rsidRPr="00BB02AE">
              <w:rPr>
                <w:sz w:val="24"/>
                <w:szCs w:val="24"/>
              </w:rPr>
              <w:t>-</w:t>
            </w:r>
          </w:p>
        </w:tc>
        <w:tc>
          <w:tcPr>
            <w:tcW w:w="9355" w:type="dxa"/>
            <w:tcBorders>
              <w:top w:val="nil"/>
              <w:left w:val="nil"/>
              <w:bottom w:val="nil"/>
              <w:right w:val="nil"/>
            </w:tcBorders>
            <w:vAlign w:val="bottom"/>
          </w:tcPr>
          <w:p w:rsidR="00300D63" w:rsidRPr="00BB02AE" w:rsidRDefault="00300D63" w:rsidP="004F7C30">
            <w:pPr>
              <w:jc w:val="both"/>
              <w:rPr>
                <w:sz w:val="24"/>
                <w:szCs w:val="24"/>
              </w:rPr>
            </w:pPr>
            <w:proofErr w:type="gramStart"/>
            <w:r w:rsidRPr="00BB02AE">
              <w:rPr>
                <w:sz w:val="24"/>
                <w:szCs w:val="24"/>
              </w:rPr>
              <w:t>расторжении</w:t>
            </w:r>
            <w:proofErr w:type="gramEnd"/>
            <w:r w:rsidRPr="00BB02AE">
              <w:rPr>
                <w:sz w:val="24"/>
                <w:szCs w:val="24"/>
              </w:rPr>
              <w:t xml:space="preserve"> в предусмотренных федеральным законодательством и настоящим Договором случаях;</w:t>
            </w:r>
          </w:p>
        </w:tc>
      </w:tr>
      <w:tr w:rsidR="00300D63" w:rsidRPr="00BB02AE" w:rsidTr="00747819">
        <w:tc>
          <w:tcPr>
            <w:tcW w:w="879" w:type="dxa"/>
            <w:tcBorders>
              <w:top w:val="nil"/>
              <w:left w:val="nil"/>
              <w:bottom w:val="nil"/>
              <w:right w:val="nil"/>
            </w:tcBorders>
          </w:tcPr>
          <w:p w:rsidR="00300D63" w:rsidRPr="00BB02AE" w:rsidRDefault="00300D63" w:rsidP="00173452">
            <w:pPr>
              <w:ind w:firstLine="567"/>
              <w:rPr>
                <w:sz w:val="24"/>
                <w:szCs w:val="24"/>
              </w:rPr>
            </w:pPr>
            <w:r w:rsidRPr="00BB02AE">
              <w:rPr>
                <w:sz w:val="24"/>
                <w:szCs w:val="24"/>
              </w:rPr>
              <w:t>-</w:t>
            </w:r>
          </w:p>
        </w:tc>
        <w:tc>
          <w:tcPr>
            <w:tcW w:w="9355" w:type="dxa"/>
            <w:tcBorders>
              <w:top w:val="nil"/>
              <w:left w:val="nil"/>
              <w:bottom w:val="nil"/>
              <w:right w:val="nil"/>
            </w:tcBorders>
            <w:vAlign w:val="bottom"/>
          </w:tcPr>
          <w:p w:rsidR="00300D63" w:rsidRPr="00BB02AE" w:rsidRDefault="00343E42" w:rsidP="004F7C30">
            <w:pPr>
              <w:jc w:val="both"/>
              <w:rPr>
                <w:sz w:val="24"/>
                <w:szCs w:val="24"/>
              </w:rPr>
            </w:pPr>
            <w:proofErr w:type="gramStart"/>
            <w:r w:rsidRPr="00BB02AE">
              <w:rPr>
                <w:sz w:val="24"/>
                <w:szCs w:val="24"/>
              </w:rPr>
              <w:t>возникновении</w:t>
            </w:r>
            <w:proofErr w:type="gramEnd"/>
            <w:r w:rsidR="00300D63" w:rsidRPr="00BB02AE">
              <w:rPr>
                <w:sz w:val="24"/>
                <w:szCs w:val="24"/>
              </w:rPr>
              <w:t xml:space="preserve"> оснований, предусмотренных законодательством Российской Федерации.</w:t>
            </w:r>
          </w:p>
        </w:tc>
      </w:tr>
    </w:tbl>
    <w:p w:rsidR="00300D63" w:rsidRPr="00BB02AE" w:rsidRDefault="004B1AB9" w:rsidP="00173452">
      <w:pPr>
        <w:ind w:firstLine="567"/>
        <w:jc w:val="both"/>
        <w:rPr>
          <w:sz w:val="24"/>
          <w:szCs w:val="24"/>
        </w:rPr>
      </w:pPr>
      <w:r w:rsidRPr="00BB02AE">
        <w:rPr>
          <w:sz w:val="24"/>
          <w:szCs w:val="24"/>
        </w:rPr>
        <w:lastRenderedPageBreak/>
        <w:t>5</w:t>
      </w:r>
      <w:r w:rsidR="006841EA" w:rsidRPr="00BB02AE">
        <w:rPr>
          <w:sz w:val="24"/>
          <w:szCs w:val="24"/>
        </w:rPr>
        <w:t xml:space="preserve">.2. </w:t>
      </w:r>
      <w:r w:rsidR="00300D63" w:rsidRPr="00BB02AE">
        <w:rPr>
          <w:sz w:val="24"/>
          <w:szCs w:val="24"/>
        </w:rPr>
        <w:t>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300D63" w:rsidRPr="00BB02AE" w:rsidRDefault="004B1AB9" w:rsidP="00173452">
      <w:pPr>
        <w:ind w:firstLine="567"/>
        <w:jc w:val="both"/>
        <w:rPr>
          <w:sz w:val="24"/>
          <w:szCs w:val="24"/>
        </w:rPr>
      </w:pPr>
      <w:r w:rsidRPr="00BB02AE">
        <w:rPr>
          <w:sz w:val="24"/>
          <w:szCs w:val="24"/>
        </w:rPr>
        <w:t>5</w:t>
      </w:r>
      <w:r w:rsidR="006841EA" w:rsidRPr="00BB02AE">
        <w:rPr>
          <w:sz w:val="24"/>
          <w:szCs w:val="24"/>
        </w:rPr>
        <w:t xml:space="preserve">.3. </w:t>
      </w:r>
      <w:r w:rsidR="00300D63" w:rsidRPr="00BB02AE">
        <w:rPr>
          <w:sz w:val="24"/>
          <w:szCs w:val="24"/>
        </w:rPr>
        <w:t>Все уведомления и сообщения должны направляться в письменной форме.</w:t>
      </w:r>
    </w:p>
    <w:p w:rsidR="00300D63" w:rsidRPr="00BB02AE" w:rsidRDefault="004B1AB9" w:rsidP="00173452">
      <w:pPr>
        <w:ind w:firstLine="567"/>
        <w:jc w:val="both"/>
        <w:rPr>
          <w:sz w:val="24"/>
          <w:szCs w:val="24"/>
        </w:rPr>
      </w:pPr>
      <w:r w:rsidRPr="00BB02AE">
        <w:rPr>
          <w:sz w:val="24"/>
          <w:szCs w:val="24"/>
        </w:rPr>
        <w:t>5</w:t>
      </w:r>
      <w:r w:rsidR="00300D63" w:rsidRPr="00BB02AE">
        <w:rPr>
          <w:sz w:val="24"/>
          <w:szCs w:val="24"/>
        </w:rPr>
        <w:t>.4.</w:t>
      </w:r>
      <w:r w:rsidR="006841EA" w:rsidRPr="00BB02AE">
        <w:rPr>
          <w:sz w:val="24"/>
          <w:szCs w:val="24"/>
        </w:rPr>
        <w:t xml:space="preserve"> </w:t>
      </w:r>
      <w:r w:rsidR="00300D63" w:rsidRPr="00BB02AE">
        <w:rPr>
          <w:sz w:val="24"/>
          <w:szCs w:val="24"/>
        </w:rPr>
        <w:t>Во всем остальном, что не предусмотрено настоящим Договором, Стороны руководствуются законодательством РФ.</w:t>
      </w:r>
    </w:p>
    <w:p w:rsidR="00300D63" w:rsidRPr="00BB02AE" w:rsidRDefault="004B1AB9" w:rsidP="00173452">
      <w:pPr>
        <w:ind w:firstLine="567"/>
        <w:jc w:val="both"/>
        <w:rPr>
          <w:sz w:val="24"/>
          <w:szCs w:val="24"/>
        </w:rPr>
      </w:pPr>
      <w:r w:rsidRPr="00BB02AE">
        <w:rPr>
          <w:sz w:val="24"/>
          <w:szCs w:val="24"/>
        </w:rPr>
        <w:t>5</w:t>
      </w:r>
      <w:r w:rsidR="00300D63" w:rsidRPr="00BB02AE">
        <w:rPr>
          <w:sz w:val="24"/>
          <w:szCs w:val="24"/>
        </w:rPr>
        <w:t>.5.</w:t>
      </w:r>
      <w:r w:rsidR="006841EA" w:rsidRPr="00BB02AE">
        <w:rPr>
          <w:sz w:val="24"/>
          <w:szCs w:val="24"/>
        </w:rPr>
        <w:t xml:space="preserve"> </w:t>
      </w:r>
      <w:r w:rsidR="0063462D" w:rsidRPr="00BB02AE">
        <w:rPr>
          <w:sz w:val="24"/>
          <w:szCs w:val="24"/>
        </w:rPr>
        <w:t xml:space="preserve">Споры, вытекающие из настоящего Договора, подлежат рассмотрению в суде общей юрисдикции или в Арбитражном суде </w:t>
      </w:r>
      <w:r w:rsidR="00BB02AE" w:rsidRPr="00BB02AE">
        <w:rPr>
          <w:sz w:val="24"/>
          <w:szCs w:val="24"/>
        </w:rPr>
        <w:t>Тверской</w:t>
      </w:r>
      <w:r w:rsidR="0063462D" w:rsidRPr="00BB02AE">
        <w:rPr>
          <w:sz w:val="24"/>
          <w:szCs w:val="24"/>
        </w:rPr>
        <w:t xml:space="preserve"> области</w:t>
      </w:r>
      <w:r w:rsidR="00300D63" w:rsidRPr="00BB02AE">
        <w:rPr>
          <w:sz w:val="24"/>
          <w:szCs w:val="24"/>
        </w:rPr>
        <w:t>.</w:t>
      </w:r>
    </w:p>
    <w:p w:rsidR="004C042A" w:rsidRPr="00BB02AE" w:rsidRDefault="004C042A" w:rsidP="00173452">
      <w:pPr>
        <w:ind w:firstLine="567"/>
        <w:jc w:val="both"/>
        <w:rPr>
          <w:sz w:val="24"/>
          <w:szCs w:val="24"/>
        </w:rPr>
      </w:pPr>
    </w:p>
    <w:p w:rsidR="00300D63" w:rsidRPr="00BB02AE" w:rsidRDefault="00300D63" w:rsidP="00173452">
      <w:pPr>
        <w:ind w:firstLine="567"/>
        <w:jc w:val="center"/>
        <w:rPr>
          <w:b/>
          <w:bCs/>
          <w:sz w:val="24"/>
          <w:szCs w:val="24"/>
        </w:rPr>
      </w:pPr>
      <w:r w:rsidRPr="00BB02AE">
        <w:rPr>
          <w:b/>
          <w:bCs/>
          <w:sz w:val="24"/>
          <w:szCs w:val="24"/>
          <w:lang w:val="en-US"/>
        </w:rPr>
        <w:t>VI</w:t>
      </w:r>
      <w:r w:rsidRPr="00BB02AE">
        <w:rPr>
          <w:b/>
          <w:bCs/>
          <w:sz w:val="24"/>
          <w:szCs w:val="24"/>
        </w:rPr>
        <w:t>. Заключительные положения</w:t>
      </w:r>
    </w:p>
    <w:p w:rsidR="00300D63" w:rsidRPr="00BB02AE" w:rsidRDefault="00994FD7" w:rsidP="00173452">
      <w:pPr>
        <w:ind w:firstLine="567"/>
        <w:jc w:val="both"/>
        <w:rPr>
          <w:sz w:val="24"/>
          <w:szCs w:val="24"/>
        </w:rPr>
      </w:pPr>
      <w:r w:rsidRPr="00BB02AE">
        <w:rPr>
          <w:sz w:val="24"/>
          <w:szCs w:val="24"/>
        </w:rPr>
        <w:t>6</w:t>
      </w:r>
      <w:r w:rsidR="00300D63" w:rsidRPr="00BB02AE">
        <w:rPr>
          <w:sz w:val="24"/>
          <w:szCs w:val="24"/>
        </w:rPr>
        <w:t>.1.</w:t>
      </w:r>
      <w:r w:rsidRPr="00BB02AE">
        <w:rPr>
          <w:sz w:val="24"/>
          <w:szCs w:val="24"/>
        </w:rPr>
        <w:t xml:space="preserve"> </w:t>
      </w:r>
      <w:r w:rsidR="00300D63" w:rsidRPr="00BB02AE">
        <w:rPr>
          <w:sz w:val="24"/>
          <w:szCs w:val="24"/>
        </w:rPr>
        <w:t xml:space="preserve">Настоящий Договор составлен в </w:t>
      </w:r>
      <w:r w:rsidRPr="00BB02AE">
        <w:rPr>
          <w:sz w:val="24"/>
          <w:szCs w:val="24"/>
        </w:rPr>
        <w:t>двух</w:t>
      </w:r>
      <w:r w:rsidR="00300D63" w:rsidRPr="00BB02AE">
        <w:rPr>
          <w:sz w:val="24"/>
          <w:szCs w:val="24"/>
        </w:rPr>
        <w:t xml:space="preserve"> экземплярах, имеющих одинаковую юридическую силу, по одному экземпляру для каждой из Сторон.</w:t>
      </w:r>
    </w:p>
    <w:p w:rsidR="00300D63" w:rsidRPr="00BB02AE" w:rsidRDefault="00300D63" w:rsidP="00173452">
      <w:pPr>
        <w:ind w:firstLine="567"/>
        <w:jc w:val="both"/>
        <w:rPr>
          <w:sz w:val="24"/>
          <w:szCs w:val="24"/>
        </w:rPr>
      </w:pPr>
    </w:p>
    <w:p w:rsidR="00300D63" w:rsidRPr="00BB02AE" w:rsidRDefault="00300D63" w:rsidP="00173452">
      <w:pPr>
        <w:ind w:firstLine="567"/>
        <w:jc w:val="center"/>
        <w:rPr>
          <w:b/>
          <w:bCs/>
          <w:sz w:val="24"/>
          <w:szCs w:val="24"/>
        </w:rPr>
      </w:pPr>
      <w:r w:rsidRPr="00BB02AE">
        <w:rPr>
          <w:b/>
          <w:bCs/>
          <w:sz w:val="24"/>
          <w:szCs w:val="24"/>
          <w:lang w:val="en-US"/>
        </w:rPr>
        <w:t>VII</w:t>
      </w:r>
      <w:r w:rsidRPr="00BB02AE">
        <w:rPr>
          <w:b/>
          <w:bCs/>
          <w:sz w:val="24"/>
          <w:szCs w:val="24"/>
        </w:rPr>
        <w:t>. Место нахождения и банковские реквизиты Сторон</w:t>
      </w:r>
    </w:p>
    <w:p w:rsidR="00300D63" w:rsidRPr="00BB02AE" w:rsidRDefault="00300D63" w:rsidP="00173452">
      <w:pPr>
        <w:ind w:firstLine="567"/>
        <w:jc w:val="center"/>
        <w:rPr>
          <w:b/>
          <w:bCs/>
          <w:sz w:val="24"/>
          <w:szCs w:val="24"/>
          <w:highlight w:val="yellow"/>
        </w:rPr>
      </w:pPr>
    </w:p>
    <w:tbl>
      <w:tblPr>
        <w:tblW w:w="0" w:type="auto"/>
        <w:tblLayout w:type="fixed"/>
        <w:tblCellMar>
          <w:left w:w="28" w:type="dxa"/>
          <w:right w:w="28" w:type="dxa"/>
        </w:tblCellMar>
        <w:tblLook w:val="0000"/>
      </w:tblPr>
      <w:tblGrid>
        <w:gridCol w:w="5395"/>
        <w:gridCol w:w="4808"/>
      </w:tblGrid>
      <w:tr w:rsidR="00300D63" w:rsidRPr="00BB02AE" w:rsidTr="00747819">
        <w:trPr>
          <w:trHeight w:val="278"/>
        </w:trPr>
        <w:tc>
          <w:tcPr>
            <w:tcW w:w="5395" w:type="dxa"/>
            <w:tcBorders>
              <w:top w:val="single" w:sz="4" w:space="0" w:color="auto"/>
              <w:left w:val="single" w:sz="4" w:space="0" w:color="auto"/>
              <w:bottom w:val="single" w:sz="4" w:space="0" w:color="auto"/>
              <w:right w:val="single" w:sz="4" w:space="0" w:color="auto"/>
            </w:tcBorders>
            <w:vAlign w:val="bottom"/>
          </w:tcPr>
          <w:p w:rsidR="00300D63" w:rsidRPr="00BB02AE" w:rsidRDefault="00300D63" w:rsidP="00173452">
            <w:pPr>
              <w:ind w:firstLine="567"/>
              <w:jc w:val="center"/>
              <w:rPr>
                <w:b/>
                <w:bCs/>
                <w:sz w:val="24"/>
                <w:szCs w:val="24"/>
              </w:rPr>
            </w:pPr>
            <w:r w:rsidRPr="00BB02AE">
              <w:rPr>
                <w:b/>
                <w:bCs/>
                <w:sz w:val="24"/>
                <w:szCs w:val="24"/>
              </w:rPr>
              <w:t>Продавец</w:t>
            </w:r>
          </w:p>
        </w:tc>
        <w:tc>
          <w:tcPr>
            <w:tcW w:w="4808" w:type="dxa"/>
            <w:tcBorders>
              <w:top w:val="single" w:sz="4" w:space="0" w:color="auto"/>
              <w:left w:val="single" w:sz="4" w:space="0" w:color="auto"/>
              <w:bottom w:val="single" w:sz="4" w:space="0" w:color="auto"/>
              <w:right w:val="single" w:sz="4" w:space="0" w:color="auto"/>
            </w:tcBorders>
            <w:vAlign w:val="bottom"/>
          </w:tcPr>
          <w:p w:rsidR="00300D63" w:rsidRPr="00BB02AE" w:rsidRDefault="00300D63" w:rsidP="00173452">
            <w:pPr>
              <w:ind w:firstLine="567"/>
              <w:jc w:val="center"/>
              <w:rPr>
                <w:b/>
                <w:bCs/>
                <w:sz w:val="24"/>
                <w:szCs w:val="24"/>
              </w:rPr>
            </w:pPr>
            <w:r w:rsidRPr="00BB02AE">
              <w:rPr>
                <w:b/>
                <w:bCs/>
                <w:sz w:val="24"/>
                <w:szCs w:val="24"/>
              </w:rPr>
              <w:t>Покупатель</w:t>
            </w:r>
          </w:p>
        </w:tc>
      </w:tr>
      <w:tr w:rsidR="00300D63" w:rsidRPr="00BB02AE" w:rsidTr="006C4240">
        <w:trPr>
          <w:trHeight w:val="701"/>
        </w:trPr>
        <w:tc>
          <w:tcPr>
            <w:tcW w:w="5395" w:type="dxa"/>
            <w:tcBorders>
              <w:top w:val="single" w:sz="4" w:space="0" w:color="auto"/>
              <w:left w:val="single" w:sz="4" w:space="0" w:color="auto"/>
              <w:right w:val="single" w:sz="4" w:space="0" w:color="auto"/>
            </w:tcBorders>
          </w:tcPr>
          <w:p w:rsidR="00CA6960" w:rsidRPr="00CA6960" w:rsidRDefault="006C4240" w:rsidP="005D5FFF">
            <w:pPr>
              <w:rPr>
                <w:sz w:val="24"/>
                <w:szCs w:val="24"/>
              </w:rPr>
            </w:pPr>
            <w:r w:rsidRPr="00CA6960">
              <w:rPr>
                <w:b/>
                <w:sz w:val="24"/>
                <w:szCs w:val="24"/>
              </w:rPr>
              <w:t xml:space="preserve">Общество с ограниченной ответственностью </w:t>
            </w:r>
            <w:r w:rsidR="00BB02AE" w:rsidRPr="00CA6960">
              <w:rPr>
                <w:b/>
                <w:bCs/>
                <w:sz w:val="24"/>
                <w:szCs w:val="24"/>
              </w:rPr>
              <w:t>«Деревоперерабатывающее предприятие «</w:t>
            </w:r>
            <w:proofErr w:type="spellStart"/>
            <w:r w:rsidR="00BB02AE" w:rsidRPr="00CA6960">
              <w:rPr>
                <w:b/>
                <w:bCs/>
                <w:sz w:val="24"/>
                <w:szCs w:val="24"/>
              </w:rPr>
              <w:t>Интер-Древ</w:t>
            </w:r>
            <w:proofErr w:type="spellEnd"/>
            <w:r w:rsidR="00BB02AE" w:rsidRPr="00CA6960">
              <w:rPr>
                <w:b/>
                <w:bCs/>
                <w:sz w:val="24"/>
                <w:szCs w:val="24"/>
              </w:rPr>
              <w:t>»</w:t>
            </w:r>
            <w:r w:rsidR="00BB02AE" w:rsidRPr="00CA6960">
              <w:rPr>
                <w:bCs/>
                <w:sz w:val="24"/>
                <w:szCs w:val="24"/>
              </w:rPr>
              <w:t xml:space="preserve"> </w:t>
            </w:r>
          </w:p>
          <w:p w:rsidR="00CA6960" w:rsidRPr="00CA6960" w:rsidRDefault="00BB02AE" w:rsidP="005D5FFF">
            <w:pPr>
              <w:rPr>
                <w:sz w:val="24"/>
                <w:szCs w:val="24"/>
              </w:rPr>
            </w:pPr>
            <w:r w:rsidRPr="00CA6960">
              <w:rPr>
                <w:sz w:val="24"/>
                <w:szCs w:val="24"/>
              </w:rPr>
              <w:t xml:space="preserve">170001, г. Тверь, </w:t>
            </w:r>
            <w:proofErr w:type="spellStart"/>
            <w:r w:rsidRPr="00CA6960">
              <w:rPr>
                <w:sz w:val="24"/>
                <w:szCs w:val="24"/>
              </w:rPr>
              <w:t>Серебряковская</w:t>
            </w:r>
            <w:proofErr w:type="spellEnd"/>
            <w:r w:rsidRPr="00CA6960">
              <w:rPr>
                <w:sz w:val="24"/>
                <w:szCs w:val="24"/>
              </w:rPr>
              <w:t xml:space="preserve"> пристань, д. 13, </w:t>
            </w:r>
            <w:r w:rsidR="00CA6960" w:rsidRPr="00CA6960">
              <w:rPr>
                <w:sz w:val="24"/>
                <w:szCs w:val="24"/>
              </w:rPr>
              <w:t>ИНН 6950107899, КПП 695001001</w:t>
            </w:r>
            <w:r w:rsidRPr="00CA6960">
              <w:rPr>
                <w:sz w:val="24"/>
                <w:szCs w:val="24"/>
              </w:rPr>
              <w:t xml:space="preserve">, </w:t>
            </w:r>
          </w:p>
          <w:p w:rsidR="00300D63" w:rsidRPr="00CA6960" w:rsidRDefault="00BB02AE" w:rsidP="005D5FFF">
            <w:pPr>
              <w:rPr>
                <w:sz w:val="24"/>
                <w:szCs w:val="24"/>
              </w:rPr>
            </w:pPr>
            <w:r w:rsidRPr="00CA6960">
              <w:rPr>
                <w:sz w:val="24"/>
                <w:szCs w:val="24"/>
              </w:rPr>
              <w:t>ОГРН 1096952021363</w:t>
            </w:r>
            <w:r w:rsidR="006C4240" w:rsidRPr="00CA6960">
              <w:rPr>
                <w:sz w:val="24"/>
                <w:szCs w:val="24"/>
              </w:rPr>
              <w:t>,</w:t>
            </w:r>
          </w:p>
          <w:p w:rsidR="006C4240" w:rsidRPr="00CA6960" w:rsidRDefault="006C4240" w:rsidP="006C4240">
            <w:pPr>
              <w:rPr>
                <w:color w:val="FF0000"/>
                <w:sz w:val="24"/>
                <w:szCs w:val="24"/>
              </w:rPr>
            </w:pPr>
            <w:r w:rsidRPr="00CA6960">
              <w:rPr>
                <w:sz w:val="24"/>
                <w:szCs w:val="24"/>
              </w:rPr>
              <w:t xml:space="preserve">Специальный банковский счет </w:t>
            </w:r>
            <w:r w:rsidR="00BB02AE" w:rsidRPr="00CA6960">
              <w:rPr>
                <w:sz w:val="24"/>
                <w:szCs w:val="24"/>
              </w:rPr>
              <w:t>№ 40702810900061003312 в ПАО «</w:t>
            </w:r>
            <w:proofErr w:type="spellStart"/>
            <w:r w:rsidR="00BB02AE" w:rsidRPr="00CA6960">
              <w:rPr>
                <w:sz w:val="24"/>
                <w:szCs w:val="24"/>
              </w:rPr>
              <w:t>Торжокуниверсалбанк</w:t>
            </w:r>
            <w:proofErr w:type="spellEnd"/>
            <w:r w:rsidR="00BB02AE" w:rsidRPr="00CA6960">
              <w:rPr>
                <w:sz w:val="24"/>
                <w:szCs w:val="24"/>
              </w:rPr>
              <w:t xml:space="preserve">», г. Торжок, </w:t>
            </w:r>
            <w:r w:rsidR="0022778A" w:rsidRPr="00D8767E">
              <w:rPr>
                <w:sz w:val="23"/>
                <w:szCs w:val="23"/>
              </w:rPr>
              <w:t xml:space="preserve">к/с </w:t>
            </w:r>
            <w:r w:rsidR="0022778A">
              <w:rPr>
                <w:sz w:val="23"/>
                <w:szCs w:val="23"/>
              </w:rPr>
              <w:t>30101810928090000953</w:t>
            </w:r>
            <w:r w:rsidR="0022778A" w:rsidRPr="00D8767E">
              <w:rPr>
                <w:sz w:val="23"/>
                <w:szCs w:val="23"/>
              </w:rPr>
              <w:t xml:space="preserve">, БИК </w:t>
            </w:r>
            <w:r w:rsidR="0022778A">
              <w:rPr>
                <w:sz w:val="23"/>
                <w:szCs w:val="23"/>
              </w:rPr>
              <w:t>042809953</w:t>
            </w:r>
          </w:p>
        </w:tc>
        <w:tc>
          <w:tcPr>
            <w:tcW w:w="4808" w:type="dxa"/>
            <w:tcBorders>
              <w:top w:val="single" w:sz="4" w:space="0" w:color="auto"/>
              <w:left w:val="single" w:sz="4" w:space="0" w:color="auto"/>
              <w:right w:val="single" w:sz="4" w:space="0" w:color="auto"/>
            </w:tcBorders>
          </w:tcPr>
          <w:p w:rsidR="00300D63" w:rsidRPr="00BB02AE" w:rsidRDefault="00300D63" w:rsidP="00343E42">
            <w:pPr>
              <w:shd w:val="clear" w:color="auto" w:fill="FFFFFF"/>
              <w:ind w:hanging="8"/>
              <w:rPr>
                <w:color w:val="000000"/>
                <w:spacing w:val="1"/>
                <w:sz w:val="24"/>
                <w:szCs w:val="24"/>
              </w:rPr>
            </w:pPr>
            <w:r w:rsidRPr="00BB02AE">
              <w:rPr>
                <w:color w:val="000000"/>
                <w:spacing w:val="1"/>
                <w:sz w:val="24"/>
                <w:szCs w:val="24"/>
              </w:rPr>
              <w:t>__________________________________</w:t>
            </w:r>
          </w:p>
          <w:p w:rsidR="00300D63" w:rsidRPr="00BB02AE" w:rsidRDefault="00300D63" w:rsidP="00343E42">
            <w:pPr>
              <w:shd w:val="clear" w:color="auto" w:fill="FFFFFF"/>
              <w:ind w:hanging="8"/>
              <w:rPr>
                <w:color w:val="000000"/>
                <w:spacing w:val="1"/>
                <w:sz w:val="24"/>
                <w:szCs w:val="24"/>
              </w:rPr>
            </w:pPr>
            <w:r w:rsidRPr="00BB02AE">
              <w:rPr>
                <w:color w:val="000000"/>
                <w:spacing w:val="1"/>
                <w:sz w:val="24"/>
                <w:szCs w:val="24"/>
              </w:rPr>
              <w:t>__________________________________</w:t>
            </w:r>
          </w:p>
          <w:p w:rsidR="00300D63" w:rsidRPr="00BB02AE" w:rsidRDefault="00300D63" w:rsidP="00343E42">
            <w:pPr>
              <w:shd w:val="clear" w:color="auto" w:fill="FFFFFF"/>
              <w:ind w:hanging="8"/>
              <w:rPr>
                <w:color w:val="000000"/>
                <w:spacing w:val="1"/>
                <w:sz w:val="24"/>
                <w:szCs w:val="24"/>
              </w:rPr>
            </w:pPr>
            <w:r w:rsidRPr="00BB02AE">
              <w:rPr>
                <w:color w:val="000000"/>
                <w:spacing w:val="1"/>
                <w:sz w:val="24"/>
                <w:szCs w:val="24"/>
              </w:rPr>
              <w:t>ИНН ___________ КПП ___________</w:t>
            </w:r>
          </w:p>
          <w:p w:rsidR="00300D63" w:rsidRPr="00BB02AE" w:rsidRDefault="00300D63" w:rsidP="00343E42">
            <w:pPr>
              <w:shd w:val="clear" w:color="auto" w:fill="FFFFFF"/>
              <w:ind w:hanging="8"/>
              <w:rPr>
                <w:color w:val="000000"/>
                <w:spacing w:val="1"/>
                <w:sz w:val="24"/>
                <w:szCs w:val="24"/>
              </w:rPr>
            </w:pPr>
            <w:proofErr w:type="gramStart"/>
            <w:r w:rsidRPr="00BB02AE">
              <w:rPr>
                <w:color w:val="000000"/>
                <w:spacing w:val="1"/>
                <w:sz w:val="24"/>
                <w:szCs w:val="24"/>
              </w:rPr>
              <w:t>р</w:t>
            </w:r>
            <w:proofErr w:type="gramEnd"/>
            <w:r w:rsidRPr="00BB02AE">
              <w:rPr>
                <w:color w:val="000000"/>
                <w:spacing w:val="1"/>
                <w:sz w:val="24"/>
                <w:szCs w:val="24"/>
              </w:rPr>
              <w:t xml:space="preserve">/с ________________ в ____________ №______ </w:t>
            </w:r>
            <w:r w:rsidRPr="00BB02AE">
              <w:rPr>
                <w:sz w:val="24"/>
                <w:szCs w:val="24"/>
              </w:rPr>
              <w:t>к\с ______________________________</w:t>
            </w:r>
          </w:p>
          <w:p w:rsidR="00300D63" w:rsidRPr="00BB02AE" w:rsidRDefault="00300D63" w:rsidP="00343E42">
            <w:pPr>
              <w:shd w:val="clear" w:color="auto" w:fill="FFFFFF"/>
              <w:ind w:hanging="8"/>
              <w:rPr>
                <w:sz w:val="24"/>
                <w:szCs w:val="24"/>
              </w:rPr>
            </w:pPr>
            <w:r w:rsidRPr="00BB02AE">
              <w:rPr>
                <w:sz w:val="24"/>
                <w:szCs w:val="24"/>
              </w:rPr>
              <w:t>БИК __________________,</w:t>
            </w:r>
          </w:p>
        </w:tc>
      </w:tr>
      <w:tr w:rsidR="00300D63" w:rsidRPr="00CA50E9" w:rsidTr="00747819">
        <w:trPr>
          <w:trHeight w:val="572"/>
        </w:trPr>
        <w:tc>
          <w:tcPr>
            <w:tcW w:w="5395" w:type="dxa"/>
            <w:tcBorders>
              <w:top w:val="single" w:sz="4" w:space="0" w:color="auto"/>
              <w:left w:val="single" w:sz="4" w:space="0" w:color="auto"/>
              <w:bottom w:val="single" w:sz="4" w:space="0" w:color="auto"/>
              <w:right w:val="single" w:sz="4" w:space="0" w:color="auto"/>
            </w:tcBorders>
            <w:vAlign w:val="bottom"/>
          </w:tcPr>
          <w:p w:rsidR="00CA6960" w:rsidRPr="00CA6960" w:rsidRDefault="00CA6960" w:rsidP="00BB02AE">
            <w:pPr>
              <w:rPr>
                <w:sz w:val="24"/>
                <w:szCs w:val="24"/>
              </w:rPr>
            </w:pPr>
          </w:p>
          <w:p w:rsidR="00BB02AE" w:rsidRPr="00CA6960" w:rsidRDefault="007B3C7B" w:rsidP="00BB02AE">
            <w:pPr>
              <w:rPr>
                <w:sz w:val="24"/>
                <w:szCs w:val="24"/>
              </w:rPr>
            </w:pPr>
            <w:r w:rsidRPr="00CA6960">
              <w:rPr>
                <w:sz w:val="24"/>
                <w:szCs w:val="24"/>
              </w:rPr>
              <w:t xml:space="preserve">Конкурсный управляющий </w:t>
            </w:r>
          </w:p>
          <w:p w:rsidR="00BB02AE" w:rsidRPr="00CA6960" w:rsidRDefault="007B3C7B" w:rsidP="00BB02AE">
            <w:pPr>
              <w:rPr>
                <w:sz w:val="24"/>
                <w:szCs w:val="24"/>
              </w:rPr>
            </w:pPr>
            <w:r w:rsidRPr="00CA6960">
              <w:rPr>
                <w:sz w:val="24"/>
                <w:szCs w:val="24"/>
              </w:rPr>
              <w:t>ООО «</w:t>
            </w:r>
            <w:r w:rsidR="00BB02AE" w:rsidRPr="00CA6960">
              <w:rPr>
                <w:sz w:val="24"/>
                <w:szCs w:val="24"/>
              </w:rPr>
              <w:t>ДПП «</w:t>
            </w:r>
            <w:proofErr w:type="spellStart"/>
            <w:r w:rsidR="00BB02AE" w:rsidRPr="00CA6960">
              <w:rPr>
                <w:sz w:val="24"/>
                <w:szCs w:val="24"/>
              </w:rPr>
              <w:t>Интер-Древ</w:t>
            </w:r>
            <w:proofErr w:type="spellEnd"/>
            <w:r w:rsidRPr="00CA6960">
              <w:rPr>
                <w:sz w:val="24"/>
                <w:szCs w:val="24"/>
              </w:rPr>
              <w:t xml:space="preserve">» </w:t>
            </w:r>
          </w:p>
          <w:p w:rsidR="00BB02AE" w:rsidRPr="00CA6960" w:rsidRDefault="00BB02AE" w:rsidP="00BB02AE">
            <w:pPr>
              <w:rPr>
                <w:sz w:val="24"/>
                <w:szCs w:val="24"/>
              </w:rPr>
            </w:pPr>
          </w:p>
          <w:p w:rsidR="00300D63" w:rsidRPr="00CA6960" w:rsidRDefault="00B40A49" w:rsidP="00BB02AE">
            <w:pPr>
              <w:rPr>
                <w:sz w:val="24"/>
                <w:szCs w:val="24"/>
              </w:rPr>
            </w:pPr>
            <w:r w:rsidRPr="00CA6960">
              <w:rPr>
                <w:sz w:val="24"/>
                <w:szCs w:val="24"/>
              </w:rPr>
              <w:t>______________________</w:t>
            </w:r>
            <w:r w:rsidR="007B3C7B" w:rsidRPr="00CA6960">
              <w:rPr>
                <w:sz w:val="24"/>
                <w:szCs w:val="24"/>
              </w:rPr>
              <w:t xml:space="preserve"> </w:t>
            </w:r>
            <w:r w:rsidR="00BB02AE" w:rsidRPr="00CA6960">
              <w:rPr>
                <w:sz w:val="24"/>
                <w:szCs w:val="24"/>
              </w:rPr>
              <w:t>О</w:t>
            </w:r>
            <w:r w:rsidR="007B3C7B" w:rsidRPr="00CA6960">
              <w:rPr>
                <w:sz w:val="24"/>
                <w:szCs w:val="24"/>
              </w:rPr>
              <w:t>.</w:t>
            </w:r>
            <w:r w:rsidR="00BB02AE" w:rsidRPr="00CA6960">
              <w:rPr>
                <w:sz w:val="24"/>
                <w:szCs w:val="24"/>
              </w:rPr>
              <w:t>В</w:t>
            </w:r>
            <w:r w:rsidR="007B3C7B" w:rsidRPr="00CA6960">
              <w:rPr>
                <w:sz w:val="24"/>
                <w:szCs w:val="24"/>
              </w:rPr>
              <w:t xml:space="preserve">. </w:t>
            </w:r>
            <w:r w:rsidR="00BB02AE" w:rsidRPr="00CA6960">
              <w:rPr>
                <w:sz w:val="24"/>
                <w:szCs w:val="24"/>
              </w:rPr>
              <w:t>Дронов</w:t>
            </w:r>
          </w:p>
        </w:tc>
        <w:tc>
          <w:tcPr>
            <w:tcW w:w="4808" w:type="dxa"/>
            <w:tcBorders>
              <w:top w:val="single" w:sz="4" w:space="0" w:color="auto"/>
              <w:left w:val="single" w:sz="4" w:space="0" w:color="auto"/>
              <w:bottom w:val="single" w:sz="4" w:space="0" w:color="auto"/>
              <w:right w:val="single" w:sz="4" w:space="0" w:color="auto"/>
            </w:tcBorders>
          </w:tcPr>
          <w:p w:rsidR="00BE5152" w:rsidRPr="00BB02AE" w:rsidRDefault="00BE5152" w:rsidP="00173452">
            <w:pPr>
              <w:shd w:val="clear" w:color="auto" w:fill="FFFFFF"/>
              <w:ind w:firstLine="567"/>
              <w:rPr>
                <w:color w:val="000000"/>
                <w:spacing w:val="-2"/>
                <w:sz w:val="24"/>
                <w:szCs w:val="24"/>
              </w:rPr>
            </w:pPr>
          </w:p>
          <w:p w:rsidR="00BE5152" w:rsidRPr="00BB02AE" w:rsidRDefault="00BE5152" w:rsidP="00173452">
            <w:pPr>
              <w:shd w:val="clear" w:color="auto" w:fill="FFFFFF"/>
              <w:ind w:firstLine="567"/>
              <w:rPr>
                <w:color w:val="000000"/>
                <w:spacing w:val="-2"/>
                <w:sz w:val="24"/>
                <w:szCs w:val="24"/>
              </w:rPr>
            </w:pPr>
          </w:p>
          <w:p w:rsidR="00300D63" w:rsidRPr="00CA50E9" w:rsidRDefault="00BE5152" w:rsidP="00173452">
            <w:pPr>
              <w:shd w:val="clear" w:color="auto" w:fill="FFFFFF"/>
              <w:ind w:firstLine="567"/>
              <w:rPr>
                <w:color w:val="000000"/>
                <w:spacing w:val="-2"/>
                <w:sz w:val="24"/>
                <w:szCs w:val="24"/>
              </w:rPr>
            </w:pPr>
            <w:r w:rsidRPr="00BB02AE">
              <w:rPr>
                <w:color w:val="000000"/>
                <w:spacing w:val="-2"/>
                <w:sz w:val="24"/>
                <w:szCs w:val="24"/>
              </w:rPr>
              <w:t>________</w:t>
            </w:r>
            <w:r w:rsidR="00343E42" w:rsidRPr="00BB02AE">
              <w:rPr>
                <w:color w:val="000000"/>
                <w:spacing w:val="-2"/>
                <w:sz w:val="24"/>
                <w:szCs w:val="24"/>
              </w:rPr>
              <w:t>__</w:t>
            </w:r>
            <w:r w:rsidRPr="00BB02AE">
              <w:rPr>
                <w:color w:val="000000"/>
                <w:spacing w:val="-2"/>
                <w:sz w:val="24"/>
                <w:szCs w:val="24"/>
              </w:rPr>
              <w:t>____________/____________/</w:t>
            </w:r>
          </w:p>
        </w:tc>
      </w:tr>
    </w:tbl>
    <w:p w:rsidR="00300D63" w:rsidRPr="00CA50E9" w:rsidRDefault="00300D63" w:rsidP="00343E42">
      <w:pPr>
        <w:pStyle w:val="1"/>
        <w:widowControl/>
        <w:suppressAutoHyphens/>
        <w:spacing w:line="240" w:lineRule="auto"/>
        <w:ind w:left="0" w:firstLine="0"/>
        <w:rPr>
          <w:b/>
          <w:caps/>
          <w:sz w:val="24"/>
          <w:szCs w:val="24"/>
        </w:rPr>
      </w:pPr>
    </w:p>
    <w:p w:rsidR="001411FE" w:rsidRPr="00FF439C" w:rsidRDefault="001411FE">
      <w:pPr>
        <w:rPr>
          <w:sz w:val="24"/>
          <w:szCs w:val="24"/>
        </w:rPr>
      </w:pPr>
    </w:p>
    <w:sectPr w:rsidR="001411FE" w:rsidRPr="00FF439C" w:rsidSect="00BF1707">
      <w:headerReference w:type="even" r:id="rId6"/>
      <w:headerReference w:type="default" r:id="rId7"/>
      <w:footerReference w:type="even" r:id="rId8"/>
      <w:footerReference w:type="default" r:id="rId9"/>
      <w:headerReference w:type="first" r:id="rId10"/>
      <w:footerReference w:type="first" r:id="rId11"/>
      <w:pgSz w:w="11900" w:h="16820"/>
      <w:pgMar w:top="709" w:right="567"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C7" w:rsidRDefault="00B035C7" w:rsidP="001A56AB">
      <w:r>
        <w:separator/>
      </w:r>
    </w:p>
  </w:endnote>
  <w:endnote w:type="continuationSeparator" w:id="0">
    <w:p w:rsidR="00B035C7" w:rsidRDefault="00B035C7" w:rsidP="001A5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A" w:rsidRDefault="00EC7F3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AB" w:rsidRDefault="001E34B3">
    <w:pPr>
      <w:pStyle w:val="ac"/>
      <w:jc w:val="right"/>
    </w:pPr>
    <w:r>
      <w:fldChar w:fldCharType="begin"/>
    </w:r>
    <w:r w:rsidR="001A56AB">
      <w:instrText>PAGE   \* MERGEFORMAT</w:instrText>
    </w:r>
    <w:r>
      <w:fldChar w:fldCharType="separate"/>
    </w:r>
    <w:r w:rsidR="0022778A">
      <w:rPr>
        <w:noProof/>
      </w:rPr>
      <w:t>2</w:t>
    </w:r>
    <w:r>
      <w:fldChar w:fldCharType="end"/>
    </w:r>
  </w:p>
  <w:p w:rsidR="001A56AB" w:rsidRDefault="001A56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A" w:rsidRDefault="00EC7F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C7" w:rsidRDefault="00B035C7" w:rsidP="001A56AB">
      <w:r>
        <w:separator/>
      </w:r>
    </w:p>
  </w:footnote>
  <w:footnote w:type="continuationSeparator" w:id="0">
    <w:p w:rsidR="00B035C7" w:rsidRDefault="00B035C7" w:rsidP="001A5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A" w:rsidRDefault="00EC7F3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A" w:rsidRDefault="00EC7F3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A" w:rsidRDefault="00EC7F3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300D63"/>
    <w:rsid w:val="0000143A"/>
    <w:rsid w:val="00030D73"/>
    <w:rsid w:val="000370D6"/>
    <w:rsid w:val="00043C56"/>
    <w:rsid w:val="00072138"/>
    <w:rsid w:val="000B0847"/>
    <w:rsid w:val="000B214E"/>
    <w:rsid w:val="000C038A"/>
    <w:rsid w:val="000C303E"/>
    <w:rsid w:val="000C78C4"/>
    <w:rsid w:val="000E06BD"/>
    <w:rsid w:val="000E5263"/>
    <w:rsid w:val="00112180"/>
    <w:rsid w:val="00121415"/>
    <w:rsid w:val="00136880"/>
    <w:rsid w:val="00140063"/>
    <w:rsid w:val="001411FE"/>
    <w:rsid w:val="001656A8"/>
    <w:rsid w:val="00173452"/>
    <w:rsid w:val="001A56AB"/>
    <w:rsid w:val="001B3B6E"/>
    <w:rsid w:val="001D4EE8"/>
    <w:rsid w:val="001E1674"/>
    <w:rsid w:val="001E34B3"/>
    <w:rsid w:val="001F1181"/>
    <w:rsid w:val="002107D2"/>
    <w:rsid w:val="00211465"/>
    <w:rsid w:val="0022778A"/>
    <w:rsid w:val="0024736C"/>
    <w:rsid w:val="00257FCB"/>
    <w:rsid w:val="00277DD6"/>
    <w:rsid w:val="002974EA"/>
    <w:rsid w:val="002A1DF1"/>
    <w:rsid w:val="002A204D"/>
    <w:rsid w:val="002C1647"/>
    <w:rsid w:val="002C1EF0"/>
    <w:rsid w:val="002C7EE3"/>
    <w:rsid w:val="00300D63"/>
    <w:rsid w:val="00304A07"/>
    <w:rsid w:val="00307A1A"/>
    <w:rsid w:val="00340A5B"/>
    <w:rsid w:val="00343635"/>
    <w:rsid w:val="00343E42"/>
    <w:rsid w:val="00345362"/>
    <w:rsid w:val="00352E0F"/>
    <w:rsid w:val="00366324"/>
    <w:rsid w:val="0036648A"/>
    <w:rsid w:val="00372FF1"/>
    <w:rsid w:val="00386AA0"/>
    <w:rsid w:val="003E1E3F"/>
    <w:rsid w:val="004063AA"/>
    <w:rsid w:val="00420A1A"/>
    <w:rsid w:val="00430614"/>
    <w:rsid w:val="004428E2"/>
    <w:rsid w:val="00461E91"/>
    <w:rsid w:val="00496C2B"/>
    <w:rsid w:val="004B1AB9"/>
    <w:rsid w:val="004B6B9E"/>
    <w:rsid w:val="004C042A"/>
    <w:rsid w:val="004D2BA6"/>
    <w:rsid w:val="004D5100"/>
    <w:rsid w:val="004E2F9B"/>
    <w:rsid w:val="004E7A9B"/>
    <w:rsid w:val="004F7C30"/>
    <w:rsid w:val="004F7C91"/>
    <w:rsid w:val="005053B6"/>
    <w:rsid w:val="00543621"/>
    <w:rsid w:val="00557005"/>
    <w:rsid w:val="005C4A87"/>
    <w:rsid w:val="005D5033"/>
    <w:rsid w:val="005D5FFF"/>
    <w:rsid w:val="005E0DE6"/>
    <w:rsid w:val="006238C0"/>
    <w:rsid w:val="0063462D"/>
    <w:rsid w:val="0066226A"/>
    <w:rsid w:val="006807D1"/>
    <w:rsid w:val="006841EA"/>
    <w:rsid w:val="00696B77"/>
    <w:rsid w:val="006B01C0"/>
    <w:rsid w:val="006C4240"/>
    <w:rsid w:val="006C686B"/>
    <w:rsid w:val="006D5367"/>
    <w:rsid w:val="006E1AD2"/>
    <w:rsid w:val="006E5954"/>
    <w:rsid w:val="006F25A2"/>
    <w:rsid w:val="006F51F4"/>
    <w:rsid w:val="0073125C"/>
    <w:rsid w:val="00732235"/>
    <w:rsid w:val="00744BC4"/>
    <w:rsid w:val="00747819"/>
    <w:rsid w:val="00760CE6"/>
    <w:rsid w:val="00786AF0"/>
    <w:rsid w:val="00793B06"/>
    <w:rsid w:val="007B2912"/>
    <w:rsid w:val="007B3C7B"/>
    <w:rsid w:val="007B40E8"/>
    <w:rsid w:val="007C303D"/>
    <w:rsid w:val="007D2AEE"/>
    <w:rsid w:val="007E4C95"/>
    <w:rsid w:val="00810564"/>
    <w:rsid w:val="00866271"/>
    <w:rsid w:val="00866B7D"/>
    <w:rsid w:val="008A32CE"/>
    <w:rsid w:val="008A43B9"/>
    <w:rsid w:val="008A51D0"/>
    <w:rsid w:val="008A5DB9"/>
    <w:rsid w:val="008C4ED7"/>
    <w:rsid w:val="008D0A7A"/>
    <w:rsid w:val="008F5E49"/>
    <w:rsid w:val="008F76CE"/>
    <w:rsid w:val="00941BC2"/>
    <w:rsid w:val="00994FD7"/>
    <w:rsid w:val="009960DB"/>
    <w:rsid w:val="009B1D9F"/>
    <w:rsid w:val="009B1F55"/>
    <w:rsid w:val="009B6391"/>
    <w:rsid w:val="009B78D3"/>
    <w:rsid w:val="009E2D0D"/>
    <w:rsid w:val="009E378E"/>
    <w:rsid w:val="00A15213"/>
    <w:rsid w:val="00A17565"/>
    <w:rsid w:val="00A336AF"/>
    <w:rsid w:val="00A43BD2"/>
    <w:rsid w:val="00A445F8"/>
    <w:rsid w:val="00A5623C"/>
    <w:rsid w:val="00A80C65"/>
    <w:rsid w:val="00AA578A"/>
    <w:rsid w:val="00AC0305"/>
    <w:rsid w:val="00AD5D6D"/>
    <w:rsid w:val="00AE3112"/>
    <w:rsid w:val="00AF7590"/>
    <w:rsid w:val="00B035C7"/>
    <w:rsid w:val="00B0677B"/>
    <w:rsid w:val="00B136B1"/>
    <w:rsid w:val="00B16D6D"/>
    <w:rsid w:val="00B2360E"/>
    <w:rsid w:val="00B25D2E"/>
    <w:rsid w:val="00B2707D"/>
    <w:rsid w:val="00B270BD"/>
    <w:rsid w:val="00B30062"/>
    <w:rsid w:val="00B3283C"/>
    <w:rsid w:val="00B33B78"/>
    <w:rsid w:val="00B34B7C"/>
    <w:rsid w:val="00B40A49"/>
    <w:rsid w:val="00B614F1"/>
    <w:rsid w:val="00B727AD"/>
    <w:rsid w:val="00B76816"/>
    <w:rsid w:val="00B80449"/>
    <w:rsid w:val="00B80596"/>
    <w:rsid w:val="00B92224"/>
    <w:rsid w:val="00BA1B03"/>
    <w:rsid w:val="00BB02AE"/>
    <w:rsid w:val="00BE5152"/>
    <w:rsid w:val="00BF0FFC"/>
    <w:rsid w:val="00BF1707"/>
    <w:rsid w:val="00C021C4"/>
    <w:rsid w:val="00C106CD"/>
    <w:rsid w:val="00C11734"/>
    <w:rsid w:val="00C12CC7"/>
    <w:rsid w:val="00C91BE8"/>
    <w:rsid w:val="00C925EB"/>
    <w:rsid w:val="00CA0E00"/>
    <w:rsid w:val="00CA50E9"/>
    <w:rsid w:val="00CA6960"/>
    <w:rsid w:val="00CC203E"/>
    <w:rsid w:val="00CD631B"/>
    <w:rsid w:val="00CF31F6"/>
    <w:rsid w:val="00D15DDB"/>
    <w:rsid w:val="00D356D5"/>
    <w:rsid w:val="00D60253"/>
    <w:rsid w:val="00D86462"/>
    <w:rsid w:val="00DA332A"/>
    <w:rsid w:val="00DB7C37"/>
    <w:rsid w:val="00DC2E19"/>
    <w:rsid w:val="00DC7710"/>
    <w:rsid w:val="00DD1EE9"/>
    <w:rsid w:val="00DE4439"/>
    <w:rsid w:val="00DF6457"/>
    <w:rsid w:val="00E30F37"/>
    <w:rsid w:val="00E35029"/>
    <w:rsid w:val="00E43D0F"/>
    <w:rsid w:val="00E519EC"/>
    <w:rsid w:val="00E5368D"/>
    <w:rsid w:val="00E57A7E"/>
    <w:rsid w:val="00E61576"/>
    <w:rsid w:val="00E64125"/>
    <w:rsid w:val="00E66608"/>
    <w:rsid w:val="00E85246"/>
    <w:rsid w:val="00EA79B0"/>
    <w:rsid w:val="00EB1DC3"/>
    <w:rsid w:val="00EC7F3A"/>
    <w:rsid w:val="00EF7D45"/>
    <w:rsid w:val="00F03078"/>
    <w:rsid w:val="00F05F4C"/>
    <w:rsid w:val="00F1534C"/>
    <w:rsid w:val="00F262E7"/>
    <w:rsid w:val="00F37ACD"/>
    <w:rsid w:val="00F514EF"/>
    <w:rsid w:val="00F73ED2"/>
    <w:rsid w:val="00F740BA"/>
    <w:rsid w:val="00F8441D"/>
    <w:rsid w:val="00F9568D"/>
    <w:rsid w:val="00FA2ED7"/>
    <w:rsid w:val="00FB6D88"/>
    <w:rsid w:val="00FF439C"/>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6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0D63"/>
    <w:pPr>
      <w:widowControl w:val="0"/>
      <w:spacing w:line="260" w:lineRule="auto"/>
      <w:ind w:left="120" w:firstLine="380"/>
    </w:pPr>
    <w:rPr>
      <w:rFonts w:ascii="Times New Roman" w:eastAsia="Times New Roman" w:hAnsi="Times New Roman"/>
      <w:snapToGrid w:val="0"/>
      <w:sz w:val="22"/>
    </w:rPr>
  </w:style>
  <w:style w:type="paragraph" w:styleId="a3">
    <w:name w:val="Balloon Text"/>
    <w:basedOn w:val="a"/>
    <w:link w:val="a4"/>
    <w:uiPriority w:val="99"/>
    <w:semiHidden/>
    <w:unhideWhenUsed/>
    <w:rsid w:val="004C042A"/>
    <w:rPr>
      <w:rFonts w:ascii="Tahoma" w:hAnsi="Tahoma" w:cs="Tahoma"/>
      <w:sz w:val="16"/>
      <w:szCs w:val="16"/>
    </w:rPr>
  </w:style>
  <w:style w:type="character" w:customStyle="1" w:styleId="a4">
    <w:name w:val="Текст выноски Знак"/>
    <w:link w:val="a3"/>
    <w:uiPriority w:val="99"/>
    <w:semiHidden/>
    <w:rsid w:val="004C042A"/>
    <w:rPr>
      <w:rFonts w:ascii="Tahoma" w:eastAsia="Times New Roman" w:hAnsi="Tahoma" w:cs="Tahoma"/>
      <w:sz w:val="16"/>
      <w:szCs w:val="16"/>
      <w:lang w:eastAsia="ru-RU"/>
    </w:rPr>
  </w:style>
  <w:style w:type="character" w:styleId="a5">
    <w:name w:val="annotation reference"/>
    <w:uiPriority w:val="99"/>
    <w:semiHidden/>
    <w:unhideWhenUsed/>
    <w:rsid w:val="0000143A"/>
    <w:rPr>
      <w:sz w:val="16"/>
      <w:szCs w:val="16"/>
    </w:rPr>
  </w:style>
  <w:style w:type="paragraph" w:styleId="a6">
    <w:name w:val="annotation text"/>
    <w:basedOn w:val="a"/>
    <w:link w:val="a7"/>
    <w:uiPriority w:val="99"/>
    <w:semiHidden/>
    <w:unhideWhenUsed/>
    <w:rsid w:val="0000143A"/>
  </w:style>
  <w:style w:type="character" w:customStyle="1" w:styleId="a7">
    <w:name w:val="Текст примечания Знак"/>
    <w:link w:val="a6"/>
    <w:uiPriority w:val="99"/>
    <w:semiHidden/>
    <w:rsid w:val="0000143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0143A"/>
    <w:rPr>
      <w:b/>
      <w:bCs/>
    </w:rPr>
  </w:style>
  <w:style w:type="character" w:customStyle="1" w:styleId="a9">
    <w:name w:val="Тема примечания Знак"/>
    <w:link w:val="a8"/>
    <w:uiPriority w:val="99"/>
    <w:semiHidden/>
    <w:rsid w:val="0000143A"/>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1A56AB"/>
    <w:pPr>
      <w:tabs>
        <w:tab w:val="center" w:pos="4677"/>
        <w:tab w:val="right" w:pos="9355"/>
      </w:tabs>
    </w:pPr>
  </w:style>
  <w:style w:type="character" w:customStyle="1" w:styleId="ab">
    <w:name w:val="Верхний колонтитул Знак"/>
    <w:link w:val="aa"/>
    <w:uiPriority w:val="99"/>
    <w:rsid w:val="001A56AB"/>
    <w:rPr>
      <w:rFonts w:ascii="Times New Roman" w:eastAsia="Times New Roman" w:hAnsi="Times New Roman"/>
    </w:rPr>
  </w:style>
  <w:style w:type="paragraph" w:styleId="ac">
    <w:name w:val="footer"/>
    <w:basedOn w:val="a"/>
    <w:link w:val="ad"/>
    <w:uiPriority w:val="99"/>
    <w:unhideWhenUsed/>
    <w:rsid w:val="001A56AB"/>
    <w:pPr>
      <w:tabs>
        <w:tab w:val="center" w:pos="4677"/>
        <w:tab w:val="right" w:pos="9355"/>
      </w:tabs>
    </w:pPr>
  </w:style>
  <w:style w:type="character" w:customStyle="1" w:styleId="ad">
    <w:name w:val="Нижний колонтитул Знак"/>
    <w:link w:val="ac"/>
    <w:uiPriority w:val="99"/>
    <w:rsid w:val="001A56A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6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0D63"/>
    <w:pPr>
      <w:widowControl w:val="0"/>
      <w:spacing w:line="260" w:lineRule="auto"/>
      <w:ind w:left="120" w:firstLine="380"/>
    </w:pPr>
    <w:rPr>
      <w:rFonts w:ascii="Times New Roman" w:eastAsia="Times New Roman" w:hAnsi="Times New Roman"/>
      <w:snapToGrid w:val="0"/>
      <w:sz w:val="22"/>
    </w:rPr>
  </w:style>
  <w:style w:type="paragraph" w:styleId="a3">
    <w:name w:val="Balloon Text"/>
    <w:basedOn w:val="a"/>
    <w:link w:val="a4"/>
    <w:uiPriority w:val="99"/>
    <w:semiHidden/>
    <w:unhideWhenUsed/>
    <w:rsid w:val="004C042A"/>
    <w:rPr>
      <w:rFonts w:ascii="Tahoma" w:hAnsi="Tahoma" w:cs="Tahoma"/>
      <w:sz w:val="16"/>
      <w:szCs w:val="16"/>
    </w:rPr>
  </w:style>
  <w:style w:type="character" w:customStyle="1" w:styleId="a4">
    <w:name w:val="Текст выноски Знак"/>
    <w:link w:val="a3"/>
    <w:uiPriority w:val="99"/>
    <w:semiHidden/>
    <w:rsid w:val="004C042A"/>
    <w:rPr>
      <w:rFonts w:ascii="Tahoma" w:eastAsia="Times New Roman" w:hAnsi="Tahoma" w:cs="Tahoma"/>
      <w:sz w:val="16"/>
      <w:szCs w:val="16"/>
      <w:lang w:eastAsia="ru-RU"/>
    </w:rPr>
  </w:style>
  <w:style w:type="character" w:styleId="a5">
    <w:name w:val="annotation reference"/>
    <w:uiPriority w:val="99"/>
    <w:semiHidden/>
    <w:unhideWhenUsed/>
    <w:rsid w:val="0000143A"/>
    <w:rPr>
      <w:sz w:val="16"/>
      <w:szCs w:val="16"/>
    </w:rPr>
  </w:style>
  <w:style w:type="paragraph" w:styleId="a6">
    <w:name w:val="annotation text"/>
    <w:basedOn w:val="a"/>
    <w:link w:val="a7"/>
    <w:uiPriority w:val="99"/>
    <w:semiHidden/>
    <w:unhideWhenUsed/>
    <w:rsid w:val="0000143A"/>
  </w:style>
  <w:style w:type="character" w:customStyle="1" w:styleId="a7">
    <w:name w:val="Текст примечания Знак"/>
    <w:link w:val="a6"/>
    <w:uiPriority w:val="99"/>
    <w:semiHidden/>
    <w:rsid w:val="0000143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0143A"/>
    <w:rPr>
      <w:b/>
      <w:bCs/>
    </w:rPr>
  </w:style>
  <w:style w:type="character" w:customStyle="1" w:styleId="a9">
    <w:name w:val="Тема примечания Знак"/>
    <w:link w:val="a8"/>
    <w:uiPriority w:val="99"/>
    <w:semiHidden/>
    <w:rsid w:val="0000143A"/>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1A56AB"/>
    <w:pPr>
      <w:tabs>
        <w:tab w:val="center" w:pos="4677"/>
        <w:tab w:val="right" w:pos="9355"/>
      </w:tabs>
    </w:pPr>
  </w:style>
  <w:style w:type="character" w:customStyle="1" w:styleId="ab">
    <w:name w:val="Верхний колонтитул Знак"/>
    <w:link w:val="aa"/>
    <w:uiPriority w:val="99"/>
    <w:rsid w:val="001A56AB"/>
    <w:rPr>
      <w:rFonts w:ascii="Times New Roman" w:eastAsia="Times New Roman" w:hAnsi="Times New Roman"/>
    </w:rPr>
  </w:style>
  <w:style w:type="paragraph" w:styleId="ac">
    <w:name w:val="footer"/>
    <w:basedOn w:val="a"/>
    <w:link w:val="ad"/>
    <w:uiPriority w:val="99"/>
    <w:unhideWhenUsed/>
    <w:rsid w:val="001A56AB"/>
    <w:pPr>
      <w:tabs>
        <w:tab w:val="center" w:pos="4677"/>
        <w:tab w:val="right" w:pos="9355"/>
      </w:tabs>
    </w:pPr>
  </w:style>
  <w:style w:type="character" w:customStyle="1" w:styleId="ad">
    <w:name w:val="Нижний колонтитул Знак"/>
    <w:link w:val="ac"/>
    <w:uiPriority w:val="99"/>
    <w:rsid w:val="001A56A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2014-09-19T05:58:00Z</dcterms:created>
  <dcterms:modified xsi:type="dcterms:W3CDTF">2015-11-25T05:00:00Z</dcterms:modified>
</cp:coreProperties>
</file>