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8"/>
        </w:rPr>
      </w:pPr>
      <w:r w:rsidRPr="004A597F">
        <w:rPr>
          <w:b/>
          <w:sz w:val="24"/>
          <w:szCs w:val="24"/>
        </w:rPr>
        <w:t xml:space="preserve">     </w:t>
      </w:r>
      <w:r w:rsidRPr="004A597F">
        <w:rPr>
          <w:b/>
          <w:noProof/>
          <w:sz w:val="24"/>
          <w:szCs w:val="24"/>
        </w:rPr>
        <w:drawing>
          <wp:inline distT="0" distB="0" distL="0" distR="0" wp14:anchorId="1FCCE2D4" wp14:editId="1226932B">
            <wp:extent cx="3495675" cy="685800"/>
            <wp:effectExtent l="0" t="0" r="9525" b="0"/>
            <wp:docPr id="2"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675" cy="685800"/>
                    </a:xfrm>
                    <a:prstGeom prst="rect">
                      <a:avLst/>
                    </a:prstGeom>
                    <a:noFill/>
                    <a:ln>
                      <a:noFill/>
                    </a:ln>
                  </pic:spPr>
                </pic:pic>
              </a:graphicData>
            </a:graphic>
          </wp:inline>
        </w:drawing>
      </w: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4"/>
        </w:rPr>
      </w:pP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4"/>
        </w:rPr>
      </w:pP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4"/>
        </w:rPr>
      </w:pP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b/>
          <w:sz w:val="44"/>
          <w:szCs w:val="44"/>
        </w:rPr>
      </w:pPr>
      <w:r w:rsidRPr="004A597F">
        <w:rPr>
          <w:b/>
          <w:sz w:val="44"/>
          <w:szCs w:val="44"/>
        </w:rPr>
        <w:t>ОТЧЕТ</w:t>
      </w:r>
    </w:p>
    <w:p w:rsidR="00D879BF" w:rsidRPr="004A597F" w:rsidRDefault="00D879BF" w:rsidP="00D879BF">
      <w:pPr>
        <w:pBdr>
          <w:top w:val="double" w:sz="12" w:space="5" w:color="auto"/>
          <w:left w:val="double" w:sz="12" w:space="5" w:color="auto"/>
          <w:bottom w:val="double" w:sz="12" w:space="5" w:color="auto"/>
          <w:right w:val="double" w:sz="12" w:space="5" w:color="auto"/>
        </w:pBdr>
        <w:jc w:val="center"/>
        <w:rPr>
          <w:rStyle w:val="FontStyle182"/>
          <w:sz w:val="32"/>
          <w:szCs w:val="32"/>
        </w:rPr>
      </w:pPr>
      <w:r w:rsidRPr="004A597F">
        <w:rPr>
          <w:sz w:val="32"/>
          <w:szCs w:val="32"/>
        </w:rPr>
        <w:t xml:space="preserve">об определении  рыночной стоимости </w:t>
      </w:r>
      <w:r w:rsidRPr="004A597F">
        <w:rPr>
          <w:rStyle w:val="FontStyle182"/>
          <w:sz w:val="32"/>
          <w:szCs w:val="32"/>
        </w:rPr>
        <w:t xml:space="preserve">имущества, расположенного </w:t>
      </w:r>
    </w:p>
    <w:p w:rsidR="00BE317E" w:rsidRPr="001379D2" w:rsidRDefault="00D879BF" w:rsidP="00BE317E">
      <w:pPr>
        <w:pBdr>
          <w:top w:val="double" w:sz="12" w:space="5" w:color="auto"/>
          <w:left w:val="double" w:sz="12" w:space="5" w:color="auto"/>
          <w:bottom w:val="double" w:sz="12" w:space="5" w:color="auto"/>
          <w:right w:val="double" w:sz="12" w:space="5" w:color="auto"/>
        </w:pBdr>
        <w:jc w:val="center"/>
        <w:rPr>
          <w:sz w:val="32"/>
          <w:szCs w:val="32"/>
        </w:rPr>
      </w:pPr>
      <w:r w:rsidRPr="004A597F">
        <w:rPr>
          <w:rStyle w:val="FontStyle182"/>
          <w:sz w:val="32"/>
          <w:szCs w:val="32"/>
        </w:rPr>
        <w:t xml:space="preserve">по адресу: </w:t>
      </w:r>
      <w:r w:rsidR="00BE317E">
        <w:rPr>
          <w:sz w:val="32"/>
          <w:szCs w:val="32"/>
        </w:rPr>
        <w:t>Мурманская область, г. Мурманск, проезд Портовый, №31,</w:t>
      </w:r>
    </w:p>
    <w:p w:rsidR="00D879BF" w:rsidRPr="004A597F" w:rsidRDefault="00BE317E" w:rsidP="00BE317E">
      <w:pPr>
        <w:pBdr>
          <w:top w:val="double" w:sz="12" w:space="5" w:color="auto"/>
          <w:left w:val="double" w:sz="12" w:space="5" w:color="auto"/>
          <w:bottom w:val="double" w:sz="12" w:space="5" w:color="auto"/>
          <w:right w:val="double" w:sz="12" w:space="5" w:color="auto"/>
        </w:pBdr>
        <w:jc w:val="center"/>
        <w:rPr>
          <w:sz w:val="32"/>
          <w:szCs w:val="32"/>
        </w:rPr>
      </w:pPr>
      <w:r w:rsidRPr="001379D2">
        <w:rPr>
          <w:sz w:val="32"/>
          <w:szCs w:val="32"/>
        </w:rPr>
        <w:t>принадлежаще</w:t>
      </w:r>
      <w:r>
        <w:rPr>
          <w:sz w:val="32"/>
          <w:szCs w:val="32"/>
        </w:rPr>
        <w:t>го</w:t>
      </w:r>
      <w:r w:rsidRPr="001379D2">
        <w:rPr>
          <w:sz w:val="32"/>
          <w:szCs w:val="32"/>
        </w:rPr>
        <w:t xml:space="preserve"> </w:t>
      </w:r>
      <w:r w:rsidRPr="00380F43">
        <w:rPr>
          <w:sz w:val="32"/>
          <w:szCs w:val="32"/>
        </w:rPr>
        <w:t>ОАО «</w:t>
      </w:r>
      <w:r>
        <w:rPr>
          <w:sz w:val="32"/>
          <w:szCs w:val="32"/>
        </w:rPr>
        <w:t>МСРЗ МФ</w:t>
      </w:r>
      <w:r w:rsidRPr="00380F43">
        <w:rPr>
          <w:sz w:val="32"/>
          <w:szCs w:val="32"/>
        </w:rPr>
        <w:t>»</w:t>
      </w:r>
    </w:p>
    <w:p w:rsidR="00D879BF" w:rsidRPr="004A597F" w:rsidRDefault="00D879BF" w:rsidP="00D879BF">
      <w:pPr>
        <w:pBdr>
          <w:top w:val="double" w:sz="12" w:space="5" w:color="auto"/>
          <w:left w:val="double" w:sz="12" w:space="5" w:color="auto"/>
          <w:bottom w:val="double" w:sz="12" w:space="5" w:color="auto"/>
          <w:right w:val="double" w:sz="12" w:space="5" w:color="auto"/>
        </w:pBdr>
        <w:jc w:val="center"/>
        <w:rPr>
          <w:b/>
          <w:i/>
          <w:sz w:val="28"/>
        </w:rPr>
      </w:pPr>
    </w:p>
    <w:p w:rsidR="00035C83" w:rsidRPr="004A597F" w:rsidRDefault="00D879BF" w:rsidP="00D879BF">
      <w:pPr>
        <w:pBdr>
          <w:top w:val="double" w:sz="12" w:space="5" w:color="auto"/>
          <w:left w:val="double" w:sz="12" w:space="5" w:color="auto"/>
          <w:bottom w:val="double" w:sz="12" w:space="5" w:color="auto"/>
          <w:right w:val="double" w:sz="12" w:space="5" w:color="auto"/>
        </w:pBdr>
        <w:jc w:val="center"/>
        <w:rPr>
          <w:b/>
          <w:i/>
          <w:sz w:val="28"/>
        </w:rPr>
      </w:pPr>
      <w:r w:rsidRPr="004A597F">
        <w:rPr>
          <w:b/>
          <w:i/>
          <w:sz w:val="28"/>
        </w:rPr>
        <w:t>№ 0</w:t>
      </w:r>
      <w:r w:rsidR="00BE317E">
        <w:rPr>
          <w:b/>
          <w:i/>
          <w:sz w:val="28"/>
        </w:rPr>
        <w:t>63</w:t>
      </w:r>
      <w:r w:rsidR="00F64C3F" w:rsidRPr="004A597F">
        <w:rPr>
          <w:b/>
          <w:i/>
          <w:sz w:val="28"/>
        </w:rPr>
        <w:t>/1</w:t>
      </w:r>
      <w:r w:rsidRPr="004A597F">
        <w:rPr>
          <w:b/>
          <w:i/>
          <w:sz w:val="28"/>
        </w:rPr>
        <w:t xml:space="preserve"> – ПО – 2014</w:t>
      </w: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8"/>
        </w:rPr>
      </w:pPr>
    </w:p>
    <w:p w:rsidR="00BE317E" w:rsidRDefault="00035C83" w:rsidP="00BE317E">
      <w:pPr>
        <w:pStyle w:val="ae"/>
        <w:pBdr>
          <w:top w:val="double" w:sz="12" w:space="5" w:color="auto"/>
          <w:left w:val="double" w:sz="12" w:space="5" w:color="auto"/>
          <w:bottom w:val="double" w:sz="12" w:space="5" w:color="auto"/>
          <w:right w:val="double" w:sz="12" w:space="5" w:color="auto"/>
        </w:pBdr>
        <w:ind w:left="4395" w:hanging="4395"/>
        <w:rPr>
          <w:sz w:val="28"/>
          <w:szCs w:val="28"/>
        </w:rPr>
      </w:pPr>
      <w:r w:rsidRPr="004A597F">
        <w:rPr>
          <w:b/>
          <w:sz w:val="28"/>
        </w:rPr>
        <w:t xml:space="preserve">     Заказчик:</w:t>
      </w:r>
      <w:r w:rsidRPr="004A597F">
        <w:rPr>
          <w:sz w:val="28"/>
        </w:rPr>
        <w:t xml:space="preserve"> </w:t>
      </w:r>
      <w:r w:rsidR="00D831C5" w:rsidRPr="004A597F">
        <w:rPr>
          <w:sz w:val="28"/>
        </w:rPr>
        <w:t xml:space="preserve">                               </w:t>
      </w:r>
      <w:r w:rsidR="00BE317E">
        <w:rPr>
          <w:sz w:val="28"/>
          <w:szCs w:val="28"/>
        </w:rPr>
        <w:t>ОАО «Мурманский судоремонтный</w:t>
      </w:r>
    </w:p>
    <w:p w:rsidR="00D879BF" w:rsidRPr="004A597F" w:rsidRDefault="00BE317E" w:rsidP="00BE317E">
      <w:pPr>
        <w:pBdr>
          <w:top w:val="double" w:sz="12" w:space="5" w:color="auto"/>
          <w:left w:val="double" w:sz="12" w:space="5" w:color="auto"/>
          <w:bottom w:val="double" w:sz="12" w:space="5" w:color="auto"/>
          <w:right w:val="double" w:sz="12" w:space="5" w:color="auto"/>
        </w:pBdr>
        <w:rPr>
          <w:sz w:val="28"/>
        </w:rPr>
      </w:pPr>
      <w:r>
        <w:rPr>
          <w:b/>
          <w:sz w:val="28"/>
        </w:rPr>
        <w:t xml:space="preserve">                                                       </w:t>
      </w:r>
      <w:r>
        <w:rPr>
          <w:sz w:val="28"/>
          <w:szCs w:val="28"/>
        </w:rPr>
        <w:t>завод Морского флота»</w:t>
      </w:r>
    </w:p>
    <w:p w:rsidR="00035C83" w:rsidRPr="004A597F" w:rsidRDefault="00D879BF" w:rsidP="00D879BF">
      <w:pPr>
        <w:pBdr>
          <w:top w:val="double" w:sz="12" w:space="5" w:color="auto"/>
          <w:left w:val="double" w:sz="12" w:space="5" w:color="auto"/>
          <w:bottom w:val="double" w:sz="12" w:space="5" w:color="auto"/>
          <w:right w:val="double" w:sz="12" w:space="5" w:color="auto"/>
        </w:pBdr>
        <w:rPr>
          <w:sz w:val="28"/>
        </w:rPr>
      </w:pPr>
      <w:r w:rsidRPr="004A597F">
        <w:rPr>
          <w:sz w:val="28"/>
        </w:rPr>
        <w:t xml:space="preserve">                                                       ОГРН </w:t>
      </w:r>
      <w:r w:rsidR="00BE317E" w:rsidRPr="009154E1">
        <w:rPr>
          <w:sz w:val="28"/>
          <w:szCs w:val="28"/>
        </w:rPr>
        <w:t>1025100832680</w:t>
      </w:r>
      <w:r w:rsidR="00035C83" w:rsidRPr="004A597F">
        <w:rPr>
          <w:sz w:val="28"/>
        </w:rPr>
        <w:tab/>
        <w:t xml:space="preserve"> </w:t>
      </w:r>
      <w:r w:rsidR="00035C83" w:rsidRPr="004A597F">
        <w:rPr>
          <w:sz w:val="28"/>
        </w:rPr>
        <w:tab/>
      </w:r>
    </w:p>
    <w:p w:rsidR="00035C83" w:rsidRPr="004A597F" w:rsidRDefault="00035C83" w:rsidP="00035C83">
      <w:pPr>
        <w:pStyle w:val="ae"/>
        <w:pBdr>
          <w:top w:val="double" w:sz="12" w:space="5" w:color="auto"/>
          <w:left w:val="double" w:sz="12" w:space="5" w:color="auto"/>
          <w:bottom w:val="double" w:sz="12" w:space="5" w:color="auto"/>
          <w:right w:val="double" w:sz="12" w:space="5" w:color="auto"/>
        </w:pBdr>
        <w:rPr>
          <w:sz w:val="32"/>
          <w:szCs w:val="32"/>
        </w:rPr>
      </w:pPr>
      <w:r w:rsidRPr="004A597F">
        <w:rPr>
          <w:sz w:val="32"/>
          <w:szCs w:val="32"/>
        </w:rPr>
        <w:tab/>
      </w:r>
      <w:r w:rsidRPr="004A597F">
        <w:rPr>
          <w:sz w:val="32"/>
          <w:szCs w:val="32"/>
        </w:rPr>
        <w:tab/>
      </w:r>
      <w:r w:rsidRPr="004A597F">
        <w:rPr>
          <w:sz w:val="32"/>
          <w:szCs w:val="32"/>
        </w:rPr>
        <w:tab/>
      </w:r>
      <w:r w:rsidRPr="004A597F">
        <w:rPr>
          <w:sz w:val="32"/>
          <w:szCs w:val="32"/>
        </w:rPr>
        <w:tab/>
      </w:r>
      <w:r w:rsidRPr="004A597F">
        <w:rPr>
          <w:sz w:val="32"/>
          <w:szCs w:val="32"/>
        </w:rPr>
        <w:tab/>
        <w:t xml:space="preserve">     </w:t>
      </w: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r w:rsidRPr="004A597F">
        <w:rPr>
          <w:sz w:val="28"/>
        </w:rPr>
        <w:t xml:space="preserve">                                                         </w:t>
      </w:r>
      <w:r w:rsidRPr="004A597F">
        <w:rPr>
          <w:sz w:val="28"/>
        </w:rPr>
        <w:tab/>
      </w:r>
      <w:r w:rsidRPr="004A597F">
        <w:rPr>
          <w:sz w:val="28"/>
        </w:rPr>
        <w:tab/>
      </w:r>
      <w:r w:rsidRPr="004A597F">
        <w:rPr>
          <w:sz w:val="28"/>
        </w:rPr>
        <w:tab/>
      </w:r>
      <w:r w:rsidRPr="004A597F">
        <w:rPr>
          <w:sz w:val="28"/>
        </w:rPr>
        <w:tab/>
      </w:r>
      <w:r w:rsidRPr="004A597F">
        <w:rPr>
          <w:sz w:val="28"/>
        </w:rPr>
        <w:tab/>
      </w:r>
      <w:r w:rsidRPr="004A597F">
        <w:rPr>
          <w:sz w:val="28"/>
        </w:rPr>
        <w:tab/>
        <w:t xml:space="preserve">  </w:t>
      </w:r>
    </w:p>
    <w:p w:rsidR="00035C83" w:rsidRPr="004A597F" w:rsidRDefault="00035C83" w:rsidP="00035C83">
      <w:pPr>
        <w:pBdr>
          <w:top w:val="double" w:sz="12" w:space="5" w:color="auto"/>
          <w:left w:val="double" w:sz="12" w:space="5" w:color="auto"/>
          <w:bottom w:val="double" w:sz="12" w:space="5" w:color="auto"/>
          <w:right w:val="double" w:sz="12" w:space="5" w:color="auto"/>
        </w:pBdr>
        <w:rPr>
          <w:i/>
          <w:sz w:val="28"/>
        </w:rPr>
      </w:pPr>
      <w:r w:rsidRPr="004A597F">
        <w:rPr>
          <w:b/>
          <w:sz w:val="28"/>
        </w:rPr>
        <w:t xml:space="preserve">      Оценщики:</w:t>
      </w:r>
      <w:r w:rsidRPr="004A597F">
        <w:rPr>
          <w:sz w:val="28"/>
        </w:rPr>
        <w:t xml:space="preserve">                         </w:t>
      </w:r>
      <w:r w:rsidR="00D831C5" w:rsidRPr="004A597F">
        <w:rPr>
          <w:i/>
          <w:sz w:val="28"/>
        </w:rPr>
        <w:t xml:space="preserve">   </w:t>
      </w:r>
      <w:r w:rsidRPr="004A597F">
        <w:rPr>
          <w:i/>
          <w:sz w:val="28"/>
        </w:rPr>
        <w:t xml:space="preserve">Раковский В.И. </w:t>
      </w:r>
    </w:p>
    <w:p w:rsidR="00035C83" w:rsidRPr="004A597F" w:rsidRDefault="00035C83" w:rsidP="00035C83">
      <w:pPr>
        <w:pBdr>
          <w:top w:val="double" w:sz="12" w:space="5" w:color="auto"/>
          <w:left w:val="double" w:sz="12" w:space="5" w:color="auto"/>
          <w:bottom w:val="double" w:sz="12" w:space="5" w:color="auto"/>
          <w:right w:val="double" w:sz="12" w:space="5" w:color="auto"/>
        </w:pBdr>
        <w:ind w:firstLine="708"/>
        <w:rPr>
          <w:i/>
          <w:sz w:val="28"/>
        </w:rPr>
      </w:pPr>
      <w:r w:rsidRPr="004A597F">
        <w:rPr>
          <w:i/>
          <w:sz w:val="28"/>
        </w:rPr>
        <w:t xml:space="preserve">                                             </w:t>
      </w:r>
      <w:proofErr w:type="spellStart"/>
      <w:r w:rsidRPr="004A597F">
        <w:rPr>
          <w:i/>
          <w:sz w:val="28"/>
        </w:rPr>
        <w:t>Торицын</w:t>
      </w:r>
      <w:proofErr w:type="spellEnd"/>
      <w:r w:rsidRPr="004A597F">
        <w:rPr>
          <w:i/>
          <w:sz w:val="28"/>
        </w:rPr>
        <w:t xml:space="preserve"> М.Ю.</w:t>
      </w:r>
    </w:p>
    <w:p w:rsidR="00035C83" w:rsidRPr="004A597F" w:rsidRDefault="00035C83" w:rsidP="00035C83">
      <w:pPr>
        <w:pBdr>
          <w:top w:val="double" w:sz="12" w:space="5" w:color="auto"/>
          <w:left w:val="double" w:sz="12" w:space="5" w:color="auto"/>
          <w:bottom w:val="double" w:sz="12" w:space="5" w:color="auto"/>
          <w:right w:val="double" w:sz="12" w:space="5" w:color="auto"/>
        </w:pBdr>
        <w:ind w:firstLine="4536"/>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ind w:firstLine="4536"/>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r w:rsidRPr="004A597F">
        <w:rPr>
          <w:b/>
          <w:sz w:val="28"/>
        </w:rPr>
        <w:t xml:space="preserve">      Место нахождения   </w:t>
      </w:r>
      <w:r w:rsidRPr="004A597F">
        <w:rPr>
          <w:sz w:val="28"/>
        </w:rPr>
        <w:t xml:space="preserve">             г. Архангельск, наб. Сев. Двины, 22</w:t>
      </w: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r w:rsidRPr="004A597F">
        <w:rPr>
          <w:b/>
          <w:sz w:val="28"/>
        </w:rPr>
        <w:t xml:space="preserve">      оценщиков:</w:t>
      </w:r>
      <w:r w:rsidRPr="004A597F">
        <w:rPr>
          <w:sz w:val="28"/>
        </w:rPr>
        <w:t xml:space="preserve">                            САФУ, оф. 2-404, </w:t>
      </w: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r w:rsidRPr="004A597F">
        <w:rPr>
          <w:sz w:val="28"/>
        </w:rPr>
        <w:t xml:space="preserve">                                                        тел. (8182) 21-61-29</w:t>
      </w: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r w:rsidRPr="004A597F">
        <w:rPr>
          <w:sz w:val="28"/>
        </w:rPr>
        <w:t xml:space="preserve">                                                        </w:t>
      </w: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r w:rsidRPr="004A597F">
        <w:rPr>
          <w:sz w:val="28"/>
        </w:rPr>
        <w:t xml:space="preserve">       </w:t>
      </w:r>
      <w:r w:rsidRPr="004A597F">
        <w:rPr>
          <w:b/>
          <w:sz w:val="28"/>
        </w:rPr>
        <w:t>Дата установления</w:t>
      </w: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r w:rsidRPr="004A597F">
        <w:rPr>
          <w:b/>
          <w:sz w:val="28"/>
        </w:rPr>
        <w:t xml:space="preserve">       стоимости:</w:t>
      </w:r>
      <w:r w:rsidRPr="004A597F">
        <w:rPr>
          <w:sz w:val="28"/>
        </w:rPr>
        <w:t xml:space="preserve">                             </w:t>
      </w:r>
      <w:r w:rsidR="00BE317E">
        <w:rPr>
          <w:sz w:val="28"/>
        </w:rPr>
        <w:t>22 декабря</w:t>
      </w:r>
      <w:r w:rsidR="00D879BF" w:rsidRPr="004A597F">
        <w:rPr>
          <w:sz w:val="28"/>
        </w:rPr>
        <w:t xml:space="preserve"> 2014 г.</w:t>
      </w: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r w:rsidRPr="004A597F">
        <w:rPr>
          <w:b/>
          <w:sz w:val="28"/>
        </w:rPr>
        <w:t xml:space="preserve">       Дата составления</w:t>
      </w: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r w:rsidRPr="004A597F">
        <w:rPr>
          <w:b/>
          <w:sz w:val="28"/>
        </w:rPr>
        <w:t xml:space="preserve">       отчета:</w:t>
      </w:r>
      <w:r w:rsidRPr="004A597F">
        <w:rPr>
          <w:sz w:val="28"/>
        </w:rPr>
        <w:t xml:space="preserve">                                    </w:t>
      </w:r>
      <w:r w:rsidR="00BE317E">
        <w:rPr>
          <w:sz w:val="28"/>
        </w:rPr>
        <w:t>14 января 2015</w:t>
      </w:r>
      <w:r w:rsidR="00D879BF" w:rsidRPr="004A597F">
        <w:rPr>
          <w:sz w:val="28"/>
        </w:rPr>
        <w:t xml:space="preserve"> г.</w:t>
      </w: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8"/>
        </w:rPr>
      </w:pPr>
    </w:p>
    <w:p w:rsidR="006515DC" w:rsidRPr="004A597F" w:rsidRDefault="006515DC" w:rsidP="00035C83">
      <w:pPr>
        <w:pBdr>
          <w:top w:val="double" w:sz="12" w:space="5" w:color="auto"/>
          <w:left w:val="double" w:sz="12" w:space="5" w:color="auto"/>
          <w:bottom w:val="double" w:sz="12" w:space="5" w:color="auto"/>
          <w:right w:val="double" w:sz="12" w:space="5" w:color="auto"/>
        </w:pBdr>
        <w:jc w:val="cente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8"/>
        </w:rPr>
      </w:pPr>
    </w:p>
    <w:p w:rsidR="00D879BF" w:rsidRPr="004A597F" w:rsidRDefault="00D879BF" w:rsidP="00035C83">
      <w:pPr>
        <w:pBdr>
          <w:top w:val="double" w:sz="12" w:space="5" w:color="auto"/>
          <w:left w:val="double" w:sz="12" w:space="5" w:color="auto"/>
          <w:bottom w:val="double" w:sz="12" w:space="5" w:color="auto"/>
          <w:right w:val="double" w:sz="12" w:space="5" w:color="auto"/>
        </w:pBdr>
        <w:jc w:val="center"/>
        <w:rPr>
          <w:sz w:val="28"/>
        </w:rPr>
      </w:pPr>
    </w:p>
    <w:p w:rsidR="00D879BF" w:rsidRPr="004A597F" w:rsidRDefault="00D879BF" w:rsidP="00035C83">
      <w:pPr>
        <w:pBdr>
          <w:top w:val="double" w:sz="12" w:space="5" w:color="auto"/>
          <w:left w:val="double" w:sz="12" w:space="5" w:color="auto"/>
          <w:bottom w:val="double" w:sz="12" w:space="5" w:color="auto"/>
          <w:right w:val="double" w:sz="12" w:space="5" w:color="auto"/>
        </w:pBdr>
        <w:jc w:val="center"/>
        <w:rPr>
          <w:sz w:val="28"/>
        </w:rPr>
      </w:pP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8"/>
        </w:rPr>
      </w:pPr>
      <w:r w:rsidRPr="004A597F">
        <w:rPr>
          <w:sz w:val="28"/>
        </w:rPr>
        <w:t>г. Архангельск</w:t>
      </w:r>
    </w:p>
    <w:p w:rsidR="00035C83" w:rsidRPr="004A597F" w:rsidRDefault="00035C83" w:rsidP="00035C83">
      <w:pPr>
        <w:pBdr>
          <w:top w:val="double" w:sz="12" w:space="5" w:color="auto"/>
          <w:left w:val="double" w:sz="12" w:space="5" w:color="auto"/>
          <w:bottom w:val="double" w:sz="12" w:space="5" w:color="auto"/>
          <w:right w:val="double" w:sz="12" w:space="5" w:color="auto"/>
        </w:pBdr>
        <w:jc w:val="center"/>
        <w:rPr>
          <w:sz w:val="28"/>
        </w:rPr>
      </w:pPr>
      <w:r w:rsidRPr="004A597F">
        <w:rPr>
          <w:sz w:val="28"/>
        </w:rPr>
        <w:t>201</w:t>
      </w:r>
      <w:r w:rsidR="00BE317E">
        <w:rPr>
          <w:sz w:val="28"/>
        </w:rPr>
        <w:t>5</w:t>
      </w:r>
    </w:p>
    <w:p w:rsidR="00035C83" w:rsidRPr="004A597F" w:rsidRDefault="00035C83" w:rsidP="00035C83">
      <w:pPr>
        <w:pStyle w:val="a3"/>
        <w:keepNext/>
      </w:pPr>
      <w:r w:rsidRPr="004A597F">
        <w:br w:type="page"/>
      </w:r>
      <w:r w:rsidRPr="004A597F">
        <w:rPr>
          <w:b/>
          <w:noProof/>
          <w:sz w:val="24"/>
          <w:szCs w:val="24"/>
        </w:rPr>
        <w:lastRenderedPageBreak/>
        <w:drawing>
          <wp:inline distT="0" distB="0" distL="0" distR="0" wp14:anchorId="341B6B0A" wp14:editId="1AE63B79">
            <wp:extent cx="5267325" cy="1276350"/>
            <wp:effectExtent l="0" t="0" r="0" b="0"/>
            <wp:docPr id="1" name="Рисунок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1276350"/>
                    </a:xfrm>
                    <a:prstGeom prst="rect">
                      <a:avLst/>
                    </a:prstGeom>
                    <a:noFill/>
                    <a:ln>
                      <a:noFill/>
                    </a:ln>
                  </pic:spPr>
                </pic:pic>
              </a:graphicData>
            </a:graphic>
          </wp:inline>
        </w:drawing>
      </w:r>
    </w:p>
    <w:p w:rsidR="00035C83" w:rsidRPr="004A597F" w:rsidRDefault="00035C83" w:rsidP="00035C83">
      <w:pPr>
        <w:jc w:val="center"/>
      </w:pPr>
      <w:r w:rsidRPr="004A597F">
        <w:t>163002, г. Архангельск, наб. Сев. Двины, д. 22, САФУ, оф. 2-404,</w:t>
      </w:r>
    </w:p>
    <w:p w:rsidR="00035C83" w:rsidRPr="004A597F" w:rsidRDefault="00035C83" w:rsidP="00035C83">
      <w:pPr>
        <w:jc w:val="center"/>
      </w:pPr>
      <w:r w:rsidRPr="004A597F">
        <w:t>тел. (8182) 21-61-29</w:t>
      </w:r>
    </w:p>
    <w:p w:rsidR="00035C83" w:rsidRPr="004A597F" w:rsidRDefault="00417C06" w:rsidP="00035C83">
      <w:pPr>
        <w:ind w:left="567" w:firstLine="567"/>
        <w:jc w:val="center"/>
      </w:pPr>
      <w:r w:rsidRPr="004A597F">
        <w:rPr>
          <w:noProof/>
        </w:rPr>
        <mc:AlternateContent>
          <mc:Choice Requires="wps">
            <w:drawing>
              <wp:anchor distT="4294967295" distB="4294967295" distL="114300" distR="114300" simplePos="0" relativeHeight="251657728" behindDoc="0" locked="0" layoutInCell="1" allowOverlap="1" wp14:anchorId="412F8D5B" wp14:editId="584EC21C">
                <wp:simplePos x="0" y="0"/>
                <wp:positionH relativeFrom="column">
                  <wp:posOffset>-43180</wp:posOffset>
                </wp:positionH>
                <wp:positionV relativeFrom="paragraph">
                  <wp:posOffset>79374</wp:posOffset>
                </wp:positionV>
                <wp:extent cx="6120130" cy="0"/>
                <wp:effectExtent l="0" t="19050" r="1397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156942" id="Прямая соединительная линия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pt,6.25pt" to="47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" strokeweight="3pt"/>
            </w:pict>
          </mc:Fallback>
        </mc:AlternateContent>
      </w:r>
    </w:p>
    <w:p w:rsidR="00035C83" w:rsidRPr="004A597F" w:rsidRDefault="00417C06" w:rsidP="00035C83">
      <w:pPr>
        <w:ind w:left="567" w:firstLine="567"/>
        <w:jc w:val="center"/>
      </w:pPr>
      <w:r w:rsidRPr="004A597F">
        <w:rPr>
          <w:noProof/>
        </w:rPr>
        <mc:AlternateContent>
          <mc:Choice Requires="wps">
            <w:drawing>
              <wp:anchor distT="4294967295" distB="4294967295" distL="114300" distR="114300" simplePos="0" relativeHeight="251659776" behindDoc="0" locked="0" layoutInCell="1" allowOverlap="1" wp14:anchorId="5BFB8A24" wp14:editId="5BEF7A9E">
                <wp:simplePos x="0" y="0"/>
                <wp:positionH relativeFrom="column">
                  <wp:posOffset>-43180</wp:posOffset>
                </wp:positionH>
                <wp:positionV relativeFrom="paragraph">
                  <wp:posOffset>41909</wp:posOffset>
                </wp:positionV>
                <wp:extent cx="6120130" cy="0"/>
                <wp:effectExtent l="0" t="0" r="1397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B804B7" id="Прямая соединительная линия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pt,3.3pt" to="47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"/>
            </w:pict>
          </mc:Fallback>
        </mc:AlternateContent>
      </w:r>
    </w:p>
    <w:p w:rsidR="00D879BF" w:rsidRPr="004A597F" w:rsidRDefault="00BE317E" w:rsidP="00D879BF">
      <w:pPr>
        <w:jc w:val="both"/>
        <w:rPr>
          <w:sz w:val="24"/>
          <w:szCs w:val="24"/>
        </w:rPr>
      </w:pPr>
      <w:r>
        <w:rPr>
          <w:sz w:val="24"/>
          <w:szCs w:val="24"/>
        </w:rPr>
        <w:t xml:space="preserve">14 </w:t>
      </w:r>
      <w:r w:rsidR="00D44C7B">
        <w:rPr>
          <w:sz w:val="24"/>
          <w:szCs w:val="24"/>
        </w:rPr>
        <w:t>января</w:t>
      </w:r>
      <w:r>
        <w:rPr>
          <w:sz w:val="24"/>
          <w:szCs w:val="24"/>
        </w:rPr>
        <w:t xml:space="preserve"> 2015 </w:t>
      </w:r>
      <w:r w:rsidR="00D879BF" w:rsidRPr="004A597F">
        <w:rPr>
          <w:sz w:val="24"/>
          <w:szCs w:val="24"/>
        </w:rPr>
        <w:t>г.</w:t>
      </w:r>
      <w:r w:rsidR="00D879BF" w:rsidRPr="004A597F">
        <w:rPr>
          <w:sz w:val="24"/>
          <w:szCs w:val="24"/>
        </w:rPr>
        <w:tab/>
      </w:r>
      <w:r w:rsidR="00D879BF" w:rsidRPr="004A597F">
        <w:rPr>
          <w:sz w:val="24"/>
          <w:szCs w:val="24"/>
        </w:rPr>
        <w:tab/>
      </w:r>
      <w:r w:rsidR="00D879BF" w:rsidRPr="004A597F">
        <w:rPr>
          <w:sz w:val="24"/>
          <w:szCs w:val="24"/>
        </w:rPr>
        <w:tab/>
      </w:r>
      <w:r w:rsidR="00D879BF" w:rsidRPr="004A597F">
        <w:rPr>
          <w:sz w:val="24"/>
          <w:szCs w:val="24"/>
        </w:rPr>
        <w:tab/>
      </w:r>
      <w:r w:rsidR="00D879BF" w:rsidRPr="004A597F">
        <w:rPr>
          <w:sz w:val="24"/>
          <w:szCs w:val="24"/>
        </w:rPr>
        <w:tab/>
      </w:r>
      <w:r w:rsidR="00D879BF" w:rsidRPr="004A597F">
        <w:rPr>
          <w:sz w:val="24"/>
          <w:szCs w:val="24"/>
        </w:rPr>
        <w:tab/>
      </w:r>
      <w:r w:rsidR="00D879BF" w:rsidRPr="004A597F">
        <w:rPr>
          <w:sz w:val="24"/>
          <w:szCs w:val="24"/>
        </w:rPr>
        <w:tab/>
      </w:r>
      <w:r w:rsidR="00D879BF" w:rsidRPr="004A597F">
        <w:rPr>
          <w:sz w:val="24"/>
          <w:szCs w:val="24"/>
        </w:rPr>
        <w:tab/>
        <w:t xml:space="preserve">            № </w:t>
      </w:r>
      <w:r>
        <w:rPr>
          <w:sz w:val="24"/>
          <w:szCs w:val="24"/>
        </w:rPr>
        <w:t>063</w:t>
      </w:r>
      <w:r w:rsidR="00F64C3F" w:rsidRPr="004A597F">
        <w:rPr>
          <w:sz w:val="24"/>
          <w:szCs w:val="24"/>
        </w:rPr>
        <w:t>/1</w:t>
      </w:r>
      <w:r w:rsidR="00D879BF" w:rsidRPr="004A597F">
        <w:rPr>
          <w:sz w:val="24"/>
          <w:szCs w:val="24"/>
        </w:rPr>
        <w:t>-ПО-2014</w:t>
      </w:r>
    </w:p>
    <w:p w:rsidR="00D879BF" w:rsidRPr="004A597F" w:rsidRDefault="00D879BF" w:rsidP="00D879BF">
      <w:pPr>
        <w:jc w:val="center"/>
        <w:rPr>
          <w:b/>
          <w:sz w:val="24"/>
          <w:szCs w:val="24"/>
        </w:rPr>
      </w:pPr>
    </w:p>
    <w:p w:rsidR="00D879BF" w:rsidRPr="004A597F" w:rsidRDefault="00D879BF" w:rsidP="00D879BF">
      <w:pPr>
        <w:jc w:val="center"/>
        <w:rPr>
          <w:b/>
          <w:sz w:val="24"/>
          <w:szCs w:val="24"/>
        </w:rPr>
      </w:pPr>
    </w:p>
    <w:p w:rsidR="00D879BF" w:rsidRPr="004A597F" w:rsidRDefault="00D879BF" w:rsidP="00D879BF">
      <w:pPr>
        <w:jc w:val="center"/>
        <w:rPr>
          <w:b/>
          <w:sz w:val="24"/>
          <w:szCs w:val="24"/>
        </w:rPr>
      </w:pPr>
      <w:r w:rsidRPr="004A597F">
        <w:rPr>
          <w:b/>
          <w:sz w:val="24"/>
          <w:szCs w:val="24"/>
        </w:rPr>
        <w:t>Сопроводительное письмо</w:t>
      </w:r>
    </w:p>
    <w:p w:rsidR="00D879BF" w:rsidRPr="004A597F" w:rsidRDefault="00D879BF" w:rsidP="00D879BF">
      <w:pPr>
        <w:ind w:firstLine="709"/>
        <w:jc w:val="both"/>
        <w:rPr>
          <w:sz w:val="24"/>
          <w:szCs w:val="24"/>
        </w:rPr>
      </w:pPr>
    </w:p>
    <w:p w:rsidR="00D879BF" w:rsidRPr="004A597F" w:rsidRDefault="00D879BF" w:rsidP="00BE317E">
      <w:pPr>
        <w:ind w:firstLine="709"/>
        <w:jc w:val="both"/>
        <w:rPr>
          <w:sz w:val="24"/>
          <w:szCs w:val="24"/>
        </w:rPr>
      </w:pPr>
      <w:r w:rsidRPr="004A597F">
        <w:rPr>
          <w:sz w:val="24"/>
          <w:szCs w:val="24"/>
        </w:rPr>
        <w:t>В соответствии с договором № 0</w:t>
      </w:r>
      <w:r w:rsidR="00BE317E">
        <w:rPr>
          <w:sz w:val="24"/>
          <w:szCs w:val="24"/>
        </w:rPr>
        <w:t>63</w:t>
      </w:r>
      <w:r w:rsidRPr="004A597F">
        <w:rPr>
          <w:sz w:val="24"/>
          <w:szCs w:val="24"/>
        </w:rPr>
        <w:t xml:space="preserve"> от </w:t>
      </w:r>
      <w:r w:rsidR="00BE317E">
        <w:rPr>
          <w:sz w:val="24"/>
          <w:szCs w:val="24"/>
        </w:rPr>
        <w:t>15.09</w:t>
      </w:r>
      <w:r w:rsidRPr="004A597F">
        <w:rPr>
          <w:sz w:val="24"/>
          <w:szCs w:val="24"/>
        </w:rPr>
        <w:t>.2014 г. оценщики, состоящие в НП «С</w:t>
      </w:r>
      <w:r w:rsidRPr="004A597F">
        <w:rPr>
          <w:sz w:val="24"/>
          <w:szCs w:val="24"/>
        </w:rPr>
        <w:t>а</w:t>
      </w:r>
      <w:r w:rsidRPr="004A597F">
        <w:rPr>
          <w:sz w:val="24"/>
          <w:szCs w:val="24"/>
        </w:rPr>
        <w:t>морегулируемая организация «АРМО», произ</w:t>
      </w:r>
      <w:r w:rsidR="00BE317E">
        <w:rPr>
          <w:sz w:val="24"/>
          <w:szCs w:val="24"/>
        </w:rPr>
        <w:t>вели оценку рыночной стоимости 3</w:t>
      </w:r>
      <w:r w:rsidRPr="00674CF9">
        <w:rPr>
          <w:sz w:val="24"/>
          <w:szCs w:val="24"/>
        </w:rPr>
        <w:t xml:space="preserve"> объект</w:t>
      </w:r>
      <w:r w:rsidR="00BE317E" w:rsidRPr="00674CF9">
        <w:rPr>
          <w:sz w:val="24"/>
          <w:szCs w:val="24"/>
        </w:rPr>
        <w:t>а</w:t>
      </w:r>
      <w:r w:rsidRPr="00674CF9">
        <w:rPr>
          <w:sz w:val="24"/>
          <w:szCs w:val="24"/>
        </w:rPr>
        <w:t xml:space="preserve"> недвижимости;</w:t>
      </w:r>
      <w:r w:rsidRPr="004A597F">
        <w:rPr>
          <w:sz w:val="24"/>
          <w:szCs w:val="24"/>
        </w:rPr>
        <w:t xml:space="preserve"> </w:t>
      </w:r>
      <w:r w:rsidR="00674CF9">
        <w:rPr>
          <w:sz w:val="24"/>
          <w:szCs w:val="24"/>
        </w:rPr>
        <w:t xml:space="preserve">кран портальный монтажный </w:t>
      </w:r>
      <w:r w:rsidR="00674CF9" w:rsidRPr="00674CF9">
        <w:rPr>
          <w:sz w:val="24"/>
          <w:szCs w:val="24"/>
        </w:rPr>
        <w:t>KONE</w:t>
      </w:r>
      <w:r w:rsidRPr="00674CF9">
        <w:rPr>
          <w:sz w:val="24"/>
          <w:szCs w:val="24"/>
        </w:rPr>
        <w:t xml:space="preserve">, расположенного по адресу: </w:t>
      </w:r>
      <w:r w:rsidR="00BE317E" w:rsidRPr="00BE317E">
        <w:rPr>
          <w:sz w:val="24"/>
          <w:szCs w:val="24"/>
        </w:rPr>
        <w:t>Мурманская область, г. Мурманск, проезд Портовый, №31,</w:t>
      </w:r>
      <w:r w:rsidR="00BE317E">
        <w:rPr>
          <w:sz w:val="24"/>
          <w:szCs w:val="24"/>
        </w:rPr>
        <w:t xml:space="preserve"> </w:t>
      </w:r>
      <w:r w:rsidR="00BE317E" w:rsidRPr="00BE317E">
        <w:rPr>
          <w:sz w:val="24"/>
          <w:szCs w:val="24"/>
        </w:rPr>
        <w:t>принадлежащей ОАО «МСРЗ МФ»</w:t>
      </w:r>
      <w:r w:rsidRPr="004A597F">
        <w:rPr>
          <w:sz w:val="24"/>
          <w:szCs w:val="24"/>
        </w:rPr>
        <w:t>.</w:t>
      </w:r>
    </w:p>
    <w:p w:rsidR="00D879BF" w:rsidRPr="004A597F" w:rsidRDefault="00D879BF" w:rsidP="00D879BF">
      <w:pPr>
        <w:ind w:firstLine="709"/>
        <w:jc w:val="both"/>
        <w:rPr>
          <w:sz w:val="24"/>
          <w:szCs w:val="24"/>
        </w:rPr>
      </w:pPr>
      <w:r w:rsidRPr="004A597F">
        <w:rPr>
          <w:sz w:val="24"/>
          <w:szCs w:val="24"/>
        </w:rPr>
        <w:t xml:space="preserve">Целью оценки является определение рыночной стоимости объектов оценки. </w:t>
      </w:r>
    </w:p>
    <w:p w:rsidR="00D879BF" w:rsidRPr="004A597F" w:rsidRDefault="00D879BF" w:rsidP="00D879BF">
      <w:pPr>
        <w:pStyle w:val="26"/>
        <w:ind w:firstLine="709"/>
        <w:jc w:val="both"/>
        <w:rPr>
          <w:sz w:val="24"/>
          <w:szCs w:val="24"/>
        </w:rPr>
      </w:pPr>
      <w:r w:rsidRPr="004A597F">
        <w:rPr>
          <w:sz w:val="24"/>
          <w:szCs w:val="24"/>
        </w:rPr>
        <w:t>Задача оценки (ее назначение) – для целей совершения сделки купли-продажи.</w:t>
      </w:r>
    </w:p>
    <w:p w:rsidR="00D879BF" w:rsidRPr="004A597F" w:rsidRDefault="00D879BF" w:rsidP="00D879BF">
      <w:pPr>
        <w:pStyle w:val="26"/>
        <w:ind w:firstLine="709"/>
        <w:jc w:val="both"/>
        <w:rPr>
          <w:sz w:val="24"/>
          <w:szCs w:val="24"/>
        </w:rPr>
      </w:pPr>
      <w:r w:rsidRPr="004A597F">
        <w:rPr>
          <w:sz w:val="24"/>
          <w:szCs w:val="24"/>
        </w:rPr>
        <w:t xml:space="preserve">Оценка объекта произведена по состоянию на </w:t>
      </w:r>
      <w:r w:rsidR="00674CF9" w:rsidRPr="00674CF9">
        <w:rPr>
          <w:sz w:val="24"/>
          <w:szCs w:val="24"/>
        </w:rPr>
        <w:t xml:space="preserve">22 </w:t>
      </w:r>
      <w:r w:rsidR="00674CF9">
        <w:rPr>
          <w:sz w:val="24"/>
          <w:szCs w:val="24"/>
        </w:rPr>
        <w:t>декабря</w:t>
      </w:r>
      <w:r w:rsidRPr="004A597F">
        <w:rPr>
          <w:sz w:val="24"/>
          <w:szCs w:val="24"/>
        </w:rPr>
        <w:t xml:space="preserve"> 2014 г.</w:t>
      </w:r>
    </w:p>
    <w:p w:rsidR="00D879BF" w:rsidRPr="004A597F" w:rsidRDefault="00D879BF" w:rsidP="00D879BF">
      <w:pPr>
        <w:ind w:firstLine="709"/>
        <w:jc w:val="both"/>
        <w:rPr>
          <w:sz w:val="24"/>
          <w:szCs w:val="24"/>
        </w:rPr>
      </w:pPr>
      <w:r w:rsidRPr="004A597F">
        <w:rPr>
          <w:sz w:val="24"/>
          <w:szCs w:val="24"/>
        </w:rPr>
        <w:t>Отчет об оценке составлен в соответствии с ФСО №№ 1-3, правилами и стандартами оценочной деятельности  НП «АРМО»,  утвержденными Решением Президиума от 16.01.2008 г.</w:t>
      </w:r>
    </w:p>
    <w:p w:rsidR="00D879BF" w:rsidRPr="004A597F" w:rsidRDefault="00D879BF" w:rsidP="00D879BF">
      <w:pPr>
        <w:ind w:firstLine="709"/>
        <w:jc w:val="both"/>
        <w:rPr>
          <w:sz w:val="24"/>
          <w:szCs w:val="24"/>
        </w:rPr>
      </w:pPr>
      <w:r w:rsidRPr="004A597F">
        <w:rPr>
          <w:sz w:val="24"/>
          <w:szCs w:val="24"/>
        </w:rPr>
        <w:t>Данное письмо не является отчетом об оценке, а только предваряет отчет приведе</w:t>
      </w:r>
      <w:r w:rsidRPr="004A597F">
        <w:rPr>
          <w:sz w:val="24"/>
          <w:szCs w:val="24"/>
        </w:rPr>
        <w:t>н</w:t>
      </w:r>
      <w:r w:rsidRPr="004A597F">
        <w:rPr>
          <w:sz w:val="24"/>
          <w:szCs w:val="24"/>
        </w:rPr>
        <w:t xml:space="preserve">ный далее. </w:t>
      </w:r>
    </w:p>
    <w:p w:rsidR="00D879BF" w:rsidRPr="004A597F" w:rsidRDefault="00D879BF" w:rsidP="00D879BF">
      <w:pPr>
        <w:pStyle w:val="ae"/>
        <w:ind w:firstLine="708"/>
        <w:jc w:val="both"/>
        <w:rPr>
          <w:rFonts w:ascii="Times New Roman CYR" w:hAnsi="Times New Roman CYR"/>
          <w:sz w:val="24"/>
          <w:szCs w:val="24"/>
        </w:rPr>
      </w:pPr>
      <w:r w:rsidRPr="004A597F">
        <w:rPr>
          <w:sz w:val="24"/>
          <w:szCs w:val="24"/>
        </w:rPr>
        <w:t>Результаты анализа имеющейся в распоряжении Оценщиков информации позволяют сделать вывод о том, что рыночная стоимость имущества с</w:t>
      </w:r>
      <w:r w:rsidRPr="004A597F">
        <w:rPr>
          <w:rFonts w:ascii="Times New Roman CYR" w:hAnsi="Times New Roman CYR"/>
          <w:sz w:val="24"/>
          <w:szCs w:val="24"/>
        </w:rPr>
        <w:t xml:space="preserve"> учетом ограничительных условий и сделанных допущений, составляет округленно (с учетом НДС) на дату оценки:</w:t>
      </w:r>
    </w:p>
    <w:p w:rsidR="00D879BF" w:rsidRPr="004A597F" w:rsidRDefault="00D879BF" w:rsidP="00D879BF">
      <w:pPr>
        <w:jc w:val="center"/>
        <w:rPr>
          <w:b/>
          <w:i/>
          <w:sz w:val="24"/>
          <w:szCs w:val="24"/>
        </w:rPr>
      </w:pPr>
    </w:p>
    <w:p w:rsidR="00D879BF" w:rsidRPr="004A597F" w:rsidRDefault="000231BF" w:rsidP="00D879BF">
      <w:pPr>
        <w:jc w:val="center"/>
        <w:rPr>
          <w:b/>
          <w:i/>
          <w:sz w:val="24"/>
          <w:szCs w:val="24"/>
        </w:rPr>
      </w:pPr>
      <w:r w:rsidRPr="000231BF">
        <w:rPr>
          <w:b/>
          <w:i/>
          <w:sz w:val="24"/>
          <w:szCs w:val="24"/>
        </w:rPr>
        <w:t>12</w:t>
      </w:r>
      <w:r>
        <w:rPr>
          <w:b/>
          <w:i/>
          <w:sz w:val="24"/>
          <w:szCs w:val="24"/>
          <w:lang w:val="en-US"/>
        </w:rPr>
        <w:t> </w:t>
      </w:r>
      <w:r w:rsidRPr="000231BF">
        <w:rPr>
          <w:b/>
          <w:i/>
          <w:sz w:val="24"/>
          <w:szCs w:val="24"/>
        </w:rPr>
        <w:t xml:space="preserve">350 000 </w:t>
      </w:r>
      <w:r w:rsidR="00D879BF" w:rsidRPr="004A597F">
        <w:rPr>
          <w:b/>
          <w:i/>
          <w:sz w:val="24"/>
          <w:szCs w:val="24"/>
        </w:rPr>
        <w:t>рублей</w:t>
      </w:r>
    </w:p>
    <w:p w:rsidR="00D879BF" w:rsidRPr="004A597F" w:rsidRDefault="00D879BF" w:rsidP="00D879BF">
      <w:pPr>
        <w:jc w:val="center"/>
        <w:rPr>
          <w:b/>
          <w:i/>
          <w:sz w:val="24"/>
          <w:szCs w:val="24"/>
        </w:rPr>
      </w:pPr>
      <w:r w:rsidRPr="004A597F">
        <w:rPr>
          <w:b/>
          <w:i/>
          <w:sz w:val="24"/>
          <w:szCs w:val="24"/>
        </w:rPr>
        <w:t>(</w:t>
      </w:r>
      <w:r w:rsidR="000231BF">
        <w:rPr>
          <w:b/>
          <w:i/>
          <w:sz w:val="24"/>
          <w:szCs w:val="24"/>
        </w:rPr>
        <w:t xml:space="preserve">Двенадцать миллионов триста пятьдесят тысяч </w:t>
      </w:r>
      <w:r w:rsidRPr="004A597F">
        <w:rPr>
          <w:b/>
          <w:i/>
          <w:sz w:val="24"/>
          <w:szCs w:val="24"/>
        </w:rPr>
        <w:t>рублей)</w:t>
      </w:r>
    </w:p>
    <w:p w:rsidR="00D879BF" w:rsidRPr="004A597F" w:rsidRDefault="00D879BF" w:rsidP="00D879BF">
      <w:pPr>
        <w:pStyle w:val="ae"/>
        <w:ind w:left="1068"/>
        <w:jc w:val="both"/>
        <w:rPr>
          <w:i/>
          <w:sz w:val="24"/>
          <w:szCs w:val="24"/>
        </w:rPr>
      </w:pPr>
    </w:p>
    <w:p w:rsidR="00D879BF" w:rsidRPr="004A597F" w:rsidRDefault="00D879BF" w:rsidP="00D879BF">
      <w:pPr>
        <w:pStyle w:val="21"/>
        <w:widowControl/>
        <w:rPr>
          <w:sz w:val="24"/>
          <w:szCs w:val="24"/>
        </w:rPr>
      </w:pPr>
      <w:r w:rsidRPr="004A597F">
        <w:rPr>
          <w:sz w:val="24"/>
          <w:szCs w:val="24"/>
        </w:rPr>
        <w:t>Всю информацию и анализ, использованные для оценки стоимости, Вы найдете в соответствующих разделах данного отчета.</w:t>
      </w:r>
    </w:p>
    <w:p w:rsidR="00D879BF" w:rsidRPr="004A597F" w:rsidRDefault="00D879BF" w:rsidP="00D879BF">
      <w:pPr>
        <w:rPr>
          <w:b/>
          <w:sz w:val="24"/>
          <w:szCs w:val="24"/>
        </w:rPr>
      </w:pPr>
    </w:p>
    <w:p w:rsidR="00D879BF" w:rsidRPr="004A597F" w:rsidRDefault="00D879BF" w:rsidP="00D879BF">
      <w:pPr>
        <w:rPr>
          <w:b/>
          <w:sz w:val="24"/>
          <w:szCs w:val="24"/>
        </w:rPr>
      </w:pPr>
    </w:p>
    <w:p w:rsidR="00D879BF" w:rsidRPr="004A597F" w:rsidRDefault="00D879BF" w:rsidP="00D879BF">
      <w:pPr>
        <w:rPr>
          <w:b/>
          <w:sz w:val="24"/>
          <w:szCs w:val="24"/>
        </w:rPr>
      </w:pPr>
    </w:p>
    <w:p w:rsidR="00D879BF" w:rsidRPr="004A597F" w:rsidRDefault="00D879BF" w:rsidP="00D879BF">
      <w:pPr>
        <w:rPr>
          <w:b/>
          <w:sz w:val="24"/>
          <w:szCs w:val="24"/>
        </w:rPr>
      </w:pPr>
    </w:p>
    <w:p w:rsidR="00D879BF" w:rsidRPr="004A597F" w:rsidRDefault="00D879BF" w:rsidP="00D879BF">
      <w:pPr>
        <w:rPr>
          <w:b/>
          <w:sz w:val="24"/>
          <w:szCs w:val="24"/>
        </w:rPr>
      </w:pPr>
      <w:r w:rsidRPr="004A597F">
        <w:rPr>
          <w:b/>
          <w:sz w:val="24"/>
          <w:szCs w:val="24"/>
        </w:rPr>
        <w:t>С уважением, оценщики</w:t>
      </w:r>
      <w:r w:rsidRPr="004A597F">
        <w:rPr>
          <w:b/>
          <w:sz w:val="24"/>
          <w:szCs w:val="24"/>
        </w:rPr>
        <w:tab/>
      </w:r>
      <w:r w:rsidRPr="004A597F">
        <w:rPr>
          <w:b/>
          <w:sz w:val="24"/>
          <w:szCs w:val="24"/>
        </w:rPr>
        <w:tab/>
      </w:r>
      <w:r w:rsidRPr="004A597F">
        <w:rPr>
          <w:b/>
          <w:sz w:val="24"/>
          <w:szCs w:val="24"/>
        </w:rPr>
        <w:tab/>
      </w:r>
      <w:r w:rsidRPr="004A597F">
        <w:rPr>
          <w:b/>
          <w:sz w:val="24"/>
          <w:szCs w:val="24"/>
        </w:rPr>
        <w:tab/>
      </w:r>
      <w:r w:rsidRPr="004A597F">
        <w:rPr>
          <w:b/>
          <w:sz w:val="24"/>
          <w:szCs w:val="24"/>
        </w:rPr>
        <w:tab/>
        <w:t xml:space="preserve">    </w:t>
      </w:r>
      <w:r w:rsidRPr="004A597F">
        <w:rPr>
          <w:b/>
          <w:sz w:val="24"/>
          <w:szCs w:val="24"/>
        </w:rPr>
        <w:tab/>
      </w:r>
      <w:r w:rsidRPr="004A597F">
        <w:rPr>
          <w:b/>
          <w:sz w:val="24"/>
          <w:szCs w:val="24"/>
        </w:rPr>
        <w:tab/>
        <w:t xml:space="preserve"> В.И. Раковский    </w:t>
      </w:r>
    </w:p>
    <w:p w:rsidR="00D879BF" w:rsidRPr="004A597F" w:rsidRDefault="00D879BF" w:rsidP="00D879BF">
      <w:pPr>
        <w:ind w:left="6372" w:firstLine="708"/>
        <w:rPr>
          <w:b/>
          <w:sz w:val="24"/>
          <w:szCs w:val="24"/>
        </w:rPr>
      </w:pPr>
      <w:r w:rsidRPr="004A597F">
        <w:rPr>
          <w:b/>
          <w:sz w:val="24"/>
          <w:szCs w:val="24"/>
        </w:rPr>
        <w:t xml:space="preserve">     </w:t>
      </w:r>
    </w:p>
    <w:p w:rsidR="00D879BF" w:rsidRPr="004A597F" w:rsidRDefault="00D879BF" w:rsidP="00D879BF">
      <w:pPr>
        <w:ind w:left="6372" w:firstLine="708"/>
        <w:rPr>
          <w:b/>
          <w:sz w:val="24"/>
          <w:szCs w:val="24"/>
        </w:rPr>
      </w:pPr>
    </w:p>
    <w:p w:rsidR="00D879BF" w:rsidRPr="004A597F" w:rsidRDefault="00D879BF" w:rsidP="00D879BF">
      <w:pPr>
        <w:ind w:left="6372" w:firstLine="708"/>
        <w:rPr>
          <w:b/>
          <w:sz w:val="24"/>
          <w:szCs w:val="24"/>
        </w:rPr>
      </w:pPr>
    </w:p>
    <w:p w:rsidR="00D879BF" w:rsidRPr="004A597F" w:rsidRDefault="00D879BF" w:rsidP="00D879BF">
      <w:pPr>
        <w:ind w:left="6372" w:firstLine="708"/>
        <w:rPr>
          <w:b/>
          <w:sz w:val="24"/>
          <w:szCs w:val="24"/>
        </w:rPr>
      </w:pPr>
    </w:p>
    <w:p w:rsidR="00D879BF" w:rsidRPr="004A597F" w:rsidRDefault="00D879BF" w:rsidP="00D879BF">
      <w:pPr>
        <w:ind w:left="6372" w:firstLine="708"/>
        <w:rPr>
          <w:b/>
          <w:sz w:val="24"/>
          <w:szCs w:val="24"/>
        </w:rPr>
      </w:pPr>
    </w:p>
    <w:p w:rsidR="00D879BF" w:rsidRPr="004A597F" w:rsidRDefault="00D879BF" w:rsidP="00D879BF">
      <w:pPr>
        <w:ind w:left="6372" w:firstLine="708"/>
        <w:rPr>
          <w:b/>
          <w:sz w:val="24"/>
          <w:szCs w:val="24"/>
        </w:rPr>
      </w:pPr>
    </w:p>
    <w:p w:rsidR="00035C83" w:rsidRPr="004A597F" w:rsidRDefault="00D879BF" w:rsidP="00D879BF">
      <w:pPr>
        <w:ind w:left="6372" w:firstLine="708"/>
        <w:rPr>
          <w:b/>
          <w:sz w:val="24"/>
          <w:szCs w:val="24"/>
        </w:rPr>
      </w:pPr>
      <w:r w:rsidRPr="004A597F">
        <w:rPr>
          <w:b/>
          <w:sz w:val="24"/>
          <w:szCs w:val="24"/>
        </w:rPr>
        <w:t xml:space="preserve"> М.Ю. </w:t>
      </w:r>
      <w:proofErr w:type="spellStart"/>
      <w:r w:rsidRPr="004A597F">
        <w:rPr>
          <w:b/>
          <w:sz w:val="24"/>
          <w:szCs w:val="24"/>
        </w:rPr>
        <w:t>Торицын</w:t>
      </w:r>
      <w:proofErr w:type="spellEnd"/>
    </w:p>
    <w:p w:rsidR="00035C83" w:rsidRPr="004A597F" w:rsidRDefault="00035C83" w:rsidP="00035C83">
      <w:pPr>
        <w:jc w:val="center"/>
        <w:rPr>
          <w:b/>
          <w:caps/>
          <w:sz w:val="24"/>
          <w:szCs w:val="24"/>
        </w:rPr>
      </w:pPr>
      <w:r w:rsidRPr="004A597F">
        <w:rPr>
          <w:sz w:val="24"/>
          <w:szCs w:val="24"/>
        </w:rPr>
        <w:br w:type="page"/>
      </w:r>
      <w:r w:rsidRPr="004A597F">
        <w:rPr>
          <w:b/>
          <w:caps/>
          <w:sz w:val="24"/>
          <w:szCs w:val="24"/>
        </w:rPr>
        <w:lastRenderedPageBreak/>
        <w:t>Оглавление</w:t>
      </w:r>
    </w:p>
    <w:p w:rsidR="00AC69FE" w:rsidRPr="00AC69FE" w:rsidRDefault="00F94C1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b w:val="0"/>
        </w:rPr>
        <w:fldChar w:fldCharType="begin"/>
      </w:r>
      <w:r w:rsidR="00035C83" w:rsidRPr="00AC69FE">
        <w:rPr>
          <w:rFonts w:ascii="Times New Roman" w:hAnsi="Times New Roman" w:cs="Times New Roman"/>
          <w:b w:val="0"/>
        </w:rPr>
        <w:instrText xml:space="preserve"> TOC \o "1-3" \u </w:instrText>
      </w:r>
      <w:r w:rsidRPr="00AC69FE">
        <w:rPr>
          <w:rFonts w:ascii="Times New Roman" w:hAnsi="Times New Roman" w:cs="Times New Roman"/>
          <w:b w:val="0"/>
        </w:rPr>
        <w:fldChar w:fldCharType="separate"/>
      </w:r>
      <w:r w:rsidR="00AC69FE" w:rsidRPr="00AC69FE">
        <w:rPr>
          <w:rFonts w:ascii="Times New Roman" w:hAnsi="Times New Roman" w:cs="Times New Roman"/>
          <w:noProof/>
        </w:rPr>
        <w:t>1. Основные Факты и Выводы</w:t>
      </w:r>
      <w:r w:rsidR="00AC69FE" w:rsidRPr="00AC69FE">
        <w:rPr>
          <w:rFonts w:ascii="Times New Roman" w:hAnsi="Times New Roman" w:cs="Times New Roman"/>
          <w:noProof/>
        </w:rPr>
        <w:tab/>
      </w:r>
      <w:r w:rsidR="00AC69FE" w:rsidRPr="00AC69FE">
        <w:rPr>
          <w:rFonts w:ascii="Times New Roman" w:hAnsi="Times New Roman" w:cs="Times New Roman"/>
          <w:noProof/>
        </w:rPr>
        <w:fldChar w:fldCharType="begin"/>
      </w:r>
      <w:r w:rsidR="00AC69FE" w:rsidRPr="00AC69FE">
        <w:rPr>
          <w:rFonts w:ascii="Times New Roman" w:hAnsi="Times New Roman" w:cs="Times New Roman"/>
          <w:noProof/>
        </w:rPr>
        <w:instrText xml:space="preserve"> PAGEREF _Toc409099997 \h </w:instrText>
      </w:r>
      <w:r w:rsidR="00AC69FE" w:rsidRPr="00AC69FE">
        <w:rPr>
          <w:rFonts w:ascii="Times New Roman" w:hAnsi="Times New Roman" w:cs="Times New Roman"/>
          <w:noProof/>
        </w:rPr>
      </w:r>
      <w:r w:rsidR="00AC69FE" w:rsidRPr="00AC69FE">
        <w:rPr>
          <w:rFonts w:ascii="Times New Roman" w:hAnsi="Times New Roman" w:cs="Times New Roman"/>
          <w:noProof/>
        </w:rPr>
        <w:fldChar w:fldCharType="separate"/>
      </w:r>
      <w:r w:rsidR="00AC69FE" w:rsidRPr="00AC69FE">
        <w:rPr>
          <w:rFonts w:ascii="Times New Roman" w:hAnsi="Times New Roman" w:cs="Times New Roman"/>
          <w:noProof/>
        </w:rPr>
        <w:t>5</w:t>
      </w:r>
      <w:r w:rsidR="00AC69FE" w:rsidRPr="00AC69FE">
        <w:rPr>
          <w:rFonts w:ascii="Times New Roman" w:hAnsi="Times New Roman" w:cs="Times New Roman"/>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2. Задание на оценку</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_Toc409099998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7</w:t>
      </w:r>
      <w:r w:rsidRPr="00AC69FE">
        <w:rPr>
          <w:rFonts w:ascii="Times New Roman" w:hAnsi="Times New Roman" w:cs="Times New Roman"/>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3. Сведения о заказчике оценки и об оценщиках</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_Toc409099999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8</w:t>
      </w:r>
      <w:r w:rsidRPr="00AC69FE">
        <w:rPr>
          <w:rFonts w:ascii="Times New Roman" w:hAnsi="Times New Roman" w:cs="Times New Roman"/>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4. допущения и ограничительные условия, использованные оценщиком при проведении оценки</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_Toc409100000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9</w:t>
      </w:r>
      <w:r w:rsidRPr="00AC69FE">
        <w:rPr>
          <w:rFonts w:ascii="Times New Roman" w:hAnsi="Times New Roman" w:cs="Times New Roman"/>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5. применяемые стандарты оценочной деятельности</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_Toc409100001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9</w:t>
      </w:r>
      <w:r w:rsidRPr="00AC69FE">
        <w:rPr>
          <w:rFonts w:ascii="Times New Roman" w:hAnsi="Times New Roman" w:cs="Times New Roman"/>
          <w:noProof/>
        </w:rPr>
        <w:fldChar w:fldCharType="end"/>
      </w:r>
    </w:p>
    <w:p w:rsidR="00AC69FE" w:rsidRPr="00AC69FE" w:rsidRDefault="00AC69FE">
      <w:pPr>
        <w:pStyle w:val="2b"/>
        <w:rPr>
          <w:rFonts w:eastAsiaTheme="minorEastAsia"/>
          <w:b w:val="0"/>
          <w:bCs w:val="0"/>
          <w:noProof/>
          <w:sz w:val="22"/>
          <w:szCs w:val="22"/>
        </w:rPr>
      </w:pPr>
      <w:r w:rsidRPr="00AC69FE">
        <w:rPr>
          <w:noProof/>
        </w:rPr>
        <w:t>5.1. П</w:t>
      </w:r>
      <w:r w:rsidRPr="00AC69FE">
        <w:rPr>
          <w:rFonts w:eastAsia="TimesNewRoman,BoldItalic"/>
          <w:noProof/>
        </w:rPr>
        <w:t>рименяемые стандарты</w:t>
      </w:r>
      <w:r w:rsidRPr="00AC69FE">
        <w:rPr>
          <w:noProof/>
        </w:rPr>
        <w:tab/>
      </w:r>
      <w:r w:rsidRPr="00AC69FE">
        <w:rPr>
          <w:noProof/>
        </w:rPr>
        <w:fldChar w:fldCharType="begin"/>
      </w:r>
      <w:r w:rsidRPr="00AC69FE">
        <w:rPr>
          <w:noProof/>
        </w:rPr>
        <w:instrText xml:space="preserve"> PAGEREF _Toc409100002 \h </w:instrText>
      </w:r>
      <w:r w:rsidRPr="00AC69FE">
        <w:rPr>
          <w:noProof/>
        </w:rPr>
      </w:r>
      <w:r w:rsidRPr="00AC69FE">
        <w:rPr>
          <w:noProof/>
        </w:rPr>
        <w:fldChar w:fldCharType="separate"/>
      </w:r>
      <w:r w:rsidRPr="00AC69FE">
        <w:rPr>
          <w:noProof/>
        </w:rPr>
        <w:t>9</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5.2. Применяемые официальные документы</w:t>
      </w:r>
      <w:r w:rsidRPr="00AC69FE">
        <w:rPr>
          <w:noProof/>
        </w:rPr>
        <w:tab/>
      </w:r>
      <w:r w:rsidRPr="00AC69FE">
        <w:rPr>
          <w:noProof/>
        </w:rPr>
        <w:fldChar w:fldCharType="begin"/>
      </w:r>
      <w:r w:rsidRPr="00AC69FE">
        <w:rPr>
          <w:noProof/>
        </w:rPr>
        <w:instrText xml:space="preserve"> PAGEREF _Toc409100003 \h </w:instrText>
      </w:r>
      <w:r w:rsidRPr="00AC69FE">
        <w:rPr>
          <w:noProof/>
        </w:rPr>
      </w:r>
      <w:r w:rsidRPr="00AC69FE">
        <w:rPr>
          <w:noProof/>
        </w:rPr>
        <w:fldChar w:fldCharType="separate"/>
      </w:r>
      <w:r w:rsidRPr="00AC69FE">
        <w:rPr>
          <w:noProof/>
        </w:rPr>
        <w:t>10</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5.3. Термины и определения</w:t>
      </w:r>
      <w:r w:rsidRPr="00AC69FE">
        <w:rPr>
          <w:noProof/>
        </w:rPr>
        <w:tab/>
      </w:r>
      <w:r w:rsidRPr="00AC69FE">
        <w:rPr>
          <w:noProof/>
        </w:rPr>
        <w:fldChar w:fldCharType="begin"/>
      </w:r>
      <w:r w:rsidRPr="00AC69FE">
        <w:rPr>
          <w:noProof/>
        </w:rPr>
        <w:instrText xml:space="preserve"> PAGEREF _Toc409100004 \h </w:instrText>
      </w:r>
      <w:r w:rsidRPr="00AC69FE">
        <w:rPr>
          <w:noProof/>
        </w:rPr>
      </w:r>
      <w:r w:rsidRPr="00AC69FE">
        <w:rPr>
          <w:noProof/>
        </w:rPr>
        <w:fldChar w:fldCharType="separate"/>
      </w:r>
      <w:r w:rsidRPr="00AC69FE">
        <w:rPr>
          <w:noProof/>
        </w:rPr>
        <w:t>10</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5.4 Перечень документов, используемых оценщиком и устанавливающих количественные и качественные характеристики объекта оценки</w:t>
      </w:r>
      <w:r w:rsidRPr="00AC69FE">
        <w:rPr>
          <w:noProof/>
        </w:rPr>
        <w:tab/>
      </w:r>
      <w:r w:rsidRPr="00AC69FE">
        <w:rPr>
          <w:noProof/>
        </w:rPr>
        <w:fldChar w:fldCharType="begin"/>
      </w:r>
      <w:r w:rsidRPr="00AC69FE">
        <w:rPr>
          <w:noProof/>
        </w:rPr>
        <w:instrText xml:space="preserve"> PAGEREF _Toc409100005 \h </w:instrText>
      </w:r>
      <w:r w:rsidRPr="00AC69FE">
        <w:rPr>
          <w:noProof/>
        </w:rPr>
      </w:r>
      <w:r w:rsidRPr="00AC69FE">
        <w:rPr>
          <w:noProof/>
        </w:rPr>
        <w:fldChar w:fldCharType="separate"/>
      </w:r>
      <w:r w:rsidRPr="00AC69FE">
        <w:rPr>
          <w:noProof/>
        </w:rPr>
        <w:t>13</w:t>
      </w:r>
      <w:r w:rsidRPr="00AC69FE">
        <w:rPr>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6. Описание объекта оценки</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_Toc409100006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14</w:t>
      </w:r>
      <w:r w:rsidRPr="00AC69FE">
        <w:rPr>
          <w:rFonts w:ascii="Times New Roman" w:hAnsi="Times New Roman" w:cs="Times New Roman"/>
          <w:noProof/>
        </w:rPr>
        <w:fldChar w:fldCharType="end"/>
      </w:r>
    </w:p>
    <w:p w:rsidR="00AC69FE" w:rsidRPr="00AC69FE" w:rsidRDefault="00AC69FE">
      <w:pPr>
        <w:pStyle w:val="2b"/>
        <w:rPr>
          <w:rFonts w:eastAsiaTheme="minorEastAsia"/>
          <w:b w:val="0"/>
          <w:bCs w:val="0"/>
          <w:noProof/>
          <w:sz w:val="22"/>
          <w:szCs w:val="22"/>
        </w:rPr>
      </w:pPr>
      <w:r w:rsidRPr="00AC69FE">
        <w:rPr>
          <w:noProof/>
        </w:rPr>
        <w:t>6.1. Права на оцениваемые объекты</w:t>
      </w:r>
      <w:r w:rsidRPr="00AC69FE">
        <w:rPr>
          <w:noProof/>
        </w:rPr>
        <w:tab/>
      </w:r>
      <w:r w:rsidRPr="00AC69FE">
        <w:rPr>
          <w:noProof/>
        </w:rPr>
        <w:fldChar w:fldCharType="begin"/>
      </w:r>
      <w:r w:rsidRPr="00AC69FE">
        <w:rPr>
          <w:noProof/>
        </w:rPr>
        <w:instrText xml:space="preserve"> PAGEREF _Toc409100007 \h </w:instrText>
      </w:r>
      <w:r w:rsidRPr="00AC69FE">
        <w:rPr>
          <w:noProof/>
        </w:rPr>
      </w:r>
      <w:r w:rsidRPr="00AC69FE">
        <w:rPr>
          <w:noProof/>
        </w:rPr>
        <w:fldChar w:fldCharType="separate"/>
      </w:r>
      <w:r w:rsidRPr="00AC69FE">
        <w:rPr>
          <w:noProof/>
        </w:rPr>
        <w:t>14</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6.2. Описание объектов оценки</w:t>
      </w:r>
      <w:r w:rsidRPr="00AC69FE">
        <w:rPr>
          <w:noProof/>
        </w:rPr>
        <w:tab/>
      </w:r>
      <w:r w:rsidRPr="00AC69FE">
        <w:rPr>
          <w:noProof/>
        </w:rPr>
        <w:fldChar w:fldCharType="begin"/>
      </w:r>
      <w:r w:rsidRPr="00AC69FE">
        <w:rPr>
          <w:noProof/>
        </w:rPr>
        <w:instrText xml:space="preserve"> PAGEREF _Toc409100008 \h </w:instrText>
      </w:r>
      <w:r w:rsidRPr="00AC69FE">
        <w:rPr>
          <w:noProof/>
        </w:rPr>
      </w:r>
      <w:r w:rsidRPr="00AC69FE">
        <w:rPr>
          <w:noProof/>
        </w:rPr>
        <w:fldChar w:fldCharType="separate"/>
      </w:r>
      <w:r w:rsidRPr="00AC69FE">
        <w:rPr>
          <w:noProof/>
        </w:rPr>
        <w:t>14</w:t>
      </w:r>
      <w:r w:rsidRPr="00AC69FE">
        <w:rPr>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7. Социально-экономические обзоры</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_Toc409100009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21</w:t>
      </w:r>
      <w:r w:rsidRPr="00AC69FE">
        <w:rPr>
          <w:rFonts w:ascii="Times New Roman" w:hAnsi="Times New Roman" w:cs="Times New Roman"/>
          <w:noProof/>
        </w:rPr>
        <w:fldChar w:fldCharType="end"/>
      </w:r>
    </w:p>
    <w:p w:rsidR="00AC69FE" w:rsidRPr="00AC69FE" w:rsidRDefault="00AC69FE">
      <w:pPr>
        <w:pStyle w:val="2b"/>
        <w:rPr>
          <w:rFonts w:eastAsiaTheme="minorEastAsia"/>
          <w:b w:val="0"/>
          <w:bCs w:val="0"/>
          <w:noProof/>
          <w:sz w:val="22"/>
          <w:szCs w:val="22"/>
        </w:rPr>
      </w:pPr>
      <w:r w:rsidRPr="00AC69FE">
        <w:rPr>
          <w:noProof/>
        </w:rPr>
        <w:t>7.1 Основные показатели социально-экономического развития РФ за январь-октябрь 2014г.</w:t>
      </w:r>
      <w:r w:rsidRPr="00AC69FE">
        <w:rPr>
          <w:noProof/>
        </w:rPr>
        <w:tab/>
      </w:r>
      <w:r w:rsidRPr="00AC69FE">
        <w:rPr>
          <w:noProof/>
        </w:rPr>
        <w:fldChar w:fldCharType="begin"/>
      </w:r>
      <w:r w:rsidRPr="00AC69FE">
        <w:rPr>
          <w:noProof/>
        </w:rPr>
        <w:instrText xml:space="preserve"> PAGEREF _Toc409100010 \h </w:instrText>
      </w:r>
      <w:r w:rsidRPr="00AC69FE">
        <w:rPr>
          <w:noProof/>
        </w:rPr>
      </w:r>
      <w:r w:rsidRPr="00AC69FE">
        <w:rPr>
          <w:noProof/>
        </w:rPr>
        <w:fldChar w:fldCharType="separate"/>
      </w:r>
      <w:r w:rsidRPr="00AC69FE">
        <w:rPr>
          <w:noProof/>
        </w:rPr>
        <w:t>21</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7.2. Обзор экономического положения в Мурманской области за январь-ноябрь 2014 г.</w:t>
      </w:r>
      <w:r w:rsidRPr="00AC69FE">
        <w:rPr>
          <w:noProof/>
        </w:rPr>
        <w:tab/>
      </w:r>
      <w:r w:rsidRPr="00AC69FE">
        <w:rPr>
          <w:noProof/>
        </w:rPr>
        <w:fldChar w:fldCharType="begin"/>
      </w:r>
      <w:r w:rsidRPr="00AC69FE">
        <w:rPr>
          <w:noProof/>
        </w:rPr>
        <w:instrText xml:space="preserve"> PAGEREF _Toc409100011 \h </w:instrText>
      </w:r>
      <w:r w:rsidRPr="00AC69FE">
        <w:rPr>
          <w:noProof/>
        </w:rPr>
      </w:r>
      <w:r w:rsidRPr="00AC69FE">
        <w:rPr>
          <w:noProof/>
        </w:rPr>
        <w:fldChar w:fldCharType="separate"/>
      </w:r>
      <w:r w:rsidRPr="00AC69FE">
        <w:rPr>
          <w:noProof/>
        </w:rPr>
        <w:t>22</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7.3 Обзор экономического положения в г. Мурманск.</w:t>
      </w:r>
      <w:r w:rsidRPr="00AC69FE">
        <w:rPr>
          <w:noProof/>
        </w:rPr>
        <w:tab/>
      </w:r>
      <w:r w:rsidRPr="00AC69FE">
        <w:rPr>
          <w:noProof/>
        </w:rPr>
        <w:fldChar w:fldCharType="begin"/>
      </w:r>
      <w:r w:rsidRPr="00AC69FE">
        <w:rPr>
          <w:noProof/>
        </w:rPr>
        <w:instrText xml:space="preserve"> PAGEREF _Toc409100012 \h </w:instrText>
      </w:r>
      <w:r w:rsidRPr="00AC69FE">
        <w:rPr>
          <w:noProof/>
        </w:rPr>
      </w:r>
      <w:r w:rsidRPr="00AC69FE">
        <w:rPr>
          <w:noProof/>
        </w:rPr>
        <w:fldChar w:fldCharType="separate"/>
      </w:r>
      <w:r w:rsidRPr="00AC69FE">
        <w:rPr>
          <w:noProof/>
        </w:rPr>
        <w:t>22</w:t>
      </w:r>
      <w:r w:rsidRPr="00AC69FE">
        <w:rPr>
          <w:noProof/>
        </w:rPr>
        <w:fldChar w:fldCharType="end"/>
      </w:r>
    </w:p>
    <w:p w:rsidR="00AC69FE" w:rsidRPr="00AC69FE" w:rsidRDefault="00AC69FE">
      <w:pPr>
        <w:pStyle w:val="38"/>
        <w:rPr>
          <w:rFonts w:eastAsiaTheme="minorEastAsia"/>
          <w:noProof/>
          <w:sz w:val="22"/>
          <w:szCs w:val="22"/>
        </w:rPr>
      </w:pPr>
      <w:r w:rsidRPr="00AC69FE">
        <w:rPr>
          <w:noProof/>
        </w:rPr>
        <w:t>7.3.1 Социально-экономическое положение</w:t>
      </w:r>
      <w:r w:rsidRPr="00AC69FE">
        <w:rPr>
          <w:noProof/>
        </w:rPr>
        <w:tab/>
      </w:r>
      <w:r w:rsidRPr="00AC69FE">
        <w:rPr>
          <w:noProof/>
        </w:rPr>
        <w:fldChar w:fldCharType="begin"/>
      </w:r>
      <w:r w:rsidRPr="00AC69FE">
        <w:rPr>
          <w:noProof/>
        </w:rPr>
        <w:instrText xml:space="preserve"> PAGEREF _Toc409100013 \h </w:instrText>
      </w:r>
      <w:r w:rsidRPr="00AC69FE">
        <w:rPr>
          <w:noProof/>
        </w:rPr>
      </w:r>
      <w:r w:rsidRPr="00AC69FE">
        <w:rPr>
          <w:noProof/>
        </w:rPr>
        <w:fldChar w:fldCharType="separate"/>
      </w:r>
      <w:r w:rsidRPr="00AC69FE">
        <w:rPr>
          <w:noProof/>
        </w:rPr>
        <w:t>23</w:t>
      </w:r>
      <w:r w:rsidRPr="00AC69FE">
        <w:rPr>
          <w:noProof/>
        </w:rPr>
        <w:fldChar w:fldCharType="end"/>
      </w:r>
    </w:p>
    <w:p w:rsidR="00AC69FE" w:rsidRPr="00AC69FE" w:rsidRDefault="00AC69FE">
      <w:pPr>
        <w:pStyle w:val="38"/>
        <w:rPr>
          <w:rFonts w:eastAsiaTheme="minorEastAsia"/>
          <w:noProof/>
          <w:sz w:val="22"/>
          <w:szCs w:val="22"/>
        </w:rPr>
      </w:pPr>
      <w:r w:rsidRPr="00AC69FE">
        <w:rPr>
          <w:noProof/>
        </w:rPr>
        <w:t>7.3.2Административное деление</w:t>
      </w:r>
      <w:r w:rsidRPr="00AC69FE">
        <w:rPr>
          <w:noProof/>
        </w:rPr>
        <w:tab/>
      </w:r>
      <w:r w:rsidRPr="00AC69FE">
        <w:rPr>
          <w:noProof/>
        </w:rPr>
        <w:fldChar w:fldCharType="begin"/>
      </w:r>
      <w:r w:rsidRPr="00AC69FE">
        <w:rPr>
          <w:noProof/>
        </w:rPr>
        <w:instrText xml:space="preserve"> PAGEREF _Toc409100014 \h </w:instrText>
      </w:r>
      <w:r w:rsidRPr="00AC69FE">
        <w:rPr>
          <w:noProof/>
        </w:rPr>
      </w:r>
      <w:r w:rsidRPr="00AC69FE">
        <w:rPr>
          <w:noProof/>
        </w:rPr>
        <w:fldChar w:fldCharType="separate"/>
      </w:r>
      <w:r w:rsidRPr="00AC69FE">
        <w:rPr>
          <w:noProof/>
        </w:rPr>
        <w:t>23</w:t>
      </w:r>
      <w:r w:rsidRPr="00AC69FE">
        <w:rPr>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8. Обзоры рынка объекта оценки</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_Toc409100015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23</w:t>
      </w:r>
      <w:r w:rsidRPr="00AC69FE">
        <w:rPr>
          <w:rFonts w:ascii="Times New Roman" w:hAnsi="Times New Roman" w:cs="Times New Roman"/>
          <w:noProof/>
        </w:rPr>
        <w:fldChar w:fldCharType="end"/>
      </w:r>
    </w:p>
    <w:p w:rsidR="00AC69FE" w:rsidRPr="00AC69FE" w:rsidRDefault="00AC69FE">
      <w:pPr>
        <w:pStyle w:val="2b"/>
        <w:rPr>
          <w:rFonts w:eastAsiaTheme="minorEastAsia"/>
          <w:b w:val="0"/>
          <w:bCs w:val="0"/>
          <w:noProof/>
          <w:sz w:val="22"/>
          <w:szCs w:val="22"/>
        </w:rPr>
      </w:pPr>
      <w:r w:rsidRPr="00AC69FE">
        <w:rPr>
          <w:noProof/>
        </w:rPr>
        <w:t>8.1. Анализ общих ценообразующих факторов рынка недвижимости</w:t>
      </w:r>
      <w:r w:rsidRPr="00AC69FE">
        <w:rPr>
          <w:noProof/>
        </w:rPr>
        <w:tab/>
      </w:r>
      <w:r w:rsidRPr="00AC69FE">
        <w:rPr>
          <w:noProof/>
        </w:rPr>
        <w:fldChar w:fldCharType="begin"/>
      </w:r>
      <w:r w:rsidRPr="00AC69FE">
        <w:rPr>
          <w:noProof/>
        </w:rPr>
        <w:instrText xml:space="preserve"> PAGEREF _Toc409100016 \h </w:instrText>
      </w:r>
      <w:r w:rsidRPr="00AC69FE">
        <w:rPr>
          <w:noProof/>
        </w:rPr>
      </w:r>
      <w:r w:rsidRPr="00AC69FE">
        <w:rPr>
          <w:noProof/>
        </w:rPr>
        <w:fldChar w:fldCharType="separate"/>
      </w:r>
      <w:r w:rsidRPr="00AC69FE">
        <w:rPr>
          <w:noProof/>
        </w:rPr>
        <w:t>23</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8.2 Обзор рынка недвижимости в г. Мурманск</w:t>
      </w:r>
      <w:r w:rsidRPr="00AC69FE">
        <w:rPr>
          <w:noProof/>
        </w:rPr>
        <w:tab/>
      </w:r>
      <w:r w:rsidRPr="00AC69FE">
        <w:rPr>
          <w:noProof/>
        </w:rPr>
        <w:fldChar w:fldCharType="begin"/>
      </w:r>
      <w:r w:rsidRPr="00AC69FE">
        <w:rPr>
          <w:noProof/>
        </w:rPr>
        <w:instrText xml:space="preserve"> PAGEREF _Toc409100017 \h </w:instrText>
      </w:r>
      <w:r w:rsidRPr="00AC69FE">
        <w:rPr>
          <w:noProof/>
        </w:rPr>
      </w:r>
      <w:r w:rsidRPr="00AC69FE">
        <w:rPr>
          <w:noProof/>
        </w:rPr>
        <w:fldChar w:fldCharType="separate"/>
      </w:r>
      <w:r w:rsidRPr="00AC69FE">
        <w:rPr>
          <w:noProof/>
        </w:rPr>
        <w:t>28</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8.3 Обзор рынка кранового оборудования</w:t>
      </w:r>
      <w:r w:rsidRPr="00AC69FE">
        <w:rPr>
          <w:noProof/>
        </w:rPr>
        <w:tab/>
      </w:r>
      <w:r w:rsidRPr="00AC69FE">
        <w:rPr>
          <w:noProof/>
        </w:rPr>
        <w:fldChar w:fldCharType="begin"/>
      </w:r>
      <w:r w:rsidRPr="00AC69FE">
        <w:rPr>
          <w:noProof/>
        </w:rPr>
        <w:instrText xml:space="preserve"> PAGEREF _Toc409100018 \h </w:instrText>
      </w:r>
      <w:r w:rsidRPr="00AC69FE">
        <w:rPr>
          <w:noProof/>
        </w:rPr>
      </w:r>
      <w:r w:rsidRPr="00AC69FE">
        <w:rPr>
          <w:noProof/>
        </w:rPr>
        <w:fldChar w:fldCharType="separate"/>
      </w:r>
      <w:r w:rsidRPr="00AC69FE">
        <w:rPr>
          <w:noProof/>
        </w:rPr>
        <w:t>34</w:t>
      </w:r>
      <w:r w:rsidRPr="00AC69FE">
        <w:rPr>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9.  Анализ наиболее эффективного использования объектов оценки</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_Toc409100019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36</w:t>
      </w:r>
      <w:r w:rsidRPr="00AC69FE">
        <w:rPr>
          <w:rFonts w:ascii="Times New Roman" w:hAnsi="Times New Roman" w:cs="Times New Roman"/>
          <w:noProof/>
        </w:rPr>
        <w:fldChar w:fldCharType="end"/>
      </w:r>
    </w:p>
    <w:p w:rsidR="00AC69FE" w:rsidRPr="00AC69FE" w:rsidRDefault="00AC69FE">
      <w:pPr>
        <w:pStyle w:val="2b"/>
        <w:rPr>
          <w:rFonts w:eastAsiaTheme="minorEastAsia"/>
          <w:b w:val="0"/>
          <w:bCs w:val="0"/>
          <w:noProof/>
          <w:sz w:val="22"/>
          <w:szCs w:val="22"/>
        </w:rPr>
      </w:pPr>
      <w:r w:rsidRPr="00AC69FE">
        <w:rPr>
          <w:noProof/>
        </w:rPr>
        <w:t>9.1  Анализ наиболее эффективного использования объектов недвижимости</w:t>
      </w:r>
      <w:r w:rsidRPr="00AC69FE">
        <w:rPr>
          <w:noProof/>
        </w:rPr>
        <w:tab/>
      </w:r>
      <w:r w:rsidRPr="00AC69FE">
        <w:rPr>
          <w:noProof/>
        </w:rPr>
        <w:fldChar w:fldCharType="begin"/>
      </w:r>
      <w:r w:rsidRPr="00AC69FE">
        <w:rPr>
          <w:noProof/>
        </w:rPr>
        <w:instrText xml:space="preserve"> PAGEREF _Toc409100020 \h </w:instrText>
      </w:r>
      <w:r w:rsidRPr="00AC69FE">
        <w:rPr>
          <w:noProof/>
        </w:rPr>
      </w:r>
      <w:r w:rsidRPr="00AC69FE">
        <w:rPr>
          <w:noProof/>
        </w:rPr>
        <w:fldChar w:fldCharType="separate"/>
      </w:r>
      <w:r w:rsidRPr="00AC69FE">
        <w:rPr>
          <w:noProof/>
        </w:rPr>
        <w:t>36</w:t>
      </w:r>
      <w:r w:rsidRPr="00AC69FE">
        <w:rPr>
          <w:noProof/>
        </w:rPr>
        <w:fldChar w:fldCharType="end"/>
      </w:r>
    </w:p>
    <w:p w:rsidR="00AC69FE" w:rsidRPr="00AC69FE" w:rsidRDefault="00AC69FE">
      <w:pPr>
        <w:pStyle w:val="38"/>
        <w:rPr>
          <w:rFonts w:eastAsiaTheme="minorEastAsia"/>
          <w:noProof/>
          <w:sz w:val="22"/>
          <w:szCs w:val="22"/>
        </w:rPr>
      </w:pPr>
      <w:r w:rsidRPr="00AC69FE">
        <w:rPr>
          <w:noProof/>
        </w:rPr>
        <w:t>9.1.1. Наиболее эффективное использование земельного участка, «как свободного»</w:t>
      </w:r>
      <w:r w:rsidRPr="00AC69FE">
        <w:rPr>
          <w:noProof/>
        </w:rPr>
        <w:tab/>
      </w:r>
      <w:r w:rsidRPr="00AC69FE">
        <w:rPr>
          <w:noProof/>
        </w:rPr>
        <w:fldChar w:fldCharType="begin"/>
      </w:r>
      <w:r w:rsidRPr="00AC69FE">
        <w:rPr>
          <w:noProof/>
        </w:rPr>
        <w:instrText xml:space="preserve"> PAGEREF _Toc409100021 \h </w:instrText>
      </w:r>
      <w:r w:rsidRPr="00AC69FE">
        <w:rPr>
          <w:noProof/>
        </w:rPr>
      </w:r>
      <w:r w:rsidRPr="00AC69FE">
        <w:rPr>
          <w:noProof/>
        </w:rPr>
        <w:fldChar w:fldCharType="separate"/>
      </w:r>
      <w:r w:rsidRPr="00AC69FE">
        <w:rPr>
          <w:noProof/>
        </w:rPr>
        <w:t>36</w:t>
      </w:r>
      <w:r w:rsidRPr="00AC69FE">
        <w:rPr>
          <w:noProof/>
        </w:rPr>
        <w:fldChar w:fldCharType="end"/>
      </w:r>
    </w:p>
    <w:p w:rsidR="00AC69FE" w:rsidRPr="00AC69FE" w:rsidRDefault="00AC69FE">
      <w:pPr>
        <w:pStyle w:val="38"/>
        <w:rPr>
          <w:rFonts w:eastAsiaTheme="minorEastAsia"/>
          <w:noProof/>
          <w:sz w:val="22"/>
          <w:szCs w:val="22"/>
        </w:rPr>
      </w:pPr>
      <w:r w:rsidRPr="00AC69FE">
        <w:rPr>
          <w:noProof/>
        </w:rPr>
        <w:t>9.1.2. Наиболее эффективное использование земельного участка «с улучшениями»</w:t>
      </w:r>
      <w:r w:rsidRPr="00AC69FE">
        <w:rPr>
          <w:noProof/>
        </w:rPr>
        <w:tab/>
      </w:r>
      <w:r w:rsidRPr="00AC69FE">
        <w:rPr>
          <w:noProof/>
        </w:rPr>
        <w:fldChar w:fldCharType="begin"/>
      </w:r>
      <w:r w:rsidRPr="00AC69FE">
        <w:rPr>
          <w:noProof/>
        </w:rPr>
        <w:instrText xml:space="preserve"> PAGEREF _Toc409100022 \h </w:instrText>
      </w:r>
      <w:r w:rsidRPr="00AC69FE">
        <w:rPr>
          <w:noProof/>
        </w:rPr>
      </w:r>
      <w:r w:rsidRPr="00AC69FE">
        <w:rPr>
          <w:noProof/>
        </w:rPr>
        <w:fldChar w:fldCharType="separate"/>
      </w:r>
      <w:r w:rsidRPr="00AC69FE">
        <w:rPr>
          <w:noProof/>
        </w:rPr>
        <w:t>37</w:t>
      </w:r>
      <w:r w:rsidRPr="00AC69FE">
        <w:rPr>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10 Анализ наиболее эффективного использования оборудования</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_Toc409100023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40</w:t>
      </w:r>
      <w:r w:rsidRPr="00AC69FE">
        <w:rPr>
          <w:rFonts w:ascii="Times New Roman" w:hAnsi="Times New Roman" w:cs="Times New Roman"/>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11. Подходы к определению рыночной стоимости объектов недвижимости</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_Toc409100024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41</w:t>
      </w:r>
      <w:r w:rsidRPr="00AC69FE">
        <w:rPr>
          <w:rFonts w:ascii="Times New Roman" w:hAnsi="Times New Roman" w:cs="Times New Roman"/>
          <w:noProof/>
        </w:rPr>
        <w:fldChar w:fldCharType="end"/>
      </w:r>
    </w:p>
    <w:p w:rsidR="00AC69FE" w:rsidRPr="00AC69FE" w:rsidRDefault="00AC69FE">
      <w:pPr>
        <w:pStyle w:val="2b"/>
        <w:rPr>
          <w:rFonts w:eastAsiaTheme="minorEastAsia"/>
          <w:b w:val="0"/>
          <w:bCs w:val="0"/>
          <w:noProof/>
          <w:sz w:val="22"/>
          <w:szCs w:val="22"/>
        </w:rPr>
      </w:pPr>
      <w:r w:rsidRPr="00AC69FE">
        <w:rPr>
          <w:noProof/>
        </w:rPr>
        <w:t>11.1 Затратный подход при оценке недвижимости</w:t>
      </w:r>
      <w:r w:rsidRPr="00AC69FE">
        <w:rPr>
          <w:noProof/>
        </w:rPr>
        <w:tab/>
      </w:r>
      <w:r w:rsidRPr="00AC69FE">
        <w:rPr>
          <w:noProof/>
        </w:rPr>
        <w:fldChar w:fldCharType="begin"/>
      </w:r>
      <w:r w:rsidRPr="00AC69FE">
        <w:rPr>
          <w:noProof/>
        </w:rPr>
        <w:instrText xml:space="preserve"> PAGEREF _Toc409100025 \h </w:instrText>
      </w:r>
      <w:r w:rsidRPr="00AC69FE">
        <w:rPr>
          <w:noProof/>
        </w:rPr>
      </w:r>
      <w:r w:rsidRPr="00AC69FE">
        <w:rPr>
          <w:noProof/>
        </w:rPr>
        <w:fldChar w:fldCharType="separate"/>
      </w:r>
      <w:r w:rsidRPr="00AC69FE">
        <w:rPr>
          <w:noProof/>
        </w:rPr>
        <w:t>41</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11.2 Сравнительный подход при оценке недвижимости</w:t>
      </w:r>
      <w:r w:rsidRPr="00AC69FE">
        <w:rPr>
          <w:noProof/>
        </w:rPr>
        <w:tab/>
      </w:r>
      <w:r w:rsidRPr="00AC69FE">
        <w:rPr>
          <w:noProof/>
        </w:rPr>
        <w:fldChar w:fldCharType="begin"/>
      </w:r>
      <w:r w:rsidRPr="00AC69FE">
        <w:rPr>
          <w:noProof/>
        </w:rPr>
        <w:instrText xml:space="preserve"> PAGEREF _Toc409100026 \h </w:instrText>
      </w:r>
      <w:r w:rsidRPr="00AC69FE">
        <w:rPr>
          <w:noProof/>
        </w:rPr>
      </w:r>
      <w:r w:rsidRPr="00AC69FE">
        <w:rPr>
          <w:noProof/>
        </w:rPr>
        <w:fldChar w:fldCharType="separate"/>
      </w:r>
      <w:r w:rsidRPr="00AC69FE">
        <w:rPr>
          <w:noProof/>
        </w:rPr>
        <w:t>46</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11.3 Доходный подход при оценке недвижимости</w:t>
      </w:r>
      <w:r w:rsidRPr="00AC69FE">
        <w:rPr>
          <w:noProof/>
        </w:rPr>
        <w:tab/>
      </w:r>
      <w:r w:rsidRPr="00AC69FE">
        <w:rPr>
          <w:noProof/>
        </w:rPr>
        <w:fldChar w:fldCharType="begin"/>
      </w:r>
      <w:r w:rsidRPr="00AC69FE">
        <w:rPr>
          <w:noProof/>
        </w:rPr>
        <w:instrText xml:space="preserve"> PAGEREF _Toc409100027 \h </w:instrText>
      </w:r>
      <w:r w:rsidRPr="00AC69FE">
        <w:rPr>
          <w:noProof/>
        </w:rPr>
      </w:r>
      <w:r w:rsidRPr="00AC69FE">
        <w:rPr>
          <w:noProof/>
        </w:rPr>
        <w:fldChar w:fldCharType="separate"/>
      </w:r>
      <w:r w:rsidRPr="00AC69FE">
        <w:rPr>
          <w:noProof/>
        </w:rPr>
        <w:t>46</w:t>
      </w:r>
      <w:r w:rsidRPr="00AC69FE">
        <w:rPr>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12. Определение рыночной стоимости объектов НЕДВИЖИМОСТИ</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_Toc409100028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48</w:t>
      </w:r>
      <w:r w:rsidRPr="00AC69FE">
        <w:rPr>
          <w:rFonts w:ascii="Times New Roman" w:hAnsi="Times New Roman" w:cs="Times New Roman"/>
          <w:noProof/>
        </w:rPr>
        <w:fldChar w:fldCharType="end"/>
      </w:r>
    </w:p>
    <w:p w:rsidR="00AC69FE" w:rsidRPr="00AC69FE" w:rsidRDefault="00AC69FE">
      <w:pPr>
        <w:pStyle w:val="2b"/>
        <w:rPr>
          <w:rFonts w:eastAsiaTheme="minorEastAsia"/>
          <w:b w:val="0"/>
          <w:bCs w:val="0"/>
          <w:noProof/>
          <w:sz w:val="22"/>
          <w:szCs w:val="22"/>
        </w:rPr>
      </w:pPr>
      <w:r w:rsidRPr="00AC69FE">
        <w:rPr>
          <w:noProof/>
        </w:rPr>
        <w:t>12.1 Затратный подход</w:t>
      </w:r>
      <w:r w:rsidRPr="00AC69FE">
        <w:rPr>
          <w:noProof/>
        </w:rPr>
        <w:tab/>
      </w:r>
      <w:r w:rsidRPr="00AC69FE">
        <w:rPr>
          <w:noProof/>
        </w:rPr>
        <w:fldChar w:fldCharType="begin"/>
      </w:r>
      <w:r w:rsidRPr="00AC69FE">
        <w:rPr>
          <w:noProof/>
        </w:rPr>
        <w:instrText xml:space="preserve"> PAGEREF _Toc409100029 \h </w:instrText>
      </w:r>
      <w:r w:rsidRPr="00AC69FE">
        <w:rPr>
          <w:noProof/>
        </w:rPr>
      </w:r>
      <w:r w:rsidRPr="00AC69FE">
        <w:rPr>
          <w:noProof/>
        </w:rPr>
        <w:fldChar w:fldCharType="separate"/>
      </w:r>
      <w:r w:rsidRPr="00AC69FE">
        <w:rPr>
          <w:noProof/>
        </w:rPr>
        <w:t>48</w:t>
      </w:r>
      <w:r w:rsidRPr="00AC69FE">
        <w:rPr>
          <w:noProof/>
        </w:rPr>
        <w:fldChar w:fldCharType="end"/>
      </w:r>
    </w:p>
    <w:p w:rsidR="00AC69FE" w:rsidRPr="00AC69FE" w:rsidRDefault="00AC69FE">
      <w:pPr>
        <w:pStyle w:val="38"/>
        <w:rPr>
          <w:rFonts w:eastAsiaTheme="minorEastAsia"/>
          <w:noProof/>
          <w:sz w:val="22"/>
          <w:szCs w:val="22"/>
        </w:rPr>
      </w:pPr>
      <w:r w:rsidRPr="00AC69FE">
        <w:rPr>
          <w:noProof/>
        </w:rPr>
        <w:t>12.1.1. Расчет стоимости земельного участка</w:t>
      </w:r>
      <w:r w:rsidRPr="00AC69FE">
        <w:rPr>
          <w:noProof/>
        </w:rPr>
        <w:tab/>
      </w:r>
      <w:r w:rsidRPr="00AC69FE">
        <w:rPr>
          <w:noProof/>
        </w:rPr>
        <w:fldChar w:fldCharType="begin"/>
      </w:r>
      <w:r w:rsidRPr="00AC69FE">
        <w:rPr>
          <w:noProof/>
        </w:rPr>
        <w:instrText xml:space="preserve"> PAGEREF _Toc409100030 \h </w:instrText>
      </w:r>
      <w:r w:rsidRPr="00AC69FE">
        <w:rPr>
          <w:noProof/>
        </w:rPr>
      </w:r>
      <w:r w:rsidRPr="00AC69FE">
        <w:rPr>
          <w:noProof/>
        </w:rPr>
        <w:fldChar w:fldCharType="separate"/>
      </w:r>
      <w:r w:rsidRPr="00AC69FE">
        <w:rPr>
          <w:noProof/>
        </w:rPr>
        <w:t>48</w:t>
      </w:r>
      <w:r w:rsidRPr="00AC69FE">
        <w:rPr>
          <w:noProof/>
        </w:rPr>
        <w:fldChar w:fldCharType="end"/>
      </w:r>
    </w:p>
    <w:p w:rsidR="00AC69FE" w:rsidRPr="00AC69FE" w:rsidRDefault="00AC69FE">
      <w:pPr>
        <w:pStyle w:val="38"/>
        <w:rPr>
          <w:rFonts w:eastAsiaTheme="minorEastAsia"/>
          <w:noProof/>
          <w:sz w:val="22"/>
          <w:szCs w:val="22"/>
        </w:rPr>
      </w:pPr>
      <w:r w:rsidRPr="00AC69FE">
        <w:rPr>
          <w:noProof/>
        </w:rPr>
        <w:t>12.1.2. Расчет стоимости улучшений</w:t>
      </w:r>
      <w:r w:rsidRPr="00AC69FE">
        <w:rPr>
          <w:noProof/>
        </w:rPr>
        <w:tab/>
      </w:r>
      <w:r w:rsidRPr="00AC69FE">
        <w:rPr>
          <w:noProof/>
        </w:rPr>
        <w:fldChar w:fldCharType="begin"/>
      </w:r>
      <w:r w:rsidRPr="00AC69FE">
        <w:rPr>
          <w:noProof/>
        </w:rPr>
        <w:instrText xml:space="preserve"> PAGEREF _Toc409100031 \h </w:instrText>
      </w:r>
      <w:r w:rsidRPr="00AC69FE">
        <w:rPr>
          <w:noProof/>
        </w:rPr>
      </w:r>
      <w:r w:rsidRPr="00AC69FE">
        <w:rPr>
          <w:noProof/>
        </w:rPr>
        <w:fldChar w:fldCharType="separate"/>
      </w:r>
      <w:r w:rsidRPr="00AC69FE">
        <w:rPr>
          <w:noProof/>
        </w:rPr>
        <w:t>51</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12.2. Доходный подход</w:t>
      </w:r>
      <w:r w:rsidRPr="00AC69FE">
        <w:rPr>
          <w:noProof/>
        </w:rPr>
        <w:tab/>
      </w:r>
      <w:r w:rsidRPr="00AC69FE">
        <w:rPr>
          <w:noProof/>
        </w:rPr>
        <w:fldChar w:fldCharType="begin"/>
      </w:r>
      <w:r w:rsidRPr="00AC69FE">
        <w:rPr>
          <w:noProof/>
        </w:rPr>
        <w:instrText xml:space="preserve"> PAGEREF _Toc409100032 \h </w:instrText>
      </w:r>
      <w:r w:rsidRPr="00AC69FE">
        <w:rPr>
          <w:noProof/>
        </w:rPr>
      </w:r>
      <w:r w:rsidRPr="00AC69FE">
        <w:rPr>
          <w:noProof/>
        </w:rPr>
        <w:fldChar w:fldCharType="separate"/>
      </w:r>
      <w:r w:rsidRPr="00AC69FE">
        <w:rPr>
          <w:noProof/>
        </w:rPr>
        <w:t>53</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12.3 Сравнительный подход</w:t>
      </w:r>
      <w:r w:rsidRPr="00AC69FE">
        <w:rPr>
          <w:noProof/>
        </w:rPr>
        <w:tab/>
      </w:r>
      <w:r w:rsidRPr="00AC69FE">
        <w:rPr>
          <w:noProof/>
        </w:rPr>
        <w:fldChar w:fldCharType="begin"/>
      </w:r>
      <w:r w:rsidRPr="00AC69FE">
        <w:rPr>
          <w:noProof/>
        </w:rPr>
        <w:instrText xml:space="preserve"> PAGEREF _Toc409100033 \h </w:instrText>
      </w:r>
      <w:r w:rsidRPr="00AC69FE">
        <w:rPr>
          <w:noProof/>
        </w:rPr>
      </w:r>
      <w:r w:rsidRPr="00AC69FE">
        <w:rPr>
          <w:noProof/>
        </w:rPr>
        <w:fldChar w:fldCharType="separate"/>
      </w:r>
      <w:r w:rsidRPr="00AC69FE">
        <w:rPr>
          <w:noProof/>
        </w:rPr>
        <w:t>54</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lastRenderedPageBreak/>
        <w:t>12.4 Согласование результатов и заключение о рыночной стоимости объектов</w:t>
      </w:r>
      <w:r w:rsidRPr="00AC69FE">
        <w:rPr>
          <w:noProof/>
        </w:rPr>
        <w:tab/>
      </w:r>
      <w:r w:rsidRPr="00AC69FE">
        <w:rPr>
          <w:noProof/>
        </w:rPr>
        <w:fldChar w:fldCharType="begin"/>
      </w:r>
      <w:r w:rsidRPr="00AC69FE">
        <w:rPr>
          <w:noProof/>
        </w:rPr>
        <w:instrText xml:space="preserve"> PAGEREF _Toc409100034 \h </w:instrText>
      </w:r>
      <w:r w:rsidRPr="00AC69FE">
        <w:rPr>
          <w:noProof/>
        </w:rPr>
      </w:r>
      <w:r w:rsidRPr="00AC69FE">
        <w:rPr>
          <w:noProof/>
        </w:rPr>
        <w:fldChar w:fldCharType="separate"/>
      </w:r>
      <w:r w:rsidRPr="00AC69FE">
        <w:rPr>
          <w:noProof/>
        </w:rPr>
        <w:t>61</w:t>
      </w:r>
      <w:r w:rsidRPr="00AC69FE">
        <w:rPr>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10. Обзор общепринятых подходов оценки оборудования</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_Toc409100035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63</w:t>
      </w:r>
      <w:r w:rsidRPr="00AC69FE">
        <w:rPr>
          <w:rFonts w:ascii="Times New Roman" w:hAnsi="Times New Roman" w:cs="Times New Roman"/>
          <w:noProof/>
        </w:rPr>
        <w:fldChar w:fldCharType="end"/>
      </w:r>
    </w:p>
    <w:p w:rsidR="00AC69FE" w:rsidRPr="00AC69FE" w:rsidRDefault="00AC69FE">
      <w:pPr>
        <w:pStyle w:val="2b"/>
        <w:rPr>
          <w:rFonts w:eastAsiaTheme="minorEastAsia"/>
          <w:b w:val="0"/>
          <w:bCs w:val="0"/>
          <w:noProof/>
          <w:sz w:val="22"/>
          <w:szCs w:val="22"/>
        </w:rPr>
      </w:pPr>
      <w:r w:rsidRPr="00AC69FE">
        <w:rPr>
          <w:noProof/>
        </w:rPr>
        <w:t>13.1 Затратный подход</w:t>
      </w:r>
      <w:r w:rsidRPr="00AC69FE">
        <w:rPr>
          <w:noProof/>
        </w:rPr>
        <w:tab/>
      </w:r>
      <w:r w:rsidRPr="00AC69FE">
        <w:rPr>
          <w:noProof/>
        </w:rPr>
        <w:fldChar w:fldCharType="begin"/>
      </w:r>
      <w:r w:rsidRPr="00AC69FE">
        <w:rPr>
          <w:noProof/>
        </w:rPr>
        <w:instrText xml:space="preserve"> PAGEREF _Toc409100036 \h </w:instrText>
      </w:r>
      <w:r w:rsidRPr="00AC69FE">
        <w:rPr>
          <w:noProof/>
        </w:rPr>
      </w:r>
      <w:r w:rsidRPr="00AC69FE">
        <w:rPr>
          <w:noProof/>
        </w:rPr>
        <w:fldChar w:fldCharType="separate"/>
      </w:r>
      <w:r w:rsidRPr="00AC69FE">
        <w:rPr>
          <w:noProof/>
        </w:rPr>
        <w:t>63</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13.2 Сравнительный подход</w:t>
      </w:r>
      <w:r w:rsidRPr="00AC69FE">
        <w:rPr>
          <w:noProof/>
        </w:rPr>
        <w:tab/>
      </w:r>
      <w:r w:rsidRPr="00AC69FE">
        <w:rPr>
          <w:noProof/>
        </w:rPr>
        <w:fldChar w:fldCharType="begin"/>
      </w:r>
      <w:r w:rsidRPr="00AC69FE">
        <w:rPr>
          <w:noProof/>
        </w:rPr>
        <w:instrText xml:space="preserve"> PAGEREF _Toc409100037 \h </w:instrText>
      </w:r>
      <w:r w:rsidRPr="00AC69FE">
        <w:rPr>
          <w:noProof/>
        </w:rPr>
      </w:r>
      <w:r w:rsidRPr="00AC69FE">
        <w:rPr>
          <w:noProof/>
        </w:rPr>
        <w:fldChar w:fldCharType="separate"/>
      </w:r>
      <w:r w:rsidRPr="00AC69FE">
        <w:rPr>
          <w:noProof/>
        </w:rPr>
        <w:t>65</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13.3 Доходный подход</w:t>
      </w:r>
      <w:r w:rsidRPr="00AC69FE">
        <w:rPr>
          <w:noProof/>
        </w:rPr>
        <w:tab/>
      </w:r>
      <w:r w:rsidRPr="00AC69FE">
        <w:rPr>
          <w:noProof/>
        </w:rPr>
        <w:fldChar w:fldCharType="begin"/>
      </w:r>
      <w:r w:rsidRPr="00AC69FE">
        <w:rPr>
          <w:noProof/>
        </w:rPr>
        <w:instrText xml:space="preserve"> PAGEREF _Toc409100038 \h </w:instrText>
      </w:r>
      <w:r w:rsidRPr="00AC69FE">
        <w:rPr>
          <w:noProof/>
        </w:rPr>
      </w:r>
      <w:r w:rsidRPr="00AC69FE">
        <w:rPr>
          <w:noProof/>
        </w:rPr>
        <w:fldChar w:fldCharType="separate"/>
      </w:r>
      <w:r w:rsidRPr="00AC69FE">
        <w:rPr>
          <w:noProof/>
        </w:rPr>
        <w:t>65</w:t>
      </w:r>
      <w:r w:rsidRPr="00AC69FE">
        <w:rPr>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14. Определение рыночной стоимости оборудования</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_Toc409100039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66</w:t>
      </w:r>
      <w:r w:rsidRPr="00AC69FE">
        <w:rPr>
          <w:rFonts w:ascii="Times New Roman" w:hAnsi="Times New Roman" w:cs="Times New Roman"/>
          <w:noProof/>
        </w:rPr>
        <w:fldChar w:fldCharType="end"/>
      </w:r>
    </w:p>
    <w:p w:rsidR="00AC69FE" w:rsidRPr="00AC69FE" w:rsidRDefault="00AC69FE">
      <w:pPr>
        <w:pStyle w:val="2b"/>
        <w:rPr>
          <w:rFonts w:eastAsiaTheme="minorEastAsia"/>
          <w:b w:val="0"/>
          <w:bCs w:val="0"/>
          <w:noProof/>
          <w:sz w:val="22"/>
          <w:szCs w:val="22"/>
        </w:rPr>
      </w:pPr>
      <w:r w:rsidRPr="00AC69FE">
        <w:rPr>
          <w:noProof/>
        </w:rPr>
        <w:t>14.1 Затратный подход</w:t>
      </w:r>
      <w:r w:rsidRPr="00AC69FE">
        <w:rPr>
          <w:noProof/>
        </w:rPr>
        <w:tab/>
      </w:r>
      <w:r w:rsidRPr="00AC69FE">
        <w:rPr>
          <w:noProof/>
        </w:rPr>
        <w:fldChar w:fldCharType="begin"/>
      </w:r>
      <w:r w:rsidRPr="00AC69FE">
        <w:rPr>
          <w:noProof/>
        </w:rPr>
        <w:instrText xml:space="preserve"> PAGEREF _Toc409100040 \h </w:instrText>
      </w:r>
      <w:r w:rsidRPr="00AC69FE">
        <w:rPr>
          <w:noProof/>
        </w:rPr>
      </w:r>
      <w:r w:rsidRPr="00AC69FE">
        <w:rPr>
          <w:noProof/>
        </w:rPr>
        <w:fldChar w:fldCharType="separate"/>
      </w:r>
      <w:r w:rsidRPr="00AC69FE">
        <w:rPr>
          <w:noProof/>
        </w:rPr>
        <w:t>66</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14.2 Сравнительный подход</w:t>
      </w:r>
      <w:r w:rsidRPr="00AC69FE">
        <w:rPr>
          <w:noProof/>
        </w:rPr>
        <w:tab/>
      </w:r>
      <w:r w:rsidRPr="00AC69FE">
        <w:rPr>
          <w:noProof/>
        </w:rPr>
        <w:fldChar w:fldCharType="begin"/>
      </w:r>
      <w:r w:rsidRPr="00AC69FE">
        <w:rPr>
          <w:noProof/>
        </w:rPr>
        <w:instrText xml:space="preserve"> PAGEREF _Toc409100041 \h </w:instrText>
      </w:r>
      <w:r w:rsidRPr="00AC69FE">
        <w:rPr>
          <w:noProof/>
        </w:rPr>
      </w:r>
      <w:r w:rsidRPr="00AC69FE">
        <w:rPr>
          <w:noProof/>
        </w:rPr>
        <w:fldChar w:fldCharType="separate"/>
      </w:r>
      <w:r w:rsidRPr="00AC69FE">
        <w:rPr>
          <w:noProof/>
        </w:rPr>
        <w:t>66</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14.3 Доходный подход</w:t>
      </w:r>
      <w:r w:rsidRPr="00AC69FE">
        <w:rPr>
          <w:noProof/>
        </w:rPr>
        <w:tab/>
      </w:r>
      <w:r w:rsidRPr="00AC69FE">
        <w:rPr>
          <w:noProof/>
        </w:rPr>
        <w:fldChar w:fldCharType="begin"/>
      </w:r>
      <w:r w:rsidRPr="00AC69FE">
        <w:rPr>
          <w:noProof/>
        </w:rPr>
        <w:instrText xml:space="preserve"> PAGEREF _Toc409100042 \h </w:instrText>
      </w:r>
      <w:r w:rsidRPr="00AC69FE">
        <w:rPr>
          <w:noProof/>
        </w:rPr>
      </w:r>
      <w:r w:rsidRPr="00AC69FE">
        <w:rPr>
          <w:noProof/>
        </w:rPr>
        <w:fldChar w:fldCharType="separate"/>
      </w:r>
      <w:r w:rsidRPr="00AC69FE">
        <w:rPr>
          <w:noProof/>
        </w:rPr>
        <w:t>66</w:t>
      </w:r>
      <w:r w:rsidRPr="00AC69FE">
        <w:rPr>
          <w:noProof/>
        </w:rPr>
        <w:fldChar w:fldCharType="end"/>
      </w:r>
    </w:p>
    <w:p w:rsidR="00AC69FE" w:rsidRPr="00AC69FE" w:rsidRDefault="00AC69FE">
      <w:pPr>
        <w:pStyle w:val="2b"/>
        <w:rPr>
          <w:rFonts w:eastAsiaTheme="minorEastAsia"/>
          <w:b w:val="0"/>
          <w:bCs w:val="0"/>
          <w:noProof/>
          <w:sz w:val="22"/>
          <w:szCs w:val="22"/>
        </w:rPr>
      </w:pPr>
      <w:r w:rsidRPr="00AC69FE">
        <w:rPr>
          <w:noProof/>
        </w:rPr>
        <w:t>14.4 Согласование результатов и заключение о рыночной стоимости объектов</w:t>
      </w:r>
      <w:r w:rsidRPr="00AC69FE">
        <w:rPr>
          <w:noProof/>
        </w:rPr>
        <w:tab/>
      </w:r>
      <w:r w:rsidRPr="00AC69FE">
        <w:rPr>
          <w:noProof/>
        </w:rPr>
        <w:fldChar w:fldCharType="begin"/>
      </w:r>
      <w:r w:rsidRPr="00AC69FE">
        <w:rPr>
          <w:noProof/>
        </w:rPr>
        <w:instrText xml:space="preserve"> PAGEREF _Toc409100043 \h </w:instrText>
      </w:r>
      <w:r w:rsidRPr="00AC69FE">
        <w:rPr>
          <w:noProof/>
        </w:rPr>
      </w:r>
      <w:r w:rsidRPr="00AC69FE">
        <w:rPr>
          <w:noProof/>
        </w:rPr>
        <w:fldChar w:fldCharType="separate"/>
      </w:r>
      <w:r w:rsidRPr="00AC69FE">
        <w:rPr>
          <w:noProof/>
        </w:rPr>
        <w:t>67</w:t>
      </w:r>
      <w:r w:rsidRPr="00AC69FE">
        <w:rPr>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Заявление о качестве</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_Toc409100044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68</w:t>
      </w:r>
      <w:r w:rsidRPr="00AC69FE">
        <w:rPr>
          <w:rFonts w:ascii="Times New Roman" w:hAnsi="Times New Roman" w:cs="Times New Roman"/>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Источники и литература</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_Toc409100045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69</w:t>
      </w:r>
      <w:r w:rsidRPr="00AC69FE">
        <w:rPr>
          <w:rFonts w:ascii="Times New Roman" w:hAnsi="Times New Roman" w:cs="Times New Roman"/>
          <w:noProof/>
        </w:rPr>
        <w:fldChar w:fldCharType="end"/>
      </w:r>
    </w:p>
    <w:p w:rsidR="00AC69FE" w:rsidRPr="00AC69FE" w:rsidRDefault="00AC69FE">
      <w:pPr>
        <w:pStyle w:val="11"/>
        <w:rPr>
          <w:rFonts w:ascii="Times New Roman" w:eastAsiaTheme="minorEastAsia" w:hAnsi="Times New Roman" w:cs="Times New Roman"/>
          <w:b w:val="0"/>
          <w:bCs w:val="0"/>
          <w:caps w:val="0"/>
          <w:noProof/>
          <w:sz w:val="22"/>
          <w:szCs w:val="22"/>
        </w:rPr>
      </w:pPr>
      <w:r w:rsidRPr="00AC69FE">
        <w:rPr>
          <w:rFonts w:ascii="Times New Roman" w:hAnsi="Times New Roman" w:cs="Times New Roman"/>
          <w:noProof/>
        </w:rPr>
        <w:t>Приложение</w:t>
      </w:r>
      <w:r w:rsidRPr="00AC69FE">
        <w:rPr>
          <w:rFonts w:ascii="Times New Roman" w:hAnsi="Times New Roman" w:cs="Times New Roman"/>
          <w:noProof/>
        </w:rPr>
        <w:tab/>
      </w:r>
      <w:r w:rsidRPr="00AC69FE">
        <w:rPr>
          <w:rFonts w:ascii="Times New Roman" w:hAnsi="Times New Roman" w:cs="Times New Roman"/>
          <w:noProof/>
        </w:rPr>
        <w:fldChar w:fldCharType="begin"/>
      </w:r>
      <w:r w:rsidRPr="00AC69FE">
        <w:rPr>
          <w:rFonts w:ascii="Times New Roman" w:hAnsi="Times New Roman" w:cs="Times New Roman"/>
          <w:noProof/>
        </w:rPr>
        <w:instrText xml:space="preserve"> PAGEREF _Toc409100046 \h </w:instrText>
      </w:r>
      <w:r w:rsidRPr="00AC69FE">
        <w:rPr>
          <w:rFonts w:ascii="Times New Roman" w:hAnsi="Times New Roman" w:cs="Times New Roman"/>
          <w:noProof/>
        </w:rPr>
      </w:r>
      <w:r w:rsidRPr="00AC69FE">
        <w:rPr>
          <w:rFonts w:ascii="Times New Roman" w:hAnsi="Times New Roman" w:cs="Times New Roman"/>
          <w:noProof/>
        </w:rPr>
        <w:fldChar w:fldCharType="separate"/>
      </w:r>
      <w:r w:rsidRPr="00AC69FE">
        <w:rPr>
          <w:rFonts w:ascii="Times New Roman" w:hAnsi="Times New Roman" w:cs="Times New Roman"/>
          <w:noProof/>
        </w:rPr>
        <w:t>70</w:t>
      </w:r>
      <w:r w:rsidRPr="00AC69FE">
        <w:rPr>
          <w:rFonts w:ascii="Times New Roman" w:hAnsi="Times New Roman" w:cs="Times New Roman"/>
          <w:noProof/>
        </w:rPr>
        <w:fldChar w:fldCharType="end"/>
      </w:r>
    </w:p>
    <w:p w:rsidR="00035C83" w:rsidRPr="004A597F" w:rsidRDefault="00F94C1E" w:rsidP="00BA2BEE">
      <w:pPr>
        <w:pStyle w:val="1"/>
      </w:pPr>
      <w:r w:rsidRPr="00AC69FE">
        <w:fldChar w:fldCharType="end"/>
      </w:r>
      <w:r w:rsidR="00035C83" w:rsidRPr="000231BF">
        <w:br w:type="page"/>
      </w:r>
      <w:bookmarkStart w:id="0" w:name="_Toc409099997"/>
      <w:r w:rsidR="00035C83" w:rsidRPr="004A597F">
        <w:lastRenderedPageBreak/>
        <w:t>1. Основные Факты и Выводы</w:t>
      </w:r>
      <w:bookmarkEnd w:id="0"/>
    </w:p>
    <w:p w:rsidR="00D879BF" w:rsidRPr="004A597F" w:rsidRDefault="00674CF9" w:rsidP="00D879BF">
      <w:pPr>
        <w:ind w:firstLine="709"/>
        <w:jc w:val="both"/>
        <w:rPr>
          <w:sz w:val="24"/>
          <w:szCs w:val="24"/>
        </w:rPr>
      </w:pPr>
      <w:r w:rsidRPr="004A597F">
        <w:rPr>
          <w:sz w:val="24"/>
          <w:szCs w:val="24"/>
        </w:rPr>
        <w:t>В соответствии с договором № 0</w:t>
      </w:r>
      <w:r>
        <w:rPr>
          <w:sz w:val="24"/>
          <w:szCs w:val="24"/>
        </w:rPr>
        <w:t>63</w:t>
      </w:r>
      <w:r w:rsidRPr="004A597F">
        <w:rPr>
          <w:sz w:val="24"/>
          <w:szCs w:val="24"/>
        </w:rPr>
        <w:t xml:space="preserve"> от </w:t>
      </w:r>
      <w:r>
        <w:rPr>
          <w:sz w:val="24"/>
          <w:szCs w:val="24"/>
        </w:rPr>
        <w:t>15.09</w:t>
      </w:r>
      <w:r w:rsidRPr="004A597F">
        <w:rPr>
          <w:sz w:val="24"/>
          <w:szCs w:val="24"/>
        </w:rPr>
        <w:t>.2014 г. оценщики, состоящие в НП «С</w:t>
      </w:r>
      <w:r w:rsidRPr="004A597F">
        <w:rPr>
          <w:sz w:val="24"/>
          <w:szCs w:val="24"/>
        </w:rPr>
        <w:t>а</w:t>
      </w:r>
      <w:r w:rsidRPr="004A597F">
        <w:rPr>
          <w:sz w:val="24"/>
          <w:szCs w:val="24"/>
        </w:rPr>
        <w:t>морегулируемая организация «АРМО», произ</w:t>
      </w:r>
      <w:r>
        <w:rPr>
          <w:sz w:val="24"/>
          <w:szCs w:val="24"/>
        </w:rPr>
        <w:t>вели оценку рыночной стоимости 3</w:t>
      </w:r>
      <w:r w:rsidRPr="00674CF9">
        <w:rPr>
          <w:sz w:val="24"/>
          <w:szCs w:val="24"/>
        </w:rPr>
        <w:t xml:space="preserve"> объекта недвижимости;</w:t>
      </w:r>
      <w:r w:rsidRPr="004A597F">
        <w:rPr>
          <w:sz w:val="24"/>
          <w:szCs w:val="24"/>
        </w:rPr>
        <w:t xml:space="preserve"> </w:t>
      </w:r>
      <w:r>
        <w:rPr>
          <w:sz w:val="24"/>
          <w:szCs w:val="24"/>
        </w:rPr>
        <w:t xml:space="preserve">кран портальный монтажный </w:t>
      </w:r>
      <w:r w:rsidRPr="00674CF9">
        <w:rPr>
          <w:sz w:val="24"/>
          <w:szCs w:val="24"/>
        </w:rPr>
        <w:t xml:space="preserve">KONE, расположенного по адресу: </w:t>
      </w:r>
      <w:r w:rsidRPr="00BE317E">
        <w:rPr>
          <w:sz w:val="24"/>
          <w:szCs w:val="24"/>
        </w:rPr>
        <w:t>Мурманская область, г. Мурманск, проезд Портовый, №31,</w:t>
      </w:r>
      <w:r>
        <w:rPr>
          <w:sz w:val="24"/>
          <w:szCs w:val="24"/>
        </w:rPr>
        <w:t xml:space="preserve"> </w:t>
      </w:r>
      <w:r w:rsidRPr="00BE317E">
        <w:rPr>
          <w:sz w:val="24"/>
          <w:szCs w:val="24"/>
        </w:rPr>
        <w:t>принадлежащей ОАО «МСРЗ МФ»</w:t>
      </w:r>
      <w:r w:rsidRPr="004A597F">
        <w:rPr>
          <w:sz w:val="24"/>
          <w:szCs w:val="24"/>
        </w:rPr>
        <w:t>.</w:t>
      </w:r>
    </w:p>
    <w:p w:rsidR="00D879BF" w:rsidRPr="004A597F" w:rsidRDefault="00D879BF" w:rsidP="00D879BF">
      <w:pPr>
        <w:ind w:firstLine="709"/>
        <w:jc w:val="both"/>
        <w:rPr>
          <w:b/>
          <w:sz w:val="24"/>
          <w:szCs w:val="24"/>
        </w:rPr>
      </w:pPr>
      <w:r w:rsidRPr="004A597F">
        <w:rPr>
          <w:b/>
          <w:sz w:val="24"/>
          <w:szCs w:val="24"/>
        </w:rPr>
        <w:t>Таблица 1.1 Основные факты и выводы</w:t>
      </w:r>
    </w:p>
    <w:tbl>
      <w:tblPr>
        <w:tblW w:w="507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4"/>
        <w:gridCol w:w="20"/>
        <w:gridCol w:w="6220"/>
      </w:tblGrid>
      <w:tr w:rsidR="00D879BF" w:rsidRPr="000571D7" w:rsidTr="000571D7">
        <w:trPr>
          <w:trHeight w:val="70"/>
        </w:trPr>
        <w:tc>
          <w:tcPr>
            <w:tcW w:w="1856" w:type="pct"/>
          </w:tcPr>
          <w:p w:rsidR="00D879BF" w:rsidRPr="000571D7" w:rsidRDefault="00D879BF" w:rsidP="007B110C">
            <w:pPr>
              <w:rPr>
                <w:iCs/>
              </w:rPr>
            </w:pPr>
            <w:r w:rsidRPr="000571D7">
              <w:rPr>
                <w:iCs/>
              </w:rPr>
              <w:t xml:space="preserve">Вид Объекта оценки </w:t>
            </w:r>
          </w:p>
        </w:tc>
        <w:tc>
          <w:tcPr>
            <w:tcW w:w="3144" w:type="pct"/>
            <w:gridSpan w:val="2"/>
          </w:tcPr>
          <w:p w:rsidR="00D879BF" w:rsidRPr="000571D7" w:rsidRDefault="00674CF9" w:rsidP="00674CF9">
            <w:pPr>
              <w:pStyle w:val="Style45"/>
              <w:widowControl/>
              <w:spacing w:line="240" w:lineRule="auto"/>
              <w:rPr>
                <w:rStyle w:val="FontStyle203"/>
                <w:sz w:val="20"/>
                <w:szCs w:val="20"/>
              </w:rPr>
            </w:pPr>
            <w:r w:rsidRPr="000571D7">
              <w:rPr>
                <w:rStyle w:val="FontStyle203"/>
                <w:sz w:val="20"/>
                <w:szCs w:val="20"/>
              </w:rPr>
              <w:t>Объекты недвижимости - 3</w:t>
            </w:r>
            <w:r w:rsidR="00D879BF" w:rsidRPr="000571D7">
              <w:rPr>
                <w:rStyle w:val="FontStyle203"/>
                <w:sz w:val="20"/>
                <w:szCs w:val="20"/>
              </w:rPr>
              <w:t xml:space="preserve"> шт., </w:t>
            </w:r>
          </w:p>
          <w:p w:rsidR="00D879BF" w:rsidRPr="000571D7" w:rsidRDefault="00674CF9" w:rsidP="00674CF9">
            <w:pPr>
              <w:pStyle w:val="Style45"/>
              <w:widowControl/>
              <w:spacing w:line="240" w:lineRule="auto"/>
              <w:rPr>
                <w:sz w:val="20"/>
                <w:szCs w:val="20"/>
              </w:rPr>
            </w:pPr>
            <w:r w:rsidRPr="000571D7">
              <w:rPr>
                <w:rStyle w:val="FontStyle203"/>
                <w:sz w:val="20"/>
                <w:szCs w:val="20"/>
              </w:rPr>
              <w:t>Кран портальный монтажный KONE</w:t>
            </w:r>
          </w:p>
        </w:tc>
      </w:tr>
      <w:tr w:rsidR="00D879BF" w:rsidRPr="000571D7" w:rsidTr="000571D7">
        <w:trPr>
          <w:trHeight w:val="70"/>
        </w:trPr>
        <w:tc>
          <w:tcPr>
            <w:tcW w:w="1856" w:type="pct"/>
          </w:tcPr>
          <w:p w:rsidR="00D879BF" w:rsidRPr="000571D7" w:rsidRDefault="00D879BF" w:rsidP="007B110C">
            <w:pPr>
              <w:rPr>
                <w:iCs/>
              </w:rPr>
            </w:pPr>
            <w:r w:rsidRPr="000571D7">
              <w:rPr>
                <w:iCs/>
              </w:rPr>
              <w:t>Номер отчета об оценке (порядковый номер отчета) и дата составления</w:t>
            </w:r>
          </w:p>
        </w:tc>
        <w:tc>
          <w:tcPr>
            <w:tcW w:w="3144" w:type="pct"/>
            <w:gridSpan w:val="2"/>
            <w:vAlign w:val="center"/>
          </w:tcPr>
          <w:p w:rsidR="00D879BF" w:rsidRPr="000571D7" w:rsidRDefault="00D879BF" w:rsidP="00674CF9">
            <w:r w:rsidRPr="000571D7">
              <w:t>№ 0</w:t>
            </w:r>
            <w:r w:rsidR="00674CF9" w:rsidRPr="000571D7">
              <w:t>63</w:t>
            </w:r>
            <w:r w:rsidR="006A3F83" w:rsidRPr="000571D7">
              <w:t>/1</w:t>
            </w:r>
            <w:r w:rsidRPr="000571D7">
              <w:t xml:space="preserve">-ПО-2014 от </w:t>
            </w:r>
            <w:r w:rsidR="00674CF9" w:rsidRPr="000571D7">
              <w:t>14 декабря 2015</w:t>
            </w:r>
            <w:r w:rsidRPr="000571D7">
              <w:t xml:space="preserve"> г.</w:t>
            </w:r>
          </w:p>
        </w:tc>
      </w:tr>
      <w:tr w:rsidR="00D879BF" w:rsidRPr="000571D7" w:rsidTr="000571D7">
        <w:trPr>
          <w:trHeight w:val="70"/>
        </w:trPr>
        <w:tc>
          <w:tcPr>
            <w:tcW w:w="1856" w:type="pct"/>
          </w:tcPr>
          <w:p w:rsidR="00D879BF" w:rsidRPr="000571D7" w:rsidRDefault="00D879BF" w:rsidP="007B110C">
            <w:pPr>
              <w:rPr>
                <w:iCs/>
              </w:rPr>
            </w:pPr>
            <w:r w:rsidRPr="000571D7">
              <w:rPr>
                <w:iCs/>
              </w:rPr>
              <w:t>Основание для проведения оценки</w:t>
            </w:r>
          </w:p>
        </w:tc>
        <w:tc>
          <w:tcPr>
            <w:tcW w:w="3144" w:type="pct"/>
            <w:gridSpan w:val="2"/>
            <w:vAlign w:val="center"/>
          </w:tcPr>
          <w:p w:rsidR="00D879BF" w:rsidRPr="000571D7" w:rsidRDefault="00D879BF" w:rsidP="00674CF9">
            <w:r w:rsidRPr="000571D7">
              <w:t>Договор № 0</w:t>
            </w:r>
            <w:r w:rsidR="00674CF9" w:rsidRPr="000571D7">
              <w:t>63</w:t>
            </w:r>
            <w:r w:rsidRPr="000571D7">
              <w:t xml:space="preserve"> от </w:t>
            </w:r>
            <w:r w:rsidR="00674CF9" w:rsidRPr="000571D7">
              <w:t>15.09</w:t>
            </w:r>
            <w:r w:rsidRPr="000571D7">
              <w:t xml:space="preserve">.2014 г., </w:t>
            </w:r>
          </w:p>
        </w:tc>
      </w:tr>
      <w:tr w:rsidR="00D879BF" w:rsidRPr="000571D7" w:rsidTr="000571D7">
        <w:tc>
          <w:tcPr>
            <w:tcW w:w="1856" w:type="pct"/>
          </w:tcPr>
          <w:p w:rsidR="00D879BF" w:rsidRPr="000571D7" w:rsidRDefault="00D879BF" w:rsidP="007B110C">
            <w:pPr>
              <w:rPr>
                <w:iCs/>
              </w:rPr>
            </w:pPr>
            <w:r w:rsidRPr="000571D7">
              <w:rPr>
                <w:iCs/>
              </w:rPr>
              <w:t xml:space="preserve">Краткая характеристика </w:t>
            </w:r>
          </w:p>
          <w:p w:rsidR="00D879BF" w:rsidRPr="000571D7" w:rsidRDefault="00D879BF" w:rsidP="007B110C">
            <w:pPr>
              <w:rPr>
                <w:iCs/>
              </w:rPr>
            </w:pPr>
            <w:r w:rsidRPr="000571D7">
              <w:rPr>
                <w:iCs/>
              </w:rPr>
              <w:t>Объекта оценки</w:t>
            </w:r>
          </w:p>
        </w:tc>
        <w:tc>
          <w:tcPr>
            <w:tcW w:w="3144" w:type="pct"/>
            <w:gridSpan w:val="2"/>
          </w:tcPr>
          <w:p w:rsidR="00674CF9" w:rsidRPr="000571D7" w:rsidRDefault="00674CF9" w:rsidP="00674CF9">
            <w:r w:rsidRPr="000571D7">
              <w:t>1. Земельный участок общей площадью 158122 кв.м из категории з</w:t>
            </w:r>
            <w:r w:rsidRPr="000571D7">
              <w:t>е</w:t>
            </w:r>
            <w:r w:rsidRPr="000571D7">
              <w:t>мель населенных пунктов, разрешенное использование – для эксплу</w:t>
            </w:r>
            <w:r w:rsidRPr="000571D7">
              <w:t>а</w:t>
            </w:r>
            <w:r w:rsidRPr="000571D7">
              <w:t xml:space="preserve">тации здания и сооружений завода. Кадастровый номер 51:20:0003047:20. Адрес: г. Мурманск,  пр. Портовый, д. 3 корп. 8. </w:t>
            </w:r>
            <w:r w:rsidR="00182190" w:rsidRPr="00674CF9">
              <w:t xml:space="preserve">Земельный участок оценивается под площадью застройки </w:t>
            </w:r>
            <w:r w:rsidR="00182190">
              <w:t>объектов капитального строительства</w:t>
            </w:r>
            <w:r w:rsidRPr="000571D7">
              <w:t xml:space="preserve">. </w:t>
            </w:r>
          </w:p>
          <w:p w:rsidR="00D879BF" w:rsidRPr="000571D7" w:rsidRDefault="00674CF9" w:rsidP="007B110C">
            <w:r w:rsidRPr="000571D7">
              <w:t xml:space="preserve">2. </w:t>
            </w:r>
            <w:r w:rsidR="00D879BF" w:rsidRPr="000571D7">
              <w:t>Краткая характеристика объектов капитального строительства пр</w:t>
            </w:r>
            <w:r w:rsidR="00D879BF" w:rsidRPr="000571D7">
              <w:t>и</w:t>
            </w:r>
            <w:r w:rsidR="00D879BF" w:rsidRPr="000571D7">
              <w:t>ведена в табл. 1.2. Характеристики объектов капитального строител</w:t>
            </w:r>
            <w:r w:rsidR="00D879BF" w:rsidRPr="000571D7">
              <w:t>ь</w:t>
            </w:r>
            <w:r w:rsidR="00D879BF" w:rsidRPr="000571D7">
              <w:t>ства приняты на основании свидетельств о праве собственности и те</w:t>
            </w:r>
            <w:r w:rsidR="00D879BF" w:rsidRPr="000571D7">
              <w:t>х</w:t>
            </w:r>
            <w:r w:rsidR="00D879BF" w:rsidRPr="000571D7">
              <w:t xml:space="preserve">нических паспортов. </w:t>
            </w:r>
          </w:p>
          <w:p w:rsidR="00FD6497" w:rsidRPr="000571D7" w:rsidRDefault="00674CF9" w:rsidP="00FD6497">
            <w:r w:rsidRPr="000571D7">
              <w:t xml:space="preserve">3. </w:t>
            </w:r>
            <w:r w:rsidR="00D879BF" w:rsidRPr="000571D7">
              <w:t xml:space="preserve">Краткая характеристика </w:t>
            </w:r>
            <w:r w:rsidRPr="000571D7">
              <w:t>кран портальный монтажный KONE</w:t>
            </w:r>
            <w:r w:rsidR="00D879BF" w:rsidRPr="000571D7">
              <w:t xml:space="preserve"> прив</w:t>
            </w:r>
            <w:r w:rsidR="00D879BF" w:rsidRPr="000571D7">
              <w:t>е</w:t>
            </w:r>
            <w:r w:rsidR="00D879BF" w:rsidRPr="000571D7">
              <w:t xml:space="preserve">дена в табл. 1.3 и принята на основании </w:t>
            </w:r>
            <w:r w:rsidRPr="000571D7">
              <w:t>технического паспорта</w:t>
            </w:r>
            <w:r w:rsidR="00D879BF" w:rsidRPr="000571D7">
              <w:t xml:space="preserve"> </w:t>
            </w:r>
          </w:p>
          <w:p w:rsidR="00D879BF" w:rsidRPr="000571D7" w:rsidRDefault="00D879BF" w:rsidP="00FD6497">
            <w:r w:rsidRPr="000571D7">
              <w:t xml:space="preserve">Адрес местонахождения: </w:t>
            </w:r>
            <w:r w:rsidR="00674CF9" w:rsidRPr="000571D7">
              <w:t>Мурманская область, г. Мурманск, проезд Портовый, №31</w:t>
            </w:r>
          </w:p>
        </w:tc>
      </w:tr>
      <w:tr w:rsidR="000571D7" w:rsidRPr="000571D7" w:rsidTr="000571D7">
        <w:tc>
          <w:tcPr>
            <w:tcW w:w="1856" w:type="pct"/>
          </w:tcPr>
          <w:p w:rsidR="000571D7" w:rsidRPr="000571D7" w:rsidRDefault="000571D7" w:rsidP="000571D7">
            <w:pPr>
              <w:rPr>
                <w:iCs/>
              </w:rPr>
            </w:pPr>
            <w:r w:rsidRPr="000571D7">
              <w:rPr>
                <w:iCs/>
              </w:rPr>
              <w:t>Краткое описание имущественных прав (вид права на объект оценки)</w:t>
            </w:r>
          </w:p>
        </w:tc>
        <w:tc>
          <w:tcPr>
            <w:tcW w:w="3144" w:type="pct"/>
            <w:gridSpan w:val="2"/>
            <w:vAlign w:val="center"/>
          </w:tcPr>
          <w:p w:rsidR="000571D7" w:rsidRPr="000571D7" w:rsidRDefault="000571D7" w:rsidP="000571D7">
            <w:r w:rsidRPr="000571D7">
              <w:t>Земельный участок – право (бессрочного) постоянного пользования</w:t>
            </w:r>
          </w:p>
          <w:p w:rsidR="000571D7" w:rsidRPr="000571D7" w:rsidRDefault="000571D7" w:rsidP="000571D7">
            <w:r w:rsidRPr="000571D7">
              <w:t>Объекты капитального строительства и оборудование - собственность</w:t>
            </w:r>
          </w:p>
        </w:tc>
      </w:tr>
      <w:tr w:rsidR="00D879BF" w:rsidRPr="000571D7" w:rsidTr="000571D7">
        <w:tc>
          <w:tcPr>
            <w:tcW w:w="1856" w:type="pct"/>
          </w:tcPr>
          <w:p w:rsidR="00D879BF" w:rsidRPr="000571D7" w:rsidRDefault="00D879BF" w:rsidP="007B110C">
            <w:pPr>
              <w:rPr>
                <w:iCs/>
              </w:rPr>
            </w:pPr>
            <w:r w:rsidRPr="000571D7">
              <w:rPr>
                <w:iCs/>
              </w:rPr>
              <w:t xml:space="preserve">Наличие у Объекта обременений </w:t>
            </w:r>
          </w:p>
        </w:tc>
        <w:tc>
          <w:tcPr>
            <w:tcW w:w="3144" w:type="pct"/>
            <w:gridSpan w:val="2"/>
            <w:vAlign w:val="center"/>
          </w:tcPr>
          <w:p w:rsidR="00D879BF" w:rsidRPr="000571D7" w:rsidRDefault="000571D7" w:rsidP="007B110C">
            <w:r w:rsidRPr="000571D7">
              <w:t xml:space="preserve">Отсутствуют </w:t>
            </w:r>
          </w:p>
        </w:tc>
      </w:tr>
      <w:tr w:rsidR="00D879BF" w:rsidRPr="000571D7" w:rsidTr="000571D7">
        <w:tc>
          <w:tcPr>
            <w:tcW w:w="1856" w:type="pct"/>
          </w:tcPr>
          <w:p w:rsidR="00D879BF" w:rsidRPr="000571D7" w:rsidRDefault="00D879BF" w:rsidP="007B110C">
            <w:pPr>
              <w:rPr>
                <w:iCs/>
              </w:rPr>
            </w:pPr>
            <w:r w:rsidRPr="000571D7">
              <w:rPr>
                <w:iCs/>
              </w:rPr>
              <w:t>Правообладатель объекта оценки</w:t>
            </w:r>
          </w:p>
        </w:tc>
        <w:tc>
          <w:tcPr>
            <w:tcW w:w="3144" w:type="pct"/>
            <w:gridSpan w:val="2"/>
            <w:vAlign w:val="center"/>
          </w:tcPr>
          <w:p w:rsidR="009424DD" w:rsidRPr="000571D7" w:rsidRDefault="009424DD" w:rsidP="009424DD">
            <w:r w:rsidRPr="000571D7">
              <w:t xml:space="preserve">ОАО «МСРЗ МФ» </w:t>
            </w:r>
          </w:p>
          <w:p w:rsidR="00D879BF" w:rsidRPr="000571D7" w:rsidRDefault="00D879BF" w:rsidP="009424DD">
            <w:r w:rsidRPr="000571D7">
              <w:t xml:space="preserve">ОГРН </w:t>
            </w:r>
            <w:r w:rsidR="009424DD" w:rsidRPr="000571D7">
              <w:t>1025100832680</w:t>
            </w:r>
            <w:r w:rsidR="007B110C" w:rsidRPr="000571D7">
              <w:t xml:space="preserve"> </w:t>
            </w:r>
            <w:r w:rsidRPr="000571D7">
              <w:t xml:space="preserve">Дата регистрации </w:t>
            </w:r>
            <w:r w:rsidR="009424DD" w:rsidRPr="000571D7">
              <w:t>26.07.2002</w:t>
            </w:r>
            <w:r w:rsidR="000571D7" w:rsidRPr="000571D7">
              <w:t xml:space="preserve"> </w:t>
            </w:r>
            <w:r w:rsidRPr="000571D7">
              <w:t>г.</w:t>
            </w:r>
          </w:p>
        </w:tc>
      </w:tr>
      <w:tr w:rsidR="00D879BF" w:rsidRPr="000571D7" w:rsidTr="000571D7">
        <w:tc>
          <w:tcPr>
            <w:tcW w:w="1856" w:type="pct"/>
          </w:tcPr>
          <w:p w:rsidR="00D879BF" w:rsidRPr="000571D7" w:rsidRDefault="00D879BF" w:rsidP="007B110C">
            <w:pPr>
              <w:rPr>
                <w:iCs/>
              </w:rPr>
            </w:pPr>
            <w:r w:rsidRPr="000571D7">
              <w:rPr>
                <w:iCs/>
              </w:rPr>
              <w:t xml:space="preserve">Цель оценки </w:t>
            </w:r>
          </w:p>
        </w:tc>
        <w:tc>
          <w:tcPr>
            <w:tcW w:w="3144" w:type="pct"/>
            <w:gridSpan w:val="2"/>
            <w:vAlign w:val="center"/>
          </w:tcPr>
          <w:p w:rsidR="00D879BF" w:rsidRPr="000571D7" w:rsidRDefault="00D879BF" w:rsidP="007B110C">
            <w:r w:rsidRPr="000571D7">
              <w:t>Определение рыночной стоимости</w:t>
            </w:r>
          </w:p>
        </w:tc>
      </w:tr>
      <w:tr w:rsidR="00D879BF" w:rsidRPr="000571D7" w:rsidTr="000571D7">
        <w:tc>
          <w:tcPr>
            <w:tcW w:w="1856" w:type="pct"/>
          </w:tcPr>
          <w:p w:rsidR="00D879BF" w:rsidRPr="000571D7" w:rsidRDefault="00D879BF" w:rsidP="007B110C">
            <w:pPr>
              <w:rPr>
                <w:iCs/>
              </w:rPr>
            </w:pPr>
            <w:r w:rsidRPr="000571D7">
              <w:rPr>
                <w:iCs/>
              </w:rPr>
              <w:t>Вид стоимости</w:t>
            </w:r>
          </w:p>
        </w:tc>
        <w:tc>
          <w:tcPr>
            <w:tcW w:w="3144" w:type="pct"/>
            <w:gridSpan w:val="2"/>
            <w:tcBorders>
              <w:bottom w:val="single" w:sz="4" w:space="0" w:color="auto"/>
            </w:tcBorders>
            <w:vAlign w:val="center"/>
          </w:tcPr>
          <w:p w:rsidR="00D879BF" w:rsidRPr="000571D7" w:rsidRDefault="00D879BF" w:rsidP="007B110C">
            <w:r w:rsidRPr="000571D7">
              <w:t>Рыночная</w:t>
            </w:r>
          </w:p>
        </w:tc>
      </w:tr>
      <w:tr w:rsidR="00D879BF" w:rsidRPr="000571D7" w:rsidTr="000571D7">
        <w:tc>
          <w:tcPr>
            <w:tcW w:w="1856" w:type="pct"/>
          </w:tcPr>
          <w:p w:rsidR="00D879BF" w:rsidRPr="000571D7" w:rsidRDefault="00D879BF" w:rsidP="007B110C">
            <w:pPr>
              <w:rPr>
                <w:iCs/>
              </w:rPr>
            </w:pPr>
            <w:r w:rsidRPr="000571D7">
              <w:rPr>
                <w:iCs/>
              </w:rPr>
              <w:t>Задача оценки (назначение, предполаг</w:t>
            </w:r>
            <w:r w:rsidRPr="000571D7">
              <w:rPr>
                <w:iCs/>
              </w:rPr>
              <w:t>а</w:t>
            </w:r>
            <w:r w:rsidRPr="000571D7">
              <w:rPr>
                <w:iCs/>
              </w:rPr>
              <w:t>емое использование результатов оценки)</w:t>
            </w:r>
          </w:p>
        </w:tc>
        <w:tc>
          <w:tcPr>
            <w:tcW w:w="3144" w:type="pct"/>
            <w:gridSpan w:val="2"/>
            <w:tcBorders>
              <w:bottom w:val="single" w:sz="4" w:space="0" w:color="auto"/>
            </w:tcBorders>
            <w:vAlign w:val="center"/>
          </w:tcPr>
          <w:p w:rsidR="00D879BF" w:rsidRPr="000571D7" w:rsidRDefault="00D879BF" w:rsidP="007B110C">
            <w:r w:rsidRPr="000571D7">
              <w:t>Для целей совершения сделки купли-продажи</w:t>
            </w:r>
          </w:p>
        </w:tc>
      </w:tr>
      <w:tr w:rsidR="00D879BF" w:rsidRPr="000571D7" w:rsidTr="000571D7">
        <w:tc>
          <w:tcPr>
            <w:tcW w:w="1856" w:type="pct"/>
          </w:tcPr>
          <w:p w:rsidR="00D879BF" w:rsidRPr="000571D7" w:rsidRDefault="00D879BF" w:rsidP="007B110C">
            <w:pPr>
              <w:rPr>
                <w:iCs/>
              </w:rPr>
            </w:pPr>
            <w:r w:rsidRPr="000571D7">
              <w:rPr>
                <w:iCs/>
              </w:rPr>
              <w:t>Дата оценки (дата определения стоим</w:t>
            </w:r>
            <w:r w:rsidRPr="000571D7">
              <w:rPr>
                <w:iCs/>
              </w:rPr>
              <w:t>о</w:t>
            </w:r>
            <w:r w:rsidRPr="000571D7">
              <w:rPr>
                <w:iCs/>
              </w:rPr>
              <w:t>сти Объекта оценки)</w:t>
            </w:r>
          </w:p>
        </w:tc>
        <w:tc>
          <w:tcPr>
            <w:tcW w:w="3144" w:type="pct"/>
            <w:gridSpan w:val="2"/>
            <w:tcBorders>
              <w:top w:val="single" w:sz="4" w:space="0" w:color="auto"/>
              <w:bottom w:val="single" w:sz="4" w:space="0" w:color="auto"/>
            </w:tcBorders>
            <w:vAlign w:val="center"/>
          </w:tcPr>
          <w:p w:rsidR="00D879BF" w:rsidRPr="000571D7" w:rsidRDefault="009424DD" w:rsidP="009424DD">
            <w:r w:rsidRPr="000571D7">
              <w:t>22.12</w:t>
            </w:r>
            <w:r w:rsidR="00D879BF" w:rsidRPr="000571D7">
              <w:t>.2014 г.</w:t>
            </w:r>
          </w:p>
        </w:tc>
      </w:tr>
      <w:tr w:rsidR="00D879BF" w:rsidRPr="000571D7" w:rsidTr="000571D7">
        <w:tc>
          <w:tcPr>
            <w:tcW w:w="1856" w:type="pct"/>
          </w:tcPr>
          <w:p w:rsidR="00D879BF" w:rsidRPr="000571D7" w:rsidRDefault="00D879BF" w:rsidP="007B110C">
            <w:pPr>
              <w:rPr>
                <w:iCs/>
              </w:rPr>
            </w:pPr>
            <w:r w:rsidRPr="000571D7">
              <w:rPr>
                <w:iCs/>
              </w:rPr>
              <w:t>Период проведения работ по оценке</w:t>
            </w:r>
          </w:p>
        </w:tc>
        <w:tc>
          <w:tcPr>
            <w:tcW w:w="3144" w:type="pct"/>
            <w:gridSpan w:val="2"/>
            <w:tcBorders>
              <w:top w:val="single" w:sz="4" w:space="0" w:color="auto"/>
            </w:tcBorders>
            <w:vAlign w:val="center"/>
          </w:tcPr>
          <w:p w:rsidR="00D879BF" w:rsidRPr="000571D7" w:rsidRDefault="00D879BF" w:rsidP="009424DD">
            <w:r w:rsidRPr="000571D7">
              <w:t xml:space="preserve">с </w:t>
            </w:r>
            <w:r w:rsidR="009424DD" w:rsidRPr="000571D7">
              <w:t>22</w:t>
            </w:r>
            <w:r w:rsidRPr="000571D7">
              <w:t>.</w:t>
            </w:r>
            <w:r w:rsidR="009424DD" w:rsidRPr="000571D7">
              <w:t>12.</w:t>
            </w:r>
            <w:r w:rsidRPr="000571D7">
              <w:t xml:space="preserve">2014 г. по </w:t>
            </w:r>
            <w:r w:rsidR="009424DD" w:rsidRPr="000571D7">
              <w:t>14</w:t>
            </w:r>
            <w:r w:rsidRPr="000571D7">
              <w:t>.</w:t>
            </w:r>
            <w:r w:rsidR="009424DD" w:rsidRPr="000571D7">
              <w:t>01</w:t>
            </w:r>
            <w:r w:rsidRPr="000571D7">
              <w:t>.201</w:t>
            </w:r>
            <w:r w:rsidR="009424DD" w:rsidRPr="000571D7">
              <w:t>5</w:t>
            </w:r>
            <w:r w:rsidRPr="000571D7">
              <w:t xml:space="preserve"> г.</w:t>
            </w:r>
          </w:p>
        </w:tc>
      </w:tr>
      <w:tr w:rsidR="00D879BF" w:rsidRPr="000571D7" w:rsidTr="000571D7">
        <w:tc>
          <w:tcPr>
            <w:tcW w:w="1856" w:type="pct"/>
          </w:tcPr>
          <w:p w:rsidR="00D879BF" w:rsidRPr="000571D7" w:rsidRDefault="00D879BF" w:rsidP="007B110C">
            <w:pPr>
              <w:rPr>
                <w:iCs/>
              </w:rPr>
            </w:pPr>
            <w:r w:rsidRPr="000571D7">
              <w:rPr>
                <w:iCs/>
              </w:rPr>
              <w:t>Дата осмотра Объекта оценки</w:t>
            </w:r>
          </w:p>
        </w:tc>
        <w:tc>
          <w:tcPr>
            <w:tcW w:w="3144" w:type="pct"/>
            <w:gridSpan w:val="2"/>
            <w:vAlign w:val="center"/>
          </w:tcPr>
          <w:p w:rsidR="00D879BF" w:rsidRPr="000571D7" w:rsidRDefault="009424DD" w:rsidP="009424DD">
            <w:r w:rsidRPr="000571D7">
              <w:t>22</w:t>
            </w:r>
            <w:r w:rsidR="00D879BF" w:rsidRPr="000571D7">
              <w:t>.</w:t>
            </w:r>
            <w:r w:rsidRPr="000571D7">
              <w:t>12</w:t>
            </w:r>
            <w:r w:rsidR="00D879BF" w:rsidRPr="000571D7">
              <w:t>.2014 г.</w:t>
            </w:r>
          </w:p>
        </w:tc>
      </w:tr>
      <w:tr w:rsidR="00D879BF" w:rsidRPr="000571D7" w:rsidTr="000571D7">
        <w:tc>
          <w:tcPr>
            <w:tcW w:w="1856" w:type="pct"/>
          </w:tcPr>
          <w:p w:rsidR="00D879BF" w:rsidRPr="000571D7" w:rsidRDefault="00D879BF" w:rsidP="007B110C">
            <w:pPr>
              <w:rPr>
                <w:iCs/>
              </w:rPr>
            </w:pPr>
            <w:r w:rsidRPr="000571D7">
              <w:rPr>
                <w:iCs/>
              </w:rPr>
              <w:t>Балансовая стоимость Объекта оценки на последнюю отчетную дату (в случае если собственником объекта оценки я</w:t>
            </w:r>
            <w:r w:rsidRPr="000571D7">
              <w:rPr>
                <w:iCs/>
              </w:rPr>
              <w:t>в</w:t>
            </w:r>
            <w:r w:rsidRPr="000571D7">
              <w:rPr>
                <w:iCs/>
              </w:rPr>
              <w:t>ляется юридическое лицо)</w:t>
            </w:r>
          </w:p>
        </w:tc>
        <w:tc>
          <w:tcPr>
            <w:tcW w:w="3144" w:type="pct"/>
            <w:gridSpan w:val="2"/>
            <w:vAlign w:val="center"/>
          </w:tcPr>
          <w:p w:rsidR="00D879BF" w:rsidRPr="000571D7" w:rsidRDefault="00D879BF" w:rsidP="007B110C">
            <w:r w:rsidRPr="000571D7">
              <w:t>Балансовая стоимость объектов оценки приведена в таблице 1.2</w:t>
            </w:r>
            <w:r w:rsidR="009424DD" w:rsidRPr="000571D7">
              <w:t>-1.3</w:t>
            </w:r>
          </w:p>
        </w:tc>
      </w:tr>
      <w:tr w:rsidR="00D879BF" w:rsidRPr="000571D7" w:rsidTr="000571D7">
        <w:tc>
          <w:tcPr>
            <w:tcW w:w="5000" w:type="pct"/>
            <w:gridSpan w:val="3"/>
          </w:tcPr>
          <w:p w:rsidR="00D879BF" w:rsidRPr="000571D7" w:rsidRDefault="00D879BF" w:rsidP="007B110C">
            <w:pPr>
              <w:rPr>
                <w:b/>
                <w:bCs/>
                <w:iCs/>
              </w:rPr>
            </w:pPr>
            <w:r w:rsidRPr="000571D7">
              <w:rPr>
                <w:b/>
                <w:iCs/>
              </w:rPr>
              <w:t>Результаты оценки рыночной стоимости объектов недвижимости</w:t>
            </w:r>
          </w:p>
        </w:tc>
      </w:tr>
      <w:tr w:rsidR="00D879BF" w:rsidRPr="000571D7" w:rsidTr="000571D7">
        <w:tc>
          <w:tcPr>
            <w:tcW w:w="1856" w:type="pct"/>
          </w:tcPr>
          <w:p w:rsidR="00D879BF" w:rsidRPr="000571D7" w:rsidRDefault="00D879BF" w:rsidP="007B110C">
            <w:pPr>
              <w:rPr>
                <w:iCs/>
              </w:rPr>
            </w:pPr>
            <w:r w:rsidRPr="000571D7">
              <w:rPr>
                <w:iCs/>
              </w:rPr>
              <w:t>Наименование подхода</w:t>
            </w:r>
          </w:p>
        </w:tc>
        <w:tc>
          <w:tcPr>
            <w:tcW w:w="3144" w:type="pct"/>
            <w:gridSpan w:val="2"/>
          </w:tcPr>
          <w:p w:rsidR="00D879BF" w:rsidRPr="000571D7" w:rsidRDefault="00D879BF" w:rsidP="007B110C">
            <w:pPr>
              <w:jc w:val="center"/>
              <w:rPr>
                <w:b/>
                <w:bCs/>
                <w:iCs/>
              </w:rPr>
            </w:pPr>
            <w:r w:rsidRPr="000571D7">
              <w:rPr>
                <w:b/>
                <w:bCs/>
                <w:iCs/>
              </w:rPr>
              <w:t>Вес подхода, %</w:t>
            </w:r>
          </w:p>
        </w:tc>
      </w:tr>
      <w:tr w:rsidR="00D879BF" w:rsidRPr="000571D7" w:rsidTr="000571D7">
        <w:tc>
          <w:tcPr>
            <w:tcW w:w="1856" w:type="pct"/>
          </w:tcPr>
          <w:p w:rsidR="00D879BF" w:rsidRPr="000571D7" w:rsidRDefault="00D879BF" w:rsidP="007B110C">
            <w:pPr>
              <w:rPr>
                <w:iCs/>
              </w:rPr>
            </w:pPr>
            <w:r w:rsidRPr="000571D7">
              <w:rPr>
                <w:iCs/>
              </w:rPr>
              <w:t>Затратный подход, руб.</w:t>
            </w:r>
          </w:p>
        </w:tc>
        <w:tc>
          <w:tcPr>
            <w:tcW w:w="3144" w:type="pct"/>
            <w:gridSpan w:val="2"/>
          </w:tcPr>
          <w:p w:rsidR="00D879BF" w:rsidRPr="000231BF" w:rsidRDefault="00D879BF" w:rsidP="007B110C">
            <w:pPr>
              <w:jc w:val="center"/>
              <w:rPr>
                <w:b/>
                <w:bCs/>
                <w:iCs/>
              </w:rPr>
            </w:pPr>
            <w:r w:rsidRPr="000231BF">
              <w:rPr>
                <w:b/>
                <w:bCs/>
                <w:iCs/>
              </w:rPr>
              <w:t>30</w:t>
            </w:r>
          </w:p>
        </w:tc>
      </w:tr>
      <w:tr w:rsidR="00D879BF" w:rsidRPr="000571D7" w:rsidTr="000571D7">
        <w:tc>
          <w:tcPr>
            <w:tcW w:w="1856" w:type="pct"/>
          </w:tcPr>
          <w:p w:rsidR="00D879BF" w:rsidRPr="000571D7" w:rsidRDefault="00D879BF" w:rsidP="007B110C">
            <w:pPr>
              <w:rPr>
                <w:iCs/>
              </w:rPr>
            </w:pPr>
            <w:r w:rsidRPr="000571D7">
              <w:rPr>
                <w:iCs/>
              </w:rPr>
              <w:t>Сравнительный подход, руб.</w:t>
            </w:r>
          </w:p>
        </w:tc>
        <w:tc>
          <w:tcPr>
            <w:tcW w:w="3144" w:type="pct"/>
            <w:gridSpan w:val="2"/>
          </w:tcPr>
          <w:p w:rsidR="00D879BF" w:rsidRPr="000231BF" w:rsidRDefault="00506FAB" w:rsidP="007B110C">
            <w:pPr>
              <w:jc w:val="center"/>
              <w:rPr>
                <w:b/>
                <w:bCs/>
                <w:iCs/>
              </w:rPr>
            </w:pPr>
            <w:r w:rsidRPr="000231BF">
              <w:rPr>
                <w:b/>
                <w:bCs/>
                <w:iCs/>
              </w:rPr>
              <w:t>35</w:t>
            </w:r>
          </w:p>
        </w:tc>
      </w:tr>
      <w:tr w:rsidR="00D879BF" w:rsidRPr="000571D7" w:rsidTr="000571D7">
        <w:tc>
          <w:tcPr>
            <w:tcW w:w="1856" w:type="pct"/>
          </w:tcPr>
          <w:p w:rsidR="00D879BF" w:rsidRPr="000571D7" w:rsidRDefault="00D879BF" w:rsidP="007B110C">
            <w:pPr>
              <w:rPr>
                <w:iCs/>
              </w:rPr>
            </w:pPr>
            <w:r w:rsidRPr="000571D7">
              <w:rPr>
                <w:iCs/>
              </w:rPr>
              <w:t>Доходный поход, руб.</w:t>
            </w:r>
          </w:p>
        </w:tc>
        <w:tc>
          <w:tcPr>
            <w:tcW w:w="3144" w:type="pct"/>
            <w:gridSpan w:val="2"/>
          </w:tcPr>
          <w:p w:rsidR="00D879BF" w:rsidRPr="000231BF" w:rsidRDefault="00506FAB" w:rsidP="007B110C">
            <w:pPr>
              <w:jc w:val="center"/>
              <w:rPr>
                <w:b/>
                <w:bCs/>
                <w:iCs/>
              </w:rPr>
            </w:pPr>
            <w:r w:rsidRPr="000231BF">
              <w:rPr>
                <w:b/>
                <w:bCs/>
                <w:iCs/>
              </w:rPr>
              <w:t>35</w:t>
            </w:r>
          </w:p>
        </w:tc>
      </w:tr>
      <w:tr w:rsidR="00D879BF" w:rsidRPr="000571D7" w:rsidTr="00D879BF">
        <w:tc>
          <w:tcPr>
            <w:tcW w:w="5000" w:type="pct"/>
            <w:gridSpan w:val="3"/>
          </w:tcPr>
          <w:p w:rsidR="00D879BF" w:rsidRPr="000231BF" w:rsidRDefault="00D879BF" w:rsidP="00506FAB">
            <w:pPr>
              <w:rPr>
                <w:b/>
                <w:bCs/>
                <w:iCs/>
              </w:rPr>
            </w:pPr>
            <w:r w:rsidRPr="000231BF">
              <w:rPr>
                <w:b/>
                <w:iCs/>
              </w:rPr>
              <w:t xml:space="preserve">Результаты оценки рыночной стоимости </w:t>
            </w:r>
            <w:r w:rsidR="00506FAB" w:rsidRPr="000231BF">
              <w:rPr>
                <w:b/>
                <w:iCs/>
              </w:rPr>
              <w:t xml:space="preserve">крана </w:t>
            </w:r>
            <w:r w:rsidR="00506FAB" w:rsidRPr="000231BF">
              <w:rPr>
                <w:b/>
                <w:iCs/>
                <w:lang w:val="en-US"/>
              </w:rPr>
              <w:t>KONE</w:t>
            </w:r>
          </w:p>
        </w:tc>
      </w:tr>
      <w:tr w:rsidR="00D879BF" w:rsidRPr="000571D7" w:rsidTr="00D879BF">
        <w:tc>
          <w:tcPr>
            <w:tcW w:w="1866" w:type="pct"/>
            <w:gridSpan w:val="2"/>
          </w:tcPr>
          <w:p w:rsidR="00D879BF" w:rsidRPr="000231BF" w:rsidRDefault="00D879BF" w:rsidP="007B110C">
            <w:pPr>
              <w:rPr>
                <w:iCs/>
              </w:rPr>
            </w:pPr>
            <w:r w:rsidRPr="000231BF">
              <w:rPr>
                <w:iCs/>
              </w:rPr>
              <w:t>Наименование подхода</w:t>
            </w:r>
          </w:p>
        </w:tc>
        <w:tc>
          <w:tcPr>
            <w:tcW w:w="3134" w:type="pct"/>
          </w:tcPr>
          <w:p w:rsidR="00D879BF" w:rsidRPr="000231BF" w:rsidRDefault="00D879BF" w:rsidP="007B110C">
            <w:pPr>
              <w:jc w:val="center"/>
              <w:rPr>
                <w:b/>
                <w:bCs/>
                <w:iCs/>
              </w:rPr>
            </w:pPr>
            <w:r w:rsidRPr="000231BF">
              <w:rPr>
                <w:b/>
                <w:bCs/>
                <w:iCs/>
              </w:rPr>
              <w:t>Вес подхода, %</w:t>
            </w:r>
          </w:p>
        </w:tc>
      </w:tr>
      <w:tr w:rsidR="00D879BF" w:rsidRPr="000571D7" w:rsidTr="00D879BF">
        <w:tc>
          <w:tcPr>
            <w:tcW w:w="1866" w:type="pct"/>
            <w:gridSpan w:val="2"/>
          </w:tcPr>
          <w:p w:rsidR="00D879BF" w:rsidRPr="000231BF" w:rsidRDefault="00D879BF" w:rsidP="007B110C">
            <w:pPr>
              <w:rPr>
                <w:iCs/>
              </w:rPr>
            </w:pPr>
            <w:r w:rsidRPr="000231BF">
              <w:rPr>
                <w:iCs/>
              </w:rPr>
              <w:t>Затратный подход, руб.</w:t>
            </w:r>
          </w:p>
        </w:tc>
        <w:tc>
          <w:tcPr>
            <w:tcW w:w="3134" w:type="pct"/>
          </w:tcPr>
          <w:p w:rsidR="00D879BF" w:rsidRPr="000231BF" w:rsidRDefault="00506FAB" w:rsidP="007B110C">
            <w:pPr>
              <w:jc w:val="center"/>
              <w:rPr>
                <w:b/>
                <w:bCs/>
                <w:iCs/>
              </w:rPr>
            </w:pPr>
            <w:r w:rsidRPr="000231BF">
              <w:rPr>
                <w:b/>
                <w:bCs/>
                <w:iCs/>
              </w:rPr>
              <w:t>100</w:t>
            </w:r>
          </w:p>
        </w:tc>
      </w:tr>
      <w:tr w:rsidR="00D879BF" w:rsidRPr="000571D7" w:rsidTr="00D879BF">
        <w:tc>
          <w:tcPr>
            <w:tcW w:w="1866" w:type="pct"/>
            <w:gridSpan w:val="2"/>
          </w:tcPr>
          <w:p w:rsidR="00D879BF" w:rsidRPr="000231BF" w:rsidRDefault="00D879BF" w:rsidP="007B110C">
            <w:pPr>
              <w:rPr>
                <w:iCs/>
              </w:rPr>
            </w:pPr>
            <w:r w:rsidRPr="000231BF">
              <w:rPr>
                <w:iCs/>
              </w:rPr>
              <w:t>Сравнительный подход, руб.</w:t>
            </w:r>
          </w:p>
        </w:tc>
        <w:tc>
          <w:tcPr>
            <w:tcW w:w="3134" w:type="pct"/>
          </w:tcPr>
          <w:p w:rsidR="00D879BF" w:rsidRPr="000231BF" w:rsidRDefault="00506FAB" w:rsidP="007B110C">
            <w:pPr>
              <w:jc w:val="center"/>
              <w:rPr>
                <w:b/>
                <w:bCs/>
                <w:iCs/>
              </w:rPr>
            </w:pPr>
            <w:r w:rsidRPr="000231BF">
              <w:rPr>
                <w:b/>
                <w:bCs/>
                <w:iCs/>
              </w:rPr>
              <w:t>Не применялся</w:t>
            </w:r>
          </w:p>
        </w:tc>
      </w:tr>
      <w:tr w:rsidR="00D879BF" w:rsidRPr="000571D7" w:rsidTr="00D879BF">
        <w:tc>
          <w:tcPr>
            <w:tcW w:w="1866" w:type="pct"/>
            <w:gridSpan w:val="2"/>
          </w:tcPr>
          <w:p w:rsidR="00D879BF" w:rsidRPr="000231BF" w:rsidRDefault="00D879BF" w:rsidP="007B110C">
            <w:pPr>
              <w:rPr>
                <w:iCs/>
              </w:rPr>
            </w:pPr>
            <w:r w:rsidRPr="000231BF">
              <w:rPr>
                <w:iCs/>
              </w:rPr>
              <w:t>Доходный поход, руб.</w:t>
            </w:r>
          </w:p>
        </w:tc>
        <w:tc>
          <w:tcPr>
            <w:tcW w:w="3134" w:type="pct"/>
          </w:tcPr>
          <w:p w:rsidR="00D879BF" w:rsidRPr="000231BF" w:rsidRDefault="00D879BF" w:rsidP="007B110C">
            <w:pPr>
              <w:jc w:val="center"/>
              <w:rPr>
                <w:b/>
                <w:bCs/>
                <w:iCs/>
              </w:rPr>
            </w:pPr>
            <w:r w:rsidRPr="000231BF">
              <w:rPr>
                <w:b/>
                <w:bCs/>
                <w:iCs/>
              </w:rPr>
              <w:t>Не применялся</w:t>
            </w:r>
          </w:p>
        </w:tc>
      </w:tr>
    </w:tbl>
    <w:p w:rsidR="00CD2A46" w:rsidRPr="004A597F" w:rsidRDefault="00CD2A46" w:rsidP="00035C83">
      <w:pPr>
        <w:rPr>
          <w:b/>
          <w:sz w:val="24"/>
          <w:szCs w:val="24"/>
        </w:rPr>
      </w:pPr>
    </w:p>
    <w:p w:rsidR="00A742EF" w:rsidRPr="004A597F" w:rsidRDefault="00A742EF" w:rsidP="00CD2A46">
      <w:pPr>
        <w:pStyle w:val="26"/>
        <w:jc w:val="both"/>
        <w:rPr>
          <w:b/>
          <w:sz w:val="24"/>
          <w:szCs w:val="24"/>
        </w:rPr>
        <w:sectPr w:rsidR="00A742EF" w:rsidRPr="004A597F" w:rsidSect="00E83AD4">
          <w:headerReference w:type="default" r:id="rId11"/>
          <w:footerReference w:type="default" r:id="rId12"/>
          <w:pgSz w:w="11907" w:h="16840" w:code="9"/>
          <w:pgMar w:top="737" w:right="850" w:bottom="737" w:left="1418" w:header="284" w:footer="326" w:gutter="0"/>
          <w:cols w:space="720"/>
          <w:titlePg/>
          <w:docGrid w:linePitch="272"/>
        </w:sectPr>
      </w:pPr>
    </w:p>
    <w:p w:rsidR="00CD2A46" w:rsidRDefault="00CD2A46" w:rsidP="00CD2A46">
      <w:pPr>
        <w:pStyle w:val="26"/>
        <w:jc w:val="both"/>
        <w:rPr>
          <w:b/>
          <w:sz w:val="24"/>
          <w:szCs w:val="24"/>
        </w:rPr>
      </w:pPr>
      <w:r w:rsidRPr="000231BF">
        <w:rPr>
          <w:b/>
          <w:sz w:val="24"/>
          <w:szCs w:val="24"/>
        </w:rPr>
        <w:lastRenderedPageBreak/>
        <w:t>Таблица 1.2 – Результаты оценки объектов недвижимости</w:t>
      </w:r>
    </w:p>
    <w:tbl>
      <w:tblPr>
        <w:tblW w:w="5000" w:type="pct"/>
        <w:tblLook w:val="04A0" w:firstRow="1" w:lastRow="0" w:firstColumn="1" w:lastColumn="0" w:noHBand="0" w:noVBand="1"/>
      </w:tblPr>
      <w:tblGrid>
        <w:gridCol w:w="618"/>
        <w:gridCol w:w="2724"/>
        <w:gridCol w:w="1393"/>
        <w:gridCol w:w="1842"/>
        <w:gridCol w:w="1801"/>
        <w:gridCol w:w="1801"/>
        <w:gridCol w:w="1801"/>
        <w:gridCol w:w="1801"/>
        <w:gridCol w:w="1801"/>
      </w:tblGrid>
      <w:tr w:rsidR="00506FAB" w:rsidRPr="000231BF" w:rsidTr="000231BF">
        <w:trPr>
          <w:trHeight w:val="317"/>
        </w:trPr>
        <w:tc>
          <w:tcPr>
            <w:tcW w:w="198" w:type="pct"/>
            <w:vMerge w:val="restart"/>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 xml:space="preserve">№ </w:t>
            </w:r>
            <w:proofErr w:type="spellStart"/>
            <w:r w:rsidRPr="000231BF">
              <w:rPr>
                <w:b/>
                <w:bCs/>
                <w:sz w:val="22"/>
                <w:szCs w:val="22"/>
                <w:lang w:eastAsia="en-US"/>
              </w:rPr>
              <w:t>п.п</w:t>
            </w:r>
            <w:proofErr w:type="spellEnd"/>
            <w:r w:rsidRPr="000231BF">
              <w:rPr>
                <w:b/>
                <w:bCs/>
                <w:sz w:val="22"/>
                <w:szCs w:val="22"/>
                <w:lang w:eastAsia="en-US"/>
              </w:rPr>
              <w:t>.</w:t>
            </w:r>
          </w:p>
        </w:tc>
        <w:tc>
          <w:tcPr>
            <w:tcW w:w="874" w:type="pct"/>
            <w:vMerge w:val="restart"/>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Наименование объекта</w:t>
            </w:r>
          </w:p>
        </w:tc>
        <w:tc>
          <w:tcPr>
            <w:tcW w:w="447" w:type="pct"/>
            <w:vMerge w:val="restart"/>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Общая площадь, кв.м</w:t>
            </w:r>
          </w:p>
        </w:tc>
        <w:tc>
          <w:tcPr>
            <w:tcW w:w="591" w:type="pct"/>
            <w:vMerge w:val="restart"/>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Площадь з</w:t>
            </w:r>
            <w:r w:rsidRPr="000231BF">
              <w:rPr>
                <w:b/>
                <w:bCs/>
                <w:sz w:val="22"/>
                <w:szCs w:val="22"/>
                <w:lang w:eastAsia="en-US"/>
              </w:rPr>
              <w:t>е</w:t>
            </w:r>
            <w:r w:rsidRPr="000231BF">
              <w:rPr>
                <w:b/>
                <w:bCs/>
                <w:sz w:val="22"/>
                <w:szCs w:val="22"/>
                <w:lang w:eastAsia="en-US"/>
              </w:rPr>
              <w:t>мельного учас</w:t>
            </w:r>
            <w:r w:rsidRPr="000231BF">
              <w:rPr>
                <w:b/>
                <w:bCs/>
                <w:sz w:val="22"/>
                <w:szCs w:val="22"/>
                <w:lang w:eastAsia="en-US"/>
              </w:rPr>
              <w:t>т</w:t>
            </w:r>
            <w:r w:rsidRPr="000231BF">
              <w:rPr>
                <w:b/>
                <w:bCs/>
                <w:sz w:val="22"/>
                <w:szCs w:val="22"/>
                <w:lang w:eastAsia="en-US"/>
              </w:rPr>
              <w:t>ка (площадь з</w:t>
            </w:r>
            <w:r w:rsidRPr="000231BF">
              <w:rPr>
                <w:b/>
                <w:bCs/>
                <w:sz w:val="22"/>
                <w:szCs w:val="22"/>
                <w:lang w:eastAsia="en-US"/>
              </w:rPr>
              <w:t>а</w:t>
            </w:r>
            <w:r w:rsidRPr="000231BF">
              <w:rPr>
                <w:b/>
                <w:bCs/>
                <w:sz w:val="22"/>
                <w:szCs w:val="22"/>
                <w:lang w:eastAsia="en-US"/>
              </w:rPr>
              <w:t>стройки), кв.м</w:t>
            </w:r>
          </w:p>
        </w:tc>
        <w:tc>
          <w:tcPr>
            <w:tcW w:w="578" w:type="pct"/>
            <w:vMerge w:val="restart"/>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Стоимость по затратному по</w:t>
            </w:r>
            <w:r w:rsidRPr="000231BF">
              <w:rPr>
                <w:b/>
                <w:bCs/>
                <w:sz w:val="22"/>
                <w:szCs w:val="22"/>
                <w:lang w:eastAsia="en-US"/>
              </w:rPr>
              <w:t>д</w:t>
            </w:r>
            <w:r w:rsidRPr="000231BF">
              <w:rPr>
                <w:b/>
                <w:bCs/>
                <w:sz w:val="22"/>
                <w:szCs w:val="22"/>
                <w:lang w:eastAsia="en-US"/>
              </w:rPr>
              <w:t>ходу, руб.</w:t>
            </w:r>
          </w:p>
        </w:tc>
        <w:tc>
          <w:tcPr>
            <w:tcW w:w="578" w:type="pct"/>
            <w:vMerge w:val="restart"/>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Стоимость по сравнительному подходу, руб.</w:t>
            </w:r>
          </w:p>
        </w:tc>
        <w:tc>
          <w:tcPr>
            <w:tcW w:w="578" w:type="pct"/>
            <w:vMerge w:val="restart"/>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Стоимость по доходному по</w:t>
            </w:r>
            <w:r w:rsidRPr="000231BF">
              <w:rPr>
                <w:b/>
                <w:bCs/>
                <w:sz w:val="22"/>
                <w:szCs w:val="22"/>
                <w:lang w:eastAsia="en-US"/>
              </w:rPr>
              <w:t>д</w:t>
            </w:r>
            <w:r w:rsidRPr="000231BF">
              <w:rPr>
                <w:b/>
                <w:bCs/>
                <w:sz w:val="22"/>
                <w:szCs w:val="22"/>
                <w:lang w:eastAsia="en-US"/>
              </w:rPr>
              <w:t>ходу, руб.</w:t>
            </w:r>
          </w:p>
        </w:tc>
        <w:tc>
          <w:tcPr>
            <w:tcW w:w="578" w:type="pct"/>
            <w:vMerge w:val="restart"/>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Рыночная сто</w:t>
            </w:r>
            <w:r w:rsidRPr="000231BF">
              <w:rPr>
                <w:b/>
                <w:bCs/>
                <w:sz w:val="22"/>
                <w:szCs w:val="22"/>
                <w:lang w:eastAsia="en-US"/>
              </w:rPr>
              <w:t>и</w:t>
            </w:r>
            <w:r w:rsidRPr="000231BF">
              <w:rPr>
                <w:b/>
                <w:bCs/>
                <w:sz w:val="22"/>
                <w:szCs w:val="22"/>
                <w:lang w:eastAsia="en-US"/>
              </w:rPr>
              <w:t>мость (с НДС), руб.</w:t>
            </w:r>
          </w:p>
        </w:tc>
        <w:tc>
          <w:tcPr>
            <w:tcW w:w="578" w:type="pct"/>
            <w:vMerge w:val="restart"/>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Рыночная сто</w:t>
            </w:r>
            <w:r w:rsidRPr="000231BF">
              <w:rPr>
                <w:b/>
                <w:bCs/>
                <w:sz w:val="22"/>
                <w:szCs w:val="22"/>
                <w:lang w:eastAsia="en-US"/>
              </w:rPr>
              <w:t>и</w:t>
            </w:r>
            <w:r w:rsidRPr="000231BF">
              <w:rPr>
                <w:b/>
                <w:bCs/>
                <w:sz w:val="22"/>
                <w:szCs w:val="22"/>
                <w:lang w:eastAsia="en-US"/>
              </w:rPr>
              <w:t>мость округле</w:t>
            </w:r>
            <w:r w:rsidRPr="000231BF">
              <w:rPr>
                <w:b/>
                <w:bCs/>
                <w:sz w:val="22"/>
                <w:szCs w:val="22"/>
                <w:lang w:eastAsia="en-US"/>
              </w:rPr>
              <w:t>н</w:t>
            </w:r>
            <w:r w:rsidRPr="000231BF">
              <w:rPr>
                <w:b/>
                <w:bCs/>
                <w:sz w:val="22"/>
                <w:szCs w:val="22"/>
                <w:lang w:eastAsia="en-US"/>
              </w:rPr>
              <w:t>но (с НДС), руб.</w:t>
            </w:r>
          </w:p>
        </w:tc>
      </w:tr>
      <w:tr w:rsidR="00506FAB" w:rsidRPr="000231BF" w:rsidTr="000231BF">
        <w:trPr>
          <w:trHeight w:val="317"/>
        </w:trPr>
        <w:tc>
          <w:tcPr>
            <w:tcW w:w="198" w:type="pct"/>
            <w:vMerge/>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rPr>
                <w:b/>
                <w:bCs/>
                <w:sz w:val="22"/>
                <w:szCs w:val="22"/>
                <w:lang w:eastAsia="en-US"/>
              </w:rPr>
            </w:pPr>
          </w:p>
        </w:tc>
        <w:tc>
          <w:tcPr>
            <w:tcW w:w="874" w:type="pct"/>
            <w:vMerge/>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rPr>
                <w:b/>
                <w:bCs/>
                <w:sz w:val="22"/>
                <w:szCs w:val="22"/>
                <w:lang w:eastAsia="en-US"/>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rPr>
                <w:b/>
                <w:bCs/>
                <w:sz w:val="22"/>
                <w:szCs w:val="22"/>
                <w:lang w:eastAsia="en-US"/>
              </w:rPr>
            </w:pPr>
          </w:p>
        </w:tc>
        <w:tc>
          <w:tcPr>
            <w:tcW w:w="591" w:type="pct"/>
            <w:vMerge/>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rPr>
                <w:b/>
                <w:bCs/>
                <w:sz w:val="22"/>
                <w:szCs w:val="22"/>
                <w:lang w:eastAsia="en-US"/>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rPr>
                <w:b/>
                <w:bCs/>
                <w:sz w:val="22"/>
                <w:szCs w:val="22"/>
                <w:lang w:eastAsia="en-US"/>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rPr>
                <w:b/>
                <w:bCs/>
                <w:sz w:val="22"/>
                <w:szCs w:val="22"/>
                <w:lang w:eastAsia="en-US"/>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rPr>
                <w:b/>
                <w:bCs/>
                <w:sz w:val="22"/>
                <w:szCs w:val="22"/>
                <w:lang w:eastAsia="en-US"/>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rPr>
                <w:b/>
                <w:bCs/>
                <w:sz w:val="22"/>
                <w:szCs w:val="22"/>
                <w:lang w:eastAsia="en-US"/>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506FAB" w:rsidRPr="000231BF" w:rsidRDefault="00506FAB">
            <w:pPr>
              <w:spacing w:line="276" w:lineRule="auto"/>
              <w:rPr>
                <w:b/>
                <w:bCs/>
                <w:sz w:val="22"/>
                <w:szCs w:val="22"/>
                <w:lang w:eastAsia="en-US"/>
              </w:rPr>
            </w:pPr>
          </w:p>
        </w:tc>
      </w:tr>
      <w:tr w:rsidR="00506FAB" w:rsidRPr="000231BF" w:rsidTr="000231BF">
        <w:trPr>
          <w:trHeight w:val="20"/>
        </w:trPr>
        <w:tc>
          <w:tcPr>
            <w:tcW w:w="198" w:type="pct"/>
            <w:tcBorders>
              <w:top w:val="nil"/>
              <w:left w:val="single" w:sz="4" w:space="0" w:color="auto"/>
              <w:bottom w:val="single" w:sz="4" w:space="0" w:color="auto"/>
              <w:right w:val="single" w:sz="4" w:space="0" w:color="auto"/>
            </w:tcBorders>
            <w:noWrap/>
            <w:vAlign w:val="center"/>
            <w:hideMark/>
          </w:tcPr>
          <w:p w:rsidR="00506FAB" w:rsidRPr="000231BF" w:rsidRDefault="00506FAB">
            <w:pPr>
              <w:spacing w:line="276" w:lineRule="auto"/>
              <w:ind w:left="-57" w:right="-57"/>
              <w:jc w:val="center"/>
              <w:rPr>
                <w:sz w:val="22"/>
                <w:szCs w:val="22"/>
                <w:lang w:eastAsia="en-US"/>
              </w:rPr>
            </w:pPr>
            <w:r w:rsidRPr="000231BF">
              <w:rPr>
                <w:sz w:val="22"/>
                <w:szCs w:val="22"/>
                <w:lang w:eastAsia="en-US"/>
              </w:rPr>
              <w:t>1</w:t>
            </w:r>
          </w:p>
        </w:tc>
        <w:tc>
          <w:tcPr>
            <w:tcW w:w="874" w:type="pct"/>
            <w:tcBorders>
              <w:top w:val="nil"/>
              <w:left w:val="nil"/>
              <w:bottom w:val="single" w:sz="4" w:space="0" w:color="auto"/>
              <w:right w:val="single" w:sz="4" w:space="0" w:color="auto"/>
            </w:tcBorders>
            <w:vAlign w:val="center"/>
            <w:hideMark/>
          </w:tcPr>
          <w:p w:rsidR="00506FAB" w:rsidRPr="000231BF" w:rsidRDefault="00506FAB">
            <w:pPr>
              <w:spacing w:line="276" w:lineRule="auto"/>
              <w:ind w:left="-57" w:right="-57"/>
              <w:rPr>
                <w:sz w:val="22"/>
                <w:szCs w:val="22"/>
                <w:lang w:eastAsia="en-US"/>
              </w:rPr>
            </w:pPr>
            <w:r w:rsidRPr="000231BF">
              <w:rPr>
                <w:sz w:val="22"/>
                <w:szCs w:val="22"/>
                <w:lang w:eastAsia="en-US"/>
              </w:rPr>
              <w:t>Забор вокруг территории завода от Т.1 до Т.19, от 26 до Т.67 и от Т.19 до Т.26</w:t>
            </w:r>
          </w:p>
        </w:tc>
        <w:tc>
          <w:tcPr>
            <w:tcW w:w="447"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sz w:val="22"/>
                <w:szCs w:val="22"/>
                <w:lang w:eastAsia="en-US"/>
              </w:rPr>
            </w:pPr>
            <w:r w:rsidRPr="000231BF">
              <w:rPr>
                <w:sz w:val="22"/>
                <w:szCs w:val="22"/>
                <w:lang w:eastAsia="en-US"/>
              </w:rPr>
              <w:t xml:space="preserve">647,73 </w:t>
            </w:r>
            <w:proofErr w:type="spellStart"/>
            <w:r w:rsidRPr="000231BF">
              <w:rPr>
                <w:sz w:val="22"/>
                <w:szCs w:val="22"/>
                <w:lang w:eastAsia="en-US"/>
              </w:rPr>
              <w:t>п.м</w:t>
            </w:r>
            <w:proofErr w:type="spellEnd"/>
            <w:r w:rsidRPr="000231BF">
              <w:rPr>
                <w:sz w:val="22"/>
                <w:szCs w:val="22"/>
                <w:lang w:eastAsia="en-US"/>
              </w:rPr>
              <w:t>.</w:t>
            </w:r>
          </w:p>
        </w:tc>
        <w:tc>
          <w:tcPr>
            <w:tcW w:w="591"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sz w:val="22"/>
                <w:szCs w:val="22"/>
                <w:lang w:eastAsia="en-US"/>
              </w:rPr>
            </w:pPr>
            <w:r w:rsidRPr="000231BF">
              <w:rPr>
                <w:sz w:val="22"/>
                <w:szCs w:val="22"/>
                <w:lang w:eastAsia="en-US"/>
              </w:rPr>
              <w:t>- </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1 256 809,08</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 Не применялся</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 Не применялся</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1 256 809,08</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1 260 000</w:t>
            </w:r>
          </w:p>
        </w:tc>
      </w:tr>
      <w:tr w:rsidR="00506FAB" w:rsidRPr="000231BF" w:rsidTr="000231BF">
        <w:trPr>
          <w:trHeight w:val="20"/>
        </w:trPr>
        <w:tc>
          <w:tcPr>
            <w:tcW w:w="198" w:type="pct"/>
            <w:tcBorders>
              <w:top w:val="nil"/>
              <w:left w:val="single" w:sz="4" w:space="0" w:color="auto"/>
              <w:bottom w:val="single" w:sz="4" w:space="0" w:color="auto"/>
              <w:right w:val="single" w:sz="4" w:space="0" w:color="auto"/>
            </w:tcBorders>
            <w:noWrap/>
            <w:vAlign w:val="center"/>
            <w:hideMark/>
          </w:tcPr>
          <w:p w:rsidR="00506FAB" w:rsidRPr="000231BF" w:rsidRDefault="00506FAB">
            <w:pPr>
              <w:spacing w:line="276" w:lineRule="auto"/>
              <w:ind w:left="-57" w:right="-57"/>
              <w:jc w:val="center"/>
              <w:rPr>
                <w:sz w:val="22"/>
                <w:szCs w:val="22"/>
                <w:lang w:eastAsia="en-US"/>
              </w:rPr>
            </w:pPr>
            <w:r w:rsidRPr="000231BF">
              <w:rPr>
                <w:sz w:val="22"/>
                <w:szCs w:val="22"/>
                <w:lang w:eastAsia="en-US"/>
              </w:rPr>
              <w:t>2</w:t>
            </w:r>
          </w:p>
        </w:tc>
        <w:tc>
          <w:tcPr>
            <w:tcW w:w="874" w:type="pct"/>
            <w:tcBorders>
              <w:top w:val="nil"/>
              <w:left w:val="nil"/>
              <w:bottom w:val="single" w:sz="4" w:space="0" w:color="auto"/>
              <w:right w:val="single" w:sz="4" w:space="0" w:color="auto"/>
            </w:tcBorders>
            <w:vAlign w:val="center"/>
            <w:hideMark/>
          </w:tcPr>
          <w:p w:rsidR="00506FAB" w:rsidRPr="000231BF" w:rsidRDefault="00506FAB">
            <w:pPr>
              <w:spacing w:line="276" w:lineRule="auto"/>
              <w:ind w:left="-57" w:right="-57"/>
              <w:rPr>
                <w:sz w:val="22"/>
                <w:szCs w:val="22"/>
                <w:lang w:eastAsia="en-US"/>
              </w:rPr>
            </w:pPr>
            <w:r w:rsidRPr="000231BF">
              <w:rPr>
                <w:sz w:val="22"/>
                <w:szCs w:val="22"/>
                <w:lang w:eastAsia="en-US"/>
              </w:rPr>
              <w:t>Металлический склад №3 на территории завода</w:t>
            </w:r>
          </w:p>
        </w:tc>
        <w:tc>
          <w:tcPr>
            <w:tcW w:w="447" w:type="pct"/>
            <w:tcBorders>
              <w:top w:val="nil"/>
              <w:left w:val="nil"/>
              <w:bottom w:val="single" w:sz="4" w:space="0" w:color="auto"/>
              <w:right w:val="single" w:sz="4" w:space="0" w:color="auto"/>
            </w:tcBorders>
            <w:noWrap/>
            <w:vAlign w:val="center"/>
            <w:hideMark/>
          </w:tcPr>
          <w:p w:rsidR="00506FAB" w:rsidRPr="000231BF" w:rsidRDefault="00F316D3">
            <w:pPr>
              <w:spacing w:line="276" w:lineRule="auto"/>
              <w:ind w:left="-57" w:right="-57"/>
              <w:jc w:val="center"/>
              <w:rPr>
                <w:sz w:val="22"/>
                <w:szCs w:val="22"/>
                <w:lang w:eastAsia="en-US"/>
              </w:rPr>
            </w:pPr>
            <w:r>
              <w:rPr>
                <w:sz w:val="22"/>
                <w:szCs w:val="22"/>
                <w:lang w:eastAsia="en-US"/>
              </w:rPr>
              <w:t>660,9</w:t>
            </w:r>
          </w:p>
        </w:tc>
        <w:tc>
          <w:tcPr>
            <w:tcW w:w="591" w:type="pct"/>
            <w:tcBorders>
              <w:top w:val="nil"/>
              <w:left w:val="nil"/>
              <w:bottom w:val="single" w:sz="4" w:space="0" w:color="auto"/>
              <w:right w:val="single" w:sz="4" w:space="0" w:color="auto"/>
            </w:tcBorders>
            <w:noWrap/>
            <w:vAlign w:val="center"/>
            <w:hideMark/>
          </w:tcPr>
          <w:p w:rsidR="00506FAB" w:rsidRPr="000231BF" w:rsidRDefault="00506FAB" w:rsidP="00F316D3">
            <w:pPr>
              <w:spacing w:line="276" w:lineRule="auto"/>
              <w:ind w:left="-57" w:right="-57"/>
              <w:jc w:val="center"/>
              <w:rPr>
                <w:sz w:val="22"/>
                <w:szCs w:val="22"/>
                <w:lang w:eastAsia="en-US"/>
              </w:rPr>
            </w:pPr>
            <w:r w:rsidRPr="000231BF">
              <w:rPr>
                <w:sz w:val="22"/>
                <w:szCs w:val="22"/>
                <w:lang w:eastAsia="en-US"/>
              </w:rPr>
              <w:t>6</w:t>
            </w:r>
            <w:r w:rsidR="00F316D3">
              <w:rPr>
                <w:sz w:val="22"/>
                <w:szCs w:val="22"/>
                <w:lang w:eastAsia="en-US"/>
              </w:rPr>
              <w:t>60,9</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4 542 703,21</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2 279 797,31</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2 462 958,17</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3 022 775,38</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3 020 000</w:t>
            </w:r>
          </w:p>
        </w:tc>
      </w:tr>
      <w:tr w:rsidR="00506FAB" w:rsidRPr="000231BF" w:rsidTr="000231BF">
        <w:trPr>
          <w:trHeight w:val="20"/>
        </w:trPr>
        <w:tc>
          <w:tcPr>
            <w:tcW w:w="198" w:type="pct"/>
            <w:tcBorders>
              <w:top w:val="nil"/>
              <w:left w:val="single" w:sz="4" w:space="0" w:color="auto"/>
              <w:bottom w:val="single" w:sz="4" w:space="0" w:color="auto"/>
              <w:right w:val="single" w:sz="4" w:space="0" w:color="auto"/>
            </w:tcBorders>
            <w:noWrap/>
            <w:vAlign w:val="center"/>
            <w:hideMark/>
          </w:tcPr>
          <w:p w:rsidR="00506FAB" w:rsidRPr="000231BF" w:rsidRDefault="00506FAB">
            <w:pPr>
              <w:spacing w:line="276" w:lineRule="auto"/>
              <w:ind w:left="-57" w:right="-57"/>
              <w:jc w:val="center"/>
              <w:rPr>
                <w:sz w:val="22"/>
                <w:szCs w:val="22"/>
                <w:lang w:eastAsia="en-US"/>
              </w:rPr>
            </w:pPr>
            <w:r w:rsidRPr="000231BF">
              <w:rPr>
                <w:sz w:val="22"/>
                <w:szCs w:val="22"/>
                <w:lang w:eastAsia="en-US"/>
              </w:rPr>
              <w:t>3</w:t>
            </w:r>
          </w:p>
        </w:tc>
        <w:tc>
          <w:tcPr>
            <w:tcW w:w="874" w:type="pct"/>
            <w:tcBorders>
              <w:top w:val="nil"/>
              <w:left w:val="nil"/>
              <w:bottom w:val="single" w:sz="4" w:space="0" w:color="auto"/>
              <w:right w:val="single" w:sz="4" w:space="0" w:color="auto"/>
            </w:tcBorders>
            <w:vAlign w:val="center"/>
            <w:hideMark/>
          </w:tcPr>
          <w:p w:rsidR="00506FAB" w:rsidRPr="000231BF" w:rsidRDefault="00F316D3">
            <w:pPr>
              <w:spacing w:line="276" w:lineRule="auto"/>
              <w:ind w:left="-57" w:right="-57"/>
              <w:rPr>
                <w:sz w:val="22"/>
                <w:szCs w:val="22"/>
                <w:lang w:eastAsia="en-US"/>
              </w:rPr>
            </w:pPr>
            <w:proofErr w:type="spellStart"/>
            <w:r>
              <w:rPr>
                <w:sz w:val="22"/>
                <w:szCs w:val="22"/>
                <w:lang w:eastAsia="en-US"/>
              </w:rPr>
              <w:t>Лесосушилка</w:t>
            </w:r>
            <w:proofErr w:type="spellEnd"/>
            <w:r>
              <w:rPr>
                <w:sz w:val="22"/>
                <w:szCs w:val="22"/>
                <w:lang w:eastAsia="en-US"/>
              </w:rPr>
              <w:t xml:space="preserve"> паровая на 2 камеры</w:t>
            </w:r>
          </w:p>
        </w:tc>
        <w:tc>
          <w:tcPr>
            <w:tcW w:w="447" w:type="pct"/>
            <w:tcBorders>
              <w:top w:val="nil"/>
              <w:left w:val="nil"/>
              <w:bottom w:val="single" w:sz="4" w:space="0" w:color="auto"/>
              <w:right w:val="single" w:sz="4" w:space="0" w:color="auto"/>
            </w:tcBorders>
            <w:noWrap/>
            <w:vAlign w:val="center"/>
            <w:hideMark/>
          </w:tcPr>
          <w:p w:rsidR="00506FAB" w:rsidRPr="000231BF" w:rsidRDefault="00F316D3">
            <w:pPr>
              <w:spacing w:line="276" w:lineRule="auto"/>
              <w:ind w:left="-57" w:right="-57"/>
              <w:jc w:val="center"/>
              <w:rPr>
                <w:sz w:val="22"/>
                <w:szCs w:val="22"/>
                <w:lang w:eastAsia="en-US"/>
              </w:rPr>
            </w:pPr>
            <w:r>
              <w:rPr>
                <w:sz w:val="22"/>
                <w:szCs w:val="22"/>
                <w:lang w:eastAsia="en-US"/>
              </w:rPr>
              <w:t>399,3</w:t>
            </w:r>
          </w:p>
        </w:tc>
        <w:tc>
          <w:tcPr>
            <w:tcW w:w="591"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sz w:val="22"/>
                <w:szCs w:val="22"/>
                <w:lang w:eastAsia="en-US"/>
              </w:rPr>
            </w:pPr>
            <w:r w:rsidRPr="000231BF">
              <w:rPr>
                <w:sz w:val="22"/>
                <w:szCs w:val="22"/>
                <w:lang w:eastAsia="en-US"/>
              </w:rPr>
              <w:t>445</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4 331 726,04</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2 538 495,51</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3 941 204,04</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3 567 412,65</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3 570 000</w:t>
            </w:r>
          </w:p>
        </w:tc>
      </w:tr>
      <w:tr w:rsidR="00506FAB" w:rsidRPr="000231BF" w:rsidTr="000231BF">
        <w:trPr>
          <w:trHeight w:val="20"/>
        </w:trPr>
        <w:tc>
          <w:tcPr>
            <w:tcW w:w="198" w:type="pct"/>
            <w:tcBorders>
              <w:top w:val="nil"/>
              <w:left w:val="single" w:sz="4" w:space="0" w:color="auto"/>
              <w:bottom w:val="single" w:sz="4" w:space="0" w:color="auto"/>
              <w:right w:val="single" w:sz="4" w:space="0" w:color="auto"/>
            </w:tcBorders>
            <w:noWrap/>
            <w:vAlign w:val="center"/>
            <w:hideMark/>
          </w:tcPr>
          <w:p w:rsidR="00506FAB" w:rsidRPr="000231BF" w:rsidRDefault="00506FAB">
            <w:pPr>
              <w:spacing w:line="276" w:lineRule="auto"/>
              <w:ind w:left="-57" w:right="-57"/>
              <w:rPr>
                <w:rFonts w:ascii="Arial" w:hAnsi="Arial" w:cs="Arial"/>
                <w:sz w:val="22"/>
                <w:szCs w:val="22"/>
                <w:lang w:eastAsia="en-US"/>
              </w:rPr>
            </w:pPr>
            <w:r w:rsidRPr="000231BF">
              <w:rPr>
                <w:rFonts w:ascii="Arial" w:hAnsi="Arial" w:cs="Arial"/>
                <w:sz w:val="22"/>
                <w:szCs w:val="22"/>
                <w:lang w:eastAsia="en-US"/>
              </w:rPr>
              <w:t> </w:t>
            </w:r>
          </w:p>
        </w:tc>
        <w:tc>
          <w:tcPr>
            <w:tcW w:w="874"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rPr>
                <w:sz w:val="22"/>
                <w:szCs w:val="22"/>
                <w:lang w:eastAsia="en-US"/>
              </w:rPr>
            </w:pPr>
            <w:r w:rsidRPr="000231BF">
              <w:rPr>
                <w:sz w:val="22"/>
                <w:szCs w:val="22"/>
                <w:lang w:eastAsia="en-US"/>
              </w:rPr>
              <w:t>Итого</w:t>
            </w:r>
          </w:p>
        </w:tc>
        <w:tc>
          <w:tcPr>
            <w:tcW w:w="447"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rPr>
                <w:rFonts w:ascii="Arial" w:hAnsi="Arial" w:cs="Arial"/>
                <w:sz w:val="22"/>
                <w:szCs w:val="22"/>
                <w:lang w:eastAsia="en-US"/>
              </w:rPr>
            </w:pPr>
            <w:r w:rsidRPr="000231BF">
              <w:rPr>
                <w:rFonts w:ascii="Arial" w:hAnsi="Arial" w:cs="Arial"/>
                <w:sz w:val="22"/>
                <w:szCs w:val="22"/>
                <w:lang w:eastAsia="en-US"/>
              </w:rPr>
              <w:t> </w:t>
            </w:r>
          </w:p>
        </w:tc>
        <w:tc>
          <w:tcPr>
            <w:tcW w:w="591"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 </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rPr>
                <w:b/>
                <w:bCs/>
                <w:sz w:val="22"/>
                <w:szCs w:val="22"/>
                <w:lang w:eastAsia="en-US"/>
              </w:rPr>
            </w:pP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rPr>
                <w:rFonts w:ascii="Arial" w:hAnsi="Arial" w:cs="Arial"/>
                <w:sz w:val="22"/>
                <w:szCs w:val="22"/>
                <w:lang w:eastAsia="en-US"/>
              </w:rPr>
            </w:pPr>
            <w:r w:rsidRPr="000231BF">
              <w:rPr>
                <w:rFonts w:ascii="Arial" w:hAnsi="Arial" w:cs="Arial"/>
                <w:sz w:val="22"/>
                <w:szCs w:val="22"/>
                <w:lang w:eastAsia="en-US"/>
              </w:rPr>
              <w:t> </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rPr>
                <w:rFonts w:ascii="Arial" w:hAnsi="Arial" w:cs="Arial"/>
                <w:sz w:val="22"/>
                <w:szCs w:val="22"/>
                <w:lang w:eastAsia="en-US"/>
              </w:rPr>
            </w:pPr>
            <w:r w:rsidRPr="000231BF">
              <w:rPr>
                <w:rFonts w:ascii="Arial" w:hAnsi="Arial" w:cs="Arial"/>
                <w:sz w:val="22"/>
                <w:szCs w:val="22"/>
                <w:lang w:eastAsia="en-US"/>
              </w:rPr>
              <w:t> </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rPr>
                <w:rFonts w:ascii="Arial" w:hAnsi="Arial" w:cs="Arial"/>
                <w:sz w:val="22"/>
                <w:szCs w:val="22"/>
                <w:lang w:eastAsia="en-US"/>
              </w:rPr>
            </w:pPr>
            <w:r w:rsidRPr="000231BF">
              <w:rPr>
                <w:rFonts w:ascii="Arial" w:hAnsi="Arial" w:cs="Arial"/>
                <w:sz w:val="22"/>
                <w:szCs w:val="22"/>
                <w:lang w:eastAsia="en-US"/>
              </w:rPr>
              <w:t> </w:t>
            </w:r>
          </w:p>
        </w:tc>
        <w:tc>
          <w:tcPr>
            <w:tcW w:w="578" w:type="pct"/>
            <w:tcBorders>
              <w:top w:val="nil"/>
              <w:left w:val="nil"/>
              <w:bottom w:val="single" w:sz="4" w:space="0" w:color="auto"/>
              <w:right w:val="single" w:sz="4" w:space="0" w:color="auto"/>
            </w:tcBorders>
            <w:noWrap/>
            <w:vAlign w:val="center"/>
            <w:hideMark/>
          </w:tcPr>
          <w:p w:rsidR="00506FAB" w:rsidRPr="000231BF" w:rsidRDefault="00506FAB">
            <w:pPr>
              <w:spacing w:line="276" w:lineRule="auto"/>
              <w:ind w:left="-57" w:right="-57"/>
              <w:jc w:val="center"/>
              <w:rPr>
                <w:b/>
                <w:bCs/>
                <w:sz w:val="22"/>
                <w:szCs w:val="22"/>
                <w:lang w:eastAsia="en-US"/>
              </w:rPr>
            </w:pPr>
            <w:r w:rsidRPr="000231BF">
              <w:rPr>
                <w:b/>
                <w:bCs/>
                <w:sz w:val="22"/>
                <w:szCs w:val="22"/>
                <w:lang w:eastAsia="en-US"/>
              </w:rPr>
              <w:t>7 850 000</w:t>
            </w:r>
          </w:p>
        </w:tc>
      </w:tr>
    </w:tbl>
    <w:p w:rsidR="0040060C" w:rsidRPr="004A597F" w:rsidRDefault="0040060C" w:rsidP="00CD2A46">
      <w:pPr>
        <w:pStyle w:val="26"/>
        <w:jc w:val="both"/>
        <w:rPr>
          <w:b/>
          <w:sz w:val="24"/>
          <w:szCs w:val="24"/>
        </w:rPr>
      </w:pPr>
    </w:p>
    <w:p w:rsidR="00506FAB" w:rsidRDefault="00506FAB" w:rsidP="00506FAB">
      <w:pPr>
        <w:jc w:val="both"/>
        <w:rPr>
          <w:b/>
          <w:sz w:val="24"/>
          <w:szCs w:val="24"/>
        </w:rPr>
      </w:pPr>
      <w:r w:rsidRPr="004A597F">
        <w:rPr>
          <w:b/>
          <w:sz w:val="24"/>
          <w:szCs w:val="24"/>
        </w:rPr>
        <w:t>Таблица 1.3 – Результаты оценки оборудования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566"/>
        <w:gridCol w:w="3469"/>
        <w:gridCol w:w="1377"/>
        <w:gridCol w:w="2003"/>
        <w:gridCol w:w="2003"/>
        <w:gridCol w:w="2003"/>
        <w:gridCol w:w="2003"/>
        <w:gridCol w:w="2002"/>
      </w:tblGrid>
      <w:tr w:rsidR="000231BF" w:rsidRPr="000231BF" w:rsidTr="000231BF">
        <w:trPr>
          <w:cantSplit/>
          <w:trHeight w:val="1261"/>
          <w:tblHeader/>
          <w:jc w:val="center"/>
        </w:trPr>
        <w:tc>
          <w:tcPr>
            <w:tcW w:w="183"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b/>
                <w:snapToGrid w:val="0"/>
                <w:sz w:val="22"/>
                <w:szCs w:val="22"/>
                <w:lang w:eastAsia="en-US"/>
              </w:rPr>
            </w:pPr>
            <w:r w:rsidRPr="000231BF">
              <w:rPr>
                <w:b/>
                <w:snapToGrid w:val="0"/>
                <w:sz w:val="22"/>
                <w:szCs w:val="22"/>
                <w:lang w:eastAsia="en-US"/>
              </w:rPr>
              <w:t>№ п/п</w:t>
            </w:r>
          </w:p>
        </w:tc>
        <w:tc>
          <w:tcPr>
            <w:tcW w:w="1124"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b/>
                <w:snapToGrid w:val="0"/>
                <w:sz w:val="22"/>
                <w:szCs w:val="22"/>
                <w:lang w:eastAsia="en-US"/>
              </w:rPr>
            </w:pPr>
            <w:r w:rsidRPr="000231BF">
              <w:rPr>
                <w:b/>
                <w:snapToGrid w:val="0"/>
                <w:sz w:val="22"/>
                <w:szCs w:val="22"/>
                <w:lang w:eastAsia="en-US"/>
              </w:rPr>
              <w:t>Наименование</w:t>
            </w:r>
          </w:p>
        </w:tc>
        <w:tc>
          <w:tcPr>
            <w:tcW w:w="446"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b/>
                <w:sz w:val="22"/>
                <w:szCs w:val="22"/>
                <w:lang w:eastAsia="en-US"/>
              </w:rPr>
            </w:pPr>
            <w:r w:rsidRPr="000231BF">
              <w:rPr>
                <w:b/>
                <w:sz w:val="22"/>
                <w:szCs w:val="22"/>
                <w:lang w:eastAsia="en-US"/>
              </w:rPr>
              <w:t>Год выпуска</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b/>
                <w:sz w:val="22"/>
                <w:szCs w:val="22"/>
                <w:lang w:eastAsia="en-US"/>
              </w:rPr>
            </w:pPr>
            <w:r w:rsidRPr="000231BF">
              <w:rPr>
                <w:b/>
                <w:sz w:val="22"/>
                <w:szCs w:val="22"/>
                <w:lang w:eastAsia="en-US"/>
              </w:rPr>
              <w:t>Стоимость по з</w:t>
            </w:r>
            <w:r w:rsidRPr="000231BF">
              <w:rPr>
                <w:b/>
                <w:sz w:val="22"/>
                <w:szCs w:val="22"/>
                <w:lang w:eastAsia="en-US"/>
              </w:rPr>
              <w:t>а</w:t>
            </w:r>
            <w:r w:rsidRPr="000231BF">
              <w:rPr>
                <w:b/>
                <w:sz w:val="22"/>
                <w:szCs w:val="22"/>
                <w:lang w:eastAsia="en-US"/>
              </w:rPr>
              <w:t>тратному подходу, руб.</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b/>
                <w:sz w:val="22"/>
                <w:szCs w:val="22"/>
                <w:lang w:eastAsia="en-US"/>
              </w:rPr>
            </w:pPr>
            <w:r w:rsidRPr="000231BF">
              <w:rPr>
                <w:b/>
                <w:sz w:val="22"/>
                <w:szCs w:val="22"/>
                <w:lang w:eastAsia="en-US"/>
              </w:rPr>
              <w:t>Стоимость по сравнительному подходу, руб.</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b/>
                <w:sz w:val="22"/>
                <w:szCs w:val="22"/>
                <w:lang w:eastAsia="en-US"/>
              </w:rPr>
            </w:pPr>
            <w:r w:rsidRPr="000231BF">
              <w:rPr>
                <w:b/>
                <w:sz w:val="22"/>
                <w:szCs w:val="22"/>
                <w:lang w:eastAsia="en-US"/>
              </w:rPr>
              <w:t>Стоимость по д</w:t>
            </w:r>
            <w:r w:rsidRPr="000231BF">
              <w:rPr>
                <w:b/>
                <w:sz w:val="22"/>
                <w:szCs w:val="22"/>
                <w:lang w:eastAsia="en-US"/>
              </w:rPr>
              <w:t>о</w:t>
            </w:r>
            <w:r w:rsidRPr="000231BF">
              <w:rPr>
                <w:b/>
                <w:sz w:val="22"/>
                <w:szCs w:val="22"/>
                <w:lang w:eastAsia="en-US"/>
              </w:rPr>
              <w:t>ходному подходу, руб.</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b/>
                <w:sz w:val="22"/>
                <w:szCs w:val="22"/>
                <w:lang w:eastAsia="en-US"/>
              </w:rPr>
            </w:pPr>
            <w:r w:rsidRPr="000231BF">
              <w:rPr>
                <w:b/>
                <w:snapToGrid w:val="0"/>
                <w:sz w:val="22"/>
                <w:szCs w:val="22"/>
                <w:lang w:eastAsia="en-US"/>
              </w:rPr>
              <w:t>Рыночная сто</w:t>
            </w:r>
            <w:r w:rsidRPr="000231BF">
              <w:rPr>
                <w:b/>
                <w:snapToGrid w:val="0"/>
                <w:sz w:val="22"/>
                <w:szCs w:val="22"/>
                <w:lang w:eastAsia="en-US"/>
              </w:rPr>
              <w:t>и</w:t>
            </w:r>
            <w:r w:rsidRPr="000231BF">
              <w:rPr>
                <w:b/>
                <w:snapToGrid w:val="0"/>
                <w:sz w:val="22"/>
                <w:szCs w:val="22"/>
                <w:lang w:eastAsia="en-US"/>
              </w:rPr>
              <w:t>мость с НДС, руб.</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b/>
                <w:snapToGrid w:val="0"/>
                <w:sz w:val="22"/>
                <w:szCs w:val="22"/>
                <w:lang w:eastAsia="en-US"/>
              </w:rPr>
            </w:pPr>
            <w:r w:rsidRPr="000231BF">
              <w:rPr>
                <w:b/>
                <w:snapToGrid w:val="0"/>
                <w:sz w:val="22"/>
                <w:szCs w:val="22"/>
                <w:lang w:eastAsia="en-US"/>
              </w:rPr>
              <w:t>Рыночная сто</w:t>
            </w:r>
            <w:r w:rsidRPr="000231BF">
              <w:rPr>
                <w:b/>
                <w:snapToGrid w:val="0"/>
                <w:sz w:val="22"/>
                <w:szCs w:val="22"/>
                <w:lang w:eastAsia="en-US"/>
              </w:rPr>
              <w:t>и</w:t>
            </w:r>
            <w:r w:rsidRPr="000231BF">
              <w:rPr>
                <w:b/>
                <w:snapToGrid w:val="0"/>
                <w:sz w:val="22"/>
                <w:szCs w:val="22"/>
                <w:lang w:eastAsia="en-US"/>
              </w:rPr>
              <w:t>мость округленно</w:t>
            </w:r>
            <w:r w:rsidRPr="000231BF">
              <w:rPr>
                <w:rStyle w:val="afff7"/>
                <w:b/>
                <w:snapToGrid w:val="0"/>
                <w:sz w:val="22"/>
                <w:szCs w:val="22"/>
                <w:lang w:eastAsia="en-US"/>
              </w:rPr>
              <w:footnoteReference w:id="1"/>
            </w:r>
            <w:r w:rsidRPr="000231BF">
              <w:rPr>
                <w:b/>
                <w:snapToGrid w:val="0"/>
                <w:sz w:val="22"/>
                <w:szCs w:val="22"/>
                <w:lang w:eastAsia="en-US"/>
              </w:rPr>
              <w:t xml:space="preserve"> с НДС, руб.</w:t>
            </w:r>
          </w:p>
        </w:tc>
      </w:tr>
      <w:tr w:rsidR="000231BF" w:rsidRPr="000231BF" w:rsidTr="000231BF">
        <w:trPr>
          <w:cantSplit/>
          <w:trHeight w:val="20"/>
          <w:jc w:val="center"/>
        </w:trPr>
        <w:tc>
          <w:tcPr>
            <w:tcW w:w="183"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sz w:val="22"/>
                <w:szCs w:val="22"/>
                <w:lang w:eastAsia="en-US"/>
              </w:rPr>
            </w:pPr>
            <w:r w:rsidRPr="000231BF">
              <w:rPr>
                <w:sz w:val="22"/>
                <w:szCs w:val="22"/>
                <w:lang w:eastAsia="en-US"/>
              </w:rPr>
              <w:t>1</w:t>
            </w:r>
          </w:p>
        </w:tc>
        <w:tc>
          <w:tcPr>
            <w:tcW w:w="1124"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rPr>
                <w:sz w:val="22"/>
                <w:szCs w:val="22"/>
                <w:lang w:eastAsia="en-US"/>
              </w:rPr>
            </w:pPr>
            <w:r w:rsidRPr="000231BF">
              <w:rPr>
                <w:sz w:val="22"/>
                <w:szCs w:val="22"/>
                <w:lang w:eastAsia="en-US"/>
              </w:rPr>
              <w:t xml:space="preserve">Кран потальный монтажный  </w:t>
            </w:r>
            <w:r w:rsidRPr="000231BF">
              <w:rPr>
                <w:sz w:val="22"/>
                <w:szCs w:val="22"/>
                <w:lang w:val="en-US" w:eastAsia="en-US"/>
              </w:rPr>
              <w:t>KONE</w:t>
            </w:r>
            <w:r w:rsidRPr="000231BF">
              <w:rPr>
                <w:sz w:val="22"/>
                <w:szCs w:val="22"/>
                <w:lang w:eastAsia="en-US"/>
              </w:rPr>
              <w:t xml:space="preserve"> г/п 30тн</w:t>
            </w:r>
          </w:p>
        </w:tc>
        <w:tc>
          <w:tcPr>
            <w:tcW w:w="446"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sz w:val="22"/>
                <w:szCs w:val="22"/>
                <w:lang w:val="en-US" w:eastAsia="en-US"/>
              </w:rPr>
            </w:pPr>
            <w:r w:rsidRPr="000231BF">
              <w:rPr>
                <w:sz w:val="22"/>
                <w:szCs w:val="22"/>
                <w:lang w:eastAsia="en-US"/>
              </w:rPr>
              <w:t>198</w:t>
            </w:r>
            <w:r w:rsidRPr="000231BF">
              <w:rPr>
                <w:sz w:val="22"/>
                <w:szCs w:val="22"/>
                <w:lang w:val="en-US" w:eastAsia="en-US"/>
              </w:rPr>
              <w:t>2</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sz w:val="22"/>
                <w:szCs w:val="22"/>
                <w:lang w:eastAsia="en-US"/>
              </w:rPr>
            </w:pPr>
            <w:r w:rsidRPr="000231BF">
              <w:rPr>
                <w:sz w:val="22"/>
                <w:szCs w:val="22"/>
                <w:lang w:eastAsia="en-US"/>
              </w:rPr>
              <w:t>4 500 000</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sz w:val="22"/>
                <w:szCs w:val="22"/>
                <w:lang w:eastAsia="en-US"/>
              </w:rPr>
            </w:pPr>
            <w:r w:rsidRPr="000231BF">
              <w:rPr>
                <w:sz w:val="22"/>
                <w:szCs w:val="22"/>
                <w:lang w:eastAsia="en-US"/>
              </w:rPr>
              <w:t>Не применялся</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sz w:val="22"/>
                <w:szCs w:val="22"/>
                <w:lang w:eastAsia="en-US"/>
              </w:rPr>
            </w:pPr>
            <w:r w:rsidRPr="000231BF">
              <w:rPr>
                <w:sz w:val="22"/>
                <w:szCs w:val="22"/>
                <w:lang w:eastAsia="en-US"/>
              </w:rPr>
              <w:t>Не применялся</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sz w:val="22"/>
                <w:szCs w:val="22"/>
                <w:lang w:eastAsia="en-US"/>
              </w:rPr>
            </w:pPr>
            <w:r w:rsidRPr="000231BF">
              <w:rPr>
                <w:sz w:val="22"/>
                <w:szCs w:val="22"/>
                <w:lang w:eastAsia="en-US"/>
              </w:rPr>
              <w:t>4 500 000</w:t>
            </w:r>
          </w:p>
        </w:tc>
        <w:tc>
          <w:tcPr>
            <w:tcW w:w="649" w:type="pct"/>
            <w:tcBorders>
              <w:top w:val="single" w:sz="4" w:space="0" w:color="auto"/>
              <w:left w:val="single" w:sz="4" w:space="0" w:color="auto"/>
              <w:bottom w:val="single" w:sz="4" w:space="0" w:color="auto"/>
              <w:right w:val="single" w:sz="4" w:space="0" w:color="auto"/>
            </w:tcBorders>
            <w:vAlign w:val="center"/>
            <w:hideMark/>
          </w:tcPr>
          <w:p w:rsidR="000231BF" w:rsidRPr="000231BF" w:rsidRDefault="000231BF">
            <w:pPr>
              <w:spacing w:line="276" w:lineRule="auto"/>
              <w:jc w:val="center"/>
              <w:rPr>
                <w:b/>
                <w:sz w:val="22"/>
                <w:szCs w:val="22"/>
                <w:lang w:eastAsia="en-US"/>
              </w:rPr>
            </w:pPr>
            <w:r w:rsidRPr="000231BF">
              <w:rPr>
                <w:b/>
                <w:sz w:val="22"/>
                <w:szCs w:val="22"/>
                <w:lang w:eastAsia="en-US"/>
              </w:rPr>
              <w:t>4 500 000</w:t>
            </w:r>
          </w:p>
        </w:tc>
      </w:tr>
    </w:tbl>
    <w:p w:rsidR="000231BF" w:rsidRDefault="000231BF" w:rsidP="00506FAB">
      <w:pPr>
        <w:rPr>
          <w:b/>
          <w:sz w:val="24"/>
          <w:szCs w:val="24"/>
        </w:rPr>
      </w:pPr>
    </w:p>
    <w:p w:rsidR="000231BF" w:rsidRDefault="000231BF" w:rsidP="00506FAB">
      <w:pPr>
        <w:rPr>
          <w:b/>
          <w:sz w:val="24"/>
          <w:szCs w:val="24"/>
        </w:rPr>
      </w:pPr>
    </w:p>
    <w:p w:rsidR="00506FAB" w:rsidRPr="004A597F" w:rsidRDefault="00506FAB" w:rsidP="00506FAB">
      <w:pPr>
        <w:rPr>
          <w:b/>
          <w:sz w:val="24"/>
          <w:szCs w:val="24"/>
        </w:rPr>
      </w:pPr>
      <w:r w:rsidRPr="004A597F">
        <w:rPr>
          <w:b/>
          <w:sz w:val="24"/>
          <w:szCs w:val="24"/>
        </w:rPr>
        <w:t>С уважением, оценщики</w:t>
      </w:r>
      <w:r w:rsidRPr="004A597F">
        <w:rPr>
          <w:b/>
          <w:sz w:val="24"/>
          <w:szCs w:val="24"/>
        </w:rPr>
        <w:tab/>
      </w:r>
      <w:r w:rsidRPr="004A597F">
        <w:rPr>
          <w:b/>
          <w:sz w:val="24"/>
          <w:szCs w:val="24"/>
        </w:rPr>
        <w:tab/>
      </w:r>
      <w:r w:rsidRPr="004A597F">
        <w:rPr>
          <w:b/>
          <w:sz w:val="24"/>
          <w:szCs w:val="24"/>
        </w:rPr>
        <w:tab/>
      </w:r>
      <w:r w:rsidRPr="004A597F">
        <w:rPr>
          <w:b/>
          <w:sz w:val="24"/>
          <w:szCs w:val="24"/>
        </w:rPr>
        <w:tab/>
      </w:r>
      <w:r w:rsidRPr="004A597F">
        <w:rPr>
          <w:b/>
          <w:sz w:val="24"/>
          <w:szCs w:val="24"/>
        </w:rPr>
        <w:tab/>
        <w:t xml:space="preserve">    </w:t>
      </w:r>
      <w:r w:rsidRPr="004A597F">
        <w:rPr>
          <w:b/>
          <w:sz w:val="24"/>
          <w:szCs w:val="24"/>
        </w:rPr>
        <w:tab/>
      </w:r>
      <w:r w:rsidRPr="004A597F">
        <w:rPr>
          <w:b/>
          <w:sz w:val="24"/>
          <w:szCs w:val="24"/>
        </w:rPr>
        <w:tab/>
        <w:t xml:space="preserve">      </w:t>
      </w:r>
      <w:r w:rsidRPr="00506FAB">
        <w:rPr>
          <w:b/>
          <w:sz w:val="24"/>
          <w:szCs w:val="24"/>
        </w:rPr>
        <w:t xml:space="preserve">                                                                                                     </w:t>
      </w:r>
      <w:r w:rsidRPr="004A597F">
        <w:rPr>
          <w:b/>
          <w:sz w:val="24"/>
          <w:szCs w:val="24"/>
        </w:rPr>
        <w:t xml:space="preserve"> В.И. Раковский    </w:t>
      </w:r>
      <w:r w:rsidRPr="004A597F">
        <w:rPr>
          <w:b/>
          <w:sz w:val="24"/>
          <w:szCs w:val="24"/>
        </w:rPr>
        <w:tab/>
      </w:r>
      <w:r w:rsidRPr="004A597F">
        <w:rPr>
          <w:b/>
          <w:sz w:val="24"/>
          <w:szCs w:val="24"/>
        </w:rPr>
        <w:tab/>
        <w:t xml:space="preserve">  </w:t>
      </w:r>
      <w:r w:rsidRPr="004A597F">
        <w:rPr>
          <w:b/>
          <w:sz w:val="24"/>
          <w:szCs w:val="24"/>
        </w:rPr>
        <w:tab/>
        <w:t xml:space="preserve">                  </w:t>
      </w:r>
    </w:p>
    <w:p w:rsidR="00506FAB" w:rsidRPr="004A597F" w:rsidRDefault="00506FAB" w:rsidP="00506FAB">
      <w:pPr>
        <w:rPr>
          <w:b/>
          <w:sz w:val="24"/>
          <w:szCs w:val="24"/>
        </w:rPr>
      </w:pPr>
    </w:p>
    <w:p w:rsidR="00506FAB" w:rsidRDefault="00506FAB" w:rsidP="00506FAB">
      <w:pPr>
        <w:rPr>
          <w:b/>
          <w:sz w:val="24"/>
          <w:szCs w:val="24"/>
        </w:rPr>
      </w:pPr>
    </w:p>
    <w:p w:rsidR="000231BF" w:rsidRDefault="000231BF" w:rsidP="00506FAB">
      <w:pPr>
        <w:rPr>
          <w:b/>
          <w:sz w:val="24"/>
          <w:szCs w:val="24"/>
        </w:rPr>
      </w:pPr>
    </w:p>
    <w:p w:rsidR="000231BF" w:rsidRPr="004A597F" w:rsidRDefault="000231BF" w:rsidP="00506FAB">
      <w:pPr>
        <w:rPr>
          <w:b/>
          <w:sz w:val="24"/>
          <w:szCs w:val="24"/>
        </w:rPr>
      </w:pPr>
    </w:p>
    <w:p w:rsidR="00A742EF" w:rsidRPr="00506FAB" w:rsidRDefault="00506FAB" w:rsidP="00506FAB">
      <w:pPr>
        <w:jc w:val="right"/>
        <w:rPr>
          <w:b/>
          <w:sz w:val="24"/>
          <w:szCs w:val="24"/>
        </w:rPr>
        <w:sectPr w:rsidR="00A742EF" w:rsidRPr="00506FAB" w:rsidSect="00A742EF">
          <w:pgSz w:w="16840" w:h="11907" w:orient="landscape" w:code="9"/>
          <w:pgMar w:top="851" w:right="737" w:bottom="1418" w:left="737" w:header="284" w:footer="323" w:gutter="0"/>
          <w:cols w:space="720"/>
          <w:titlePg/>
        </w:sectPr>
      </w:pPr>
      <w:r w:rsidRPr="004A597F">
        <w:rPr>
          <w:b/>
          <w:sz w:val="24"/>
          <w:szCs w:val="24"/>
        </w:rPr>
        <w:t xml:space="preserve">       М.Ю. Торицын</w:t>
      </w:r>
    </w:p>
    <w:p w:rsidR="00035C83" w:rsidRPr="004A597F" w:rsidRDefault="00035C83" w:rsidP="00BA2BEE">
      <w:pPr>
        <w:pStyle w:val="1"/>
      </w:pPr>
      <w:bookmarkStart w:id="1" w:name="_Toc409099998"/>
      <w:r w:rsidRPr="004A597F">
        <w:lastRenderedPageBreak/>
        <w:t>2. Задание на оценку</w:t>
      </w:r>
      <w:bookmarkEnd w:id="1"/>
    </w:p>
    <w:p w:rsidR="00035C83" w:rsidRPr="004A597F" w:rsidRDefault="00035C83" w:rsidP="00035C83">
      <w:pPr>
        <w:rPr>
          <w:b/>
          <w:sz w:val="24"/>
          <w:szCs w:val="24"/>
        </w:rPr>
      </w:pPr>
      <w:r w:rsidRPr="004A597F">
        <w:rPr>
          <w:b/>
          <w:sz w:val="24"/>
          <w:szCs w:val="24"/>
        </w:rPr>
        <w:t>Таблица 2.1 – Задание на оценку</w:t>
      </w:r>
    </w:p>
    <w:tbl>
      <w:tblPr>
        <w:tblW w:w="489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0"/>
        <w:gridCol w:w="6450"/>
      </w:tblGrid>
      <w:tr w:rsidR="000571D7" w:rsidRPr="00182190" w:rsidTr="004858C8">
        <w:tc>
          <w:tcPr>
            <w:tcW w:w="1630" w:type="pct"/>
          </w:tcPr>
          <w:p w:rsidR="000571D7" w:rsidRPr="00182190" w:rsidRDefault="000571D7" w:rsidP="000571D7">
            <w:pPr>
              <w:rPr>
                <w:rFonts w:cs="Arial"/>
                <w:b/>
                <w:iCs/>
                <w:sz w:val="22"/>
                <w:szCs w:val="22"/>
              </w:rPr>
            </w:pPr>
            <w:r w:rsidRPr="00182190">
              <w:rPr>
                <w:rFonts w:cs="Arial"/>
                <w:b/>
                <w:iCs/>
                <w:sz w:val="22"/>
                <w:szCs w:val="22"/>
              </w:rPr>
              <w:t>Объекты оценки</w:t>
            </w:r>
          </w:p>
        </w:tc>
        <w:tc>
          <w:tcPr>
            <w:tcW w:w="3370" w:type="pct"/>
          </w:tcPr>
          <w:p w:rsidR="000571D7" w:rsidRPr="00182190" w:rsidRDefault="000571D7" w:rsidP="000571D7">
            <w:pPr>
              <w:pStyle w:val="Style45"/>
              <w:widowControl/>
              <w:spacing w:line="240" w:lineRule="auto"/>
              <w:rPr>
                <w:rStyle w:val="FontStyle203"/>
                <w:sz w:val="22"/>
                <w:szCs w:val="22"/>
              </w:rPr>
            </w:pPr>
            <w:r w:rsidRPr="00182190">
              <w:rPr>
                <w:rStyle w:val="FontStyle203"/>
                <w:sz w:val="22"/>
                <w:szCs w:val="22"/>
              </w:rPr>
              <w:t xml:space="preserve">Объекты недвижимости - 3 шт., </w:t>
            </w:r>
          </w:p>
          <w:p w:rsidR="000571D7" w:rsidRPr="00182190" w:rsidRDefault="000571D7" w:rsidP="000571D7">
            <w:pPr>
              <w:pStyle w:val="Style45"/>
              <w:widowControl/>
              <w:spacing w:line="240" w:lineRule="auto"/>
              <w:rPr>
                <w:sz w:val="22"/>
                <w:szCs w:val="22"/>
              </w:rPr>
            </w:pPr>
            <w:r w:rsidRPr="00182190">
              <w:rPr>
                <w:rStyle w:val="FontStyle203"/>
                <w:sz w:val="22"/>
                <w:szCs w:val="22"/>
              </w:rPr>
              <w:t>Кран портальный монтажный KONE</w:t>
            </w:r>
          </w:p>
        </w:tc>
      </w:tr>
      <w:tr w:rsidR="000571D7" w:rsidRPr="00182190" w:rsidTr="003B05DF">
        <w:tc>
          <w:tcPr>
            <w:tcW w:w="1630" w:type="pct"/>
          </w:tcPr>
          <w:p w:rsidR="000571D7" w:rsidRPr="00182190" w:rsidRDefault="000571D7" w:rsidP="000571D7">
            <w:pPr>
              <w:rPr>
                <w:b/>
                <w:iCs/>
                <w:sz w:val="22"/>
                <w:szCs w:val="22"/>
              </w:rPr>
            </w:pPr>
            <w:r w:rsidRPr="00182190">
              <w:rPr>
                <w:b/>
                <w:iCs/>
                <w:sz w:val="22"/>
                <w:szCs w:val="22"/>
              </w:rPr>
              <w:t>Краткая характеристика Объекта оценки</w:t>
            </w:r>
          </w:p>
        </w:tc>
        <w:tc>
          <w:tcPr>
            <w:tcW w:w="3370" w:type="pct"/>
          </w:tcPr>
          <w:p w:rsidR="000571D7" w:rsidRPr="00182190" w:rsidRDefault="000571D7" w:rsidP="000571D7">
            <w:pPr>
              <w:rPr>
                <w:sz w:val="22"/>
                <w:szCs w:val="22"/>
              </w:rPr>
            </w:pPr>
            <w:r w:rsidRPr="00182190">
              <w:rPr>
                <w:sz w:val="22"/>
                <w:szCs w:val="22"/>
              </w:rPr>
              <w:t xml:space="preserve">1. Земельный участок общей площадью 158122 кв.м из категории земель населенных пунктов, разрешенное использование – для эксплуатации здания и сооружений завода. Кадастровый номер 51:20:0003047:20. Адрес: г. Мурманск,  пр. Портовый, д. 3 корп. 8. Земельный участок оценивается под площадью застройки </w:t>
            </w:r>
            <w:r w:rsidR="00182190" w:rsidRPr="00182190">
              <w:rPr>
                <w:sz w:val="22"/>
                <w:szCs w:val="22"/>
              </w:rPr>
              <w:t>объе</w:t>
            </w:r>
            <w:r w:rsidR="00182190" w:rsidRPr="00182190">
              <w:rPr>
                <w:sz w:val="22"/>
                <w:szCs w:val="22"/>
              </w:rPr>
              <w:t>к</w:t>
            </w:r>
            <w:r w:rsidR="00182190" w:rsidRPr="00182190">
              <w:rPr>
                <w:sz w:val="22"/>
                <w:szCs w:val="22"/>
              </w:rPr>
              <w:t>тов капитального строительства</w:t>
            </w:r>
            <w:r w:rsidRPr="00182190">
              <w:rPr>
                <w:sz w:val="22"/>
                <w:szCs w:val="22"/>
              </w:rPr>
              <w:t xml:space="preserve">. </w:t>
            </w:r>
          </w:p>
          <w:p w:rsidR="000571D7" w:rsidRPr="00182190" w:rsidRDefault="000571D7" w:rsidP="000571D7">
            <w:pPr>
              <w:rPr>
                <w:sz w:val="22"/>
                <w:szCs w:val="22"/>
              </w:rPr>
            </w:pPr>
            <w:r w:rsidRPr="00182190">
              <w:rPr>
                <w:sz w:val="22"/>
                <w:szCs w:val="22"/>
              </w:rPr>
              <w:t>2. Краткая характеристика объектов капитального строительства приведена в табл. 1.2. Характеристики объектов капитального строительства приняты на основании свидетельств о праве со</w:t>
            </w:r>
            <w:r w:rsidRPr="00182190">
              <w:rPr>
                <w:sz w:val="22"/>
                <w:szCs w:val="22"/>
              </w:rPr>
              <w:t>б</w:t>
            </w:r>
            <w:r w:rsidRPr="00182190">
              <w:rPr>
                <w:sz w:val="22"/>
                <w:szCs w:val="22"/>
              </w:rPr>
              <w:t xml:space="preserve">ственности и технических паспортов. </w:t>
            </w:r>
          </w:p>
          <w:p w:rsidR="000571D7" w:rsidRPr="00182190" w:rsidRDefault="000571D7" w:rsidP="000571D7">
            <w:pPr>
              <w:rPr>
                <w:sz w:val="22"/>
                <w:szCs w:val="22"/>
              </w:rPr>
            </w:pPr>
            <w:r w:rsidRPr="00182190">
              <w:rPr>
                <w:sz w:val="22"/>
                <w:szCs w:val="22"/>
              </w:rPr>
              <w:t>3. Краткая характеристика кран портальный монтажный KONE приведена в табл. 1.3 и принята на основании технического па</w:t>
            </w:r>
            <w:r w:rsidRPr="00182190">
              <w:rPr>
                <w:sz w:val="22"/>
                <w:szCs w:val="22"/>
              </w:rPr>
              <w:t>с</w:t>
            </w:r>
            <w:r w:rsidRPr="00182190">
              <w:rPr>
                <w:sz w:val="22"/>
                <w:szCs w:val="22"/>
              </w:rPr>
              <w:t xml:space="preserve">порта </w:t>
            </w:r>
          </w:p>
          <w:p w:rsidR="000571D7" w:rsidRPr="00182190" w:rsidRDefault="000571D7" w:rsidP="000571D7">
            <w:pPr>
              <w:rPr>
                <w:sz w:val="22"/>
                <w:szCs w:val="22"/>
              </w:rPr>
            </w:pPr>
            <w:r w:rsidRPr="00182190">
              <w:rPr>
                <w:sz w:val="22"/>
                <w:szCs w:val="22"/>
              </w:rPr>
              <w:t>Адрес местонахождения: Мурманская область, г. Мурманск, пр</w:t>
            </w:r>
            <w:r w:rsidRPr="00182190">
              <w:rPr>
                <w:sz w:val="22"/>
                <w:szCs w:val="22"/>
              </w:rPr>
              <w:t>о</w:t>
            </w:r>
            <w:r w:rsidRPr="00182190">
              <w:rPr>
                <w:sz w:val="22"/>
                <w:szCs w:val="22"/>
              </w:rPr>
              <w:t>езд Портовый, №31</w:t>
            </w:r>
          </w:p>
        </w:tc>
      </w:tr>
      <w:tr w:rsidR="000571D7" w:rsidRPr="00182190" w:rsidTr="006105E2">
        <w:tc>
          <w:tcPr>
            <w:tcW w:w="1630" w:type="pct"/>
          </w:tcPr>
          <w:p w:rsidR="000571D7" w:rsidRPr="00182190" w:rsidRDefault="000571D7" w:rsidP="000571D7">
            <w:pPr>
              <w:rPr>
                <w:rFonts w:cs="Arial"/>
                <w:b/>
                <w:iCs/>
                <w:sz w:val="22"/>
                <w:szCs w:val="22"/>
              </w:rPr>
            </w:pPr>
            <w:r w:rsidRPr="00182190">
              <w:rPr>
                <w:rFonts w:cs="Arial"/>
                <w:b/>
                <w:iCs/>
                <w:sz w:val="22"/>
                <w:szCs w:val="22"/>
              </w:rPr>
              <w:t>Имущественные права на объекты оценки</w:t>
            </w:r>
          </w:p>
        </w:tc>
        <w:tc>
          <w:tcPr>
            <w:tcW w:w="3370" w:type="pct"/>
            <w:vAlign w:val="center"/>
          </w:tcPr>
          <w:p w:rsidR="000571D7" w:rsidRPr="00182190" w:rsidRDefault="000571D7" w:rsidP="000571D7">
            <w:pPr>
              <w:rPr>
                <w:sz w:val="22"/>
                <w:szCs w:val="22"/>
              </w:rPr>
            </w:pPr>
            <w:r w:rsidRPr="00182190">
              <w:rPr>
                <w:sz w:val="22"/>
                <w:szCs w:val="22"/>
              </w:rPr>
              <w:t>Земельный участок – право (бессрочного) постоянного пользов</w:t>
            </w:r>
            <w:r w:rsidRPr="00182190">
              <w:rPr>
                <w:sz w:val="22"/>
                <w:szCs w:val="22"/>
              </w:rPr>
              <w:t>а</w:t>
            </w:r>
            <w:r w:rsidRPr="00182190">
              <w:rPr>
                <w:sz w:val="22"/>
                <w:szCs w:val="22"/>
              </w:rPr>
              <w:t>ния</w:t>
            </w:r>
          </w:p>
          <w:p w:rsidR="000571D7" w:rsidRPr="00182190" w:rsidRDefault="000571D7" w:rsidP="000571D7">
            <w:pPr>
              <w:rPr>
                <w:sz w:val="22"/>
                <w:szCs w:val="22"/>
              </w:rPr>
            </w:pPr>
            <w:r w:rsidRPr="00182190">
              <w:rPr>
                <w:sz w:val="22"/>
                <w:szCs w:val="22"/>
              </w:rPr>
              <w:t>Объекты капитального строительства и оборудование - собстве</w:t>
            </w:r>
            <w:r w:rsidRPr="00182190">
              <w:rPr>
                <w:sz w:val="22"/>
                <w:szCs w:val="22"/>
              </w:rPr>
              <w:t>н</w:t>
            </w:r>
            <w:r w:rsidRPr="00182190">
              <w:rPr>
                <w:sz w:val="22"/>
                <w:szCs w:val="22"/>
              </w:rPr>
              <w:t>ность</w:t>
            </w:r>
          </w:p>
        </w:tc>
      </w:tr>
      <w:tr w:rsidR="000571D7" w:rsidRPr="00182190" w:rsidTr="006105E2">
        <w:tc>
          <w:tcPr>
            <w:tcW w:w="1630" w:type="pct"/>
          </w:tcPr>
          <w:p w:rsidR="000571D7" w:rsidRPr="00182190" w:rsidRDefault="000571D7" w:rsidP="000571D7">
            <w:pPr>
              <w:rPr>
                <w:b/>
                <w:iCs/>
                <w:sz w:val="22"/>
                <w:szCs w:val="22"/>
              </w:rPr>
            </w:pPr>
            <w:r w:rsidRPr="00182190">
              <w:rPr>
                <w:b/>
                <w:iCs/>
                <w:sz w:val="22"/>
                <w:szCs w:val="22"/>
              </w:rPr>
              <w:t>Правообладатель объекта оценки</w:t>
            </w:r>
          </w:p>
        </w:tc>
        <w:tc>
          <w:tcPr>
            <w:tcW w:w="3370" w:type="pct"/>
            <w:vAlign w:val="center"/>
          </w:tcPr>
          <w:p w:rsidR="000571D7" w:rsidRPr="00182190" w:rsidRDefault="000571D7" w:rsidP="000571D7">
            <w:pPr>
              <w:rPr>
                <w:sz w:val="22"/>
                <w:szCs w:val="22"/>
              </w:rPr>
            </w:pPr>
            <w:r w:rsidRPr="00182190">
              <w:rPr>
                <w:sz w:val="22"/>
                <w:szCs w:val="22"/>
              </w:rPr>
              <w:t xml:space="preserve">ОАО «МСРЗ МФ» </w:t>
            </w:r>
          </w:p>
          <w:p w:rsidR="000571D7" w:rsidRPr="00182190" w:rsidRDefault="000571D7" w:rsidP="000571D7">
            <w:pPr>
              <w:rPr>
                <w:sz w:val="22"/>
                <w:szCs w:val="22"/>
              </w:rPr>
            </w:pPr>
            <w:r w:rsidRPr="00182190">
              <w:rPr>
                <w:sz w:val="22"/>
                <w:szCs w:val="22"/>
              </w:rPr>
              <w:t>ОГРН 1025100832680 Дата регистрации 26.07.2002 г.</w:t>
            </w:r>
          </w:p>
        </w:tc>
      </w:tr>
      <w:tr w:rsidR="001379D2" w:rsidRPr="00182190" w:rsidTr="006105E2">
        <w:tc>
          <w:tcPr>
            <w:tcW w:w="1630" w:type="pct"/>
          </w:tcPr>
          <w:p w:rsidR="00035C83" w:rsidRPr="00182190" w:rsidRDefault="00035C83" w:rsidP="006105E2">
            <w:pPr>
              <w:rPr>
                <w:b/>
                <w:iCs/>
                <w:sz w:val="22"/>
                <w:szCs w:val="22"/>
              </w:rPr>
            </w:pPr>
            <w:r w:rsidRPr="00182190">
              <w:rPr>
                <w:b/>
                <w:iCs/>
                <w:sz w:val="22"/>
                <w:szCs w:val="22"/>
              </w:rPr>
              <w:t xml:space="preserve">Цель оценки </w:t>
            </w:r>
          </w:p>
        </w:tc>
        <w:tc>
          <w:tcPr>
            <w:tcW w:w="3370" w:type="pct"/>
            <w:vAlign w:val="center"/>
          </w:tcPr>
          <w:p w:rsidR="00035C83" w:rsidRPr="00182190" w:rsidRDefault="00035C83" w:rsidP="006105E2">
            <w:pPr>
              <w:rPr>
                <w:bCs/>
                <w:iCs/>
                <w:sz w:val="22"/>
                <w:szCs w:val="22"/>
              </w:rPr>
            </w:pPr>
            <w:r w:rsidRPr="00182190">
              <w:rPr>
                <w:bCs/>
                <w:iCs/>
                <w:sz w:val="22"/>
                <w:szCs w:val="22"/>
              </w:rPr>
              <w:t>Определение рыночной стоимости</w:t>
            </w:r>
          </w:p>
        </w:tc>
      </w:tr>
      <w:tr w:rsidR="001379D2" w:rsidRPr="00182190" w:rsidTr="006105E2">
        <w:tc>
          <w:tcPr>
            <w:tcW w:w="1630" w:type="pct"/>
          </w:tcPr>
          <w:p w:rsidR="00035C83" w:rsidRPr="00182190" w:rsidRDefault="00035C83" w:rsidP="006105E2">
            <w:pPr>
              <w:rPr>
                <w:b/>
                <w:iCs/>
                <w:sz w:val="22"/>
                <w:szCs w:val="22"/>
              </w:rPr>
            </w:pPr>
            <w:r w:rsidRPr="00182190">
              <w:rPr>
                <w:b/>
                <w:iCs/>
                <w:sz w:val="22"/>
                <w:szCs w:val="22"/>
              </w:rPr>
              <w:t>Вид стоимости</w:t>
            </w:r>
          </w:p>
        </w:tc>
        <w:tc>
          <w:tcPr>
            <w:tcW w:w="3370" w:type="pct"/>
            <w:vAlign w:val="center"/>
          </w:tcPr>
          <w:p w:rsidR="00035C83" w:rsidRPr="00182190" w:rsidRDefault="00035C83" w:rsidP="006105E2">
            <w:pPr>
              <w:rPr>
                <w:bCs/>
                <w:iCs/>
                <w:sz w:val="22"/>
                <w:szCs w:val="22"/>
              </w:rPr>
            </w:pPr>
            <w:r w:rsidRPr="00182190">
              <w:rPr>
                <w:bCs/>
                <w:iCs/>
                <w:sz w:val="22"/>
                <w:szCs w:val="22"/>
              </w:rPr>
              <w:t>Рыночная</w:t>
            </w:r>
          </w:p>
        </w:tc>
      </w:tr>
      <w:tr w:rsidR="001379D2" w:rsidRPr="00182190" w:rsidTr="006105E2">
        <w:tc>
          <w:tcPr>
            <w:tcW w:w="1630" w:type="pct"/>
          </w:tcPr>
          <w:p w:rsidR="00035C83" w:rsidRPr="00182190" w:rsidRDefault="00035C83" w:rsidP="006105E2">
            <w:pPr>
              <w:rPr>
                <w:b/>
                <w:iCs/>
                <w:sz w:val="22"/>
                <w:szCs w:val="22"/>
              </w:rPr>
            </w:pPr>
            <w:r w:rsidRPr="00182190">
              <w:rPr>
                <w:b/>
                <w:iCs/>
                <w:sz w:val="22"/>
                <w:szCs w:val="22"/>
              </w:rPr>
              <w:t>Задача оценки (назначение, предполагаемое использов</w:t>
            </w:r>
            <w:r w:rsidRPr="00182190">
              <w:rPr>
                <w:b/>
                <w:iCs/>
                <w:sz w:val="22"/>
                <w:szCs w:val="22"/>
              </w:rPr>
              <w:t>а</w:t>
            </w:r>
            <w:r w:rsidRPr="00182190">
              <w:rPr>
                <w:b/>
                <w:iCs/>
                <w:sz w:val="22"/>
                <w:szCs w:val="22"/>
              </w:rPr>
              <w:t>ние результатов оценки)</w:t>
            </w:r>
          </w:p>
        </w:tc>
        <w:tc>
          <w:tcPr>
            <w:tcW w:w="3370" w:type="pct"/>
            <w:vAlign w:val="center"/>
          </w:tcPr>
          <w:p w:rsidR="00035C83" w:rsidRPr="00182190" w:rsidRDefault="0082513C" w:rsidP="006105E2">
            <w:pPr>
              <w:rPr>
                <w:bCs/>
                <w:iCs/>
                <w:sz w:val="22"/>
                <w:szCs w:val="22"/>
              </w:rPr>
            </w:pPr>
            <w:r w:rsidRPr="00182190">
              <w:rPr>
                <w:sz w:val="22"/>
                <w:szCs w:val="22"/>
              </w:rPr>
              <w:t>Для целей совершения сделки купли-продажи</w:t>
            </w:r>
          </w:p>
        </w:tc>
      </w:tr>
      <w:tr w:rsidR="001379D2" w:rsidRPr="00182190" w:rsidTr="006105E2">
        <w:tc>
          <w:tcPr>
            <w:tcW w:w="1630" w:type="pct"/>
          </w:tcPr>
          <w:p w:rsidR="00035C83" w:rsidRPr="00182190" w:rsidRDefault="00035C83" w:rsidP="006105E2">
            <w:pPr>
              <w:rPr>
                <w:rFonts w:cs="Arial"/>
                <w:b/>
                <w:iCs/>
                <w:sz w:val="22"/>
                <w:szCs w:val="22"/>
              </w:rPr>
            </w:pPr>
            <w:r w:rsidRPr="00182190">
              <w:rPr>
                <w:rFonts w:cs="Arial"/>
                <w:b/>
                <w:iCs/>
                <w:sz w:val="22"/>
                <w:szCs w:val="22"/>
              </w:rPr>
              <w:t>Дата оценки</w:t>
            </w:r>
          </w:p>
        </w:tc>
        <w:tc>
          <w:tcPr>
            <w:tcW w:w="3370" w:type="pct"/>
            <w:vAlign w:val="center"/>
          </w:tcPr>
          <w:p w:rsidR="00035C83" w:rsidRPr="00182190" w:rsidRDefault="000571D7" w:rsidP="002B0481">
            <w:pPr>
              <w:pStyle w:val="Style1"/>
              <w:widowControl/>
              <w:tabs>
                <w:tab w:val="left" w:pos="1064"/>
                <w:tab w:val="left" w:pos="2056"/>
                <w:tab w:val="left" w:pos="2198"/>
                <w:tab w:val="left" w:pos="5739"/>
              </w:tabs>
              <w:spacing w:before="0"/>
              <w:jc w:val="left"/>
              <w:rPr>
                <w:rFonts w:ascii="Times New Roman" w:hAnsi="Times New Roman"/>
                <w:bCs/>
                <w:iCs/>
                <w:sz w:val="22"/>
                <w:szCs w:val="22"/>
              </w:rPr>
            </w:pPr>
            <w:r w:rsidRPr="00182190">
              <w:rPr>
                <w:rFonts w:ascii="Times New Roman" w:hAnsi="Times New Roman"/>
                <w:bCs/>
                <w:iCs/>
                <w:sz w:val="22"/>
                <w:szCs w:val="22"/>
              </w:rPr>
              <w:t>22 декабря</w:t>
            </w:r>
            <w:r w:rsidR="00232878" w:rsidRPr="00182190">
              <w:rPr>
                <w:rFonts w:ascii="Times New Roman" w:hAnsi="Times New Roman"/>
                <w:bCs/>
                <w:iCs/>
                <w:sz w:val="22"/>
                <w:szCs w:val="22"/>
              </w:rPr>
              <w:t xml:space="preserve"> 2014</w:t>
            </w:r>
            <w:r w:rsidR="00035C83" w:rsidRPr="00182190">
              <w:rPr>
                <w:rFonts w:ascii="Times New Roman" w:hAnsi="Times New Roman"/>
                <w:bCs/>
                <w:iCs/>
                <w:sz w:val="22"/>
                <w:szCs w:val="22"/>
              </w:rPr>
              <w:t xml:space="preserve"> г.</w:t>
            </w:r>
          </w:p>
        </w:tc>
      </w:tr>
      <w:tr w:rsidR="001379D2" w:rsidRPr="00182190" w:rsidTr="006105E2">
        <w:tc>
          <w:tcPr>
            <w:tcW w:w="1630" w:type="pct"/>
          </w:tcPr>
          <w:p w:rsidR="00035C83" w:rsidRPr="00182190" w:rsidRDefault="00035C83" w:rsidP="006105E2">
            <w:pPr>
              <w:rPr>
                <w:rFonts w:cs="Arial"/>
                <w:b/>
                <w:iCs/>
                <w:sz w:val="22"/>
                <w:szCs w:val="22"/>
              </w:rPr>
            </w:pPr>
            <w:r w:rsidRPr="00182190">
              <w:rPr>
                <w:rFonts w:cs="Arial"/>
                <w:b/>
                <w:iCs/>
                <w:sz w:val="22"/>
                <w:szCs w:val="22"/>
              </w:rPr>
              <w:t xml:space="preserve">Срок проведения оценки </w:t>
            </w:r>
          </w:p>
        </w:tc>
        <w:tc>
          <w:tcPr>
            <w:tcW w:w="3370" w:type="pct"/>
            <w:vAlign w:val="center"/>
          </w:tcPr>
          <w:p w:rsidR="00035C83" w:rsidRPr="00182190" w:rsidRDefault="00B175C2" w:rsidP="000571D7">
            <w:pPr>
              <w:pStyle w:val="Style1"/>
              <w:widowControl/>
              <w:tabs>
                <w:tab w:val="left" w:pos="1064"/>
                <w:tab w:val="left" w:pos="2056"/>
                <w:tab w:val="left" w:pos="2198"/>
                <w:tab w:val="left" w:pos="5739"/>
              </w:tabs>
              <w:spacing w:before="0"/>
              <w:jc w:val="left"/>
              <w:rPr>
                <w:rFonts w:ascii="Times New Roman" w:hAnsi="Times New Roman"/>
                <w:bCs/>
                <w:iCs/>
                <w:sz w:val="22"/>
                <w:szCs w:val="22"/>
              </w:rPr>
            </w:pPr>
            <w:r w:rsidRPr="00182190">
              <w:rPr>
                <w:rFonts w:ascii="Times New Roman" w:hAnsi="Times New Roman"/>
                <w:bCs/>
                <w:iCs/>
                <w:sz w:val="22"/>
                <w:szCs w:val="22"/>
              </w:rPr>
              <w:t xml:space="preserve">С </w:t>
            </w:r>
            <w:r w:rsidR="000571D7" w:rsidRPr="00182190">
              <w:rPr>
                <w:rFonts w:ascii="Times New Roman" w:hAnsi="Times New Roman"/>
                <w:bCs/>
                <w:iCs/>
                <w:sz w:val="22"/>
                <w:szCs w:val="22"/>
              </w:rPr>
              <w:t>22 декабря 2014 г.</w:t>
            </w:r>
            <w:r w:rsidR="007B110C" w:rsidRPr="00182190">
              <w:rPr>
                <w:rFonts w:ascii="Times New Roman" w:hAnsi="Times New Roman"/>
                <w:bCs/>
                <w:iCs/>
                <w:sz w:val="22"/>
                <w:szCs w:val="22"/>
              </w:rPr>
              <w:t xml:space="preserve"> по </w:t>
            </w:r>
            <w:r w:rsidR="000571D7" w:rsidRPr="00182190">
              <w:rPr>
                <w:rFonts w:ascii="Times New Roman" w:hAnsi="Times New Roman"/>
                <w:bCs/>
                <w:iCs/>
                <w:sz w:val="22"/>
                <w:szCs w:val="22"/>
              </w:rPr>
              <w:t>14 января</w:t>
            </w:r>
            <w:r w:rsidR="00232878" w:rsidRPr="00182190">
              <w:rPr>
                <w:rFonts w:ascii="Times New Roman" w:hAnsi="Times New Roman"/>
                <w:bCs/>
                <w:iCs/>
                <w:sz w:val="22"/>
                <w:szCs w:val="22"/>
              </w:rPr>
              <w:t xml:space="preserve"> </w:t>
            </w:r>
            <w:r w:rsidR="00953391" w:rsidRPr="00182190">
              <w:rPr>
                <w:rFonts w:ascii="Times New Roman" w:hAnsi="Times New Roman"/>
                <w:bCs/>
                <w:iCs/>
                <w:sz w:val="22"/>
                <w:szCs w:val="22"/>
              </w:rPr>
              <w:t>201</w:t>
            </w:r>
            <w:r w:rsidR="000571D7" w:rsidRPr="00182190">
              <w:rPr>
                <w:rFonts w:ascii="Times New Roman" w:hAnsi="Times New Roman"/>
                <w:bCs/>
                <w:iCs/>
                <w:sz w:val="22"/>
                <w:szCs w:val="22"/>
              </w:rPr>
              <w:t>5</w:t>
            </w:r>
            <w:r w:rsidR="00035C83" w:rsidRPr="00182190">
              <w:rPr>
                <w:rFonts w:ascii="Times New Roman" w:hAnsi="Times New Roman"/>
                <w:bCs/>
                <w:iCs/>
                <w:sz w:val="22"/>
                <w:szCs w:val="22"/>
              </w:rPr>
              <w:t xml:space="preserve"> г.</w:t>
            </w:r>
          </w:p>
        </w:tc>
      </w:tr>
      <w:tr w:rsidR="001379D2" w:rsidRPr="00182190" w:rsidTr="006105E2">
        <w:tc>
          <w:tcPr>
            <w:tcW w:w="1630" w:type="pct"/>
            <w:vAlign w:val="center"/>
          </w:tcPr>
          <w:p w:rsidR="00035C83" w:rsidRPr="00182190" w:rsidRDefault="00035C83" w:rsidP="006105E2">
            <w:pPr>
              <w:rPr>
                <w:b/>
                <w:sz w:val="22"/>
                <w:szCs w:val="22"/>
              </w:rPr>
            </w:pPr>
            <w:r w:rsidRPr="00182190">
              <w:rPr>
                <w:b/>
                <w:sz w:val="22"/>
                <w:szCs w:val="22"/>
              </w:rPr>
              <w:t>Основание для оценки:</w:t>
            </w:r>
          </w:p>
        </w:tc>
        <w:tc>
          <w:tcPr>
            <w:tcW w:w="3370" w:type="pct"/>
            <w:vAlign w:val="center"/>
          </w:tcPr>
          <w:p w:rsidR="00035C83" w:rsidRPr="00182190" w:rsidRDefault="00035C83" w:rsidP="000571D7">
            <w:pPr>
              <w:rPr>
                <w:sz w:val="22"/>
                <w:szCs w:val="22"/>
              </w:rPr>
            </w:pPr>
            <w:r w:rsidRPr="00182190">
              <w:rPr>
                <w:sz w:val="22"/>
                <w:szCs w:val="22"/>
              </w:rPr>
              <w:t>Договор № 0</w:t>
            </w:r>
            <w:r w:rsidR="000571D7" w:rsidRPr="00182190">
              <w:rPr>
                <w:sz w:val="22"/>
                <w:szCs w:val="22"/>
              </w:rPr>
              <w:t>63</w:t>
            </w:r>
            <w:r w:rsidRPr="00182190">
              <w:rPr>
                <w:sz w:val="22"/>
                <w:szCs w:val="22"/>
              </w:rPr>
              <w:t xml:space="preserve"> от </w:t>
            </w:r>
            <w:r w:rsidR="000571D7" w:rsidRPr="00182190">
              <w:rPr>
                <w:sz w:val="22"/>
                <w:szCs w:val="22"/>
              </w:rPr>
              <w:t>15.09</w:t>
            </w:r>
            <w:r w:rsidR="00232878" w:rsidRPr="00182190">
              <w:rPr>
                <w:sz w:val="22"/>
                <w:szCs w:val="22"/>
              </w:rPr>
              <w:t>.2014</w:t>
            </w:r>
            <w:r w:rsidRPr="00182190">
              <w:rPr>
                <w:sz w:val="22"/>
                <w:szCs w:val="22"/>
              </w:rPr>
              <w:t xml:space="preserve"> г.</w:t>
            </w:r>
          </w:p>
        </w:tc>
      </w:tr>
      <w:tr w:rsidR="001379D2" w:rsidRPr="00182190" w:rsidTr="006105E2">
        <w:tc>
          <w:tcPr>
            <w:tcW w:w="1630" w:type="pct"/>
          </w:tcPr>
          <w:p w:rsidR="00035C83" w:rsidRPr="00182190" w:rsidRDefault="00035C83" w:rsidP="006105E2">
            <w:pPr>
              <w:rPr>
                <w:rFonts w:cs="Arial"/>
                <w:b/>
                <w:iCs/>
                <w:sz w:val="22"/>
                <w:szCs w:val="22"/>
              </w:rPr>
            </w:pPr>
            <w:r w:rsidRPr="00182190">
              <w:rPr>
                <w:rFonts w:cs="Arial"/>
                <w:b/>
                <w:iCs/>
                <w:sz w:val="22"/>
                <w:szCs w:val="22"/>
              </w:rPr>
              <w:t>Дата составления отчета</w:t>
            </w:r>
          </w:p>
        </w:tc>
        <w:tc>
          <w:tcPr>
            <w:tcW w:w="3370" w:type="pct"/>
            <w:vAlign w:val="center"/>
          </w:tcPr>
          <w:p w:rsidR="00035C83" w:rsidRPr="00182190" w:rsidRDefault="000571D7" w:rsidP="006105E2">
            <w:pPr>
              <w:pStyle w:val="Style1"/>
              <w:widowControl/>
              <w:tabs>
                <w:tab w:val="left" w:pos="1064"/>
                <w:tab w:val="left" w:pos="2056"/>
                <w:tab w:val="left" w:pos="2198"/>
                <w:tab w:val="left" w:pos="5739"/>
              </w:tabs>
              <w:spacing w:before="0"/>
              <w:jc w:val="left"/>
              <w:rPr>
                <w:rFonts w:ascii="Times New Roman" w:hAnsi="Times New Roman"/>
                <w:bCs/>
                <w:iCs/>
                <w:sz w:val="22"/>
                <w:szCs w:val="22"/>
              </w:rPr>
            </w:pPr>
            <w:r w:rsidRPr="00182190">
              <w:rPr>
                <w:rFonts w:ascii="Times New Roman" w:hAnsi="Times New Roman"/>
                <w:bCs/>
                <w:iCs/>
                <w:sz w:val="22"/>
                <w:szCs w:val="22"/>
              </w:rPr>
              <w:t>14 января 2015</w:t>
            </w:r>
            <w:r w:rsidR="00035C83" w:rsidRPr="00182190">
              <w:rPr>
                <w:rFonts w:ascii="Times New Roman" w:hAnsi="Times New Roman"/>
                <w:bCs/>
                <w:iCs/>
                <w:sz w:val="22"/>
                <w:szCs w:val="22"/>
              </w:rPr>
              <w:t xml:space="preserve"> г.</w:t>
            </w:r>
          </w:p>
        </w:tc>
      </w:tr>
      <w:tr w:rsidR="001379D2" w:rsidRPr="00182190" w:rsidTr="006105E2">
        <w:tc>
          <w:tcPr>
            <w:tcW w:w="1630" w:type="pct"/>
          </w:tcPr>
          <w:p w:rsidR="00035C83" w:rsidRPr="00182190" w:rsidRDefault="00035C83" w:rsidP="006105E2">
            <w:pPr>
              <w:rPr>
                <w:rFonts w:cs="Arial"/>
                <w:b/>
                <w:iCs/>
                <w:sz w:val="22"/>
                <w:szCs w:val="22"/>
              </w:rPr>
            </w:pPr>
            <w:r w:rsidRPr="00182190">
              <w:rPr>
                <w:rFonts w:cs="Arial"/>
                <w:b/>
                <w:iCs/>
                <w:sz w:val="22"/>
                <w:szCs w:val="22"/>
              </w:rPr>
              <w:t>Порядковый номер отчета</w:t>
            </w:r>
          </w:p>
        </w:tc>
        <w:tc>
          <w:tcPr>
            <w:tcW w:w="3370" w:type="pct"/>
            <w:vAlign w:val="center"/>
          </w:tcPr>
          <w:p w:rsidR="00035C83" w:rsidRPr="00182190" w:rsidRDefault="00035C83" w:rsidP="000571D7">
            <w:pPr>
              <w:pStyle w:val="Style1"/>
              <w:widowControl/>
              <w:tabs>
                <w:tab w:val="left" w:pos="1064"/>
                <w:tab w:val="left" w:pos="2056"/>
                <w:tab w:val="left" w:pos="2198"/>
                <w:tab w:val="left" w:pos="5739"/>
              </w:tabs>
              <w:spacing w:before="0"/>
              <w:jc w:val="left"/>
              <w:rPr>
                <w:rFonts w:ascii="Times New Roman" w:hAnsi="Times New Roman"/>
                <w:bCs/>
                <w:iCs/>
                <w:sz w:val="22"/>
                <w:szCs w:val="22"/>
              </w:rPr>
            </w:pPr>
            <w:r w:rsidRPr="00182190">
              <w:rPr>
                <w:rFonts w:ascii="Times New Roman" w:hAnsi="Times New Roman"/>
                <w:sz w:val="22"/>
                <w:szCs w:val="22"/>
              </w:rPr>
              <w:t>№ 0</w:t>
            </w:r>
            <w:r w:rsidR="000571D7" w:rsidRPr="00182190">
              <w:rPr>
                <w:rFonts w:ascii="Times New Roman" w:hAnsi="Times New Roman"/>
                <w:sz w:val="22"/>
                <w:szCs w:val="22"/>
              </w:rPr>
              <w:t>63</w:t>
            </w:r>
            <w:r w:rsidR="00F64C3F" w:rsidRPr="00182190">
              <w:rPr>
                <w:rFonts w:ascii="Times New Roman" w:hAnsi="Times New Roman"/>
                <w:sz w:val="22"/>
                <w:szCs w:val="22"/>
              </w:rPr>
              <w:t>/1</w:t>
            </w:r>
            <w:r w:rsidRPr="00182190">
              <w:rPr>
                <w:rFonts w:ascii="Times New Roman" w:hAnsi="Times New Roman"/>
                <w:sz w:val="22"/>
                <w:szCs w:val="22"/>
              </w:rPr>
              <w:t>-ПО-201</w:t>
            </w:r>
            <w:r w:rsidR="00957F80" w:rsidRPr="00182190">
              <w:rPr>
                <w:rFonts w:ascii="Times New Roman" w:hAnsi="Times New Roman"/>
                <w:sz w:val="22"/>
                <w:szCs w:val="22"/>
              </w:rPr>
              <w:t>4</w:t>
            </w:r>
          </w:p>
        </w:tc>
      </w:tr>
      <w:tr w:rsidR="001379D2" w:rsidRPr="004A597F" w:rsidTr="006105E2">
        <w:tc>
          <w:tcPr>
            <w:tcW w:w="5000" w:type="pct"/>
            <w:gridSpan w:val="2"/>
          </w:tcPr>
          <w:p w:rsidR="00035C83" w:rsidRPr="004A597F" w:rsidRDefault="00035C83" w:rsidP="00525243">
            <w:pPr>
              <w:jc w:val="center"/>
              <w:rPr>
                <w:b/>
                <w:caps/>
                <w:sz w:val="22"/>
                <w:szCs w:val="22"/>
              </w:rPr>
            </w:pPr>
            <w:r w:rsidRPr="004A597F">
              <w:rPr>
                <w:rFonts w:cs="Arial"/>
                <w:b/>
                <w:iCs/>
                <w:sz w:val="22"/>
                <w:szCs w:val="22"/>
              </w:rPr>
              <w:t>Допущения и ограничения, на которых должна основываться оценка</w:t>
            </w:r>
          </w:p>
        </w:tc>
      </w:tr>
      <w:tr w:rsidR="001379D2" w:rsidRPr="004A597F" w:rsidTr="006105E2">
        <w:tc>
          <w:tcPr>
            <w:tcW w:w="5000" w:type="pct"/>
            <w:gridSpan w:val="2"/>
          </w:tcPr>
          <w:p w:rsidR="00035C83" w:rsidRPr="004A597F" w:rsidRDefault="00035C83" w:rsidP="006105E2">
            <w:pPr>
              <w:pStyle w:val="a7"/>
              <w:widowControl/>
              <w:ind w:left="-2" w:firstLine="1"/>
              <w:jc w:val="both"/>
            </w:pPr>
            <w:r w:rsidRPr="004A597F">
              <w:t>1. Настоящий Отчет достоверен лишь в полном объеме и лишь в указанных в нем целях;</w:t>
            </w:r>
          </w:p>
          <w:p w:rsidR="00035C83" w:rsidRPr="004A597F" w:rsidRDefault="00035C83" w:rsidP="006105E2">
            <w:pPr>
              <w:pStyle w:val="a7"/>
              <w:widowControl/>
              <w:ind w:left="-2" w:firstLine="1"/>
              <w:jc w:val="both"/>
            </w:pPr>
            <w:r w:rsidRPr="004A597F">
              <w:t>2. Оценщики не несут ответственности за юридическое описание прав на оцениваемую собственность. Оц</w:t>
            </w:r>
            <w:r w:rsidRPr="004A597F">
              <w:t>е</w:t>
            </w:r>
            <w:r w:rsidRPr="004A597F">
              <w:t>ниваемые права собственности рассматриваются свободными от каких-либо претензий или ограничений, кроме ограничений, оговоренных в Отчете;</w:t>
            </w:r>
          </w:p>
          <w:p w:rsidR="00035C83" w:rsidRPr="004A597F" w:rsidRDefault="00035C83" w:rsidP="006105E2">
            <w:pPr>
              <w:pStyle w:val="a7"/>
              <w:widowControl/>
              <w:ind w:left="-2" w:firstLine="1"/>
              <w:jc w:val="both"/>
            </w:pPr>
            <w:r w:rsidRPr="004A597F">
              <w:t>3. Оценщики предполагают отсутствие каких-либо скрытых фактов, влияющих на результаты оценки. Оце</w:t>
            </w:r>
            <w:r w:rsidRPr="004A597F">
              <w:t>н</w:t>
            </w:r>
            <w:r w:rsidRPr="004A597F">
              <w:t>щики не несут ответственности ни за наличие таких скрытых фактов, ни за необходимость выявления так</w:t>
            </w:r>
            <w:r w:rsidRPr="004A597F">
              <w:t>о</w:t>
            </w:r>
            <w:r w:rsidRPr="004A597F">
              <w:t>вых;</w:t>
            </w:r>
          </w:p>
          <w:p w:rsidR="00035C83" w:rsidRPr="004A597F" w:rsidRDefault="00035C83" w:rsidP="006105E2">
            <w:pPr>
              <w:pStyle w:val="a7"/>
              <w:widowControl/>
              <w:ind w:left="-2" w:firstLine="1"/>
              <w:jc w:val="both"/>
            </w:pPr>
            <w:r w:rsidRPr="004A597F">
              <w:t>4. Исходные данные, использованные Оценщиками при подготовке отчета, были получены из надежных и</w:t>
            </w:r>
            <w:r w:rsidRPr="004A597F">
              <w:t>с</w:t>
            </w:r>
            <w:r w:rsidRPr="004A597F">
              <w:t>точников и считаются достоверными. Тем не менее, Оценщики не могут гарантировать их абсолютную то</w:t>
            </w:r>
            <w:r w:rsidRPr="004A597F">
              <w:t>ч</w:t>
            </w:r>
            <w:r w:rsidRPr="004A597F">
              <w:t>ность, поэтому в Отчете содержаться ссылки на источники информации;</w:t>
            </w:r>
          </w:p>
          <w:p w:rsidR="00035C83" w:rsidRPr="004A597F" w:rsidRDefault="00035C83" w:rsidP="006105E2">
            <w:pPr>
              <w:pStyle w:val="a7"/>
              <w:widowControl/>
              <w:ind w:left="-2" w:firstLine="1"/>
              <w:jc w:val="both"/>
            </w:pPr>
            <w:r w:rsidRPr="004A597F">
              <w:t>5. Мнение Оценщиков относительно стоимости объекта действительно только на дату определения стоим</w:t>
            </w:r>
            <w:r w:rsidRPr="004A597F">
              <w:t>о</w:t>
            </w:r>
            <w:r w:rsidRPr="004A597F">
              <w:t>сти объекта оценки. Оценщики не принимают на себя никакой ответственности за изменение экономических, юридических и иных факторов, которые могут возникнуть после этой даты и повлиять на рыночную ситу</w:t>
            </w:r>
            <w:r w:rsidRPr="004A597F">
              <w:t>а</w:t>
            </w:r>
            <w:r w:rsidRPr="004A597F">
              <w:t>цию, а, следовательно, и на рыночную стоимость объекта;</w:t>
            </w:r>
          </w:p>
          <w:p w:rsidR="00035C83" w:rsidRPr="004A597F" w:rsidRDefault="00035C83" w:rsidP="006105E2">
            <w:pPr>
              <w:pStyle w:val="a7"/>
              <w:widowControl/>
              <w:ind w:left="-2" w:firstLine="1"/>
              <w:jc w:val="both"/>
            </w:pPr>
            <w:r w:rsidRPr="004A597F">
              <w:t xml:space="preserve">6. Ни Заказчик, ни Оценщики не могут использовать Отчет иначе, чем это предусмотрено договором на оценку. </w:t>
            </w:r>
          </w:p>
          <w:p w:rsidR="00035C83" w:rsidRPr="004A597F" w:rsidRDefault="00035C83" w:rsidP="006105E2">
            <w:pPr>
              <w:pStyle w:val="a7"/>
              <w:widowControl/>
              <w:ind w:left="-2" w:firstLine="1"/>
              <w:jc w:val="both"/>
            </w:pPr>
            <w:r w:rsidRPr="004A597F">
              <w:t>7. Отчет об оценке содержит профессиональное мнение Оценщиков относительно стоимости объектов и не является гарантией того, что объекты будут проданы на свободном рынке по цене, равной стоимости объе</w:t>
            </w:r>
            <w:r w:rsidRPr="004A597F">
              <w:t>к</w:t>
            </w:r>
            <w:r w:rsidRPr="004A597F">
              <w:t xml:space="preserve">тов, указанной в данном отчете. </w:t>
            </w:r>
          </w:p>
          <w:p w:rsidR="00035C83" w:rsidRPr="004A597F" w:rsidRDefault="00035C83" w:rsidP="006105E2">
            <w:pPr>
              <w:pStyle w:val="a7"/>
              <w:widowControl/>
              <w:ind w:left="-2" w:firstLine="1"/>
              <w:jc w:val="both"/>
              <w:rPr>
                <w:bCs/>
                <w:iCs/>
                <w:sz w:val="24"/>
                <w:szCs w:val="24"/>
              </w:rPr>
            </w:pPr>
            <w:r w:rsidRPr="004A597F">
              <w:t>8. В соответствии с ФСО, итоговая величина стоимости объектов оценки, указанная в отчете об оценке, м</w:t>
            </w:r>
            <w:r w:rsidRPr="004A597F">
              <w:t>о</w:t>
            </w:r>
            <w:r w:rsidRPr="004A597F">
              <w:t>жет быть признана рекомендуемой для целей совершения сделки с объектами оценки, если с даты составл</w:t>
            </w:r>
            <w:r w:rsidRPr="004A597F">
              <w:t>е</w:t>
            </w:r>
            <w:r w:rsidRPr="004A597F">
              <w:t>ния отчета об оценке до даты совершения сделки с объектами оценки или до даты представления публичной оферты прошло не более 6-ти месяцев.</w:t>
            </w:r>
          </w:p>
        </w:tc>
      </w:tr>
    </w:tbl>
    <w:p w:rsidR="00035C83" w:rsidRPr="004A597F" w:rsidRDefault="00035C83" w:rsidP="00BA2BEE">
      <w:pPr>
        <w:pStyle w:val="1"/>
      </w:pPr>
      <w:r w:rsidRPr="004A597F">
        <w:br w:type="page"/>
      </w:r>
      <w:bookmarkStart w:id="2" w:name="_Toc409099999"/>
      <w:r w:rsidR="004F14F4" w:rsidRPr="004A597F">
        <w:rPr>
          <w:lang w:val="ru-RU"/>
        </w:rPr>
        <w:lastRenderedPageBreak/>
        <w:t xml:space="preserve">3. </w:t>
      </w:r>
      <w:r w:rsidRPr="004A597F">
        <w:t>Сведения о заказчике оценки и об оценщиках</w:t>
      </w:r>
      <w:bookmarkEnd w:id="2"/>
    </w:p>
    <w:p w:rsidR="00035C83" w:rsidRPr="004A597F" w:rsidRDefault="00035C83" w:rsidP="00035C83">
      <w:pPr>
        <w:rPr>
          <w:b/>
          <w:sz w:val="24"/>
          <w:szCs w:val="24"/>
        </w:rPr>
      </w:pPr>
      <w:r w:rsidRPr="004A597F">
        <w:rPr>
          <w:b/>
          <w:sz w:val="24"/>
          <w:szCs w:val="24"/>
        </w:rPr>
        <w:t>Таблица 3.1 – Сведения о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6307"/>
      </w:tblGrid>
      <w:tr w:rsidR="001379D2" w:rsidRPr="00D44C7B" w:rsidTr="006105E2">
        <w:trPr>
          <w:cantSplit/>
        </w:trPr>
        <w:tc>
          <w:tcPr>
            <w:tcW w:w="5000" w:type="pct"/>
            <w:gridSpan w:val="2"/>
            <w:shd w:val="clear" w:color="auto" w:fill="auto"/>
          </w:tcPr>
          <w:p w:rsidR="00035C83" w:rsidRPr="00D44C7B" w:rsidRDefault="00035C83" w:rsidP="006105E2">
            <w:pPr>
              <w:tabs>
                <w:tab w:val="left" w:pos="1064"/>
                <w:tab w:val="left" w:pos="2056"/>
                <w:tab w:val="left" w:pos="2198"/>
                <w:tab w:val="left" w:pos="5739"/>
              </w:tabs>
              <w:jc w:val="center"/>
              <w:rPr>
                <w:rFonts w:cs="Arial"/>
                <w:b/>
                <w:iCs/>
                <w:sz w:val="22"/>
                <w:szCs w:val="22"/>
              </w:rPr>
            </w:pPr>
            <w:bookmarkStart w:id="3" w:name="_Toc187582185"/>
            <w:r w:rsidRPr="00D44C7B">
              <w:rPr>
                <w:rFonts w:cs="Arial"/>
                <w:b/>
                <w:iCs/>
                <w:sz w:val="22"/>
                <w:szCs w:val="22"/>
              </w:rPr>
              <w:t xml:space="preserve">Сведения о заказчике </w:t>
            </w:r>
          </w:p>
        </w:tc>
      </w:tr>
      <w:tr w:rsidR="000571D7" w:rsidRPr="00D44C7B" w:rsidTr="003B05DF">
        <w:tc>
          <w:tcPr>
            <w:tcW w:w="1775" w:type="pct"/>
            <w:vAlign w:val="center"/>
          </w:tcPr>
          <w:p w:rsidR="000571D7" w:rsidRPr="00D44C7B" w:rsidRDefault="000571D7" w:rsidP="000571D7">
            <w:pPr>
              <w:pStyle w:val="af"/>
              <w:jc w:val="left"/>
              <w:rPr>
                <w:rFonts w:eastAsia="MS Mincho"/>
                <w:iCs/>
                <w:sz w:val="22"/>
                <w:szCs w:val="22"/>
              </w:rPr>
            </w:pPr>
            <w:r w:rsidRPr="00D44C7B">
              <w:rPr>
                <w:rFonts w:eastAsia="MS Mincho"/>
                <w:iCs/>
                <w:sz w:val="22"/>
                <w:szCs w:val="22"/>
              </w:rPr>
              <w:t>Наименование заказчика</w:t>
            </w:r>
          </w:p>
        </w:tc>
        <w:tc>
          <w:tcPr>
            <w:tcW w:w="3225" w:type="pct"/>
            <w:vAlign w:val="center"/>
          </w:tcPr>
          <w:p w:rsidR="000571D7" w:rsidRPr="00D44C7B" w:rsidRDefault="00F316D3" w:rsidP="000571D7">
            <w:pPr>
              <w:pStyle w:val="2f"/>
              <w:tabs>
                <w:tab w:val="left" w:pos="1064"/>
                <w:tab w:val="left" w:pos="2056"/>
                <w:tab w:val="left" w:pos="2198"/>
                <w:tab w:val="left" w:pos="5739"/>
              </w:tabs>
              <w:spacing w:before="0" w:after="0"/>
              <w:rPr>
                <w:rFonts w:eastAsia="MS Mincho"/>
                <w:iCs/>
                <w:sz w:val="22"/>
                <w:szCs w:val="22"/>
              </w:rPr>
            </w:pPr>
            <w:hyperlink r:id="rId13" w:anchor="r2267822a3c66a9e0e79a2c7ba117cb88" w:history="1">
              <w:r w:rsidR="000571D7" w:rsidRPr="00D44C7B">
                <w:rPr>
                  <w:rFonts w:eastAsia="MS Mincho"/>
                  <w:iCs/>
                  <w:snapToGrid/>
                  <w:sz w:val="22"/>
                  <w:szCs w:val="22"/>
                </w:rPr>
                <w:t>Открытое акционерное общество «Мурманский судоремонтный завод Морского флота</w:t>
              </w:r>
            </w:hyperlink>
            <w:r w:rsidR="000571D7" w:rsidRPr="00D44C7B">
              <w:rPr>
                <w:rFonts w:eastAsia="MS Mincho"/>
                <w:iCs/>
                <w:snapToGrid/>
                <w:sz w:val="22"/>
                <w:szCs w:val="22"/>
              </w:rPr>
              <w:t xml:space="preserve">» </w:t>
            </w:r>
            <w:r w:rsidR="000571D7" w:rsidRPr="00D44C7B">
              <w:rPr>
                <w:rFonts w:eastAsia="MS Mincho"/>
                <w:iCs/>
                <w:sz w:val="22"/>
                <w:szCs w:val="22"/>
              </w:rPr>
              <w:t xml:space="preserve">в лице конкурсного управляющего </w:t>
            </w:r>
          </w:p>
          <w:p w:rsidR="000571D7" w:rsidRPr="00D44C7B" w:rsidRDefault="000571D7" w:rsidP="000571D7">
            <w:pPr>
              <w:pStyle w:val="2f"/>
              <w:tabs>
                <w:tab w:val="left" w:pos="1064"/>
                <w:tab w:val="left" w:pos="2056"/>
                <w:tab w:val="left" w:pos="2198"/>
                <w:tab w:val="left" w:pos="5739"/>
              </w:tabs>
              <w:spacing w:before="0" w:after="0"/>
              <w:rPr>
                <w:rFonts w:eastAsia="MS Mincho"/>
                <w:iCs/>
                <w:sz w:val="22"/>
                <w:szCs w:val="22"/>
              </w:rPr>
            </w:pPr>
            <w:r w:rsidRPr="00D44C7B">
              <w:rPr>
                <w:rFonts w:eastAsia="MS Mincho"/>
                <w:iCs/>
                <w:sz w:val="22"/>
                <w:szCs w:val="22"/>
              </w:rPr>
              <w:t>Смирнова О.Г.</w:t>
            </w:r>
          </w:p>
        </w:tc>
      </w:tr>
      <w:tr w:rsidR="000571D7" w:rsidRPr="00D44C7B" w:rsidTr="00774BF9">
        <w:tc>
          <w:tcPr>
            <w:tcW w:w="1775" w:type="pct"/>
          </w:tcPr>
          <w:p w:rsidR="000571D7" w:rsidRPr="00D44C7B" w:rsidRDefault="000571D7" w:rsidP="000571D7">
            <w:pPr>
              <w:pStyle w:val="af"/>
              <w:jc w:val="left"/>
              <w:rPr>
                <w:rFonts w:eastAsia="MS Mincho"/>
                <w:iCs/>
                <w:sz w:val="22"/>
                <w:szCs w:val="22"/>
              </w:rPr>
            </w:pPr>
            <w:r w:rsidRPr="00D44C7B">
              <w:rPr>
                <w:rFonts w:eastAsia="MS Mincho"/>
                <w:iCs/>
                <w:sz w:val="22"/>
                <w:szCs w:val="22"/>
              </w:rPr>
              <w:t>ОГРН</w:t>
            </w:r>
          </w:p>
        </w:tc>
        <w:tc>
          <w:tcPr>
            <w:tcW w:w="3225" w:type="pct"/>
          </w:tcPr>
          <w:p w:rsidR="000571D7" w:rsidRPr="00D44C7B" w:rsidRDefault="000571D7" w:rsidP="000571D7">
            <w:pPr>
              <w:rPr>
                <w:sz w:val="22"/>
                <w:szCs w:val="22"/>
              </w:rPr>
            </w:pPr>
            <w:r w:rsidRPr="00D44C7B">
              <w:rPr>
                <w:rFonts w:eastAsia="MS Mincho"/>
                <w:iCs/>
                <w:sz w:val="22"/>
                <w:szCs w:val="22"/>
              </w:rPr>
              <w:t>1025100832680</w:t>
            </w:r>
          </w:p>
        </w:tc>
      </w:tr>
      <w:tr w:rsidR="000571D7" w:rsidRPr="00D44C7B" w:rsidTr="00774BF9">
        <w:tc>
          <w:tcPr>
            <w:tcW w:w="1775" w:type="pct"/>
          </w:tcPr>
          <w:p w:rsidR="000571D7" w:rsidRPr="00D44C7B" w:rsidRDefault="000571D7" w:rsidP="000571D7">
            <w:pPr>
              <w:pStyle w:val="af"/>
              <w:jc w:val="left"/>
              <w:rPr>
                <w:rFonts w:eastAsia="MS Mincho"/>
                <w:iCs/>
                <w:sz w:val="22"/>
                <w:szCs w:val="22"/>
              </w:rPr>
            </w:pPr>
            <w:r w:rsidRPr="00D44C7B">
              <w:rPr>
                <w:rFonts w:eastAsia="MS Mincho"/>
                <w:iCs/>
                <w:sz w:val="22"/>
                <w:szCs w:val="22"/>
              </w:rPr>
              <w:t xml:space="preserve">Дата присвоения ОГРН </w:t>
            </w:r>
          </w:p>
        </w:tc>
        <w:tc>
          <w:tcPr>
            <w:tcW w:w="3225" w:type="pct"/>
          </w:tcPr>
          <w:p w:rsidR="000571D7" w:rsidRPr="00D44C7B" w:rsidRDefault="000571D7" w:rsidP="000571D7">
            <w:pPr>
              <w:rPr>
                <w:sz w:val="22"/>
                <w:szCs w:val="22"/>
              </w:rPr>
            </w:pPr>
            <w:r w:rsidRPr="00D44C7B">
              <w:rPr>
                <w:rFonts w:eastAsia="MS Mincho"/>
                <w:iCs/>
                <w:sz w:val="22"/>
                <w:szCs w:val="22"/>
              </w:rPr>
              <w:t>26.07.2002 г.</w:t>
            </w:r>
          </w:p>
        </w:tc>
      </w:tr>
      <w:tr w:rsidR="000571D7" w:rsidRPr="00D44C7B" w:rsidTr="003B05DF">
        <w:tc>
          <w:tcPr>
            <w:tcW w:w="1775" w:type="pct"/>
          </w:tcPr>
          <w:p w:rsidR="000571D7" w:rsidRPr="00D44C7B" w:rsidRDefault="000571D7" w:rsidP="000571D7">
            <w:pPr>
              <w:pStyle w:val="af"/>
              <w:jc w:val="left"/>
              <w:rPr>
                <w:rFonts w:eastAsia="MS Mincho"/>
                <w:iCs/>
                <w:sz w:val="22"/>
                <w:szCs w:val="22"/>
              </w:rPr>
            </w:pPr>
            <w:r w:rsidRPr="00D44C7B">
              <w:rPr>
                <w:rFonts w:eastAsia="MS Mincho"/>
                <w:iCs/>
                <w:sz w:val="22"/>
                <w:szCs w:val="22"/>
              </w:rPr>
              <w:t>Юридический (фактический) а</w:t>
            </w:r>
            <w:r w:rsidRPr="00D44C7B">
              <w:rPr>
                <w:rFonts w:eastAsia="MS Mincho"/>
                <w:iCs/>
                <w:sz w:val="22"/>
                <w:szCs w:val="22"/>
              </w:rPr>
              <w:t>д</w:t>
            </w:r>
            <w:r w:rsidRPr="00D44C7B">
              <w:rPr>
                <w:rFonts w:eastAsia="MS Mincho"/>
                <w:iCs/>
                <w:sz w:val="22"/>
                <w:szCs w:val="22"/>
              </w:rPr>
              <w:t>рес:</w:t>
            </w:r>
          </w:p>
        </w:tc>
        <w:tc>
          <w:tcPr>
            <w:tcW w:w="3225" w:type="pct"/>
            <w:vAlign w:val="center"/>
          </w:tcPr>
          <w:p w:rsidR="000571D7" w:rsidRPr="00D44C7B" w:rsidRDefault="000571D7" w:rsidP="000571D7">
            <w:pPr>
              <w:rPr>
                <w:sz w:val="22"/>
                <w:szCs w:val="22"/>
              </w:rPr>
            </w:pPr>
            <w:smartTag w:uri="urn:schemas-microsoft-com:office:smarttags" w:element="metricconverter">
              <w:smartTagPr>
                <w:attr w:name="ProductID" w:val="125239, г"/>
              </w:smartTagPr>
              <w:r w:rsidRPr="00D44C7B">
                <w:rPr>
                  <w:rFonts w:eastAsia="MS Mincho"/>
                  <w:iCs/>
                  <w:sz w:val="22"/>
                  <w:szCs w:val="22"/>
                </w:rPr>
                <w:t>125239, г</w:t>
              </w:r>
            </w:smartTag>
            <w:r w:rsidRPr="00D44C7B">
              <w:rPr>
                <w:rFonts w:eastAsia="MS Mincho"/>
                <w:iCs/>
                <w:sz w:val="22"/>
                <w:szCs w:val="22"/>
              </w:rPr>
              <w:t xml:space="preserve">. Москва, Переулок </w:t>
            </w:r>
            <w:proofErr w:type="spellStart"/>
            <w:r w:rsidRPr="00D44C7B">
              <w:rPr>
                <w:rFonts w:eastAsia="MS Mincho"/>
                <w:iCs/>
                <w:sz w:val="22"/>
                <w:szCs w:val="22"/>
              </w:rPr>
              <w:t>Старокоптевский</w:t>
            </w:r>
            <w:proofErr w:type="spellEnd"/>
            <w:r w:rsidRPr="00D44C7B">
              <w:rPr>
                <w:rFonts w:eastAsia="MS Mincho"/>
                <w:iCs/>
                <w:sz w:val="22"/>
                <w:szCs w:val="22"/>
              </w:rPr>
              <w:t>, 7, 18</w:t>
            </w:r>
          </w:p>
        </w:tc>
      </w:tr>
    </w:tbl>
    <w:bookmarkEnd w:id="3"/>
    <w:p w:rsidR="00FA1125" w:rsidRPr="004A597F" w:rsidRDefault="00FA1125" w:rsidP="00FA1125">
      <w:pPr>
        <w:rPr>
          <w:b/>
          <w:sz w:val="24"/>
          <w:szCs w:val="24"/>
        </w:rPr>
      </w:pPr>
      <w:r w:rsidRPr="004A597F">
        <w:rPr>
          <w:b/>
          <w:sz w:val="24"/>
          <w:szCs w:val="24"/>
        </w:rPr>
        <w:t>Таблица 3.2 – Сведения об оценщиках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7"/>
        <w:gridCol w:w="6992"/>
      </w:tblGrid>
      <w:tr w:rsidR="001379D2"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spacing w:line="216" w:lineRule="auto"/>
              <w:rPr>
                <w:rFonts w:eastAsia="MS Mincho" w:cs="Arial"/>
                <w:b/>
                <w:iCs/>
                <w:sz w:val="22"/>
                <w:szCs w:val="22"/>
              </w:rPr>
            </w:pPr>
            <w:r w:rsidRPr="004A597F">
              <w:rPr>
                <w:rFonts w:eastAsia="MS Mincho" w:cs="Arial"/>
                <w:b/>
                <w:iCs/>
                <w:sz w:val="22"/>
                <w:szCs w:val="22"/>
              </w:rPr>
              <w:t xml:space="preserve">Раковский Виктор Иванович </w:t>
            </w:r>
          </w:p>
          <w:p w:rsidR="00FA1125" w:rsidRPr="004A597F" w:rsidRDefault="00FA1125" w:rsidP="00774BF9">
            <w:pPr>
              <w:spacing w:line="216" w:lineRule="auto"/>
              <w:rPr>
                <w:sz w:val="22"/>
                <w:szCs w:val="22"/>
              </w:rPr>
            </w:pPr>
            <w:r w:rsidRPr="004A597F">
              <w:rPr>
                <w:rFonts w:eastAsia="MS Mincho"/>
                <w:iCs/>
                <w:sz w:val="22"/>
                <w:szCs w:val="22"/>
              </w:rPr>
              <w:t xml:space="preserve">Стаж работы </w:t>
            </w:r>
            <w:r w:rsidRPr="004A597F">
              <w:rPr>
                <w:sz w:val="22"/>
                <w:szCs w:val="22"/>
              </w:rPr>
              <w:t>с 1994 г. ОГРН 304290125300147, дата регистрации 09.09.2004 г.</w:t>
            </w:r>
          </w:p>
          <w:p w:rsidR="00FA1125" w:rsidRPr="004A597F" w:rsidRDefault="00FA1125" w:rsidP="00774BF9">
            <w:pPr>
              <w:spacing w:line="216" w:lineRule="auto"/>
              <w:rPr>
                <w:rFonts w:eastAsia="MS Mincho" w:cs="Arial"/>
                <w:b/>
                <w:iCs/>
                <w:sz w:val="22"/>
                <w:szCs w:val="22"/>
              </w:rPr>
            </w:pPr>
            <w:r w:rsidRPr="004A597F">
              <w:rPr>
                <w:sz w:val="22"/>
                <w:szCs w:val="22"/>
              </w:rPr>
              <w:t>Паспорт 11 02 № 814171 от 07.02.2003 выдан ОВД Ломоносовского округа г. Архангельска</w:t>
            </w:r>
          </w:p>
          <w:p w:rsidR="00FA1125" w:rsidRPr="004A597F" w:rsidRDefault="00FA1125" w:rsidP="00774BF9">
            <w:pPr>
              <w:pStyle w:val="Normal1"/>
              <w:spacing w:line="216" w:lineRule="auto"/>
              <w:jc w:val="both"/>
              <w:rPr>
                <w:rFonts w:ascii="Times New Roman" w:hAnsi="Times New Roman" w:cs="Times New Roman"/>
                <w:b/>
                <w:i/>
                <w:sz w:val="22"/>
                <w:szCs w:val="22"/>
              </w:rPr>
            </w:pPr>
            <w:r w:rsidRPr="004A597F">
              <w:rPr>
                <w:rFonts w:ascii="Times New Roman" w:hAnsi="Times New Roman" w:cs="Times New Roman"/>
                <w:b/>
                <w:i/>
                <w:sz w:val="22"/>
                <w:szCs w:val="22"/>
              </w:rPr>
              <w:t>Сведения о выданном свидетельстве о членстве в саморегулируемой организации оценщиков и страховании гражданской ответственности</w:t>
            </w:r>
          </w:p>
        </w:tc>
      </w:tr>
      <w:tr w:rsidR="000571D7"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0571D7" w:rsidRPr="005F7AB1" w:rsidRDefault="000571D7" w:rsidP="000571D7">
            <w:pPr>
              <w:spacing w:line="216" w:lineRule="auto"/>
              <w:jc w:val="both"/>
              <w:rPr>
                <w:sz w:val="22"/>
                <w:szCs w:val="22"/>
              </w:rPr>
            </w:pPr>
            <w:r w:rsidRPr="005F7AB1">
              <w:rPr>
                <w:sz w:val="22"/>
                <w:szCs w:val="22"/>
              </w:rPr>
              <w:t>Свидетельство о членстве в саморегулируемой организации оценщиков НП «Саморегулируемая о</w:t>
            </w:r>
            <w:r w:rsidRPr="005F7AB1">
              <w:rPr>
                <w:sz w:val="22"/>
                <w:szCs w:val="22"/>
              </w:rPr>
              <w:t>р</w:t>
            </w:r>
            <w:r w:rsidRPr="005F7AB1">
              <w:rPr>
                <w:sz w:val="22"/>
                <w:szCs w:val="22"/>
              </w:rPr>
              <w:t>ганизация ассоциации российских магистров оценки» №816-07 от 10.10.2007 выданное НП «Самор</w:t>
            </w:r>
            <w:r w:rsidRPr="005F7AB1">
              <w:rPr>
                <w:sz w:val="22"/>
                <w:szCs w:val="22"/>
              </w:rPr>
              <w:t>е</w:t>
            </w:r>
            <w:r w:rsidRPr="005F7AB1">
              <w:rPr>
                <w:sz w:val="22"/>
                <w:szCs w:val="22"/>
              </w:rPr>
              <w:t>гулируемая организация ассоциации российских магистров оценки», № по реестру 282 от 01.11.2005 г.</w:t>
            </w:r>
          </w:p>
          <w:p w:rsidR="000571D7" w:rsidRPr="005F7AB1" w:rsidRDefault="000571D7" w:rsidP="000571D7">
            <w:pPr>
              <w:spacing w:line="216" w:lineRule="auto"/>
              <w:jc w:val="both"/>
              <w:rPr>
                <w:sz w:val="22"/>
                <w:szCs w:val="22"/>
              </w:rPr>
            </w:pPr>
            <w:r w:rsidRPr="005F7AB1">
              <w:rPr>
                <w:sz w:val="22"/>
                <w:szCs w:val="22"/>
              </w:rPr>
              <w:t>Выписка №</w:t>
            </w:r>
            <w:r w:rsidRPr="00692D95">
              <w:rPr>
                <w:sz w:val="22"/>
                <w:szCs w:val="22"/>
              </w:rPr>
              <w:t>61-10/14</w:t>
            </w:r>
            <w:r w:rsidRPr="005F7AB1">
              <w:rPr>
                <w:sz w:val="22"/>
                <w:szCs w:val="22"/>
              </w:rPr>
              <w:t xml:space="preserve"> из реестра НП «Саморегулируемая организация ассоциации российских маг</w:t>
            </w:r>
            <w:r w:rsidRPr="005F7AB1">
              <w:rPr>
                <w:sz w:val="22"/>
                <w:szCs w:val="22"/>
              </w:rPr>
              <w:t>и</w:t>
            </w:r>
            <w:r>
              <w:rPr>
                <w:sz w:val="22"/>
                <w:szCs w:val="22"/>
              </w:rPr>
              <w:t xml:space="preserve">стров оценки» от </w:t>
            </w:r>
            <w:r w:rsidRPr="00692D95">
              <w:rPr>
                <w:sz w:val="22"/>
                <w:szCs w:val="22"/>
              </w:rPr>
              <w:t>15</w:t>
            </w:r>
            <w:r w:rsidRPr="005F7AB1">
              <w:rPr>
                <w:sz w:val="22"/>
                <w:szCs w:val="22"/>
              </w:rPr>
              <w:t xml:space="preserve"> </w:t>
            </w:r>
            <w:r>
              <w:rPr>
                <w:sz w:val="22"/>
                <w:szCs w:val="22"/>
              </w:rPr>
              <w:t>октября 2014</w:t>
            </w:r>
            <w:r w:rsidRPr="005F7AB1">
              <w:rPr>
                <w:sz w:val="22"/>
                <w:szCs w:val="22"/>
              </w:rPr>
              <w:t xml:space="preserve"> г.</w:t>
            </w:r>
          </w:p>
          <w:p w:rsidR="000571D7" w:rsidRPr="005F7AB1" w:rsidRDefault="000571D7" w:rsidP="000571D7">
            <w:pPr>
              <w:spacing w:line="216" w:lineRule="auto"/>
              <w:jc w:val="both"/>
              <w:rPr>
                <w:b/>
                <w:i/>
                <w:sz w:val="22"/>
                <w:szCs w:val="22"/>
              </w:rPr>
            </w:pPr>
            <w:r w:rsidRPr="001379D2">
              <w:rPr>
                <w:sz w:val="22"/>
                <w:szCs w:val="22"/>
              </w:rPr>
              <w:t>Страховой полис № 19/1</w:t>
            </w:r>
            <w:r>
              <w:rPr>
                <w:sz w:val="22"/>
                <w:szCs w:val="22"/>
              </w:rPr>
              <w:t>4</w:t>
            </w:r>
            <w:r w:rsidRPr="001379D2">
              <w:rPr>
                <w:sz w:val="22"/>
                <w:szCs w:val="22"/>
              </w:rPr>
              <w:t>-200</w:t>
            </w:r>
            <w:r>
              <w:rPr>
                <w:sz w:val="22"/>
                <w:szCs w:val="22"/>
              </w:rPr>
              <w:t>582</w:t>
            </w:r>
            <w:r w:rsidRPr="001379D2">
              <w:rPr>
                <w:sz w:val="22"/>
                <w:szCs w:val="22"/>
              </w:rPr>
              <w:t xml:space="preserve"> выдан ЗАО «САК «</w:t>
            </w:r>
            <w:proofErr w:type="spellStart"/>
            <w:r w:rsidRPr="001379D2">
              <w:rPr>
                <w:sz w:val="22"/>
                <w:szCs w:val="22"/>
              </w:rPr>
              <w:t>Информстрах</w:t>
            </w:r>
            <w:proofErr w:type="spellEnd"/>
            <w:r w:rsidRPr="001379D2">
              <w:rPr>
                <w:sz w:val="22"/>
                <w:szCs w:val="22"/>
              </w:rPr>
              <w:t>» на срок с 30 мая 201</w:t>
            </w:r>
            <w:r>
              <w:rPr>
                <w:sz w:val="22"/>
                <w:szCs w:val="22"/>
              </w:rPr>
              <w:t xml:space="preserve">4 </w:t>
            </w:r>
            <w:r w:rsidRPr="001379D2">
              <w:rPr>
                <w:sz w:val="22"/>
                <w:szCs w:val="22"/>
              </w:rPr>
              <w:t>г. до 29 мая 201</w:t>
            </w:r>
            <w:r>
              <w:rPr>
                <w:sz w:val="22"/>
                <w:szCs w:val="22"/>
              </w:rPr>
              <w:t xml:space="preserve">5 </w:t>
            </w:r>
            <w:r w:rsidRPr="001379D2">
              <w:rPr>
                <w:sz w:val="22"/>
                <w:szCs w:val="22"/>
              </w:rPr>
              <w:t>г. Страховая сумма 30 000 000 =00 (Тридцать миллионов) рублей.</w:t>
            </w:r>
          </w:p>
        </w:tc>
      </w:tr>
      <w:tr w:rsidR="001379D2"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spacing w:line="216" w:lineRule="auto"/>
              <w:jc w:val="both"/>
              <w:rPr>
                <w:b/>
                <w:i/>
                <w:sz w:val="22"/>
                <w:szCs w:val="22"/>
              </w:rPr>
            </w:pPr>
            <w:r w:rsidRPr="004A597F">
              <w:rPr>
                <w:rFonts w:eastAsia="MS Mincho"/>
                <w:b/>
                <w:i/>
                <w:iCs/>
                <w:sz w:val="22"/>
                <w:szCs w:val="22"/>
              </w:rPr>
              <w:t>Сведения о соответствующем образовании в области оценочной деятельности</w:t>
            </w:r>
          </w:p>
        </w:tc>
      </w:tr>
      <w:tr w:rsidR="001379D2"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pStyle w:val="321"/>
              <w:widowControl/>
              <w:spacing w:line="216" w:lineRule="auto"/>
              <w:ind w:firstLine="0"/>
              <w:rPr>
                <w:spacing w:val="-6"/>
                <w:sz w:val="22"/>
                <w:szCs w:val="22"/>
              </w:rPr>
            </w:pPr>
            <w:r w:rsidRPr="004A597F">
              <w:rPr>
                <w:spacing w:val="-6"/>
                <w:sz w:val="22"/>
                <w:szCs w:val="22"/>
              </w:rPr>
              <w:t>Диплом о профессиональной переподготовке ПП № 328549, выдан Межотраслевым ИПК Российской эк</w:t>
            </w:r>
            <w:r w:rsidRPr="004A597F">
              <w:rPr>
                <w:spacing w:val="-6"/>
                <w:sz w:val="22"/>
                <w:szCs w:val="22"/>
              </w:rPr>
              <w:t>о</w:t>
            </w:r>
            <w:r w:rsidRPr="004A597F">
              <w:rPr>
                <w:spacing w:val="-6"/>
                <w:sz w:val="22"/>
                <w:szCs w:val="22"/>
              </w:rPr>
              <w:t xml:space="preserve">номической академии им. Г.В. Плеханова по программе «Профессиональная оценка и экспертиза объектов и прав собственности», специализация «Оценка стоимости предприятий (бизнеса)», г. Москва, 25 июня 2001 г. Регистрационный номер 1868-1Д. </w:t>
            </w:r>
          </w:p>
          <w:p w:rsidR="00FA1125" w:rsidRPr="004A597F" w:rsidRDefault="00FA1125" w:rsidP="00774BF9">
            <w:pPr>
              <w:spacing w:line="216" w:lineRule="auto"/>
              <w:jc w:val="both"/>
              <w:rPr>
                <w:sz w:val="22"/>
                <w:szCs w:val="22"/>
              </w:rPr>
            </w:pPr>
            <w:r w:rsidRPr="004A597F">
              <w:rPr>
                <w:spacing w:val="-6"/>
                <w:sz w:val="22"/>
                <w:szCs w:val="22"/>
              </w:rPr>
              <w:t>Свидетельство о повышении квалификации по программе «Оценочная деятельность» регистрационный н</w:t>
            </w:r>
            <w:r w:rsidRPr="004A597F">
              <w:rPr>
                <w:spacing w:val="-6"/>
                <w:sz w:val="22"/>
                <w:szCs w:val="22"/>
              </w:rPr>
              <w:t>о</w:t>
            </w:r>
            <w:r w:rsidRPr="004A597F">
              <w:rPr>
                <w:spacing w:val="-6"/>
                <w:sz w:val="22"/>
                <w:szCs w:val="22"/>
              </w:rPr>
              <w:t>мер № 944, выдано Государственной академией промышленного менеджмента им. Н.П. Пастухова от 31.01.2013 г.</w:t>
            </w:r>
          </w:p>
        </w:tc>
      </w:tr>
      <w:tr w:rsidR="001379D2"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spacing w:line="216" w:lineRule="auto"/>
              <w:jc w:val="both"/>
              <w:rPr>
                <w:i/>
                <w:spacing w:val="-6"/>
                <w:sz w:val="22"/>
                <w:szCs w:val="22"/>
              </w:rPr>
            </w:pPr>
            <w:r w:rsidRPr="004A597F">
              <w:rPr>
                <w:i/>
                <w:spacing w:val="-6"/>
                <w:sz w:val="22"/>
                <w:szCs w:val="22"/>
              </w:rPr>
              <w:t>тел. (8182) 21-61-29, 8-921-244-03-64</w:t>
            </w:r>
          </w:p>
        </w:tc>
      </w:tr>
      <w:tr w:rsidR="001379D2"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spacing w:line="216" w:lineRule="auto"/>
              <w:rPr>
                <w:rFonts w:eastAsia="MS Mincho"/>
                <w:b/>
                <w:iCs/>
                <w:sz w:val="22"/>
                <w:szCs w:val="22"/>
              </w:rPr>
            </w:pPr>
            <w:proofErr w:type="spellStart"/>
            <w:r w:rsidRPr="004A597F">
              <w:rPr>
                <w:rFonts w:eastAsia="MS Mincho"/>
                <w:b/>
                <w:iCs/>
                <w:sz w:val="22"/>
                <w:szCs w:val="22"/>
              </w:rPr>
              <w:t>Торицын</w:t>
            </w:r>
            <w:proofErr w:type="spellEnd"/>
            <w:r w:rsidRPr="004A597F">
              <w:rPr>
                <w:rFonts w:eastAsia="MS Mincho"/>
                <w:b/>
                <w:iCs/>
                <w:sz w:val="22"/>
                <w:szCs w:val="22"/>
              </w:rPr>
              <w:t xml:space="preserve"> Михаил Юрьевич </w:t>
            </w:r>
          </w:p>
          <w:p w:rsidR="00FA1125" w:rsidRPr="004A597F" w:rsidRDefault="00FA1125" w:rsidP="00774BF9">
            <w:pPr>
              <w:spacing w:line="216" w:lineRule="auto"/>
              <w:rPr>
                <w:sz w:val="22"/>
                <w:szCs w:val="22"/>
              </w:rPr>
            </w:pPr>
            <w:r w:rsidRPr="004A597F">
              <w:rPr>
                <w:rFonts w:eastAsia="MS Mincho"/>
                <w:iCs/>
                <w:sz w:val="22"/>
                <w:szCs w:val="22"/>
              </w:rPr>
              <w:t xml:space="preserve">Стаж работы </w:t>
            </w:r>
            <w:r w:rsidRPr="004A597F">
              <w:rPr>
                <w:sz w:val="22"/>
                <w:szCs w:val="22"/>
              </w:rPr>
              <w:t>с 1995 г. ОГРН 304290115600045, дата регистрации 04.06.2004 г.</w:t>
            </w:r>
          </w:p>
          <w:p w:rsidR="00FA1125" w:rsidRPr="004A597F" w:rsidRDefault="00FA1125" w:rsidP="00774BF9">
            <w:pPr>
              <w:spacing w:line="216" w:lineRule="auto"/>
              <w:rPr>
                <w:rFonts w:eastAsia="MS Mincho" w:cs="Arial"/>
                <w:b/>
                <w:iCs/>
                <w:sz w:val="22"/>
                <w:szCs w:val="22"/>
              </w:rPr>
            </w:pPr>
            <w:r w:rsidRPr="004A597F">
              <w:rPr>
                <w:sz w:val="22"/>
                <w:szCs w:val="22"/>
              </w:rPr>
              <w:t>Паспорт 1102№ 539080 от 31.05.2002 г. выдан ОВД Октябрьского округа г. Архангельска</w:t>
            </w:r>
          </w:p>
          <w:p w:rsidR="00FA1125" w:rsidRPr="004A597F" w:rsidRDefault="00FA1125" w:rsidP="00774BF9">
            <w:pPr>
              <w:spacing w:line="216" w:lineRule="auto"/>
              <w:jc w:val="both"/>
              <w:rPr>
                <w:b/>
                <w:i/>
                <w:sz w:val="22"/>
                <w:szCs w:val="22"/>
              </w:rPr>
            </w:pPr>
            <w:r w:rsidRPr="004A597F">
              <w:rPr>
                <w:b/>
                <w:i/>
                <w:sz w:val="22"/>
                <w:szCs w:val="22"/>
              </w:rPr>
              <w:t>Сведения о выданном свидетельстве о членстве в саморегулируемой организации оценщиков и страховании гражданской ответственности</w:t>
            </w:r>
          </w:p>
        </w:tc>
      </w:tr>
      <w:tr w:rsidR="000571D7"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0571D7" w:rsidRPr="005F7AB1" w:rsidRDefault="000571D7" w:rsidP="000571D7">
            <w:pPr>
              <w:spacing w:line="216" w:lineRule="auto"/>
              <w:jc w:val="both"/>
              <w:rPr>
                <w:sz w:val="22"/>
                <w:szCs w:val="22"/>
              </w:rPr>
            </w:pPr>
            <w:r w:rsidRPr="005F7AB1">
              <w:rPr>
                <w:sz w:val="22"/>
                <w:szCs w:val="22"/>
              </w:rPr>
              <w:t>Свидетельство о членстве в саморегулируемой организации оценщиков НП «Саморегулируемая о</w:t>
            </w:r>
            <w:r w:rsidRPr="005F7AB1">
              <w:rPr>
                <w:sz w:val="22"/>
                <w:szCs w:val="22"/>
              </w:rPr>
              <w:t>р</w:t>
            </w:r>
            <w:r w:rsidRPr="005F7AB1">
              <w:rPr>
                <w:sz w:val="22"/>
                <w:szCs w:val="22"/>
              </w:rPr>
              <w:t>ганизация ассоциации российских магистров оценки» №864-07 от 10.10.2007 выданное НП «Самор</w:t>
            </w:r>
            <w:r w:rsidRPr="005F7AB1">
              <w:rPr>
                <w:sz w:val="22"/>
                <w:szCs w:val="22"/>
              </w:rPr>
              <w:t>е</w:t>
            </w:r>
            <w:r w:rsidRPr="005F7AB1">
              <w:rPr>
                <w:sz w:val="22"/>
                <w:szCs w:val="22"/>
              </w:rPr>
              <w:t>гулируемая организация ассоциации российских магистров оценки», № по реестру 342 от 18.10.2005 г.</w:t>
            </w:r>
          </w:p>
          <w:p w:rsidR="000571D7" w:rsidRPr="005F7AB1" w:rsidRDefault="000571D7" w:rsidP="000571D7">
            <w:pPr>
              <w:spacing w:line="216" w:lineRule="auto"/>
              <w:jc w:val="both"/>
              <w:rPr>
                <w:sz w:val="22"/>
                <w:szCs w:val="22"/>
              </w:rPr>
            </w:pPr>
            <w:r w:rsidRPr="005F7AB1">
              <w:rPr>
                <w:sz w:val="22"/>
                <w:szCs w:val="22"/>
              </w:rPr>
              <w:t>Выписка №</w:t>
            </w:r>
            <w:r w:rsidRPr="00692D95">
              <w:rPr>
                <w:sz w:val="22"/>
                <w:szCs w:val="22"/>
              </w:rPr>
              <w:t>6</w:t>
            </w:r>
            <w:r>
              <w:rPr>
                <w:sz w:val="22"/>
                <w:szCs w:val="22"/>
              </w:rPr>
              <w:t>2</w:t>
            </w:r>
            <w:r w:rsidRPr="00692D95">
              <w:rPr>
                <w:sz w:val="22"/>
                <w:szCs w:val="22"/>
              </w:rPr>
              <w:t>-10/14</w:t>
            </w:r>
            <w:r w:rsidRPr="005F7AB1">
              <w:rPr>
                <w:sz w:val="22"/>
                <w:szCs w:val="22"/>
              </w:rPr>
              <w:t xml:space="preserve"> из реестра НП «Саморегулируемая организация ассоциации российских маг</w:t>
            </w:r>
            <w:r w:rsidRPr="005F7AB1">
              <w:rPr>
                <w:sz w:val="22"/>
                <w:szCs w:val="22"/>
              </w:rPr>
              <w:t>и</w:t>
            </w:r>
            <w:r>
              <w:rPr>
                <w:sz w:val="22"/>
                <w:szCs w:val="22"/>
              </w:rPr>
              <w:t xml:space="preserve">стров оценки» от </w:t>
            </w:r>
            <w:r w:rsidRPr="00692D95">
              <w:rPr>
                <w:sz w:val="22"/>
                <w:szCs w:val="22"/>
              </w:rPr>
              <w:t>15</w:t>
            </w:r>
            <w:r w:rsidRPr="005F7AB1">
              <w:rPr>
                <w:sz w:val="22"/>
                <w:szCs w:val="22"/>
              </w:rPr>
              <w:t xml:space="preserve"> </w:t>
            </w:r>
            <w:r>
              <w:rPr>
                <w:sz w:val="22"/>
                <w:szCs w:val="22"/>
              </w:rPr>
              <w:t>октября 2014</w:t>
            </w:r>
            <w:r w:rsidRPr="005F7AB1">
              <w:rPr>
                <w:sz w:val="22"/>
                <w:szCs w:val="22"/>
              </w:rPr>
              <w:t xml:space="preserve"> г.</w:t>
            </w:r>
          </w:p>
          <w:p w:rsidR="000571D7" w:rsidRPr="005F7AB1" w:rsidRDefault="000571D7" w:rsidP="000571D7">
            <w:pPr>
              <w:spacing w:line="216" w:lineRule="auto"/>
              <w:jc w:val="both"/>
              <w:rPr>
                <w:sz w:val="22"/>
                <w:szCs w:val="22"/>
              </w:rPr>
            </w:pPr>
            <w:r w:rsidRPr="001379D2">
              <w:rPr>
                <w:sz w:val="22"/>
                <w:szCs w:val="22"/>
              </w:rPr>
              <w:t>Страховой полис № 19/1</w:t>
            </w:r>
            <w:r>
              <w:rPr>
                <w:sz w:val="22"/>
                <w:szCs w:val="22"/>
              </w:rPr>
              <w:t>4</w:t>
            </w:r>
            <w:r w:rsidRPr="001379D2">
              <w:rPr>
                <w:sz w:val="22"/>
                <w:szCs w:val="22"/>
              </w:rPr>
              <w:t>-200</w:t>
            </w:r>
            <w:r>
              <w:rPr>
                <w:sz w:val="22"/>
                <w:szCs w:val="22"/>
              </w:rPr>
              <w:t>583</w:t>
            </w:r>
            <w:r w:rsidRPr="001379D2">
              <w:rPr>
                <w:sz w:val="22"/>
                <w:szCs w:val="22"/>
              </w:rPr>
              <w:t xml:space="preserve"> выдан ЗАО «САК «</w:t>
            </w:r>
            <w:proofErr w:type="spellStart"/>
            <w:r w:rsidRPr="001379D2">
              <w:rPr>
                <w:sz w:val="22"/>
                <w:szCs w:val="22"/>
              </w:rPr>
              <w:t>Информстрах</w:t>
            </w:r>
            <w:proofErr w:type="spellEnd"/>
            <w:r w:rsidRPr="001379D2">
              <w:rPr>
                <w:sz w:val="22"/>
                <w:szCs w:val="22"/>
              </w:rPr>
              <w:t>» на срок с 30 мая 201</w:t>
            </w:r>
            <w:r>
              <w:rPr>
                <w:sz w:val="22"/>
                <w:szCs w:val="22"/>
              </w:rPr>
              <w:t xml:space="preserve">4 </w:t>
            </w:r>
            <w:r w:rsidRPr="001379D2">
              <w:rPr>
                <w:sz w:val="22"/>
                <w:szCs w:val="22"/>
              </w:rPr>
              <w:t>г. до 29 мая 201</w:t>
            </w:r>
            <w:r>
              <w:rPr>
                <w:sz w:val="22"/>
                <w:szCs w:val="22"/>
              </w:rPr>
              <w:t xml:space="preserve">5 </w:t>
            </w:r>
            <w:r w:rsidRPr="001379D2">
              <w:rPr>
                <w:sz w:val="22"/>
                <w:szCs w:val="22"/>
              </w:rPr>
              <w:t>г. Страховая сумма 30 000 000 =00 (Тридцать миллионов) рублей.</w:t>
            </w:r>
          </w:p>
        </w:tc>
      </w:tr>
      <w:tr w:rsidR="001379D2"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spacing w:line="216" w:lineRule="auto"/>
              <w:jc w:val="both"/>
              <w:rPr>
                <w:b/>
                <w:i/>
                <w:sz w:val="22"/>
                <w:szCs w:val="22"/>
              </w:rPr>
            </w:pPr>
            <w:r w:rsidRPr="004A597F">
              <w:rPr>
                <w:rFonts w:eastAsia="MS Mincho"/>
                <w:b/>
                <w:i/>
                <w:iCs/>
                <w:sz w:val="22"/>
                <w:szCs w:val="22"/>
              </w:rPr>
              <w:t>Сведения о соответствующем образовании в области оценочной деятельности</w:t>
            </w:r>
          </w:p>
        </w:tc>
      </w:tr>
      <w:tr w:rsidR="001379D2"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pStyle w:val="321"/>
              <w:widowControl/>
              <w:spacing w:line="216" w:lineRule="auto"/>
              <w:ind w:firstLine="0"/>
              <w:rPr>
                <w:spacing w:val="-6"/>
                <w:sz w:val="22"/>
                <w:szCs w:val="22"/>
              </w:rPr>
            </w:pPr>
            <w:r w:rsidRPr="004A597F">
              <w:rPr>
                <w:spacing w:val="-6"/>
                <w:sz w:val="22"/>
                <w:szCs w:val="22"/>
              </w:rPr>
              <w:t>Диплом о профессиональной переподготовке ПП № 328562, выдан Межотраслевым ИПК Российской эк</w:t>
            </w:r>
            <w:r w:rsidRPr="004A597F">
              <w:rPr>
                <w:spacing w:val="-6"/>
                <w:sz w:val="22"/>
                <w:szCs w:val="22"/>
              </w:rPr>
              <w:t>о</w:t>
            </w:r>
            <w:r w:rsidRPr="004A597F">
              <w:rPr>
                <w:spacing w:val="-6"/>
                <w:sz w:val="22"/>
                <w:szCs w:val="22"/>
              </w:rPr>
              <w:t xml:space="preserve">номической академии им. Г.В. Плеханова по программе «Профессиональная оценка и экспертиза объектов и прав собственности», специализация «Оценка стоимости предприятий (бизнеса)», г. Москва, 25 июня 2001 г. Регистрационный номер 1700-1Д. </w:t>
            </w:r>
          </w:p>
          <w:p w:rsidR="00FA1125" w:rsidRPr="004A597F" w:rsidRDefault="00FA1125" w:rsidP="00774BF9">
            <w:pPr>
              <w:pStyle w:val="Style1"/>
              <w:widowControl/>
              <w:tabs>
                <w:tab w:val="left" w:pos="1064"/>
                <w:tab w:val="left" w:pos="2056"/>
                <w:tab w:val="left" w:pos="2198"/>
                <w:tab w:val="left" w:pos="5739"/>
              </w:tabs>
              <w:spacing w:before="0" w:line="216" w:lineRule="auto"/>
              <w:rPr>
                <w:rFonts w:ascii="Times New Roman" w:hAnsi="Times New Roman"/>
                <w:bCs/>
                <w:iCs/>
                <w:sz w:val="22"/>
                <w:szCs w:val="22"/>
              </w:rPr>
            </w:pPr>
            <w:r w:rsidRPr="004A597F">
              <w:rPr>
                <w:rFonts w:ascii="Times New Roman" w:hAnsi="Times New Roman"/>
                <w:spacing w:val="-6"/>
                <w:sz w:val="22"/>
                <w:szCs w:val="22"/>
              </w:rPr>
              <w:t>Свидетельство о повышении квалификации по программе «Оценочная деятельность» регистрационный н</w:t>
            </w:r>
            <w:r w:rsidRPr="004A597F">
              <w:rPr>
                <w:rFonts w:ascii="Times New Roman" w:hAnsi="Times New Roman"/>
                <w:spacing w:val="-6"/>
                <w:sz w:val="22"/>
                <w:szCs w:val="22"/>
              </w:rPr>
              <w:t>о</w:t>
            </w:r>
            <w:r w:rsidRPr="004A597F">
              <w:rPr>
                <w:rFonts w:ascii="Times New Roman" w:hAnsi="Times New Roman"/>
                <w:spacing w:val="-6"/>
                <w:sz w:val="22"/>
                <w:szCs w:val="22"/>
              </w:rPr>
              <w:t>мер № 947, выдано Государственной академией промышленного менеджмента им. Н.П. Пастухова от 31.01.2013 г.</w:t>
            </w:r>
          </w:p>
        </w:tc>
      </w:tr>
      <w:tr w:rsidR="001379D2" w:rsidRPr="004A597F" w:rsidTr="0045786F">
        <w:tc>
          <w:tcPr>
            <w:tcW w:w="5000" w:type="pct"/>
            <w:gridSpan w:val="2"/>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pStyle w:val="321"/>
              <w:widowControl/>
              <w:spacing w:line="216" w:lineRule="auto"/>
              <w:ind w:firstLine="0"/>
              <w:rPr>
                <w:spacing w:val="-6"/>
                <w:sz w:val="22"/>
                <w:szCs w:val="22"/>
              </w:rPr>
            </w:pPr>
            <w:r w:rsidRPr="004A597F">
              <w:rPr>
                <w:i/>
                <w:spacing w:val="-6"/>
                <w:sz w:val="22"/>
                <w:szCs w:val="22"/>
              </w:rPr>
              <w:t xml:space="preserve">тел. (8182) 21-61-29, 8-921-247-47-58 </w:t>
            </w:r>
          </w:p>
        </w:tc>
      </w:tr>
      <w:tr w:rsidR="001379D2" w:rsidRPr="004A597F" w:rsidTr="0045786F">
        <w:tc>
          <w:tcPr>
            <w:tcW w:w="1425" w:type="pct"/>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spacing w:line="216" w:lineRule="auto"/>
              <w:rPr>
                <w:rFonts w:cs="Arial"/>
                <w:iCs/>
                <w:sz w:val="22"/>
                <w:szCs w:val="22"/>
              </w:rPr>
            </w:pPr>
            <w:r w:rsidRPr="004A597F">
              <w:rPr>
                <w:rFonts w:eastAsia="MS Mincho" w:cs="Arial"/>
                <w:iCs/>
                <w:sz w:val="22"/>
                <w:szCs w:val="22"/>
              </w:rPr>
              <w:t>Место нахождения оце</w:t>
            </w:r>
            <w:r w:rsidRPr="004A597F">
              <w:rPr>
                <w:rFonts w:eastAsia="MS Mincho" w:cs="Arial"/>
                <w:iCs/>
                <w:sz w:val="22"/>
                <w:szCs w:val="22"/>
              </w:rPr>
              <w:t>н</w:t>
            </w:r>
            <w:r w:rsidRPr="004A597F">
              <w:rPr>
                <w:rFonts w:eastAsia="MS Mincho" w:cs="Arial"/>
                <w:iCs/>
                <w:sz w:val="22"/>
                <w:szCs w:val="22"/>
              </w:rPr>
              <w:t>щиков</w:t>
            </w:r>
          </w:p>
        </w:tc>
        <w:tc>
          <w:tcPr>
            <w:tcW w:w="3575" w:type="pct"/>
            <w:tcBorders>
              <w:top w:val="single" w:sz="4" w:space="0" w:color="auto"/>
              <w:left w:val="single" w:sz="4" w:space="0" w:color="auto"/>
              <w:bottom w:val="single" w:sz="4" w:space="0" w:color="auto"/>
              <w:right w:val="single" w:sz="4" w:space="0" w:color="auto"/>
            </w:tcBorders>
            <w:hideMark/>
          </w:tcPr>
          <w:p w:rsidR="00FA1125" w:rsidRPr="004A597F" w:rsidRDefault="00FA1125" w:rsidP="00774BF9">
            <w:pPr>
              <w:pStyle w:val="Normal1"/>
              <w:spacing w:line="216" w:lineRule="auto"/>
              <w:jc w:val="both"/>
              <w:rPr>
                <w:rFonts w:ascii="Times New Roman" w:hAnsi="Times New Roman" w:cs="Times New Roman"/>
                <w:bCs/>
                <w:iCs/>
                <w:sz w:val="22"/>
                <w:szCs w:val="22"/>
              </w:rPr>
            </w:pPr>
            <w:r w:rsidRPr="004A597F">
              <w:rPr>
                <w:rFonts w:ascii="Times New Roman" w:hAnsi="Times New Roman" w:cs="Times New Roman"/>
                <w:sz w:val="22"/>
                <w:szCs w:val="22"/>
              </w:rPr>
              <w:t>163002, Архангельск, наб. Северной Двины, д. 22, САФУ, оф. 2-404, тел. 21-61-29</w:t>
            </w:r>
          </w:p>
        </w:tc>
      </w:tr>
      <w:tr w:rsidR="00FA1125" w:rsidRPr="004A597F" w:rsidTr="0045786F">
        <w:tc>
          <w:tcPr>
            <w:tcW w:w="1425" w:type="pct"/>
            <w:tcBorders>
              <w:top w:val="single" w:sz="4" w:space="0" w:color="auto"/>
              <w:left w:val="single" w:sz="4" w:space="0" w:color="auto"/>
              <w:bottom w:val="single" w:sz="4" w:space="0" w:color="auto"/>
              <w:right w:val="single" w:sz="4" w:space="0" w:color="auto"/>
            </w:tcBorders>
          </w:tcPr>
          <w:p w:rsidR="00FA1125" w:rsidRPr="004A597F" w:rsidRDefault="00FA1125" w:rsidP="00774BF9">
            <w:pPr>
              <w:spacing w:line="216" w:lineRule="auto"/>
              <w:rPr>
                <w:rFonts w:eastAsia="MS Mincho" w:cs="Arial"/>
                <w:iCs/>
                <w:sz w:val="22"/>
                <w:szCs w:val="22"/>
              </w:rPr>
            </w:pPr>
            <w:r w:rsidRPr="004A597F">
              <w:rPr>
                <w:rFonts w:eastAsia="MS Mincho" w:cs="Arial"/>
                <w:iCs/>
                <w:sz w:val="22"/>
                <w:szCs w:val="22"/>
              </w:rPr>
              <w:t>Сведения о привлекаемых специалистах и организ</w:t>
            </w:r>
            <w:r w:rsidRPr="004A597F">
              <w:rPr>
                <w:rFonts w:eastAsia="MS Mincho" w:cs="Arial"/>
                <w:iCs/>
                <w:sz w:val="22"/>
                <w:szCs w:val="22"/>
              </w:rPr>
              <w:t>а</w:t>
            </w:r>
            <w:r w:rsidRPr="004A597F">
              <w:rPr>
                <w:rFonts w:eastAsia="MS Mincho" w:cs="Arial"/>
                <w:iCs/>
                <w:sz w:val="22"/>
                <w:szCs w:val="22"/>
              </w:rPr>
              <w:t>циях</w:t>
            </w:r>
          </w:p>
        </w:tc>
        <w:tc>
          <w:tcPr>
            <w:tcW w:w="3575" w:type="pct"/>
            <w:tcBorders>
              <w:top w:val="single" w:sz="4" w:space="0" w:color="auto"/>
              <w:left w:val="single" w:sz="4" w:space="0" w:color="auto"/>
              <w:bottom w:val="single" w:sz="4" w:space="0" w:color="auto"/>
              <w:right w:val="single" w:sz="4" w:space="0" w:color="auto"/>
            </w:tcBorders>
          </w:tcPr>
          <w:p w:rsidR="00FA1125" w:rsidRPr="004A597F" w:rsidRDefault="00FA1125" w:rsidP="00774BF9">
            <w:pPr>
              <w:pStyle w:val="Normal1"/>
              <w:spacing w:line="216" w:lineRule="auto"/>
              <w:jc w:val="both"/>
              <w:rPr>
                <w:rFonts w:ascii="Times New Roman" w:hAnsi="Times New Roman" w:cs="Times New Roman"/>
                <w:sz w:val="22"/>
                <w:szCs w:val="22"/>
              </w:rPr>
            </w:pPr>
            <w:r w:rsidRPr="004A597F">
              <w:rPr>
                <w:rFonts w:ascii="Times New Roman" w:hAnsi="Times New Roman" w:cs="Times New Roman"/>
                <w:sz w:val="22"/>
                <w:szCs w:val="22"/>
              </w:rPr>
              <w:t>Для определения стоимости Объекта оценки иные специалисты и орг</w:t>
            </w:r>
            <w:r w:rsidRPr="004A597F">
              <w:rPr>
                <w:rFonts w:ascii="Times New Roman" w:hAnsi="Times New Roman" w:cs="Times New Roman"/>
                <w:sz w:val="22"/>
                <w:szCs w:val="22"/>
              </w:rPr>
              <w:t>а</w:t>
            </w:r>
            <w:r w:rsidRPr="004A597F">
              <w:rPr>
                <w:rFonts w:ascii="Times New Roman" w:hAnsi="Times New Roman" w:cs="Times New Roman"/>
                <w:sz w:val="22"/>
                <w:szCs w:val="22"/>
              </w:rPr>
              <w:t>низации не привлекались</w:t>
            </w:r>
          </w:p>
        </w:tc>
      </w:tr>
    </w:tbl>
    <w:p w:rsidR="00035C83" w:rsidRPr="004A597F" w:rsidRDefault="00035C83" w:rsidP="00BA2BEE">
      <w:pPr>
        <w:pStyle w:val="1"/>
      </w:pPr>
      <w:r w:rsidRPr="004A597F">
        <w:br w:type="page"/>
      </w:r>
      <w:bookmarkStart w:id="4" w:name="_Toc409100000"/>
      <w:r w:rsidRPr="004A597F">
        <w:lastRenderedPageBreak/>
        <w:t>4. допущения и ограничительные условия, использованные оценщиком при проведении оценки</w:t>
      </w:r>
      <w:bookmarkEnd w:id="4"/>
    </w:p>
    <w:p w:rsidR="00035C83" w:rsidRPr="004A597F" w:rsidRDefault="00035C83" w:rsidP="00035C83">
      <w:pPr>
        <w:pStyle w:val="a7"/>
        <w:spacing w:line="216" w:lineRule="auto"/>
        <w:ind w:firstLine="425"/>
        <w:jc w:val="both"/>
        <w:rPr>
          <w:sz w:val="24"/>
          <w:szCs w:val="24"/>
        </w:rPr>
      </w:pPr>
      <w:r w:rsidRPr="004A597F">
        <w:rPr>
          <w:sz w:val="24"/>
          <w:szCs w:val="24"/>
        </w:rPr>
        <w:t>1. Настоящий Отчет достоверен лишь в полном объеме и лишь в указанных в нем целях;</w:t>
      </w:r>
    </w:p>
    <w:p w:rsidR="00035C83" w:rsidRPr="004A597F" w:rsidRDefault="00035C83" w:rsidP="00035C83">
      <w:pPr>
        <w:pStyle w:val="a7"/>
        <w:spacing w:line="216" w:lineRule="auto"/>
        <w:ind w:firstLine="425"/>
        <w:jc w:val="both"/>
        <w:rPr>
          <w:sz w:val="24"/>
          <w:szCs w:val="24"/>
        </w:rPr>
      </w:pPr>
      <w:r w:rsidRPr="004A597F">
        <w:rPr>
          <w:sz w:val="24"/>
          <w:szCs w:val="24"/>
        </w:rPr>
        <w:t>2. Оценщики не несут ответственности за юридическое описание прав на оцениваемую собственность. Оцениваемые права собственности рассматриваются свободными от каких-либо претензий или ограничений, кроме ограничений, оговоренных в Отчете;</w:t>
      </w:r>
    </w:p>
    <w:p w:rsidR="00035C83" w:rsidRPr="004A597F" w:rsidRDefault="00035C83" w:rsidP="00035C83">
      <w:pPr>
        <w:pStyle w:val="a7"/>
        <w:spacing w:line="216" w:lineRule="auto"/>
        <w:ind w:firstLine="425"/>
        <w:jc w:val="both"/>
        <w:rPr>
          <w:sz w:val="24"/>
          <w:szCs w:val="24"/>
        </w:rPr>
      </w:pPr>
      <w:r w:rsidRPr="004A597F">
        <w:rPr>
          <w:sz w:val="24"/>
          <w:szCs w:val="24"/>
        </w:rPr>
        <w:t>3. Оценщики предполагают отсутствие каких-либо скрытых фактов, влияющих на р</w:t>
      </w:r>
      <w:r w:rsidRPr="004A597F">
        <w:rPr>
          <w:sz w:val="24"/>
          <w:szCs w:val="24"/>
        </w:rPr>
        <w:t>е</w:t>
      </w:r>
      <w:r w:rsidRPr="004A597F">
        <w:rPr>
          <w:sz w:val="24"/>
          <w:szCs w:val="24"/>
        </w:rPr>
        <w:t>зультаты оценки. Оценщики не несут ответственности ни за наличие таких скрытых фактов, ни за необходимость выявления таковых;</w:t>
      </w:r>
    </w:p>
    <w:p w:rsidR="00035C83" w:rsidRPr="004A597F" w:rsidRDefault="00035C83" w:rsidP="00035C83">
      <w:pPr>
        <w:pStyle w:val="a7"/>
        <w:spacing w:line="216" w:lineRule="auto"/>
        <w:ind w:firstLine="425"/>
        <w:jc w:val="both"/>
        <w:rPr>
          <w:sz w:val="24"/>
          <w:szCs w:val="24"/>
        </w:rPr>
      </w:pPr>
      <w:r w:rsidRPr="004A597F">
        <w:rPr>
          <w:sz w:val="24"/>
          <w:szCs w:val="24"/>
        </w:rPr>
        <w:t>4. Исходные данные, использованные Оценщиками при подготовке отчета, были пол</w:t>
      </w:r>
      <w:r w:rsidRPr="004A597F">
        <w:rPr>
          <w:sz w:val="24"/>
          <w:szCs w:val="24"/>
        </w:rPr>
        <w:t>у</w:t>
      </w:r>
      <w:r w:rsidRPr="004A597F">
        <w:rPr>
          <w:sz w:val="24"/>
          <w:szCs w:val="24"/>
        </w:rPr>
        <w:t>чены из надежных источников и считаются достоверными. Тем не менее, Оценщики не м</w:t>
      </w:r>
      <w:r w:rsidRPr="004A597F">
        <w:rPr>
          <w:sz w:val="24"/>
          <w:szCs w:val="24"/>
        </w:rPr>
        <w:t>о</w:t>
      </w:r>
      <w:r w:rsidRPr="004A597F">
        <w:rPr>
          <w:sz w:val="24"/>
          <w:szCs w:val="24"/>
        </w:rPr>
        <w:t>гут гарантировать их абсолютную точность, поэтому в Отчете содержаться ссылки на исто</w:t>
      </w:r>
      <w:r w:rsidRPr="004A597F">
        <w:rPr>
          <w:sz w:val="24"/>
          <w:szCs w:val="24"/>
        </w:rPr>
        <w:t>ч</w:t>
      </w:r>
      <w:r w:rsidRPr="004A597F">
        <w:rPr>
          <w:sz w:val="24"/>
          <w:szCs w:val="24"/>
        </w:rPr>
        <w:t>ники информации;</w:t>
      </w:r>
    </w:p>
    <w:p w:rsidR="00035C83" w:rsidRPr="004A597F" w:rsidRDefault="00035C83" w:rsidP="00035C83">
      <w:pPr>
        <w:pStyle w:val="a7"/>
        <w:spacing w:line="216" w:lineRule="auto"/>
        <w:ind w:firstLine="425"/>
        <w:jc w:val="both"/>
        <w:rPr>
          <w:sz w:val="24"/>
          <w:szCs w:val="24"/>
        </w:rPr>
      </w:pPr>
      <w:r w:rsidRPr="004A597F">
        <w:rPr>
          <w:sz w:val="24"/>
          <w:szCs w:val="24"/>
        </w:rPr>
        <w:t>5. Мнение Оценщиков относительно стоимости объекта действительно только на дату определения стоимости объекта оценки. Оценщики не принимают на себя никакой отве</w:t>
      </w:r>
      <w:r w:rsidRPr="004A597F">
        <w:rPr>
          <w:sz w:val="24"/>
          <w:szCs w:val="24"/>
        </w:rPr>
        <w:t>т</w:t>
      </w:r>
      <w:r w:rsidRPr="004A597F">
        <w:rPr>
          <w:sz w:val="24"/>
          <w:szCs w:val="24"/>
        </w:rPr>
        <w:t>ственности за изменение экономических, юридических и иных факторов, которые могут во</w:t>
      </w:r>
      <w:r w:rsidRPr="004A597F">
        <w:rPr>
          <w:sz w:val="24"/>
          <w:szCs w:val="24"/>
        </w:rPr>
        <w:t>з</w:t>
      </w:r>
      <w:r w:rsidRPr="004A597F">
        <w:rPr>
          <w:sz w:val="24"/>
          <w:szCs w:val="24"/>
        </w:rPr>
        <w:t>никнуть после этой даты и повлиять на рыночную ситуацию, а, следовательно, и на рыно</w:t>
      </w:r>
      <w:r w:rsidRPr="004A597F">
        <w:rPr>
          <w:sz w:val="24"/>
          <w:szCs w:val="24"/>
        </w:rPr>
        <w:t>ч</w:t>
      </w:r>
      <w:r w:rsidRPr="004A597F">
        <w:rPr>
          <w:sz w:val="24"/>
          <w:szCs w:val="24"/>
        </w:rPr>
        <w:t>ную стоимость объекта;</w:t>
      </w:r>
    </w:p>
    <w:p w:rsidR="00035C83" w:rsidRPr="004A597F" w:rsidRDefault="00035C83" w:rsidP="00035C83">
      <w:pPr>
        <w:pStyle w:val="a7"/>
        <w:spacing w:line="216" w:lineRule="auto"/>
        <w:ind w:firstLine="425"/>
        <w:jc w:val="both"/>
        <w:rPr>
          <w:sz w:val="24"/>
          <w:szCs w:val="24"/>
        </w:rPr>
      </w:pPr>
      <w:r w:rsidRPr="004A597F">
        <w:rPr>
          <w:sz w:val="24"/>
          <w:szCs w:val="24"/>
        </w:rPr>
        <w:t>6. Ни Заказчик, ни Оценщики не могут использовать Отчет иначе, чем это предусмотр</w:t>
      </w:r>
      <w:r w:rsidRPr="004A597F">
        <w:rPr>
          <w:sz w:val="24"/>
          <w:szCs w:val="24"/>
        </w:rPr>
        <w:t>е</w:t>
      </w:r>
      <w:r w:rsidRPr="004A597F">
        <w:rPr>
          <w:sz w:val="24"/>
          <w:szCs w:val="24"/>
        </w:rPr>
        <w:t xml:space="preserve">но договором на оценку. </w:t>
      </w:r>
    </w:p>
    <w:p w:rsidR="00035C83" w:rsidRPr="004A597F" w:rsidRDefault="00035C83" w:rsidP="00035C83">
      <w:pPr>
        <w:pStyle w:val="a7"/>
        <w:spacing w:line="216" w:lineRule="auto"/>
        <w:ind w:firstLine="425"/>
        <w:jc w:val="both"/>
        <w:rPr>
          <w:sz w:val="24"/>
          <w:szCs w:val="24"/>
        </w:rPr>
      </w:pPr>
      <w:r w:rsidRPr="004A597F">
        <w:rPr>
          <w:sz w:val="24"/>
          <w:szCs w:val="24"/>
        </w:rPr>
        <w:t>7. Отчет об оценке содержит профессиональное мнение Оценщиков относительно сто</w:t>
      </w:r>
      <w:r w:rsidRPr="004A597F">
        <w:rPr>
          <w:sz w:val="24"/>
          <w:szCs w:val="24"/>
        </w:rPr>
        <w:t>и</w:t>
      </w:r>
      <w:r w:rsidRPr="004A597F">
        <w:rPr>
          <w:sz w:val="24"/>
          <w:szCs w:val="24"/>
        </w:rPr>
        <w:t>мости объектов и не является гарантией того, что объекты будут проданы на свободном ры</w:t>
      </w:r>
      <w:r w:rsidRPr="004A597F">
        <w:rPr>
          <w:sz w:val="24"/>
          <w:szCs w:val="24"/>
        </w:rPr>
        <w:t>н</w:t>
      </w:r>
      <w:r w:rsidRPr="004A597F">
        <w:rPr>
          <w:sz w:val="24"/>
          <w:szCs w:val="24"/>
        </w:rPr>
        <w:t xml:space="preserve">ке по цене, равной стоимости объектов, указанной в данном отчете. </w:t>
      </w:r>
    </w:p>
    <w:p w:rsidR="00035C83" w:rsidRPr="004A597F" w:rsidRDefault="00035C83" w:rsidP="00035C83">
      <w:pPr>
        <w:pStyle w:val="a7"/>
        <w:spacing w:line="216" w:lineRule="auto"/>
        <w:ind w:firstLine="425"/>
        <w:jc w:val="both"/>
        <w:rPr>
          <w:sz w:val="24"/>
          <w:szCs w:val="24"/>
        </w:rPr>
      </w:pPr>
      <w:r w:rsidRPr="004A597F">
        <w:rPr>
          <w:sz w:val="24"/>
          <w:szCs w:val="24"/>
        </w:rPr>
        <w:t>8. В соответствии с ФСО, итоговая величина стоимости объектов оценки, указанная в отчете об оценке, может быть признана рекомендуемой для целей совершения сделки с об</w:t>
      </w:r>
      <w:r w:rsidRPr="004A597F">
        <w:rPr>
          <w:sz w:val="24"/>
          <w:szCs w:val="24"/>
        </w:rPr>
        <w:t>ъ</w:t>
      </w:r>
      <w:r w:rsidRPr="004A597F">
        <w:rPr>
          <w:sz w:val="24"/>
          <w:szCs w:val="24"/>
        </w:rPr>
        <w:t>ектами оценки, если с даты составления отчета об оценке до даты совершения сделки с об</w:t>
      </w:r>
      <w:r w:rsidRPr="004A597F">
        <w:rPr>
          <w:sz w:val="24"/>
          <w:szCs w:val="24"/>
        </w:rPr>
        <w:t>ъ</w:t>
      </w:r>
      <w:r w:rsidRPr="004A597F">
        <w:rPr>
          <w:sz w:val="24"/>
          <w:szCs w:val="24"/>
        </w:rPr>
        <w:t xml:space="preserve">ектами оценки или до даты представления публичной оферты прошло не более 6-ти месяцев.   </w:t>
      </w:r>
    </w:p>
    <w:p w:rsidR="00035C83" w:rsidRPr="004A597F" w:rsidRDefault="00035C83" w:rsidP="00BA2BEE">
      <w:pPr>
        <w:pStyle w:val="1"/>
      </w:pPr>
      <w:bookmarkStart w:id="5" w:name="_Toc349557954"/>
      <w:bookmarkStart w:id="6" w:name="_Toc351105512"/>
      <w:bookmarkStart w:id="7" w:name="_Toc351726969"/>
      <w:bookmarkStart w:id="8" w:name="_Toc352960771"/>
    </w:p>
    <w:p w:rsidR="00FA1125" w:rsidRPr="004A597F" w:rsidRDefault="00FA1125" w:rsidP="00FA1125">
      <w:pPr>
        <w:pStyle w:val="a7"/>
        <w:spacing w:line="228" w:lineRule="auto"/>
        <w:ind w:firstLine="425"/>
        <w:jc w:val="both"/>
        <w:rPr>
          <w:b/>
          <w:sz w:val="24"/>
          <w:szCs w:val="24"/>
        </w:rPr>
      </w:pPr>
      <w:r w:rsidRPr="004A597F">
        <w:rPr>
          <w:rFonts w:hint="eastAsia"/>
          <w:b/>
          <w:sz w:val="24"/>
          <w:szCs w:val="24"/>
        </w:rPr>
        <w:t>Особые</w:t>
      </w:r>
      <w:r w:rsidRPr="004A597F">
        <w:rPr>
          <w:b/>
          <w:sz w:val="24"/>
          <w:szCs w:val="24"/>
        </w:rPr>
        <w:t xml:space="preserve"> </w:t>
      </w:r>
      <w:r w:rsidRPr="004A597F">
        <w:rPr>
          <w:rFonts w:hint="eastAsia"/>
          <w:b/>
          <w:sz w:val="24"/>
          <w:szCs w:val="24"/>
        </w:rPr>
        <w:t>допущения</w:t>
      </w:r>
      <w:r w:rsidRPr="004A597F">
        <w:rPr>
          <w:b/>
          <w:sz w:val="24"/>
          <w:szCs w:val="24"/>
        </w:rPr>
        <w:t xml:space="preserve"> и ограничительные условия</w:t>
      </w:r>
    </w:p>
    <w:p w:rsidR="00FA1125" w:rsidRPr="004A597F" w:rsidRDefault="00FA1125" w:rsidP="00FA1125">
      <w:pPr>
        <w:pStyle w:val="a7"/>
        <w:spacing w:line="228" w:lineRule="auto"/>
        <w:ind w:firstLine="425"/>
        <w:jc w:val="both"/>
        <w:rPr>
          <w:sz w:val="24"/>
          <w:szCs w:val="24"/>
        </w:rPr>
      </w:pPr>
      <w:r w:rsidRPr="004A597F">
        <w:rPr>
          <w:sz w:val="24"/>
          <w:szCs w:val="24"/>
        </w:rPr>
        <w:t>9. При формировании рыночной стоимости Оценщик исходил из предположения, что объекты свободны от каких – либо претензий, кроме оговоренных в Отчете.</w:t>
      </w:r>
    </w:p>
    <w:p w:rsidR="00FA1125" w:rsidRPr="004A597F" w:rsidRDefault="00FA1125" w:rsidP="00FA1125">
      <w:pPr>
        <w:ind w:firstLine="426"/>
        <w:jc w:val="both"/>
        <w:rPr>
          <w:sz w:val="24"/>
          <w:szCs w:val="24"/>
        </w:rPr>
      </w:pPr>
      <w:r w:rsidRPr="004A597F">
        <w:rPr>
          <w:sz w:val="24"/>
          <w:szCs w:val="24"/>
        </w:rPr>
        <w:t xml:space="preserve">10. Значения основных параметров и объемно-планировочных решений существующих улучшений принимались Оценщиком на основании </w:t>
      </w:r>
      <w:proofErr w:type="spellStart"/>
      <w:r w:rsidR="002B01F6" w:rsidRPr="004A597F">
        <w:rPr>
          <w:sz w:val="24"/>
          <w:szCs w:val="24"/>
        </w:rPr>
        <w:t>имущественно</w:t>
      </w:r>
      <w:proofErr w:type="spellEnd"/>
      <w:r w:rsidRPr="004A597F">
        <w:rPr>
          <w:sz w:val="24"/>
          <w:szCs w:val="24"/>
        </w:rPr>
        <w:t>-правовой инвентариз</w:t>
      </w:r>
      <w:r w:rsidRPr="004A597F">
        <w:rPr>
          <w:sz w:val="24"/>
          <w:szCs w:val="24"/>
        </w:rPr>
        <w:t>а</w:t>
      </w:r>
      <w:r w:rsidRPr="004A597F">
        <w:rPr>
          <w:sz w:val="24"/>
          <w:szCs w:val="24"/>
        </w:rPr>
        <w:t>ции, а также на основании информации, предоставленной заказчиком, и визуального осмо</w:t>
      </w:r>
      <w:r w:rsidRPr="004A597F">
        <w:rPr>
          <w:sz w:val="24"/>
          <w:szCs w:val="24"/>
        </w:rPr>
        <w:t>т</w:t>
      </w:r>
      <w:r w:rsidRPr="004A597F">
        <w:rPr>
          <w:sz w:val="24"/>
          <w:szCs w:val="24"/>
        </w:rPr>
        <w:t xml:space="preserve">ра. </w:t>
      </w:r>
      <w:r w:rsidR="005C2254" w:rsidRPr="004A597F">
        <w:rPr>
          <w:sz w:val="24"/>
          <w:szCs w:val="24"/>
        </w:rPr>
        <w:t>Информация о значениях основных параметров и объемно-планировочных решениях о</w:t>
      </w:r>
      <w:r w:rsidRPr="004A597F">
        <w:rPr>
          <w:sz w:val="24"/>
          <w:szCs w:val="24"/>
        </w:rPr>
        <w:t>бъект</w:t>
      </w:r>
      <w:r w:rsidR="005C2254" w:rsidRPr="004A597F">
        <w:rPr>
          <w:sz w:val="24"/>
          <w:szCs w:val="24"/>
        </w:rPr>
        <w:t>ов</w:t>
      </w:r>
      <w:r w:rsidRPr="004A597F">
        <w:rPr>
          <w:sz w:val="24"/>
          <w:szCs w:val="24"/>
        </w:rPr>
        <w:t xml:space="preserve">, документы </w:t>
      </w:r>
      <w:proofErr w:type="spellStart"/>
      <w:r w:rsidRPr="004A597F">
        <w:rPr>
          <w:sz w:val="24"/>
          <w:szCs w:val="24"/>
        </w:rPr>
        <w:t>имущественно</w:t>
      </w:r>
      <w:proofErr w:type="spellEnd"/>
      <w:r w:rsidRPr="004A597F">
        <w:rPr>
          <w:sz w:val="24"/>
          <w:szCs w:val="24"/>
        </w:rPr>
        <w:t>-правовой инвентаризации которых отсутствуют, прин</w:t>
      </w:r>
      <w:r w:rsidRPr="004A597F">
        <w:rPr>
          <w:sz w:val="24"/>
          <w:szCs w:val="24"/>
        </w:rPr>
        <w:t>я</w:t>
      </w:r>
      <w:r w:rsidRPr="004A597F">
        <w:rPr>
          <w:sz w:val="24"/>
          <w:szCs w:val="24"/>
        </w:rPr>
        <w:t>та на основании данных предоставл</w:t>
      </w:r>
      <w:r w:rsidR="005C2254" w:rsidRPr="004A597F">
        <w:rPr>
          <w:sz w:val="24"/>
          <w:szCs w:val="24"/>
        </w:rPr>
        <w:t>енной заказчиком в виде справки</w:t>
      </w:r>
      <w:r w:rsidR="002B0481" w:rsidRPr="004A597F">
        <w:rPr>
          <w:sz w:val="24"/>
          <w:szCs w:val="24"/>
        </w:rPr>
        <w:t>,</w:t>
      </w:r>
      <w:r w:rsidR="005C2254" w:rsidRPr="004A597F">
        <w:rPr>
          <w:sz w:val="24"/>
          <w:szCs w:val="24"/>
        </w:rPr>
        <w:t xml:space="preserve"> а также на основании визуального осмотра.</w:t>
      </w:r>
    </w:p>
    <w:p w:rsidR="008F5C76" w:rsidRPr="004A597F" w:rsidRDefault="008F5C76" w:rsidP="00FA1125">
      <w:pPr>
        <w:ind w:firstLine="426"/>
        <w:jc w:val="both"/>
        <w:rPr>
          <w:sz w:val="24"/>
          <w:szCs w:val="24"/>
        </w:rPr>
      </w:pPr>
      <w:r w:rsidRPr="004A597F">
        <w:rPr>
          <w:sz w:val="24"/>
          <w:szCs w:val="24"/>
        </w:rPr>
        <w:t xml:space="preserve">11. </w:t>
      </w:r>
      <w:r w:rsidR="00A43259" w:rsidRPr="004A597F">
        <w:rPr>
          <w:sz w:val="24"/>
          <w:szCs w:val="24"/>
        </w:rPr>
        <w:t>О</w:t>
      </w:r>
      <w:r w:rsidR="00E65593" w:rsidRPr="004A597F">
        <w:rPr>
          <w:sz w:val="24"/>
          <w:szCs w:val="24"/>
        </w:rPr>
        <w:t>бъекты капитального строительства</w:t>
      </w:r>
      <w:r w:rsidR="00A43259" w:rsidRPr="004A597F">
        <w:rPr>
          <w:sz w:val="24"/>
          <w:szCs w:val="24"/>
        </w:rPr>
        <w:t xml:space="preserve"> </w:t>
      </w:r>
      <w:r w:rsidR="00E65593" w:rsidRPr="004A597F">
        <w:rPr>
          <w:sz w:val="24"/>
          <w:szCs w:val="24"/>
        </w:rPr>
        <w:t>расположены на земельном участке</w:t>
      </w:r>
      <w:r w:rsidR="00A43259" w:rsidRPr="004A597F">
        <w:rPr>
          <w:sz w:val="24"/>
          <w:szCs w:val="24"/>
        </w:rPr>
        <w:t xml:space="preserve"> </w:t>
      </w:r>
      <w:r w:rsidR="00182190" w:rsidRPr="004C1D52">
        <w:rPr>
          <w:sz w:val="24"/>
          <w:szCs w:val="24"/>
        </w:rPr>
        <w:t>общей площадью 158122 кв.м из категории земель населенных пунктов, разрешенное использов</w:t>
      </w:r>
      <w:r w:rsidR="00182190" w:rsidRPr="004C1D52">
        <w:rPr>
          <w:sz w:val="24"/>
          <w:szCs w:val="24"/>
        </w:rPr>
        <w:t>а</w:t>
      </w:r>
      <w:r w:rsidR="00182190" w:rsidRPr="004C1D52">
        <w:rPr>
          <w:sz w:val="24"/>
          <w:szCs w:val="24"/>
        </w:rPr>
        <w:t>ние – для эксплуат</w:t>
      </w:r>
      <w:r w:rsidR="00182190">
        <w:rPr>
          <w:sz w:val="24"/>
          <w:szCs w:val="24"/>
        </w:rPr>
        <w:t>ации здания и сооружений завода, к</w:t>
      </w:r>
      <w:r w:rsidR="00182190" w:rsidRPr="004C1D52">
        <w:rPr>
          <w:sz w:val="24"/>
          <w:szCs w:val="24"/>
        </w:rPr>
        <w:t>адастровый номер 51:20:0</w:t>
      </w:r>
      <w:r w:rsidR="00182190">
        <w:rPr>
          <w:sz w:val="24"/>
          <w:szCs w:val="24"/>
        </w:rPr>
        <w:t xml:space="preserve">003047:20. Адрес: г. Мурманск, </w:t>
      </w:r>
      <w:r w:rsidR="00182190" w:rsidRPr="004C1D52">
        <w:rPr>
          <w:sz w:val="24"/>
          <w:szCs w:val="24"/>
        </w:rPr>
        <w:t>пр. Портовый, д. 3 корп. 8.</w:t>
      </w:r>
      <w:r w:rsidR="00E65593" w:rsidRPr="004A597F">
        <w:rPr>
          <w:sz w:val="24"/>
          <w:szCs w:val="24"/>
        </w:rPr>
        <w:t xml:space="preserve"> </w:t>
      </w:r>
      <w:r w:rsidR="002B01F6" w:rsidRPr="004A597F">
        <w:rPr>
          <w:sz w:val="24"/>
          <w:szCs w:val="24"/>
        </w:rPr>
        <w:t xml:space="preserve"> </w:t>
      </w:r>
      <w:r w:rsidR="00E65593" w:rsidRPr="004A597F">
        <w:rPr>
          <w:sz w:val="24"/>
          <w:szCs w:val="24"/>
        </w:rPr>
        <w:t>Межевания земельного участка для эксплу</w:t>
      </w:r>
      <w:r w:rsidR="00E65593" w:rsidRPr="004A597F">
        <w:rPr>
          <w:sz w:val="24"/>
          <w:szCs w:val="24"/>
        </w:rPr>
        <w:t>а</w:t>
      </w:r>
      <w:r w:rsidR="00E65593" w:rsidRPr="004A597F">
        <w:rPr>
          <w:sz w:val="24"/>
          <w:szCs w:val="24"/>
        </w:rPr>
        <w:t>тации каждого объе</w:t>
      </w:r>
      <w:r w:rsidR="00182190">
        <w:rPr>
          <w:sz w:val="24"/>
          <w:szCs w:val="24"/>
        </w:rPr>
        <w:t xml:space="preserve">кта капитального строительства </w:t>
      </w:r>
      <w:r w:rsidR="00E65593" w:rsidRPr="004A597F">
        <w:rPr>
          <w:sz w:val="24"/>
          <w:szCs w:val="24"/>
        </w:rPr>
        <w:t xml:space="preserve">не проведено. Поэтому в рамках </w:t>
      </w:r>
      <w:r w:rsidR="004632E5" w:rsidRPr="004A597F">
        <w:rPr>
          <w:sz w:val="24"/>
          <w:szCs w:val="24"/>
        </w:rPr>
        <w:t>пров</w:t>
      </w:r>
      <w:r w:rsidR="004632E5" w:rsidRPr="004A597F">
        <w:rPr>
          <w:sz w:val="24"/>
          <w:szCs w:val="24"/>
        </w:rPr>
        <w:t>е</w:t>
      </w:r>
      <w:r w:rsidR="004632E5" w:rsidRPr="004A597F">
        <w:rPr>
          <w:sz w:val="24"/>
          <w:szCs w:val="24"/>
        </w:rPr>
        <w:t>денной</w:t>
      </w:r>
      <w:r w:rsidR="00E65593" w:rsidRPr="004A597F">
        <w:rPr>
          <w:sz w:val="24"/>
          <w:szCs w:val="24"/>
        </w:rPr>
        <w:t xml:space="preserve"> оценки </w:t>
      </w:r>
      <w:r w:rsidR="004632E5" w:rsidRPr="004A597F">
        <w:rPr>
          <w:sz w:val="24"/>
          <w:szCs w:val="24"/>
        </w:rPr>
        <w:t>площади</w:t>
      </w:r>
      <w:r w:rsidR="00E65593" w:rsidRPr="004A597F">
        <w:rPr>
          <w:sz w:val="24"/>
          <w:szCs w:val="24"/>
        </w:rPr>
        <w:t xml:space="preserve"> земельного </w:t>
      </w:r>
      <w:r w:rsidR="004632E5" w:rsidRPr="004A597F">
        <w:rPr>
          <w:sz w:val="24"/>
          <w:szCs w:val="24"/>
        </w:rPr>
        <w:t>участка</w:t>
      </w:r>
      <w:r w:rsidR="00E65593" w:rsidRPr="004A597F">
        <w:rPr>
          <w:sz w:val="24"/>
          <w:szCs w:val="24"/>
        </w:rPr>
        <w:t xml:space="preserve"> </w:t>
      </w:r>
      <w:r w:rsidR="00182190">
        <w:rPr>
          <w:sz w:val="24"/>
          <w:szCs w:val="24"/>
        </w:rPr>
        <w:t>принята равной площади застройки зданий. З</w:t>
      </w:r>
      <w:r w:rsidR="00182190">
        <w:rPr>
          <w:sz w:val="24"/>
          <w:szCs w:val="24"/>
        </w:rPr>
        <w:t>е</w:t>
      </w:r>
      <w:r w:rsidR="00182190">
        <w:rPr>
          <w:sz w:val="24"/>
          <w:szCs w:val="24"/>
        </w:rPr>
        <w:t>мельный участок для эксплуатации забора не выделен.</w:t>
      </w:r>
      <w:r w:rsidR="00E65593" w:rsidRPr="004A597F">
        <w:rPr>
          <w:sz w:val="24"/>
          <w:szCs w:val="24"/>
        </w:rPr>
        <w:t xml:space="preserve"> </w:t>
      </w:r>
    </w:p>
    <w:p w:rsidR="00FA1125" w:rsidRPr="004A597F" w:rsidRDefault="00FA1125" w:rsidP="00FA1125">
      <w:pPr>
        <w:ind w:firstLine="567"/>
      </w:pPr>
    </w:p>
    <w:p w:rsidR="00035C83" w:rsidRPr="004A597F" w:rsidRDefault="004F14F4" w:rsidP="00BA2BEE">
      <w:pPr>
        <w:pStyle w:val="1"/>
      </w:pPr>
      <w:bookmarkStart w:id="9" w:name="_Toc409100001"/>
      <w:r w:rsidRPr="004A597F">
        <w:rPr>
          <w:lang w:val="ru-RU"/>
        </w:rPr>
        <w:t xml:space="preserve">5. </w:t>
      </w:r>
      <w:r w:rsidR="00035C83" w:rsidRPr="004A597F">
        <w:t>применяемые стандарты оценочной деятельности</w:t>
      </w:r>
      <w:bookmarkEnd w:id="5"/>
      <w:bookmarkEnd w:id="6"/>
      <w:bookmarkEnd w:id="7"/>
      <w:bookmarkEnd w:id="8"/>
      <w:bookmarkEnd w:id="9"/>
    </w:p>
    <w:p w:rsidR="00035C83" w:rsidRPr="004A597F" w:rsidRDefault="00035C83" w:rsidP="00035C83"/>
    <w:p w:rsidR="00035C83" w:rsidRPr="004A597F" w:rsidRDefault="00035C83" w:rsidP="00717546">
      <w:pPr>
        <w:pStyle w:val="2"/>
      </w:pPr>
      <w:bookmarkStart w:id="10" w:name="_Toc370817992"/>
      <w:bookmarkStart w:id="11" w:name="_Toc372111068"/>
      <w:bookmarkStart w:id="12" w:name="_Toc409100002"/>
      <w:r w:rsidRPr="004A597F">
        <w:t>5.1. П</w:t>
      </w:r>
      <w:r w:rsidRPr="004A597F">
        <w:rPr>
          <w:rFonts w:eastAsia="TimesNewRoman,BoldItalic"/>
        </w:rPr>
        <w:t>рименяемые стандарты</w:t>
      </w:r>
      <w:bookmarkEnd w:id="10"/>
      <w:bookmarkEnd w:id="11"/>
      <w:bookmarkEnd w:id="12"/>
    </w:p>
    <w:p w:rsidR="00035C83" w:rsidRPr="004A597F" w:rsidRDefault="00035C83" w:rsidP="00035C83">
      <w:pPr>
        <w:tabs>
          <w:tab w:val="num" w:pos="0"/>
        </w:tabs>
        <w:spacing w:line="216" w:lineRule="auto"/>
        <w:ind w:firstLine="567"/>
        <w:jc w:val="both"/>
        <w:rPr>
          <w:sz w:val="24"/>
          <w:szCs w:val="24"/>
        </w:rPr>
      </w:pPr>
      <w:r w:rsidRPr="004A597F">
        <w:rPr>
          <w:sz w:val="24"/>
          <w:szCs w:val="24"/>
        </w:rPr>
        <w:t xml:space="preserve">1. ФСО-1: Приказ Минэкономразвития России </w:t>
      </w:r>
      <w:hyperlink r:id="rId14" w:history="1">
        <w:r w:rsidRPr="004A597F">
          <w:rPr>
            <w:sz w:val="24"/>
            <w:szCs w:val="24"/>
          </w:rPr>
          <w:t>"Общие понятия оценки, подходы к оценке и требо</w:t>
        </w:r>
        <w:r w:rsidR="00FA1125" w:rsidRPr="004A597F">
          <w:rPr>
            <w:sz w:val="24"/>
            <w:szCs w:val="24"/>
          </w:rPr>
          <w:t>вания к проведению оценки (ФСО №</w:t>
        </w:r>
        <w:r w:rsidRPr="004A597F">
          <w:rPr>
            <w:sz w:val="24"/>
            <w:szCs w:val="24"/>
          </w:rPr>
          <w:t xml:space="preserve"> 1)"</w:t>
        </w:r>
      </w:hyperlink>
      <w:r w:rsidRPr="004A597F">
        <w:rPr>
          <w:sz w:val="24"/>
          <w:szCs w:val="24"/>
        </w:rPr>
        <w:t xml:space="preserve"> от 20 июля 2007 года </w:t>
      </w:r>
      <w:r w:rsidR="00FA1125" w:rsidRPr="004A597F">
        <w:rPr>
          <w:sz w:val="24"/>
          <w:szCs w:val="24"/>
        </w:rPr>
        <w:t>№</w:t>
      </w:r>
      <w:r w:rsidRPr="004A597F">
        <w:rPr>
          <w:sz w:val="24"/>
          <w:szCs w:val="24"/>
        </w:rPr>
        <w:t xml:space="preserve"> 256</w:t>
      </w:r>
      <w:r w:rsidR="00FA1125" w:rsidRPr="004A597F">
        <w:rPr>
          <w:sz w:val="24"/>
          <w:szCs w:val="24"/>
        </w:rPr>
        <w:t>;</w:t>
      </w:r>
    </w:p>
    <w:p w:rsidR="00035C83" w:rsidRPr="004A597F" w:rsidRDefault="00035C83" w:rsidP="00035C83">
      <w:pPr>
        <w:tabs>
          <w:tab w:val="num" w:pos="0"/>
        </w:tabs>
        <w:spacing w:line="216" w:lineRule="auto"/>
        <w:ind w:firstLine="567"/>
        <w:jc w:val="both"/>
        <w:rPr>
          <w:sz w:val="24"/>
          <w:szCs w:val="24"/>
        </w:rPr>
      </w:pPr>
      <w:r w:rsidRPr="004A597F">
        <w:rPr>
          <w:sz w:val="24"/>
          <w:szCs w:val="24"/>
        </w:rPr>
        <w:t xml:space="preserve">2. ФСО-2: Приказ Минэкономразвития России </w:t>
      </w:r>
      <w:hyperlink r:id="rId15" w:history="1">
        <w:r w:rsidRPr="004A597F">
          <w:rPr>
            <w:sz w:val="24"/>
            <w:szCs w:val="24"/>
          </w:rPr>
          <w:t xml:space="preserve">"Цель оценки и виды стоимости (ФСО </w:t>
        </w:r>
        <w:r w:rsidR="00FA1125" w:rsidRPr="004A597F">
          <w:rPr>
            <w:sz w:val="24"/>
            <w:szCs w:val="24"/>
          </w:rPr>
          <w:t>№</w:t>
        </w:r>
        <w:r w:rsidRPr="004A597F">
          <w:rPr>
            <w:sz w:val="24"/>
            <w:szCs w:val="24"/>
          </w:rPr>
          <w:t xml:space="preserve"> 2)"</w:t>
        </w:r>
      </w:hyperlink>
      <w:r w:rsidRPr="004A597F">
        <w:rPr>
          <w:sz w:val="24"/>
          <w:szCs w:val="24"/>
        </w:rPr>
        <w:t xml:space="preserve"> от 20 июля 2007 года </w:t>
      </w:r>
      <w:r w:rsidR="00FA1125" w:rsidRPr="004A597F">
        <w:rPr>
          <w:sz w:val="24"/>
          <w:szCs w:val="24"/>
        </w:rPr>
        <w:t>№</w:t>
      </w:r>
      <w:r w:rsidRPr="004A597F">
        <w:rPr>
          <w:sz w:val="24"/>
          <w:szCs w:val="24"/>
        </w:rPr>
        <w:t xml:space="preserve"> 255</w:t>
      </w:r>
      <w:r w:rsidR="00FA1125" w:rsidRPr="004A597F">
        <w:rPr>
          <w:sz w:val="24"/>
          <w:szCs w:val="24"/>
        </w:rPr>
        <w:t>;</w:t>
      </w:r>
    </w:p>
    <w:p w:rsidR="00035C83" w:rsidRPr="004A597F" w:rsidRDefault="00035C83" w:rsidP="00035C83">
      <w:pPr>
        <w:tabs>
          <w:tab w:val="num" w:pos="0"/>
        </w:tabs>
        <w:spacing w:line="216" w:lineRule="auto"/>
        <w:ind w:firstLine="567"/>
        <w:jc w:val="both"/>
        <w:rPr>
          <w:sz w:val="24"/>
          <w:szCs w:val="24"/>
        </w:rPr>
      </w:pPr>
      <w:r w:rsidRPr="004A597F">
        <w:rPr>
          <w:sz w:val="24"/>
          <w:szCs w:val="24"/>
        </w:rPr>
        <w:t xml:space="preserve">3. ФСО-3: Приказ Минэкономразвития России </w:t>
      </w:r>
      <w:hyperlink r:id="rId16" w:history="1">
        <w:r w:rsidRPr="004A597F">
          <w:rPr>
            <w:sz w:val="24"/>
            <w:szCs w:val="24"/>
          </w:rPr>
          <w:t>Об утверждении федерального станда</w:t>
        </w:r>
        <w:r w:rsidRPr="004A597F">
          <w:rPr>
            <w:sz w:val="24"/>
            <w:szCs w:val="24"/>
          </w:rPr>
          <w:t>р</w:t>
        </w:r>
        <w:r w:rsidRPr="004A597F">
          <w:rPr>
            <w:sz w:val="24"/>
            <w:szCs w:val="24"/>
          </w:rPr>
          <w:t xml:space="preserve">та оценки "Требования к отчету об оценке (ФСО </w:t>
        </w:r>
        <w:r w:rsidR="00FA1125" w:rsidRPr="004A597F">
          <w:rPr>
            <w:sz w:val="24"/>
            <w:szCs w:val="24"/>
          </w:rPr>
          <w:t>№</w:t>
        </w:r>
        <w:r w:rsidRPr="004A597F">
          <w:rPr>
            <w:sz w:val="24"/>
            <w:szCs w:val="24"/>
          </w:rPr>
          <w:t xml:space="preserve"> 3)"</w:t>
        </w:r>
      </w:hyperlink>
      <w:r w:rsidRPr="004A597F">
        <w:rPr>
          <w:sz w:val="24"/>
          <w:szCs w:val="24"/>
        </w:rPr>
        <w:t xml:space="preserve"> от 20 июля 2007 года </w:t>
      </w:r>
      <w:r w:rsidR="00FA1125" w:rsidRPr="004A597F">
        <w:rPr>
          <w:sz w:val="24"/>
          <w:szCs w:val="24"/>
        </w:rPr>
        <w:t>№</w:t>
      </w:r>
      <w:r w:rsidRPr="004A597F">
        <w:rPr>
          <w:sz w:val="24"/>
          <w:szCs w:val="24"/>
        </w:rPr>
        <w:t xml:space="preserve"> 254</w:t>
      </w:r>
      <w:r w:rsidR="00FA1125" w:rsidRPr="004A597F">
        <w:rPr>
          <w:sz w:val="24"/>
          <w:szCs w:val="24"/>
        </w:rPr>
        <w:t>;</w:t>
      </w:r>
    </w:p>
    <w:p w:rsidR="00FA1125" w:rsidRPr="004A597F" w:rsidRDefault="00FA1125" w:rsidP="00FA1125">
      <w:pPr>
        <w:tabs>
          <w:tab w:val="num" w:pos="0"/>
        </w:tabs>
        <w:spacing w:line="216" w:lineRule="auto"/>
        <w:ind w:firstLine="567"/>
        <w:jc w:val="both"/>
        <w:rPr>
          <w:sz w:val="24"/>
          <w:szCs w:val="24"/>
        </w:rPr>
      </w:pPr>
      <w:r w:rsidRPr="004A597F">
        <w:rPr>
          <w:sz w:val="24"/>
          <w:szCs w:val="24"/>
        </w:rPr>
        <w:t>4. ФСО-4: Приказ Минэкономразвития России </w:t>
      </w:r>
      <w:hyperlink r:id="rId17" w:history="1">
        <w:r w:rsidRPr="004A597F">
          <w:rPr>
            <w:sz w:val="24"/>
            <w:szCs w:val="24"/>
          </w:rPr>
          <w:t>Об утверждении Федерального станда</w:t>
        </w:r>
        <w:r w:rsidRPr="004A597F">
          <w:rPr>
            <w:sz w:val="24"/>
            <w:szCs w:val="24"/>
          </w:rPr>
          <w:t>р</w:t>
        </w:r>
        <w:r w:rsidRPr="004A597F">
          <w:rPr>
            <w:sz w:val="24"/>
            <w:szCs w:val="24"/>
          </w:rPr>
          <w:t>та оценки «Определение кадастровой стоимости (ФСО № 4)»</w:t>
        </w:r>
      </w:hyperlink>
      <w:r w:rsidRPr="004A597F">
        <w:rPr>
          <w:sz w:val="24"/>
          <w:szCs w:val="24"/>
        </w:rPr>
        <w:t> от 22 октября 2010 года № 508;</w:t>
      </w:r>
    </w:p>
    <w:p w:rsidR="004632E5" w:rsidRPr="004A597F" w:rsidRDefault="004632E5" w:rsidP="004632E5">
      <w:pPr>
        <w:tabs>
          <w:tab w:val="num" w:pos="0"/>
        </w:tabs>
        <w:spacing w:line="216" w:lineRule="auto"/>
        <w:ind w:firstLine="567"/>
        <w:jc w:val="both"/>
        <w:rPr>
          <w:sz w:val="24"/>
          <w:szCs w:val="24"/>
        </w:rPr>
      </w:pPr>
      <w:r w:rsidRPr="004A597F">
        <w:rPr>
          <w:sz w:val="24"/>
          <w:szCs w:val="24"/>
        </w:rPr>
        <w:lastRenderedPageBreak/>
        <w:t>5. ФСО-7: Приказ Минэкономразвития России </w:t>
      </w:r>
      <w:hyperlink r:id="rId18" w:history="1">
        <w:r w:rsidRPr="004A597F">
          <w:rPr>
            <w:sz w:val="24"/>
            <w:szCs w:val="24"/>
          </w:rPr>
          <w:t>Об утверждении Федерального станда</w:t>
        </w:r>
        <w:r w:rsidRPr="004A597F">
          <w:rPr>
            <w:sz w:val="24"/>
            <w:szCs w:val="24"/>
          </w:rPr>
          <w:t>р</w:t>
        </w:r>
        <w:r w:rsidRPr="004A597F">
          <w:rPr>
            <w:sz w:val="24"/>
            <w:szCs w:val="24"/>
          </w:rPr>
          <w:t>та оценки «Оценка недвижимости (ФСО № 7)»</w:t>
        </w:r>
      </w:hyperlink>
      <w:r w:rsidRPr="004A597F">
        <w:rPr>
          <w:sz w:val="24"/>
          <w:szCs w:val="24"/>
        </w:rPr>
        <w:t> от 25 сентября 2014 года № 611;</w:t>
      </w:r>
    </w:p>
    <w:p w:rsidR="002B0481" w:rsidRPr="004A597F" w:rsidRDefault="004632E5" w:rsidP="002B0481">
      <w:pPr>
        <w:tabs>
          <w:tab w:val="num" w:pos="0"/>
        </w:tabs>
        <w:spacing w:line="228" w:lineRule="auto"/>
        <w:ind w:firstLine="567"/>
        <w:jc w:val="both"/>
        <w:rPr>
          <w:sz w:val="24"/>
          <w:szCs w:val="24"/>
        </w:rPr>
      </w:pPr>
      <w:bookmarkStart w:id="13" w:name="_Toc369165363"/>
      <w:r w:rsidRPr="004A597F">
        <w:rPr>
          <w:sz w:val="24"/>
          <w:szCs w:val="24"/>
        </w:rPr>
        <w:t>6</w:t>
      </w:r>
      <w:r w:rsidR="002B0481" w:rsidRPr="004A597F">
        <w:rPr>
          <w:sz w:val="24"/>
          <w:szCs w:val="24"/>
        </w:rPr>
        <w:t>. Правила и стандарты оценочной деятельности  НП "АРМО",  утвержденные Решен</w:t>
      </w:r>
      <w:r w:rsidR="002B0481" w:rsidRPr="004A597F">
        <w:rPr>
          <w:sz w:val="24"/>
          <w:szCs w:val="24"/>
        </w:rPr>
        <w:t>и</w:t>
      </w:r>
      <w:r w:rsidR="002B0481" w:rsidRPr="004A597F">
        <w:rPr>
          <w:sz w:val="24"/>
          <w:szCs w:val="24"/>
        </w:rPr>
        <w:t xml:space="preserve">ем Президиума от 16.01.2008: </w:t>
      </w:r>
      <w:hyperlink r:id="rId19" w:tgtFrame="_blank" w:history="1">
        <w:r w:rsidR="002B0481" w:rsidRPr="004A597F">
          <w:rPr>
            <w:sz w:val="24"/>
            <w:szCs w:val="24"/>
          </w:rPr>
          <w:t>ТРЕБОВАНИЯ К ОТЧЕТУ ОБ ОЦЕНКЕ РЫНОЧНОЙ СТ</w:t>
        </w:r>
        <w:r w:rsidR="002B0481" w:rsidRPr="004A597F">
          <w:rPr>
            <w:sz w:val="24"/>
            <w:szCs w:val="24"/>
          </w:rPr>
          <w:t>О</w:t>
        </w:r>
        <w:r w:rsidR="002B0481" w:rsidRPr="004A597F">
          <w:rPr>
            <w:sz w:val="24"/>
            <w:szCs w:val="24"/>
          </w:rPr>
          <w:t>ИМОСТИ НЕЖИЛОЙ НЕДВИЖИМОСТИ - СТО АРМО 1.01-2008</w:t>
        </w:r>
      </w:hyperlink>
    </w:p>
    <w:p w:rsidR="002B0481" w:rsidRPr="004A597F" w:rsidRDefault="004632E5" w:rsidP="002B0481">
      <w:pPr>
        <w:tabs>
          <w:tab w:val="num" w:pos="0"/>
        </w:tabs>
        <w:spacing w:line="228" w:lineRule="auto"/>
        <w:ind w:firstLine="567"/>
        <w:jc w:val="both"/>
        <w:rPr>
          <w:sz w:val="24"/>
          <w:szCs w:val="24"/>
        </w:rPr>
      </w:pPr>
      <w:r w:rsidRPr="004A597F">
        <w:rPr>
          <w:sz w:val="24"/>
          <w:szCs w:val="24"/>
        </w:rPr>
        <w:t>7</w:t>
      </w:r>
      <w:r w:rsidR="002B0481" w:rsidRPr="004A597F">
        <w:rPr>
          <w:sz w:val="24"/>
          <w:szCs w:val="24"/>
        </w:rPr>
        <w:t>. Правила и стандарты оценочной деятельности  НП "АРМО",  утвержденные Решен</w:t>
      </w:r>
      <w:r w:rsidR="002B0481" w:rsidRPr="004A597F">
        <w:rPr>
          <w:sz w:val="24"/>
          <w:szCs w:val="24"/>
        </w:rPr>
        <w:t>и</w:t>
      </w:r>
      <w:r w:rsidR="002B0481" w:rsidRPr="004A597F">
        <w:rPr>
          <w:sz w:val="24"/>
          <w:szCs w:val="24"/>
        </w:rPr>
        <w:t xml:space="preserve">ем Президиума от 16.01.2008: </w:t>
      </w:r>
      <w:hyperlink r:id="rId20" w:tgtFrame="_blank" w:history="1">
        <w:r w:rsidR="002B0481" w:rsidRPr="004A597F">
          <w:rPr>
            <w:sz w:val="24"/>
            <w:szCs w:val="24"/>
          </w:rPr>
          <w:t>ТРЕБОВАНИЯ К ОТЧЕТУ ОБ ОЦЕНКЕ РЫНОЧНОЙ СТ</w:t>
        </w:r>
        <w:r w:rsidR="002B0481" w:rsidRPr="004A597F">
          <w:rPr>
            <w:sz w:val="24"/>
            <w:szCs w:val="24"/>
          </w:rPr>
          <w:t>О</w:t>
        </w:r>
        <w:r w:rsidR="002B0481" w:rsidRPr="004A597F">
          <w:rPr>
            <w:sz w:val="24"/>
            <w:szCs w:val="24"/>
          </w:rPr>
          <w:t>ИМОСТИ МАШИН И ОБОРУДОВАНИЯ - СТО АРМО 2.01-2008</w:t>
        </w:r>
      </w:hyperlink>
    </w:p>
    <w:p w:rsidR="00035C83" w:rsidRPr="004A597F" w:rsidRDefault="00035C83" w:rsidP="00035C83">
      <w:pPr>
        <w:tabs>
          <w:tab w:val="num" w:pos="0"/>
        </w:tabs>
        <w:spacing w:line="228" w:lineRule="auto"/>
        <w:ind w:firstLine="567"/>
        <w:jc w:val="both"/>
        <w:rPr>
          <w:sz w:val="24"/>
          <w:szCs w:val="24"/>
        </w:rPr>
      </w:pPr>
      <w:r w:rsidRPr="004A597F">
        <w:rPr>
          <w:sz w:val="24"/>
          <w:szCs w:val="24"/>
        </w:rPr>
        <w:t>Обоснованием использования федеральных стандартов оцен</w:t>
      </w:r>
      <w:r w:rsidRPr="004A597F">
        <w:rPr>
          <w:sz w:val="24"/>
          <w:szCs w:val="24"/>
        </w:rPr>
        <w:softHyphen/>
        <w:t>ки (ФСО-1, -2, -3</w:t>
      </w:r>
      <w:r w:rsidR="004632E5" w:rsidRPr="004A597F">
        <w:rPr>
          <w:sz w:val="24"/>
          <w:szCs w:val="24"/>
        </w:rPr>
        <w:t>, -7</w:t>
      </w:r>
      <w:r w:rsidRPr="004A597F">
        <w:rPr>
          <w:sz w:val="24"/>
          <w:szCs w:val="24"/>
        </w:rPr>
        <w:t>) явл</w:t>
      </w:r>
      <w:r w:rsidRPr="004A597F">
        <w:rPr>
          <w:sz w:val="24"/>
          <w:szCs w:val="24"/>
        </w:rPr>
        <w:t>я</w:t>
      </w:r>
      <w:r w:rsidRPr="004A597F">
        <w:rPr>
          <w:sz w:val="24"/>
          <w:szCs w:val="24"/>
        </w:rPr>
        <w:t>ется обязательность их использования при проведении оценки (ФЗ-135, ст. 15). Также обязан соблюдать оценщик стандарты и правила оценочной деятельности, утвержденные саморег</w:t>
      </w:r>
      <w:r w:rsidRPr="004A597F">
        <w:rPr>
          <w:sz w:val="24"/>
          <w:szCs w:val="24"/>
        </w:rPr>
        <w:t>у</w:t>
      </w:r>
      <w:r w:rsidRPr="004A597F">
        <w:rPr>
          <w:sz w:val="24"/>
          <w:szCs w:val="24"/>
        </w:rPr>
        <w:t>лируемой организацией оцен</w:t>
      </w:r>
      <w:r w:rsidRPr="004A597F">
        <w:rPr>
          <w:sz w:val="24"/>
          <w:szCs w:val="24"/>
        </w:rPr>
        <w:softHyphen/>
        <w:t xml:space="preserve">щиков, членом которой он является (ФЗ-135, ст. 15). </w:t>
      </w:r>
    </w:p>
    <w:p w:rsidR="00035C83" w:rsidRPr="004A597F" w:rsidRDefault="00035C83" w:rsidP="00035C83">
      <w:pPr>
        <w:tabs>
          <w:tab w:val="num" w:pos="0"/>
        </w:tabs>
        <w:spacing w:line="228" w:lineRule="auto"/>
        <w:ind w:firstLine="567"/>
        <w:jc w:val="both"/>
        <w:rPr>
          <w:sz w:val="24"/>
          <w:szCs w:val="24"/>
        </w:rPr>
      </w:pPr>
      <w:r w:rsidRPr="004A597F">
        <w:rPr>
          <w:sz w:val="24"/>
          <w:szCs w:val="24"/>
        </w:rPr>
        <w:t>В соответствии с требованиями Федерального Закона «Об оценочной деятельности в РФ» ст. 20 Стандарты оценки, разработанные и утвержденные Правительством Российской Федерации в соответствии с законодательством Российской Федерации, обязательны к пр</w:t>
      </w:r>
      <w:r w:rsidRPr="004A597F">
        <w:rPr>
          <w:sz w:val="24"/>
          <w:szCs w:val="24"/>
        </w:rPr>
        <w:t>и</w:t>
      </w:r>
      <w:r w:rsidRPr="004A597F">
        <w:rPr>
          <w:sz w:val="24"/>
          <w:szCs w:val="24"/>
        </w:rPr>
        <w:t>менению субъектами оценочной деятельности.</w:t>
      </w:r>
    </w:p>
    <w:p w:rsidR="00035C83" w:rsidRPr="004A597F" w:rsidRDefault="00035C83" w:rsidP="00035C83">
      <w:pPr>
        <w:tabs>
          <w:tab w:val="num" w:pos="0"/>
        </w:tabs>
        <w:spacing w:line="228" w:lineRule="auto"/>
        <w:ind w:firstLine="567"/>
        <w:jc w:val="both"/>
        <w:rPr>
          <w:sz w:val="24"/>
          <w:szCs w:val="24"/>
        </w:rPr>
      </w:pPr>
      <w:r w:rsidRPr="004A597F">
        <w:rPr>
          <w:sz w:val="24"/>
          <w:szCs w:val="24"/>
        </w:rPr>
        <w:t>Саморегулируемые организации оценщиков как международные, так и национальные имеют право разрабатывать собственные стандарты оценки, которые целесообразно прим</w:t>
      </w:r>
      <w:r w:rsidRPr="004A597F">
        <w:rPr>
          <w:sz w:val="24"/>
          <w:szCs w:val="24"/>
        </w:rPr>
        <w:t>е</w:t>
      </w:r>
      <w:r w:rsidRPr="004A597F">
        <w:rPr>
          <w:sz w:val="24"/>
          <w:szCs w:val="24"/>
        </w:rPr>
        <w:t>нять исходя из обобщения опыта различных субъектов оценочной деятельности и унифик</w:t>
      </w:r>
      <w:r w:rsidRPr="004A597F">
        <w:rPr>
          <w:sz w:val="24"/>
          <w:szCs w:val="24"/>
        </w:rPr>
        <w:t>а</w:t>
      </w:r>
      <w:r w:rsidRPr="004A597F">
        <w:rPr>
          <w:sz w:val="24"/>
          <w:szCs w:val="24"/>
        </w:rPr>
        <w:t>ции терминологии и методологии оценочной деятельности.</w:t>
      </w:r>
    </w:p>
    <w:p w:rsidR="002B0481" w:rsidRPr="004A597F" w:rsidRDefault="002B0481" w:rsidP="002B0481">
      <w:pPr>
        <w:tabs>
          <w:tab w:val="num" w:pos="0"/>
        </w:tabs>
        <w:spacing w:line="228" w:lineRule="auto"/>
        <w:ind w:firstLine="567"/>
        <w:jc w:val="both"/>
        <w:rPr>
          <w:sz w:val="24"/>
          <w:szCs w:val="24"/>
        </w:rPr>
      </w:pPr>
      <w:r w:rsidRPr="004A597F">
        <w:rPr>
          <w:sz w:val="24"/>
          <w:szCs w:val="24"/>
        </w:rPr>
        <w:t>Стандарт НП «АРМО» «</w:t>
      </w:r>
      <w:hyperlink r:id="rId21" w:tgtFrame="_blank" w:history="1">
        <w:r w:rsidRPr="004A597F">
          <w:rPr>
            <w:sz w:val="24"/>
            <w:szCs w:val="24"/>
          </w:rPr>
          <w:t>ТРЕБОВАНИЯ К ОТЧЕТУ ОБ ОЦЕНКЕ РЫНОЧНОЙ СТ</w:t>
        </w:r>
        <w:r w:rsidRPr="004A597F">
          <w:rPr>
            <w:sz w:val="24"/>
            <w:szCs w:val="24"/>
          </w:rPr>
          <w:t>О</w:t>
        </w:r>
        <w:r w:rsidRPr="004A597F">
          <w:rPr>
            <w:sz w:val="24"/>
            <w:szCs w:val="24"/>
          </w:rPr>
          <w:t>ИМОСТИ НЕЖИЛОЙ НЕДВИЖИМОСТИ</w:t>
        </w:r>
      </w:hyperlink>
      <w:r w:rsidRPr="004A597F">
        <w:rPr>
          <w:sz w:val="24"/>
          <w:szCs w:val="24"/>
        </w:rPr>
        <w:t xml:space="preserve">, а также Стандарт НП «АРМО» </w:t>
      </w:r>
      <w:hyperlink r:id="rId22" w:tgtFrame="_blank" w:history="1">
        <w:r w:rsidRPr="004A597F">
          <w:rPr>
            <w:sz w:val="24"/>
            <w:szCs w:val="24"/>
          </w:rPr>
          <w:t>ТРЕБОВАНИЯ К ОТЧЕТУ ОБ ОЦЕНКЕ РЫНОЧНОЙ СТОИМОСТИ МАШИН И ОБОРУДОВАНИЯ - СТО АРМО 2.01-2008</w:t>
        </w:r>
      </w:hyperlink>
      <w:r w:rsidRPr="004A597F">
        <w:rPr>
          <w:sz w:val="24"/>
          <w:szCs w:val="24"/>
        </w:rPr>
        <w:t xml:space="preserve">  разработаны в развитие основных положений Федерального закона «Об оценочной деятельности в РФ», федеральных стандартов оценки и устанавливает требования к содержанию и составлению отчета об оценке, информации, используемой в отчете об оценке, а также к описанию в отчете об оценке применяемой методологии и расчетам.</w:t>
      </w:r>
    </w:p>
    <w:p w:rsidR="00035C83" w:rsidRPr="004A597F" w:rsidRDefault="00035C83" w:rsidP="00717546">
      <w:pPr>
        <w:pStyle w:val="2"/>
      </w:pPr>
    </w:p>
    <w:p w:rsidR="00035C83" w:rsidRPr="004A597F" w:rsidRDefault="00035C83" w:rsidP="00717546">
      <w:pPr>
        <w:pStyle w:val="2"/>
      </w:pPr>
      <w:bookmarkStart w:id="14" w:name="_Toc409100003"/>
      <w:r w:rsidRPr="004A597F">
        <w:t>5.2. П</w:t>
      </w:r>
      <w:r w:rsidRPr="004A597F">
        <w:rPr>
          <w:rFonts w:hint="eastAsia"/>
        </w:rPr>
        <w:t>рименяемые</w:t>
      </w:r>
      <w:r w:rsidRPr="004A597F">
        <w:t xml:space="preserve"> </w:t>
      </w:r>
      <w:r w:rsidRPr="004A597F">
        <w:rPr>
          <w:rFonts w:hint="eastAsia"/>
        </w:rPr>
        <w:t>официальные</w:t>
      </w:r>
      <w:r w:rsidRPr="004A597F">
        <w:t xml:space="preserve"> </w:t>
      </w:r>
      <w:r w:rsidRPr="004A597F">
        <w:rPr>
          <w:rFonts w:hint="eastAsia"/>
        </w:rPr>
        <w:t>документы</w:t>
      </w:r>
      <w:bookmarkEnd w:id="14"/>
    </w:p>
    <w:p w:rsidR="00035C83" w:rsidRPr="004A597F" w:rsidRDefault="00035C83" w:rsidP="00035C83">
      <w:pPr>
        <w:tabs>
          <w:tab w:val="num" w:pos="0"/>
        </w:tabs>
        <w:spacing w:line="228" w:lineRule="auto"/>
        <w:ind w:firstLine="567"/>
        <w:jc w:val="both"/>
        <w:rPr>
          <w:sz w:val="24"/>
          <w:szCs w:val="24"/>
        </w:rPr>
      </w:pPr>
    </w:p>
    <w:p w:rsidR="00035C83" w:rsidRPr="004A597F" w:rsidRDefault="00035C83" w:rsidP="00035C83">
      <w:pPr>
        <w:spacing w:line="228" w:lineRule="auto"/>
        <w:jc w:val="both"/>
        <w:rPr>
          <w:sz w:val="24"/>
          <w:szCs w:val="24"/>
        </w:rPr>
      </w:pPr>
      <w:r w:rsidRPr="004A597F">
        <w:rPr>
          <w:sz w:val="24"/>
          <w:szCs w:val="24"/>
        </w:rPr>
        <w:t xml:space="preserve">В настоящей работе использованы следующие официальные документы: </w:t>
      </w:r>
    </w:p>
    <w:p w:rsidR="00035C83" w:rsidRPr="004A597F" w:rsidRDefault="00035C83" w:rsidP="00A82D4B">
      <w:pPr>
        <w:numPr>
          <w:ilvl w:val="0"/>
          <w:numId w:val="2"/>
        </w:numPr>
        <w:spacing w:line="228" w:lineRule="auto"/>
        <w:ind w:left="426"/>
        <w:jc w:val="both"/>
        <w:rPr>
          <w:sz w:val="24"/>
          <w:szCs w:val="24"/>
        </w:rPr>
      </w:pPr>
      <w:r w:rsidRPr="004A597F">
        <w:rPr>
          <w:sz w:val="24"/>
          <w:szCs w:val="24"/>
        </w:rPr>
        <w:t>Гражданский кодекс Российской Федерации (1-4 части);</w:t>
      </w:r>
    </w:p>
    <w:p w:rsidR="00035C83" w:rsidRPr="004A597F" w:rsidRDefault="00035C83" w:rsidP="00A82D4B">
      <w:pPr>
        <w:numPr>
          <w:ilvl w:val="0"/>
          <w:numId w:val="2"/>
        </w:numPr>
        <w:spacing w:line="228" w:lineRule="auto"/>
        <w:ind w:left="426"/>
        <w:jc w:val="both"/>
        <w:rPr>
          <w:sz w:val="24"/>
          <w:szCs w:val="24"/>
        </w:rPr>
      </w:pPr>
      <w:r w:rsidRPr="004A597F">
        <w:rPr>
          <w:sz w:val="24"/>
          <w:szCs w:val="24"/>
        </w:rPr>
        <w:t>Налоговый кодекс Российской Федерации (1-2 части);</w:t>
      </w:r>
    </w:p>
    <w:p w:rsidR="00035C83" w:rsidRPr="004A597F" w:rsidRDefault="00035C83" w:rsidP="00A82D4B">
      <w:pPr>
        <w:numPr>
          <w:ilvl w:val="0"/>
          <w:numId w:val="2"/>
        </w:numPr>
        <w:spacing w:line="228" w:lineRule="auto"/>
        <w:ind w:left="426"/>
        <w:jc w:val="both"/>
        <w:rPr>
          <w:sz w:val="24"/>
          <w:szCs w:val="24"/>
        </w:rPr>
      </w:pPr>
      <w:r w:rsidRPr="004A597F">
        <w:rPr>
          <w:sz w:val="24"/>
          <w:szCs w:val="24"/>
        </w:rPr>
        <w:t>Федеральный закон «Об оценочной деятельности в Российской Федерации» от 29 июля 1998г. №135-ФЗ;</w:t>
      </w:r>
    </w:p>
    <w:p w:rsidR="00FA1125" w:rsidRPr="004A597F" w:rsidRDefault="00D31A43" w:rsidP="00A82D4B">
      <w:pPr>
        <w:numPr>
          <w:ilvl w:val="0"/>
          <w:numId w:val="2"/>
        </w:numPr>
        <w:spacing w:line="228" w:lineRule="auto"/>
        <w:ind w:left="426"/>
        <w:jc w:val="both"/>
        <w:rPr>
          <w:sz w:val="24"/>
          <w:szCs w:val="24"/>
        </w:rPr>
      </w:pPr>
      <w:r w:rsidRPr="004A597F">
        <w:rPr>
          <w:sz w:val="24"/>
          <w:szCs w:val="24"/>
        </w:rPr>
        <w:t>Методика оценки остаточной стоимости транспортных средств с учетом технического состояния Р-03112194-0376-98 (утверждена Департаментом автомобильного транспорта Министерства транспорта РФ 10.12.1998 г., разработана Государственным НИИ автом</w:t>
      </w:r>
      <w:r w:rsidRPr="004A597F">
        <w:rPr>
          <w:sz w:val="24"/>
          <w:szCs w:val="24"/>
        </w:rPr>
        <w:t>о</w:t>
      </w:r>
      <w:r w:rsidRPr="004A597F">
        <w:rPr>
          <w:sz w:val="24"/>
          <w:szCs w:val="24"/>
        </w:rPr>
        <w:t>бильного транспорта – НИИАТ, М. ФГУП-НИИАТ, 2005);</w:t>
      </w:r>
    </w:p>
    <w:p w:rsidR="00D31A43" w:rsidRPr="004A597F" w:rsidRDefault="00D31A43" w:rsidP="00A82D4B">
      <w:pPr>
        <w:numPr>
          <w:ilvl w:val="0"/>
          <w:numId w:val="2"/>
        </w:numPr>
        <w:spacing w:line="228" w:lineRule="auto"/>
        <w:ind w:left="426"/>
        <w:jc w:val="both"/>
        <w:rPr>
          <w:sz w:val="24"/>
          <w:szCs w:val="24"/>
        </w:rPr>
      </w:pPr>
      <w:r w:rsidRPr="004A597F">
        <w:rPr>
          <w:sz w:val="24"/>
          <w:szCs w:val="24"/>
        </w:rPr>
        <w:t>Единые нормы амортизационных отчислений на полное восстановление основных фо</w:t>
      </w:r>
      <w:r w:rsidRPr="004A597F">
        <w:rPr>
          <w:sz w:val="24"/>
          <w:szCs w:val="24"/>
        </w:rPr>
        <w:t>н</w:t>
      </w:r>
      <w:r w:rsidRPr="004A597F">
        <w:rPr>
          <w:sz w:val="24"/>
          <w:szCs w:val="24"/>
        </w:rPr>
        <w:t>дов народного хозяйства СССР (утверждены Постановлением Совмина СССР от 22.10.1990 № 1072)</w:t>
      </w:r>
    </w:p>
    <w:p w:rsidR="00035C83" w:rsidRPr="004A597F" w:rsidRDefault="00035C83" w:rsidP="00717546">
      <w:pPr>
        <w:pStyle w:val="2"/>
      </w:pPr>
      <w:bookmarkStart w:id="15" w:name="_Toc370817994"/>
      <w:bookmarkStart w:id="16" w:name="_Toc372111070"/>
    </w:p>
    <w:p w:rsidR="00035C83" w:rsidRPr="004A597F" w:rsidRDefault="00035C83" w:rsidP="00717546">
      <w:pPr>
        <w:pStyle w:val="2"/>
      </w:pPr>
      <w:bookmarkStart w:id="17" w:name="_Toc409100004"/>
      <w:r w:rsidRPr="004A597F">
        <w:t>5.3. Термины и определения</w:t>
      </w:r>
      <w:bookmarkEnd w:id="15"/>
      <w:bookmarkEnd w:id="16"/>
      <w:bookmarkEnd w:id="17"/>
    </w:p>
    <w:p w:rsidR="00035C83" w:rsidRPr="004A597F" w:rsidRDefault="00035C83" w:rsidP="00035C83">
      <w:pPr>
        <w:pStyle w:val="ab"/>
        <w:spacing w:line="228" w:lineRule="auto"/>
        <w:ind w:firstLine="426"/>
        <w:rPr>
          <w:sz w:val="24"/>
          <w:szCs w:val="24"/>
        </w:rPr>
      </w:pPr>
    </w:p>
    <w:p w:rsidR="00035C83" w:rsidRPr="004A597F" w:rsidRDefault="00035C83" w:rsidP="00035C83">
      <w:pPr>
        <w:pStyle w:val="ab"/>
        <w:spacing w:line="228" w:lineRule="auto"/>
        <w:ind w:firstLine="426"/>
        <w:rPr>
          <w:sz w:val="24"/>
          <w:szCs w:val="24"/>
        </w:rPr>
      </w:pPr>
      <w:r w:rsidRPr="004A597F">
        <w:rPr>
          <w:sz w:val="24"/>
          <w:szCs w:val="24"/>
        </w:rPr>
        <w:t>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p w:rsidR="00035C83" w:rsidRPr="004A597F" w:rsidRDefault="00035C83" w:rsidP="00035C83">
      <w:pPr>
        <w:pStyle w:val="ab"/>
        <w:spacing w:line="228" w:lineRule="auto"/>
        <w:ind w:firstLine="426"/>
        <w:rPr>
          <w:sz w:val="24"/>
          <w:szCs w:val="24"/>
        </w:rPr>
      </w:pPr>
      <w:r w:rsidRPr="004A597F">
        <w:rPr>
          <w:sz w:val="24"/>
          <w:szCs w:val="24"/>
        </w:rPr>
        <w:t>При определении цены объекта оценки определяется денежная сумма, предлагаемая, запрашиваемая или уплаченная за объект оценки участниками совершенной или планируемой сделки.</w:t>
      </w:r>
    </w:p>
    <w:p w:rsidR="00035C83" w:rsidRPr="004A597F" w:rsidRDefault="00035C83" w:rsidP="00035C83">
      <w:pPr>
        <w:pStyle w:val="ab"/>
        <w:spacing w:line="228" w:lineRule="auto"/>
        <w:ind w:firstLine="426"/>
        <w:rPr>
          <w:sz w:val="24"/>
          <w:szCs w:val="24"/>
        </w:rPr>
      </w:pPr>
      <w:r w:rsidRPr="004A597F">
        <w:rPr>
          <w:sz w:val="24"/>
          <w:szCs w:val="24"/>
        </w:rPr>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035C83" w:rsidRPr="004A597F" w:rsidRDefault="00035C83" w:rsidP="00035C83">
      <w:pPr>
        <w:pStyle w:val="ab"/>
        <w:spacing w:line="228" w:lineRule="auto"/>
        <w:ind w:firstLine="426"/>
        <w:rPr>
          <w:sz w:val="24"/>
          <w:szCs w:val="24"/>
        </w:rPr>
      </w:pPr>
      <w:r w:rsidRPr="004A597F">
        <w:rPr>
          <w:i/>
          <w:sz w:val="24"/>
          <w:szCs w:val="24"/>
        </w:rPr>
        <w:lastRenderedPageBreak/>
        <w:t>Итоговая стоимость объекта оценки</w:t>
      </w:r>
      <w:r w:rsidRPr="004A597F">
        <w:rPr>
          <w:sz w:val="24"/>
          <w:szCs w:val="24"/>
        </w:rPr>
        <w:t xml:space="preserve">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035C83" w:rsidRPr="004A597F" w:rsidRDefault="00035C83" w:rsidP="00035C83">
      <w:pPr>
        <w:pStyle w:val="ab"/>
        <w:spacing w:line="228" w:lineRule="auto"/>
        <w:ind w:firstLine="426"/>
        <w:rPr>
          <w:sz w:val="24"/>
          <w:szCs w:val="24"/>
        </w:rPr>
      </w:pPr>
      <w:r w:rsidRPr="004A597F">
        <w:rPr>
          <w:i/>
          <w:sz w:val="24"/>
          <w:szCs w:val="24"/>
        </w:rPr>
        <w:t>Подход к оценке</w:t>
      </w:r>
      <w:r w:rsidRPr="004A597F">
        <w:rPr>
          <w:sz w:val="24"/>
          <w:szCs w:val="24"/>
        </w:rPr>
        <w:t xml:space="preserve">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035C83" w:rsidRPr="004A597F" w:rsidRDefault="00035C83" w:rsidP="00035C83">
      <w:pPr>
        <w:pStyle w:val="ab"/>
        <w:spacing w:line="228" w:lineRule="auto"/>
        <w:ind w:firstLine="426"/>
        <w:rPr>
          <w:sz w:val="24"/>
          <w:szCs w:val="24"/>
        </w:rPr>
      </w:pPr>
      <w:r w:rsidRPr="004A597F">
        <w:rPr>
          <w:i/>
          <w:sz w:val="24"/>
          <w:szCs w:val="24"/>
        </w:rPr>
        <w:t>Датой оценки</w:t>
      </w:r>
      <w:r w:rsidRPr="004A597F">
        <w:rPr>
          <w:sz w:val="24"/>
          <w:szCs w:val="24"/>
        </w:rPr>
        <w:t xml:space="preserve">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с даты оценки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035C83" w:rsidRPr="004A597F" w:rsidRDefault="00035C83" w:rsidP="00035C83">
      <w:pPr>
        <w:pStyle w:val="ab"/>
        <w:spacing w:line="228" w:lineRule="auto"/>
        <w:ind w:firstLine="426"/>
        <w:rPr>
          <w:sz w:val="24"/>
          <w:szCs w:val="24"/>
        </w:rPr>
      </w:pPr>
      <w:r w:rsidRPr="004A597F">
        <w:rPr>
          <w:sz w:val="24"/>
          <w:szCs w:val="24"/>
        </w:rPr>
        <w:t>При установлении затрат определяется денежное выражение величины ресурсов, требуемых для создания или производства объекта оценки, либо цену, уплаченную покупателем за объект оценки.</w:t>
      </w:r>
    </w:p>
    <w:p w:rsidR="00035C83" w:rsidRPr="004A597F" w:rsidRDefault="00035C83" w:rsidP="00035C83">
      <w:pPr>
        <w:pStyle w:val="ab"/>
        <w:spacing w:line="228" w:lineRule="auto"/>
        <w:ind w:firstLine="426"/>
        <w:rPr>
          <w:sz w:val="24"/>
          <w:szCs w:val="24"/>
        </w:rPr>
      </w:pPr>
      <w:r w:rsidRPr="004A597F">
        <w:rPr>
          <w:sz w:val="24"/>
          <w:szCs w:val="24"/>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035C83" w:rsidRPr="004A597F" w:rsidRDefault="00035C83" w:rsidP="00035C83">
      <w:pPr>
        <w:pStyle w:val="ab"/>
        <w:ind w:firstLine="567"/>
        <w:rPr>
          <w:sz w:val="24"/>
          <w:szCs w:val="24"/>
        </w:rPr>
      </w:pPr>
    </w:p>
    <w:p w:rsidR="00035C83" w:rsidRPr="004A597F" w:rsidRDefault="00035C83" w:rsidP="00035C83">
      <w:pPr>
        <w:pStyle w:val="ab"/>
        <w:spacing w:line="228" w:lineRule="auto"/>
        <w:ind w:firstLine="426"/>
        <w:rPr>
          <w:sz w:val="24"/>
          <w:szCs w:val="24"/>
        </w:rPr>
      </w:pPr>
      <w:r w:rsidRPr="004A597F">
        <w:rPr>
          <w:rFonts w:hint="eastAsia"/>
          <w:i/>
          <w:sz w:val="24"/>
          <w:szCs w:val="24"/>
        </w:rPr>
        <w:t>Рыночная</w:t>
      </w:r>
      <w:r w:rsidRPr="004A597F">
        <w:rPr>
          <w:i/>
          <w:sz w:val="24"/>
          <w:szCs w:val="24"/>
        </w:rPr>
        <w:t xml:space="preserve"> </w:t>
      </w:r>
      <w:r w:rsidRPr="004A597F">
        <w:rPr>
          <w:rFonts w:hint="eastAsia"/>
          <w:i/>
          <w:sz w:val="24"/>
          <w:szCs w:val="24"/>
        </w:rPr>
        <w:t>стоимость</w:t>
      </w:r>
      <w:r w:rsidRPr="004A597F">
        <w:rPr>
          <w:sz w:val="24"/>
          <w:szCs w:val="24"/>
        </w:rPr>
        <w:t xml:space="preserve"> – </w:t>
      </w:r>
      <w:r w:rsidRPr="004A597F">
        <w:rPr>
          <w:rFonts w:hint="eastAsia"/>
          <w:sz w:val="24"/>
          <w:szCs w:val="24"/>
        </w:rPr>
        <w:t>это</w:t>
      </w:r>
      <w:r w:rsidRPr="004A597F">
        <w:rPr>
          <w:sz w:val="24"/>
          <w:szCs w:val="24"/>
        </w:rPr>
        <w:t xml:space="preserve"> </w:t>
      </w:r>
      <w:r w:rsidRPr="004A597F">
        <w:rPr>
          <w:rFonts w:hint="eastAsia"/>
          <w:sz w:val="24"/>
          <w:szCs w:val="24"/>
        </w:rPr>
        <w:t>наиболее</w:t>
      </w:r>
      <w:r w:rsidRPr="004A597F">
        <w:rPr>
          <w:sz w:val="24"/>
          <w:szCs w:val="24"/>
        </w:rPr>
        <w:t xml:space="preserve"> </w:t>
      </w:r>
      <w:r w:rsidRPr="004A597F">
        <w:rPr>
          <w:rFonts w:hint="eastAsia"/>
          <w:sz w:val="24"/>
          <w:szCs w:val="24"/>
        </w:rPr>
        <w:t>вероятная</w:t>
      </w:r>
      <w:r w:rsidRPr="004A597F">
        <w:rPr>
          <w:sz w:val="24"/>
          <w:szCs w:val="24"/>
        </w:rPr>
        <w:t xml:space="preserve"> </w:t>
      </w:r>
      <w:r w:rsidRPr="004A597F">
        <w:rPr>
          <w:rFonts w:hint="eastAsia"/>
          <w:sz w:val="24"/>
          <w:szCs w:val="24"/>
        </w:rPr>
        <w:t>цена</w:t>
      </w:r>
      <w:r w:rsidRPr="004A597F">
        <w:rPr>
          <w:sz w:val="24"/>
          <w:szCs w:val="24"/>
        </w:rPr>
        <w:t xml:space="preserve">, </w:t>
      </w:r>
      <w:r w:rsidRPr="004A597F">
        <w:rPr>
          <w:rFonts w:hint="eastAsia"/>
          <w:sz w:val="24"/>
          <w:szCs w:val="24"/>
        </w:rPr>
        <w:t>по</w:t>
      </w:r>
      <w:r w:rsidRPr="004A597F">
        <w:rPr>
          <w:sz w:val="24"/>
          <w:szCs w:val="24"/>
        </w:rPr>
        <w:t xml:space="preserve"> </w:t>
      </w:r>
      <w:r w:rsidRPr="004A597F">
        <w:rPr>
          <w:rFonts w:hint="eastAsia"/>
          <w:sz w:val="24"/>
          <w:szCs w:val="24"/>
        </w:rPr>
        <w:t>которой</w:t>
      </w:r>
      <w:r w:rsidRPr="004A597F">
        <w:rPr>
          <w:sz w:val="24"/>
          <w:szCs w:val="24"/>
        </w:rPr>
        <w:t xml:space="preserve"> </w:t>
      </w:r>
      <w:r w:rsidRPr="004A597F">
        <w:rPr>
          <w:rFonts w:hint="eastAsia"/>
          <w:sz w:val="24"/>
          <w:szCs w:val="24"/>
        </w:rPr>
        <w:t>объект</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может</w:t>
      </w:r>
      <w:r w:rsidRPr="004A597F">
        <w:rPr>
          <w:sz w:val="24"/>
          <w:szCs w:val="24"/>
        </w:rPr>
        <w:t xml:space="preserve"> </w:t>
      </w:r>
      <w:r w:rsidRPr="004A597F">
        <w:rPr>
          <w:rFonts w:hint="eastAsia"/>
          <w:sz w:val="24"/>
          <w:szCs w:val="24"/>
        </w:rPr>
        <w:t>быть</w:t>
      </w:r>
      <w:r w:rsidRPr="004A597F">
        <w:rPr>
          <w:sz w:val="24"/>
          <w:szCs w:val="24"/>
        </w:rPr>
        <w:t xml:space="preserve"> </w:t>
      </w:r>
      <w:r w:rsidRPr="004A597F">
        <w:rPr>
          <w:rFonts w:hint="eastAsia"/>
          <w:sz w:val="24"/>
          <w:szCs w:val="24"/>
        </w:rPr>
        <w:t>отчужден</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дату</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открытом</w:t>
      </w:r>
      <w:r w:rsidRPr="004A597F">
        <w:rPr>
          <w:sz w:val="24"/>
          <w:szCs w:val="24"/>
        </w:rPr>
        <w:t xml:space="preserve"> </w:t>
      </w:r>
      <w:r w:rsidRPr="004A597F">
        <w:rPr>
          <w:rFonts w:hint="eastAsia"/>
          <w:sz w:val="24"/>
          <w:szCs w:val="24"/>
        </w:rPr>
        <w:t>рынке</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условиях</w:t>
      </w:r>
      <w:r w:rsidRPr="004A597F">
        <w:rPr>
          <w:sz w:val="24"/>
          <w:szCs w:val="24"/>
        </w:rPr>
        <w:t xml:space="preserve"> </w:t>
      </w:r>
      <w:r w:rsidRPr="004A597F">
        <w:rPr>
          <w:rFonts w:hint="eastAsia"/>
          <w:sz w:val="24"/>
          <w:szCs w:val="24"/>
        </w:rPr>
        <w:t>конкуренции</w:t>
      </w:r>
      <w:r w:rsidRPr="004A597F">
        <w:rPr>
          <w:sz w:val="24"/>
          <w:szCs w:val="24"/>
        </w:rPr>
        <w:t xml:space="preserve">, </w:t>
      </w:r>
      <w:r w:rsidRPr="004A597F">
        <w:rPr>
          <w:rFonts w:hint="eastAsia"/>
          <w:sz w:val="24"/>
          <w:szCs w:val="24"/>
        </w:rPr>
        <w:t>когда</w:t>
      </w:r>
      <w:r w:rsidRPr="004A597F">
        <w:rPr>
          <w:sz w:val="24"/>
          <w:szCs w:val="24"/>
        </w:rPr>
        <w:t xml:space="preserve"> </w:t>
      </w:r>
      <w:r w:rsidRPr="004A597F">
        <w:rPr>
          <w:rFonts w:hint="eastAsia"/>
          <w:sz w:val="24"/>
          <w:szCs w:val="24"/>
        </w:rPr>
        <w:t>стороны</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действуют</w:t>
      </w:r>
      <w:r w:rsidRPr="004A597F">
        <w:rPr>
          <w:sz w:val="24"/>
          <w:szCs w:val="24"/>
        </w:rPr>
        <w:t xml:space="preserve"> </w:t>
      </w:r>
      <w:r w:rsidRPr="004A597F">
        <w:rPr>
          <w:rFonts w:hint="eastAsia"/>
          <w:sz w:val="24"/>
          <w:szCs w:val="24"/>
        </w:rPr>
        <w:t>разумно</w:t>
      </w:r>
      <w:r w:rsidRPr="004A597F">
        <w:rPr>
          <w:sz w:val="24"/>
          <w:szCs w:val="24"/>
        </w:rPr>
        <w:t xml:space="preserve">, </w:t>
      </w:r>
      <w:r w:rsidRPr="004A597F">
        <w:rPr>
          <w:rFonts w:hint="eastAsia"/>
          <w:sz w:val="24"/>
          <w:szCs w:val="24"/>
        </w:rPr>
        <w:t>располагая</w:t>
      </w:r>
      <w:r w:rsidRPr="004A597F">
        <w:rPr>
          <w:sz w:val="24"/>
          <w:szCs w:val="24"/>
        </w:rPr>
        <w:t xml:space="preserve"> </w:t>
      </w:r>
      <w:r w:rsidRPr="004A597F">
        <w:rPr>
          <w:rFonts w:hint="eastAsia"/>
          <w:sz w:val="24"/>
          <w:szCs w:val="24"/>
        </w:rPr>
        <w:t>всей</w:t>
      </w:r>
      <w:r w:rsidRPr="004A597F">
        <w:rPr>
          <w:sz w:val="24"/>
          <w:szCs w:val="24"/>
        </w:rPr>
        <w:t xml:space="preserve"> </w:t>
      </w:r>
      <w:r w:rsidRPr="004A597F">
        <w:rPr>
          <w:rFonts w:hint="eastAsia"/>
          <w:sz w:val="24"/>
          <w:szCs w:val="24"/>
        </w:rPr>
        <w:t>необходимой</w:t>
      </w:r>
      <w:r w:rsidRPr="004A597F">
        <w:rPr>
          <w:sz w:val="24"/>
          <w:szCs w:val="24"/>
        </w:rPr>
        <w:t xml:space="preserve"> </w:t>
      </w:r>
      <w:r w:rsidRPr="004A597F">
        <w:rPr>
          <w:rFonts w:hint="eastAsia"/>
          <w:sz w:val="24"/>
          <w:szCs w:val="24"/>
        </w:rPr>
        <w:t>информацией</w:t>
      </w:r>
      <w:r w:rsidRPr="004A597F">
        <w:rPr>
          <w:sz w:val="24"/>
          <w:szCs w:val="24"/>
        </w:rPr>
        <w:t xml:space="preserve">, </w:t>
      </w:r>
      <w:r w:rsidRPr="004A597F">
        <w:rPr>
          <w:rFonts w:hint="eastAsia"/>
          <w:sz w:val="24"/>
          <w:szCs w:val="24"/>
        </w:rPr>
        <w:t>а</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величине</w:t>
      </w:r>
      <w:r w:rsidRPr="004A597F">
        <w:rPr>
          <w:sz w:val="24"/>
          <w:szCs w:val="24"/>
        </w:rPr>
        <w:t xml:space="preserve"> </w:t>
      </w:r>
      <w:r w:rsidRPr="004A597F">
        <w:rPr>
          <w:rFonts w:hint="eastAsia"/>
          <w:sz w:val="24"/>
          <w:szCs w:val="24"/>
        </w:rPr>
        <w:t>цены</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отражаются</w:t>
      </w:r>
      <w:r w:rsidRPr="004A597F">
        <w:rPr>
          <w:sz w:val="24"/>
          <w:szCs w:val="24"/>
        </w:rPr>
        <w:t xml:space="preserve"> </w:t>
      </w:r>
      <w:r w:rsidRPr="004A597F">
        <w:rPr>
          <w:rFonts w:hint="eastAsia"/>
          <w:sz w:val="24"/>
          <w:szCs w:val="24"/>
        </w:rPr>
        <w:t>какие</w:t>
      </w:r>
      <w:r w:rsidRPr="004A597F">
        <w:rPr>
          <w:sz w:val="24"/>
          <w:szCs w:val="24"/>
        </w:rPr>
        <w:t>-</w:t>
      </w:r>
      <w:r w:rsidRPr="004A597F">
        <w:rPr>
          <w:rFonts w:hint="eastAsia"/>
          <w:sz w:val="24"/>
          <w:szCs w:val="24"/>
        </w:rPr>
        <w:t>либо</w:t>
      </w:r>
      <w:r w:rsidRPr="004A597F">
        <w:rPr>
          <w:sz w:val="24"/>
          <w:szCs w:val="24"/>
        </w:rPr>
        <w:t xml:space="preserve"> </w:t>
      </w:r>
      <w:r w:rsidRPr="004A597F">
        <w:rPr>
          <w:rFonts w:hint="eastAsia"/>
          <w:sz w:val="24"/>
          <w:szCs w:val="24"/>
        </w:rPr>
        <w:t>чрезвычайные</w:t>
      </w:r>
      <w:r w:rsidRPr="004A597F">
        <w:rPr>
          <w:sz w:val="24"/>
          <w:szCs w:val="24"/>
        </w:rPr>
        <w:t xml:space="preserve"> </w:t>
      </w:r>
      <w:r w:rsidRPr="004A597F">
        <w:rPr>
          <w:rFonts w:hint="eastAsia"/>
          <w:sz w:val="24"/>
          <w:szCs w:val="24"/>
        </w:rPr>
        <w:t>обстоятельства</w:t>
      </w:r>
      <w:r w:rsidRPr="004A597F">
        <w:rPr>
          <w:sz w:val="24"/>
          <w:szCs w:val="24"/>
        </w:rPr>
        <w:t xml:space="preserve">, </w:t>
      </w:r>
      <w:r w:rsidRPr="004A597F">
        <w:rPr>
          <w:rFonts w:hint="eastAsia"/>
          <w:sz w:val="24"/>
          <w:szCs w:val="24"/>
        </w:rPr>
        <w:t>то</w:t>
      </w:r>
      <w:r w:rsidRPr="004A597F">
        <w:rPr>
          <w:sz w:val="24"/>
          <w:szCs w:val="24"/>
        </w:rPr>
        <w:t xml:space="preserve"> </w:t>
      </w:r>
      <w:r w:rsidRPr="004A597F">
        <w:rPr>
          <w:rFonts w:hint="eastAsia"/>
          <w:sz w:val="24"/>
          <w:szCs w:val="24"/>
        </w:rPr>
        <w:t>есть</w:t>
      </w:r>
      <w:r w:rsidRPr="004A597F">
        <w:rPr>
          <w:sz w:val="24"/>
          <w:szCs w:val="24"/>
        </w:rPr>
        <w:t xml:space="preserve"> </w:t>
      </w:r>
      <w:r w:rsidRPr="004A597F">
        <w:rPr>
          <w:rFonts w:hint="eastAsia"/>
          <w:sz w:val="24"/>
          <w:szCs w:val="24"/>
        </w:rPr>
        <w:t>когда</w:t>
      </w:r>
      <w:r w:rsidRPr="004A597F">
        <w:rPr>
          <w:sz w:val="24"/>
          <w:szCs w:val="24"/>
        </w:rPr>
        <w:t>:</w:t>
      </w:r>
    </w:p>
    <w:p w:rsidR="00035C83" w:rsidRPr="004A597F" w:rsidRDefault="00035C83" w:rsidP="001D2F2C">
      <w:pPr>
        <w:pStyle w:val="ab"/>
        <w:numPr>
          <w:ilvl w:val="0"/>
          <w:numId w:val="3"/>
        </w:numPr>
        <w:spacing w:line="228" w:lineRule="auto"/>
        <w:ind w:left="426"/>
        <w:rPr>
          <w:sz w:val="24"/>
          <w:szCs w:val="24"/>
        </w:rPr>
      </w:pPr>
      <w:r w:rsidRPr="004A597F">
        <w:rPr>
          <w:rFonts w:hint="eastAsia"/>
          <w:sz w:val="24"/>
          <w:szCs w:val="24"/>
        </w:rPr>
        <w:t>одна</w:t>
      </w:r>
      <w:r w:rsidRPr="004A597F">
        <w:rPr>
          <w:sz w:val="24"/>
          <w:szCs w:val="24"/>
        </w:rPr>
        <w:t xml:space="preserve"> </w:t>
      </w:r>
      <w:r w:rsidRPr="004A597F">
        <w:rPr>
          <w:rFonts w:hint="eastAsia"/>
          <w:sz w:val="24"/>
          <w:szCs w:val="24"/>
        </w:rPr>
        <w:t>из</w:t>
      </w:r>
      <w:r w:rsidRPr="004A597F">
        <w:rPr>
          <w:sz w:val="24"/>
          <w:szCs w:val="24"/>
        </w:rPr>
        <w:t xml:space="preserve"> </w:t>
      </w:r>
      <w:r w:rsidRPr="004A597F">
        <w:rPr>
          <w:rFonts w:hint="eastAsia"/>
          <w:sz w:val="24"/>
          <w:szCs w:val="24"/>
        </w:rPr>
        <w:t>сторон</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обязана</w:t>
      </w:r>
      <w:r w:rsidRPr="004A597F">
        <w:rPr>
          <w:sz w:val="24"/>
          <w:szCs w:val="24"/>
        </w:rPr>
        <w:t xml:space="preserve"> </w:t>
      </w:r>
      <w:r w:rsidRPr="004A597F">
        <w:rPr>
          <w:rFonts w:hint="eastAsia"/>
          <w:sz w:val="24"/>
          <w:szCs w:val="24"/>
        </w:rPr>
        <w:t>отчуждать</w:t>
      </w:r>
      <w:r w:rsidRPr="004A597F">
        <w:rPr>
          <w:sz w:val="24"/>
          <w:szCs w:val="24"/>
        </w:rPr>
        <w:t xml:space="preserve"> </w:t>
      </w:r>
      <w:r w:rsidRPr="004A597F">
        <w:rPr>
          <w:rFonts w:hint="eastAsia"/>
          <w:sz w:val="24"/>
          <w:szCs w:val="24"/>
        </w:rPr>
        <w:t>объект</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а</w:t>
      </w:r>
      <w:r w:rsidRPr="004A597F">
        <w:rPr>
          <w:sz w:val="24"/>
          <w:szCs w:val="24"/>
        </w:rPr>
        <w:t xml:space="preserve"> </w:t>
      </w:r>
      <w:r w:rsidRPr="004A597F">
        <w:rPr>
          <w:rFonts w:hint="eastAsia"/>
          <w:sz w:val="24"/>
          <w:szCs w:val="24"/>
        </w:rPr>
        <w:t>другая</w:t>
      </w:r>
      <w:r w:rsidRPr="004A597F">
        <w:rPr>
          <w:sz w:val="24"/>
          <w:szCs w:val="24"/>
        </w:rPr>
        <w:t xml:space="preserve"> </w:t>
      </w:r>
      <w:r w:rsidRPr="004A597F">
        <w:rPr>
          <w:rFonts w:hint="eastAsia"/>
          <w:sz w:val="24"/>
          <w:szCs w:val="24"/>
        </w:rPr>
        <w:t>сторона</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обязана</w:t>
      </w:r>
      <w:r w:rsidRPr="004A597F">
        <w:rPr>
          <w:sz w:val="24"/>
          <w:szCs w:val="24"/>
        </w:rPr>
        <w:t xml:space="preserve"> </w:t>
      </w:r>
      <w:r w:rsidRPr="004A597F">
        <w:rPr>
          <w:rFonts w:hint="eastAsia"/>
          <w:sz w:val="24"/>
          <w:szCs w:val="24"/>
        </w:rPr>
        <w:t>принимать</w:t>
      </w:r>
      <w:r w:rsidRPr="004A597F">
        <w:rPr>
          <w:sz w:val="24"/>
          <w:szCs w:val="24"/>
        </w:rPr>
        <w:t xml:space="preserve"> </w:t>
      </w:r>
      <w:r w:rsidRPr="004A597F">
        <w:rPr>
          <w:rFonts w:hint="eastAsia"/>
          <w:sz w:val="24"/>
          <w:szCs w:val="24"/>
        </w:rPr>
        <w:t>исполнение</w:t>
      </w:r>
      <w:r w:rsidRPr="004A597F">
        <w:rPr>
          <w:sz w:val="24"/>
          <w:szCs w:val="24"/>
        </w:rPr>
        <w:t>;</w:t>
      </w:r>
    </w:p>
    <w:p w:rsidR="00035C83" w:rsidRPr="004A597F" w:rsidRDefault="00035C83" w:rsidP="001D2F2C">
      <w:pPr>
        <w:pStyle w:val="ab"/>
        <w:numPr>
          <w:ilvl w:val="0"/>
          <w:numId w:val="3"/>
        </w:numPr>
        <w:spacing w:line="228" w:lineRule="auto"/>
        <w:ind w:left="426"/>
        <w:rPr>
          <w:sz w:val="24"/>
          <w:szCs w:val="24"/>
        </w:rPr>
      </w:pPr>
      <w:r w:rsidRPr="004A597F">
        <w:rPr>
          <w:rFonts w:hint="eastAsia"/>
          <w:sz w:val="24"/>
          <w:szCs w:val="24"/>
        </w:rPr>
        <w:t>стороны</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хорошо</w:t>
      </w:r>
      <w:r w:rsidRPr="004A597F">
        <w:rPr>
          <w:sz w:val="24"/>
          <w:szCs w:val="24"/>
        </w:rPr>
        <w:t xml:space="preserve"> </w:t>
      </w:r>
      <w:r w:rsidRPr="004A597F">
        <w:rPr>
          <w:rFonts w:hint="eastAsia"/>
          <w:sz w:val="24"/>
          <w:szCs w:val="24"/>
        </w:rPr>
        <w:t>осведомлены</w:t>
      </w:r>
      <w:r w:rsidRPr="004A597F">
        <w:rPr>
          <w:sz w:val="24"/>
          <w:szCs w:val="24"/>
        </w:rPr>
        <w:t xml:space="preserve"> </w:t>
      </w:r>
      <w:r w:rsidRPr="004A597F">
        <w:rPr>
          <w:rFonts w:hint="eastAsia"/>
          <w:sz w:val="24"/>
          <w:szCs w:val="24"/>
        </w:rPr>
        <w:t>о</w:t>
      </w:r>
      <w:r w:rsidRPr="004A597F">
        <w:rPr>
          <w:sz w:val="24"/>
          <w:szCs w:val="24"/>
        </w:rPr>
        <w:t xml:space="preserve"> </w:t>
      </w:r>
      <w:r w:rsidRPr="004A597F">
        <w:rPr>
          <w:rFonts w:hint="eastAsia"/>
          <w:sz w:val="24"/>
          <w:szCs w:val="24"/>
        </w:rPr>
        <w:t>предмете</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действуют</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своих</w:t>
      </w:r>
      <w:r w:rsidRPr="004A597F">
        <w:rPr>
          <w:sz w:val="24"/>
          <w:szCs w:val="24"/>
        </w:rPr>
        <w:t xml:space="preserve"> </w:t>
      </w:r>
      <w:r w:rsidRPr="004A597F">
        <w:rPr>
          <w:rFonts w:hint="eastAsia"/>
          <w:sz w:val="24"/>
          <w:szCs w:val="24"/>
        </w:rPr>
        <w:t>интересах</w:t>
      </w:r>
      <w:r w:rsidRPr="004A597F">
        <w:rPr>
          <w:sz w:val="24"/>
          <w:szCs w:val="24"/>
        </w:rPr>
        <w:t>;</w:t>
      </w:r>
    </w:p>
    <w:p w:rsidR="00035C83" w:rsidRPr="004A597F" w:rsidRDefault="00035C83" w:rsidP="001D2F2C">
      <w:pPr>
        <w:pStyle w:val="ab"/>
        <w:numPr>
          <w:ilvl w:val="0"/>
          <w:numId w:val="3"/>
        </w:numPr>
        <w:spacing w:line="228" w:lineRule="auto"/>
        <w:ind w:left="426"/>
        <w:rPr>
          <w:sz w:val="24"/>
          <w:szCs w:val="24"/>
        </w:rPr>
      </w:pPr>
      <w:r w:rsidRPr="004A597F">
        <w:rPr>
          <w:rFonts w:hint="eastAsia"/>
          <w:sz w:val="24"/>
          <w:szCs w:val="24"/>
        </w:rPr>
        <w:t>объект</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представлен</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открытый</w:t>
      </w:r>
      <w:r w:rsidRPr="004A597F">
        <w:rPr>
          <w:sz w:val="24"/>
          <w:szCs w:val="24"/>
        </w:rPr>
        <w:t xml:space="preserve"> </w:t>
      </w:r>
      <w:r w:rsidRPr="004A597F">
        <w:rPr>
          <w:rFonts w:hint="eastAsia"/>
          <w:sz w:val="24"/>
          <w:szCs w:val="24"/>
        </w:rPr>
        <w:t>рынок</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форме</w:t>
      </w:r>
      <w:r w:rsidRPr="004A597F">
        <w:rPr>
          <w:sz w:val="24"/>
          <w:szCs w:val="24"/>
        </w:rPr>
        <w:t xml:space="preserve"> </w:t>
      </w:r>
      <w:r w:rsidRPr="004A597F">
        <w:rPr>
          <w:rFonts w:hint="eastAsia"/>
          <w:sz w:val="24"/>
          <w:szCs w:val="24"/>
        </w:rPr>
        <w:t>публичной</w:t>
      </w:r>
      <w:r w:rsidRPr="004A597F">
        <w:rPr>
          <w:sz w:val="24"/>
          <w:szCs w:val="24"/>
        </w:rPr>
        <w:t xml:space="preserve"> </w:t>
      </w:r>
      <w:r w:rsidRPr="004A597F">
        <w:rPr>
          <w:rFonts w:hint="eastAsia"/>
          <w:sz w:val="24"/>
          <w:szCs w:val="24"/>
        </w:rPr>
        <w:t>оферты</w:t>
      </w:r>
      <w:r w:rsidRPr="004A597F">
        <w:rPr>
          <w:sz w:val="24"/>
          <w:szCs w:val="24"/>
        </w:rPr>
        <w:t xml:space="preserve">, </w:t>
      </w:r>
      <w:r w:rsidRPr="004A597F">
        <w:rPr>
          <w:rFonts w:hint="eastAsia"/>
          <w:sz w:val="24"/>
          <w:szCs w:val="24"/>
        </w:rPr>
        <w:t>типичной</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аналогичных</w:t>
      </w:r>
      <w:r w:rsidRPr="004A597F">
        <w:rPr>
          <w:sz w:val="24"/>
          <w:szCs w:val="24"/>
        </w:rPr>
        <w:t xml:space="preserve"> </w:t>
      </w:r>
      <w:r w:rsidRPr="004A597F">
        <w:rPr>
          <w:rFonts w:hint="eastAsia"/>
          <w:sz w:val="24"/>
          <w:szCs w:val="24"/>
        </w:rPr>
        <w:t>объектов</w:t>
      </w:r>
      <w:r w:rsidRPr="004A597F">
        <w:rPr>
          <w:sz w:val="24"/>
          <w:szCs w:val="24"/>
        </w:rPr>
        <w:t xml:space="preserve"> </w:t>
      </w:r>
      <w:r w:rsidRPr="004A597F">
        <w:rPr>
          <w:rFonts w:hint="eastAsia"/>
          <w:sz w:val="24"/>
          <w:szCs w:val="24"/>
        </w:rPr>
        <w:t>оценки</w:t>
      </w:r>
      <w:r w:rsidRPr="004A597F">
        <w:rPr>
          <w:sz w:val="24"/>
          <w:szCs w:val="24"/>
        </w:rPr>
        <w:t>;</w:t>
      </w:r>
    </w:p>
    <w:p w:rsidR="00035C83" w:rsidRPr="004A597F" w:rsidRDefault="00035C83" w:rsidP="001D2F2C">
      <w:pPr>
        <w:pStyle w:val="ab"/>
        <w:numPr>
          <w:ilvl w:val="0"/>
          <w:numId w:val="3"/>
        </w:numPr>
        <w:spacing w:line="228" w:lineRule="auto"/>
        <w:ind w:left="426"/>
        <w:rPr>
          <w:sz w:val="24"/>
          <w:szCs w:val="24"/>
        </w:rPr>
      </w:pPr>
      <w:r w:rsidRPr="004A597F">
        <w:rPr>
          <w:rFonts w:hint="eastAsia"/>
          <w:sz w:val="24"/>
          <w:szCs w:val="24"/>
        </w:rPr>
        <w:t>цена</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представляет</w:t>
      </w:r>
      <w:r w:rsidRPr="004A597F">
        <w:rPr>
          <w:sz w:val="24"/>
          <w:szCs w:val="24"/>
        </w:rPr>
        <w:t xml:space="preserve"> </w:t>
      </w:r>
      <w:r w:rsidRPr="004A597F">
        <w:rPr>
          <w:rFonts w:hint="eastAsia"/>
          <w:sz w:val="24"/>
          <w:szCs w:val="24"/>
        </w:rPr>
        <w:t>собой</w:t>
      </w:r>
      <w:r w:rsidRPr="004A597F">
        <w:rPr>
          <w:sz w:val="24"/>
          <w:szCs w:val="24"/>
        </w:rPr>
        <w:t xml:space="preserve"> </w:t>
      </w:r>
      <w:r w:rsidRPr="004A597F">
        <w:rPr>
          <w:rFonts w:hint="eastAsia"/>
          <w:sz w:val="24"/>
          <w:szCs w:val="24"/>
        </w:rPr>
        <w:t>разумное</w:t>
      </w:r>
      <w:r w:rsidRPr="004A597F">
        <w:rPr>
          <w:sz w:val="24"/>
          <w:szCs w:val="24"/>
        </w:rPr>
        <w:t xml:space="preserve"> </w:t>
      </w:r>
      <w:r w:rsidRPr="004A597F">
        <w:rPr>
          <w:rFonts w:hint="eastAsia"/>
          <w:sz w:val="24"/>
          <w:szCs w:val="24"/>
        </w:rPr>
        <w:t>вознаграждение</w:t>
      </w:r>
      <w:r w:rsidRPr="004A597F">
        <w:rPr>
          <w:sz w:val="24"/>
          <w:szCs w:val="24"/>
        </w:rPr>
        <w:t xml:space="preserve"> </w:t>
      </w:r>
      <w:r w:rsidRPr="004A597F">
        <w:rPr>
          <w:rFonts w:hint="eastAsia"/>
          <w:sz w:val="24"/>
          <w:szCs w:val="24"/>
        </w:rPr>
        <w:t>за</w:t>
      </w:r>
      <w:r w:rsidRPr="004A597F">
        <w:rPr>
          <w:sz w:val="24"/>
          <w:szCs w:val="24"/>
        </w:rPr>
        <w:t xml:space="preserve"> </w:t>
      </w:r>
      <w:r w:rsidRPr="004A597F">
        <w:rPr>
          <w:rFonts w:hint="eastAsia"/>
          <w:sz w:val="24"/>
          <w:szCs w:val="24"/>
        </w:rPr>
        <w:t>объект</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принуждения</w:t>
      </w:r>
      <w:r w:rsidRPr="004A597F">
        <w:rPr>
          <w:sz w:val="24"/>
          <w:szCs w:val="24"/>
        </w:rPr>
        <w:t xml:space="preserve"> </w:t>
      </w:r>
      <w:r w:rsidRPr="004A597F">
        <w:rPr>
          <w:rFonts w:hint="eastAsia"/>
          <w:sz w:val="24"/>
          <w:szCs w:val="24"/>
        </w:rPr>
        <w:t>к</w:t>
      </w:r>
      <w:r w:rsidRPr="004A597F">
        <w:rPr>
          <w:sz w:val="24"/>
          <w:szCs w:val="24"/>
        </w:rPr>
        <w:t xml:space="preserve"> </w:t>
      </w:r>
      <w:r w:rsidRPr="004A597F">
        <w:rPr>
          <w:rFonts w:hint="eastAsia"/>
          <w:sz w:val="24"/>
          <w:szCs w:val="24"/>
        </w:rPr>
        <w:t>совершению</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отношении</w:t>
      </w:r>
      <w:r w:rsidRPr="004A597F">
        <w:rPr>
          <w:sz w:val="24"/>
          <w:szCs w:val="24"/>
        </w:rPr>
        <w:t xml:space="preserve"> </w:t>
      </w:r>
      <w:r w:rsidRPr="004A597F">
        <w:rPr>
          <w:rFonts w:hint="eastAsia"/>
          <w:sz w:val="24"/>
          <w:szCs w:val="24"/>
        </w:rPr>
        <w:t>сторон</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чьей</w:t>
      </w:r>
      <w:r w:rsidRPr="004A597F">
        <w:rPr>
          <w:sz w:val="24"/>
          <w:szCs w:val="24"/>
        </w:rPr>
        <w:t>-</w:t>
      </w:r>
      <w:r w:rsidRPr="004A597F">
        <w:rPr>
          <w:rFonts w:hint="eastAsia"/>
          <w:sz w:val="24"/>
          <w:szCs w:val="24"/>
        </w:rPr>
        <w:t>либо</w:t>
      </w:r>
      <w:r w:rsidRPr="004A597F">
        <w:rPr>
          <w:sz w:val="24"/>
          <w:szCs w:val="24"/>
        </w:rPr>
        <w:t xml:space="preserve"> </w:t>
      </w:r>
      <w:r w:rsidRPr="004A597F">
        <w:rPr>
          <w:rFonts w:hint="eastAsia"/>
          <w:sz w:val="24"/>
          <w:szCs w:val="24"/>
        </w:rPr>
        <w:t>стороны</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было</w:t>
      </w:r>
      <w:r w:rsidRPr="004A597F">
        <w:rPr>
          <w:sz w:val="24"/>
          <w:szCs w:val="24"/>
        </w:rPr>
        <w:t>;</w:t>
      </w:r>
    </w:p>
    <w:p w:rsidR="00035C83" w:rsidRPr="004A597F" w:rsidRDefault="00035C83" w:rsidP="001D2F2C">
      <w:pPr>
        <w:pStyle w:val="ab"/>
        <w:numPr>
          <w:ilvl w:val="0"/>
          <w:numId w:val="3"/>
        </w:numPr>
        <w:spacing w:line="228" w:lineRule="auto"/>
        <w:ind w:left="426"/>
        <w:rPr>
          <w:sz w:val="24"/>
          <w:szCs w:val="24"/>
        </w:rPr>
      </w:pPr>
      <w:r w:rsidRPr="004A597F">
        <w:rPr>
          <w:rFonts w:hint="eastAsia"/>
          <w:sz w:val="24"/>
          <w:szCs w:val="24"/>
        </w:rPr>
        <w:t>платеж</w:t>
      </w:r>
      <w:r w:rsidRPr="004A597F">
        <w:rPr>
          <w:sz w:val="24"/>
          <w:szCs w:val="24"/>
        </w:rPr>
        <w:t xml:space="preserve"> </w:t>
      </w:r>
      <w:r w:rsidRPr="004A597F">
        <w:rPr>
          <w:rFonts w:hint="eastAsia"/>
          <w:sz w:val="24"/>
          <w:szCs w:val="24"/>
        </w:rPr>
        <w:t>за</w:t>
      </w:r>
      <w:r w:rsidRPr="004A597F">
        <w:rPr>
          <w:sz w:val="24"/>
          <w:szCs w:val="24"/>
        </w:rPr>
        <w:t xml:space="preserve"> </w:t>
      </w:r>
      <w:r w:rsidRPr="004A597F">
        <w:rPr>
          <w:rFonts w:hint="eastAsia"/>
          <w:sz w:val="24"/>
          <w:szCs w:val="24"/>
        </w:rPr>
        <w:t>объект</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выражен</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денежной</w:t>
      </w:r>
      <w:r w:rsidRPr="004A597F">
        <w:rPr>
          <w:sz w:val="24"/>
          <w:szCs w:val="24"/>
        </w:rPr>
        <w:t xml:space="preserve"> </w:t>
      </w:r>
      <w:r w:rsidRPr="004A597F">
        <w:rPr>
          <w:rFonts w:hint="eastAsia"/>
          <w:sz w:val="24"/>
          <w:szCs w:val="24"/>
        </w:rPr>
        <w:t>форме</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Инвестиционная</w:t>
      </w:r>
      <w:r w:rsidRPr="004A597F">
        <w:rPr>
          <w:i/>
          <w:sz w:val="24"/>
          <w:szCs w:val="24"/>
        </w:rPr>
        <w:t xml:space="preserve"> </w:t>
      </w:r>
      <w:r w:rsidRPr="004A597F">
        <w:rPr>
          <w:rFonts w:hint="eastAsia"/>
          <w:i/>
          <w:sz w:val="24"/>
          <w:szCs w:val="24"/>
        </w:rPr>
        <w:t>стоимость</w:t>
      </w:r>
      <w:r w:rsidRPr="004A597F">
        <w:rPr>
          <w:sz w:val="24"/>
          <w:szCs w:val="24"/>
        </w:rPr>
        <w:t xml:space="preserve"> (</w:t>
      </w:r>
      <w:r w:rsidRPr="004A597F">
        <w:rPr>
          <w:rFonts w:hint="eastAsia"/>
          <w:sz w:val="24"/>
          <w:szCs w:val="24"/>
        </w:rPr>
        <w:t>стоимость</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конкретного</w:t>
      </w:r>
      <w:r w:rsidRPr="004A597F">
        <w:rPr>
          <w:sz w:val="24"/>
          <w:szCs w:val="24"/>
        </w:rPr>
        <w:t xml:space="preserve"> </w:t>
      </w:r>
      <w:r w:rsidRPr="004A597F">
        <w:rPr>
          <w:rFonts w:hint="eastAsia"/>
          <w:sz w:val="24"/>
          <w:szCs w:val="24"/>
        </w:rPr>
        <w:t>лица</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группы</w:t>
      </w:r>
      <w:r w:rsidRPr="004A597F">
        <w:rPr>
          <w:sz w:val="24"/>
          <w:szCs w:val="24"/>
        </w:rPr>
        <w:t xml:space="preserve"> </w:t>
      </w:r>
      <w:r w:rsidRPr="004A597F">
        <w:rPr>
          <w:rFonts w:hint="eastAsia"/>
          <w:sz w:val="24"/>
          <w:szCs w:val="24"/>
        </w:rPr>
        <w:t>лиц</w:t>
      </w:r>
      <w:r w:rsidRPr="004A597F">
        <w:rPr>
          <w:sz w:val="24"/>
          <w:szCs w:val="24"/>
        </w:rPr>
        <w:t xml:space="preserve"> </w:t>
      </w:r>
      <w:r w:rsidRPr="004A597F">
        <w:rPr>
          <w:rFonts w:hint="eastAsia"/>
          <w:sz w:val="24"/>
          <w:szCs w:val="24"/>
        </w:rPr>
        <w:t>при</w:t>
      </w:r>
      <w:r w:rsidRPr="004A597F">
        <w:rPr>
          <w:sz w:val="24"/>
          <w:szCs w:val="24"/>
        </w:rPr>
        <w:t xml:space="preserve"> </w:t>
      </w:r>
      <w:r w:rsidRPr="004A597F">
        <w:rPr>
          <w:rFonts w:hint="eastAsia"/>
          <w:sz w:val="24"/>
          <w:szCs w:val="24"/>
        </w:rPr>
        <w:t>установленных</w:t>
      </w:r>
      <w:r w:rsidRPr="004A597F">
        <w:rPr>
          <w:sz w:val="24"/>
          <w:szCs w:val="24"/>
        </w:rPr>
        <w:t xml:space="preserve"> </w:t>
      </w:r>
      <w:r w:rsidRPr="004A597F">
        <w:rPr>
          <w:rFonts w:hint="eastAsia"/>
          <w:sz w:val="24"/>
          <w:szCs w:val="24"/>
        </w:rPr>
        <w:t>данным</w:t>
      </w:r>
      <w:r w:rsidRPr="004A597F">
        <w:rPr>
          <w:sz w:val="24"/>
          <w:szCs w:val="24"/>
        </w:rPr>
        <w:t xml:space="preserve"> </w:t>
      </w:r>
      <w:r w:rsidRPr="004A597F">
        <w:rPr>
          <w:rFonts w:hint="eastAsia"/>
          <w:sz w:val="24"/>
          <w:szCs w:val="24"/>
        </w:rPr>
        <w:t>лицом</w:t>
      </w:r>
      <w:r w:rsidRPr="004A597F">
        <w:rPr>
          <w:sz w:val="24"/>
          <w:szCs w:val="24"/>
        </w:rPr>
        <w:t xml:space="preserve"> (</w:t>
      </w:r>
      <w:r w:rsidRPr="004A597F">
        <w:rPr>
          <w:rFonts w:hint="eastAsia"/>
          <w:sz w:val="24"/>
          <w:szCs w:val="24"/>
        </w:rPr>
        <w:t>лицами</w:t>
      </w:r>
      <w:r w:rsidRPr="004A597F">
        <w:rPr>
          <w:sz w:val="24"/>
          <w:szCs w:val="24"/>
        </w:rPr>
        <w:t xml:space="preserve">) </w:t>
      </w:r>
      <w:r w:rsidRPr="004A597F">
        <w:rPr>
          <w:rFonts w:hint="eastAsia"/>
          <w:sz w:val="24"/>
          <w:szCs w:val="24"/>
        </w:rPr>
        <w:t>инвестиционных</w:t>
      </w:r>
      <w:r w:rsidRPr="004A597F">
        <w:rPr>
          <w:sz w:val="24"/>
          <w:szCs w:val="24"/>
        </w:rPr>
        <w:t xml:space="preserve"> </w:t>
      </w:r>
      <w:r w:rsidRPr="004A597F">
        <w:rPr>
          <w:rFonts w:hint="eastAsia"/>
          <w:sz w:val="24"/>
          <w:szCs w:val="24"/>
        </w:rPr>
        <w:t>целях</w:t>
      </w:r>
      <w:r w:rsidRPr="004A597F">
        <w:rPr>
          <w:sz w:val="24"/>
          <w:szCs w:val="24"/>
        </w:rPr>
        <w:t xml:space="preserve"> </w:t>
      </w:r>
      <w:r w:rsidRPr="004A597F">
        <w:rPr>
          <w:rFonts w:hint="eastAsia"/>
          <w:sz w:val="24"/>
          <w:szCs w:val="24"/>
        </w:rPr>
        <w:t>использования</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При</w:t>
      </w:r>
      <w:r w:rsidRPr="004A597F">
        <w:rPr>
          <w:sz w:val="24"/>
          <w:szCs w:val="24"/>
        </w:rPr>
        <w:t xml:space="preserve"> </w:t>
      </w:r>
      <w:r w:rsidRPr="004A597F">
        <w:rPr>
          <w:rFonts w:hint="eastAsia"/>
          <w:sz w:val="24"/>
          <w:szCs w:val="24"/>
        </w:rPr>
        <w:t>определении</w:t>
      </w:r>
      <w:r w:rsidRPr="004A597F">
        <w:rPr>
          <w:sz w:val="24"/>
          <w:szCs w:val="24"/>
        </w:rPr>
        <w:t xml:space="preserve"> </w:t>
      </w:r>
      <w:r w:rsidRPr="004A597F">
        <w:rPr>
          <w:rFonts w:hint="eastAsia"/>
          <w:sz w:val="24"/>
          <w:szCs w:val="24"/>
        </w:rPr>
        <w:t>инвестиционной</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отличие</w:t>
      </w:r>
      <w:r w:rsidRPr="004A597F">
        <w:rPr>
          <w:sz w:val="24"/>
          <w:szCs w:val="24"/>
        </w:rPr>
        <w:t xml:space="preserve"> </w:t>
      </w:r>
      <w:r w:rsidRPr="004A597F">
        <w:rPr>
          <w:rFonts w:hint="eastAsia"/>
          <w:sz w:val="24"/>
          <w:szCs w:val="24"/>
        </w:rPr>
        <w:t>от</w:t>
      </w:r>
      <w:r w:rsidRPr="004A597F">
        <w:rPr>
          <w:sz w:val="24"/>
          <w:szCs w:val="24"/>
        </w:rPr>
        <w:t xml:space="preserve"> </w:t>
      </w:r>
      <w:r w:rsidRPr="004A597F">
        <w:rPr>
          <w:rFonts w:hint="eastAsia"/>
          <w:sz w:val="24"/>
          <w:szCs w:val="24"/>
        </w:rPr>
        <w:t>определения</w:t>
      </w:r>
      <w:r w:rsidRPr="004A597F">
        <w:rPr>
          <w:sz w:val="24"/>
          <w:szCs w:val="24"/>
        </w:rPr>
        <w:t xml:space="preserve"> </w:t>
      </w:r>
      <w:r w:rsidRPr="004A597F">
        <w:rPr>
          <w:rFonts w:hint="eastAsia"/>
          <w:sz w:val="24"/>
          <w:szCs w:val="24"/>
        </w:rPr>
        <w:t>рыночной</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учет</w:t>
      </w:r>
      <w:r w:rsidRPr="004A597F">
        <w:rPr>
          <w:sz w:val="24"/>
          <w:szCs w:val="24"/>
        </w:rPr>
        <w:t xml:space="preserve"> </w:t>
      </w:r>
      <w:r w:rsidRPr="004A597F">
        <w:rPr>
          <w:rFonts w:hint="eastAsia"/>
          <w:sz w:val="24"/>
          <w:szCs w:val="24"/>
        </w:rPr>
        <w:t>возможности</w:t>
      </w:r>
      <w:r w:rsidRPr="004A597F">
        <w:rPr>
          <w:sz w:val="24"/>
          <w:szCs w:val="24"/>
        </w:rPr>
        <w:t xml:space="preserve"> </w:t>
      </w:r>
      <w:r w:rsidRPr="004A597F">
        <w:rPr>
          <w:rFonts w:hint="eastAsia"/>
          <w:sz w:val="24"/>
          <w:szCs w:val="24"/>
        </w:rPr>
        <w:t>отчуждения</w:t>
      </w:r>
      <w:r w:rsidRPr="004A597F">
        <w:rPr>
          <w:sz w:val="24"/>
          <w:szCs w:val="24"/>
        </w:rPr>
        <w:t xml:space="preserve"> </w:t>
      </w:r>
      <w:r w:rsidRPr="004A597F">
        <w:rPr>
          <w:rFonts w:hint="eastAsia"/>
          <w:sz w:val="24"/>
          <w:szCs w:val="24"/>
        </w:rPr>
        <w:t>по</w:t>
      </w:r>
      <w:r w:rsidRPr="004A597F">
        <w:rPr>
          <w:sz w:val="24"/>
          <w:szCs w:val="24"/>
        </w:rPr>
        <w:t xml:space="preserve"> </w:t>
      </w:r>
      <w:r w:rsidRPr="004A597F">
        <w:rPr>
          <w:rFonts w:hint="eastAsia"/>
          <w:sz w:val="24"/>
          <w:szCs w:val="24"/>
        </w:rPr>
        <w:t>инвестиционной</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открытом</w:t>
      </w:r>
      <w:r w:rsidRPr="004A597F">
        <w:rPr>
          <w:sz w:val="24"/>
          <w:szCs w:val="24"/>
        </w:rPr>
        <w:t xml:space="preserve"> </w:t>
      </w:r>
      <w:r w:rsidRPr="004A597F">
        <w:rPr>
          <w:rFonts w:hint="eastAsia"/>
          <w:sz w:val="24"/>
          <w:szCs w:val="24"/>
        </w:rPr>
        <w:t>рынке</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обязателен</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Ликвидационная</w:t>
      </w:r>
      <w:r w:rsidRPr="004A597F">
        <w:rPr>
          <w:i/>
          <w:sz w:val="24"/>
          <w:szCs w:val="24"/>
        </w:rPr>
        <w:t xml:space="preserve"> </w:t>
      </w:r>
      <w:r w:rsidRPr="004A597F">
        <w:rPr>
          <w:rFonts w:hint="eastAsia"/>
          <w:i/>
          <w:sz w:val="24"/>
          <w:szCs w:val="24"/>
        </w:rPr>
        <w:t>стоимость</w:t>
      </w:r>
      <w:r w:rsidRPr="004A597F">
        <w:rPr>
          <w:sz w:val="24"/>
          <w:szCs w:val="24"/>
        </w:rPr>
        <w:t xml:space="preserve"> (</w:t>
      </w:r>
      <w:r w:rsidRPr="004A597F">
        <w:rPr>
          <w:rFonts w:hint="eastAsia"/>
          <w:sz w:val="24"/>
          <w:szCs w:val="24"/>
        </w:rPr>
        <w:t>определяется</w:t>
      </w:r>
      <w:r w:rsidRPr="004A597F">
        <w:rPr>
          <w:sz w:val="24"/>
          <w:szCs w:val="24"/>
        </w:rPr>
        <w:t xml:space="preserve"> </w:t>
      </w:r>
      <w:r w:rsidRPr="004A597F">
        <w:rPr>
          <w:rFonts w:hint="eastAsia"/>
          <w:sz w:val="24"/>
          <w:szCs w:val="24"/>
        </w:rPr>
        <w:t>расчетная</w:t>
      </w:r>
      <w:r w:rsidRPr="004A597F">
        <w:rPr>
          <w:sz w:val="24"/>
          <w:szCs w:val="24"/>
        </w:rPr>
        <w:t xml:space="preserve"> </w:t>
      </w:r>
      <w:r w:rsidRPr="004A597F">
        <w:rPr>
          <w:rFonts w:hint="eastAsia"/>
          <w:sz w:val="24"/>
          <w:szCs w:val="24"/>
        </w:rPr>
        <w:t>величина</w:t>
      </w:r>
      <w:r w:rsidRPr="004A597F">
        <w:rPr>
          <w:sz w:val="24"/>
          <w:szCs w:val="24"/>
        </w:rPr>
        <w:t xml:space="preserve">, </w:t>
      </w:r>
      <w:r w:rsidRPr="004A597F">
        <w:rPr>
          <w:rFonts w:hint="eastAsia"/>
          <w:sz w:val="24"/>
          <w:szCs w:val="24"/>
        </w:rPr>
        <w:t>отражающая</w:t>
      </w:r>
      <w:r w:rsidRPr="004A597F">
        <w:rPr>
          <w:sz w:val="24"/>
          <w:szCs w:val="24"/>
        </w:rPr>
        <w:t xml:space="preserve"> </w:t>
      </w:r>
      <w:r w:rsidRPr="004A597F">
        <w:rPr>
          <w:rFonts w:hint="eastAsia"/>
          <w:sz w:val="24"/>
          <w:szCs w:val="24"/>
        </w:rPr>
        <w:t>наиболее</w:t>
      </w:r>
      <w:r w:rsidRPr="004A597F">
        <w:rPr>
          <w:sz w:val="24"/>
          <w:szCs w:val="24"/>
        </w:rPr>
        <w:t xml:space="preserve"> </w:t>
      </w:r>
      <w:r w:rsidRPr="004A597F">
        <w:rPr>
          <w:rFonts w:hint="eastAsia"/>
          <w:sz w:val="24"/>
          <w:szCs w:val="24"/>
        </w:rPr>
        <w:t>вероятную</w:t>
      </w:r>
      <w:r w:rsidRPr="004A597F">
        <w:rPr>
          <w:sz w:val="24"/>
          <w:szCs w:val="24"/>
        </w:rPr>
        <w:t xml:space="preserve"> </w:t>
      </w:r>
      <w:r w:rsidRPr="004A597F">
        <w:rPr>
          <w:rFonts w:hint="eastAsia"/>
          <w:sz w:val="24"/>
          <w:szCs w:val="24"/>
        </w:rPr>
        <w:t>цену</w:t>
      </w:r>
      <w:r w:rsidRPr="004A597F">
        <w:rPr>
          <w:sz w:val="24"/>
          <w:szCs w:val="24"/>
        </w:rPr>
        <w:t xml:space="preserve">, </w:t>
      </w:r>
      <w:r w:rsidRPr="004A597F">
        <w:rPr>
          <w:rFonts w:hint="eastAsia"/>
          <w:sz w:val="24"/>
          <w:szCs w:val="24"/>
        </w:rPr>
        <w:t>по</w:t>
      </w:r>
      <w:r w:rsidRPr="004A597F">
        <w:rPr>
          <w:sz w:val="24"/>
          <w:szCs w:val="24"/>
        </w:rPr>
        <w:t xml:space="preserve"> </w:t>
      </w:r>
      <w:r w:rsidRPr="004A597F">
        <w:rPr>
          <w:rFonts w:hint="eastAsia"/>
          <w:sz w:val="24"/>
          <w:szCs w:val="24"/>
        </w:rPr>
        <w:t>которой</w:t>
      </w:r>
      <w:r w:rsidRPr="004A597F">
        <w:rPr>
          <w:sz w:val="24"/>
          <w:szCs w:val="24"/>
        </w:rPr>
        <w:t xml:space="preserve"> </w:t>
      </w:r>
      <w:r w:rsidRPr="004A597F">
        <w:rPr>
          <w:rFonts w:hint="eastAsia"/>
          <w:sz w:val="24"/>
          <w:szCs w:val="24"/>
        </w:rPr>
        <w:t>данный</w:t>
      </w:r>
      <w:r w:rsidRPr="004A597F">
        <w:rPr>
          <w:sz w:val="24"/>
          <w:szCs w:val="24"/>
        </w:rPr>
        <w:t xml:space="preserve"> </w:t>
      </w:r>
      <w:r w:rsidRPr="004A597F">
        <w:rPr>
          <w:rFonts w:hint="eastAsia"/>
          <w:sz w:val="24"/>
          <w:szCs w:val="24"/>
        </w:rPr>
        <w:t>объект</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может</w:t>
      </w:r>
      <w:r w:rsidRPr="004A597F">
        <w:rPr>
          <w:sz w:val="24"/>
          <w:szCs w:val="24"/>
        </w:rPr>
        <w:t xml:space="preserve"> </w:t>
      </w:r>
      <w:r w:rsidRPr="004A597F">
        <w:rPr>
          <w:rFonts w:hint="eastAsia"/>
          <w:sz w:val="24"/>
          <w:szCs w:val="24"/>
        </w:rPr>
        <w:t>быть</w:t>
      </w:r>
      <w:r w:rsidRPr="004A597F">
        <w:rPr>
          <w:sz w:val="24"/>
          <w:szCs w:val="24"/>
        </w:rPr>
        <w:t xml:space="preserve"> </w:t>
      </w:r>
      <w:r w:rsidRPr="004A597F">
        <w:rPr>
          <w:rFonts w:hint="eastAsia"/>
          <w:sz w:val="24"/>
          <w:szCs w:val="24"/>
        </w:rPr>
        <w:t>отчужден</w:t>
      </w:r>
      <w:r w:rsidRPr="004A597F">
        <w:rPr>
          <w:sz w:val="24"/>
          <w:szCs w:val="24"/>
        </w:rPr>
        <w:t xml:space="preserve"> </w:t>
      </w:r>
      <w:r w:rsidRPr="004A597F">
        <w:rPr>
          <w:rFonts w:hint="eastAsia"/>
          <w:sz w:val="24"/>
          <w:szCs w:val="24"/>
        </w:rPr>
        <w:t>за</w:t>
      </w:r>
      <w:r w:rsidRPr="004A597F">
        <w:rPr>
          <w:sz w:val="24"/>
          <w:szCs w:val="24"/>
        </w:rPr>
        <w:t xml:space="preserve"> </w:t>
      </w:r>
      <w:r w:rsidRPr="004A597F">
        <w:rPr>
          <w:rFonts w:hint="eastAsia"/>
          <w:sz w:val="24"/>
          <w:szCs w:val="24"/>
        </w:rPr>
        <w:t>срок</w:t>
      </w:r>
      <w:r w:rsidRPr="004A597F">
        <w:rPr>
          <w:sz w:val="24"/>
          <w:szCs w:val="24"/>
        </w:rPr>
        <w:t xml:space="preserve"> </w:t>
      </w:r>
      <w:r w:rsidRPr="004A597F">
        <w:rPr>
          <w:rFonts w:hint="eastAsia"/>
          <w:sz w:val="24"/>
          <w:szCs w:val="24"/>
        </w:rPr>
        <w:t>экспозиции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меньший</w:t>
      </w:r>
      <w:r w:rsidRPr="004A597F">
        <w:rPr>
          <w:sz w:val="24"/>
          <w:szCs w:val="24"/>
        </w:rPr>
        <w:t xml:space="preserve"> </w:t>
      </w:r>
      <w:r w:rsidRPr="004A597F">
        <w:rPr>
          <w:rFonts w:hint="eastAsia"/>
          <w:sz w:val="24"/>
          <w:szCs w:val="24"/>
        </w:rPr>
        <w:t>типичного</w:t>
      </w:r>
      <w:r w:rsidRPr="004A597F">
        <w:rPr>
          <w:sz w:val="24"/>
          <w:szCs w:val="24"/>
        </w:rPr>
        <w:t xml:space="preserve"> </w:t>
      </w:r>
      <w:r w:rsidRPr="004A597F">
        <w:rPr>
          <w:rFonts w:hint="eastAsia"/>
          <w:sz w:val="24"/>
          <w:szCs w:val="24"/>
        </w:rPr>
        <w:t>срока</w:t>
      </w:r>
      <w:r w:rsidRPr="004A597F">
        <w:rPr>
          <w:sz w:val="24"/>
          <w:szCs w:val="24"/>
        </w:rPr>
        <w:t xml:space="preserve"> </w:t>
      </w:r>
      <w:r w:rsidRPr="004A597F">
        <w:rPr>
          <w:rFonts w:hint="eastAsia"/>
          <w:sz w:val="24"/>
          <w:szCs w:val="24"/>
        </w:rPr>
        <w:t>экспозиции</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рыночных</w:t>
      </w:r>
      <w:r w:rsidRPr="004A597F">
        <w:rPr>
          <w:sz w:val="24"/>
          <w:szCs w:val="24"/>
        </w:rPr>
        <w:t xml:space="preserve"> </w:t>
      </w:r>
      <w:r w:rsidRPr="004A597F">
        <w:rPr>
          <w:rFonts w:hint="eastAsia"/>
          <w:sz w:val="24"/>
          <w:szCs w:val="24"/>
        </w:rPr>
        <w:t>условий</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условиях</w:t>
      </w:r>
      <w:r w:rsidRPr="004A597F">
        <w:rPr>
          <w:sz w:val="24"/>
          <w:szCs w:val="24"/>
        </w:rPr>
        <w:t xml:space="preserve">, </w:t>
      </w:r>
      <w:r w:rsidRPr="004A597F">
        <w:rPr>
          <w:rFonts w:hint="eastAsia"/>
          <w:sz w:val="24"/>
          <w:szCs w:val="24"/>
        </w:rPr>
        <w:t>когда</w:t>
      </w:r>
      <w:r w:rsidRPr="004A597F">
        <w:rPr>
          <w:sz w:val="24"/>
          <w:szCs w:val="24"/>
        </w:rPr>
        <w:t xml:space="preserve"> </w:t>
      </w:r>
      <w:r w:rsidRPr="004A597F">
        <w:rPr>
          <w:rFonts w:hint="eastAsia"/>
          <w:sz w:val="24"/>
          <w:szCs w:val="24"/>
        </w:rPr>
        <w:t>продавец</w:t>
      </w:r>
      <w:r w:rsidRPr="004A597F">
        <w:rPr>
          <w:sz w:val="24"/>
          <w:szCs w:val="24"/>
        </w:rPr>
        <w:t xml:space="preserve"> </w:t>
      </w:r>
      <w:r w:rsidRPr="004A597F">
        <w:rPr>
          <w:rFonts w:hint="eastAsia"/>
          <w:sz w:val="24"/>
          <w:szCs w:val="24"/>
        </w:rPr>
        <w:t>вынужден</w:t>
      </w:r>
      <w:r w:rsidRPr="004A597F">
        <w:rPr>
          <w:sz w:val="24"/>
          <w:szCs w:val="24"/>
        </w:rPr>
        <w:t xml:space="preserve"> </w:t>
      </w:r>
      <w:r w:rsidRPr="004A597F">
        <w:rPr>
          <w:rFonts w:hint="eastAsia"/>
          <w:sz w:val="24"/>
          <w:szCs w:val="24"/>
        </w:rPr>
        <w:t>совершить</w:t>
      </w:r>
      <w:r w:rsidRPr="004A597F">
        <w:rPr>
          <w:sz w:val="24"/>
          <w:szCs w:val="24"/>
        </w:rPr>
        <w:t xml:space="preserve"> </w:t>
      </w:r>
      <w:r w:rsidRPr="004A597F">
        <w:rPr>
          <w:rFonts w:hint="eastAsia"/>
          <w:sz w:val="24"/>
          <w:szCs w:val="24"/>
        </w:rPr>
        <w:t>сделку</w:t>
      </w:r>
      <w:r w:rsidRPr="004A597F">
        <w:rPr>
          <w:sz w:val="24"/>
          <w:szCs w:val="24"/>
        </w:rPr>
        <w:t xml:space="preserve"> </w:t>
      </w:r>
      <w:r w:rsidRPr="004A597F">
        <w:rPr>
          <w:rFonts w:hint="eastAsia"/>
          <w:sz w:val="24"/>
          <w:szCs w:val="24"/>
        </w:rPr>
        <w:t>по</w:t>
      </w:r>
      <w:r w:rsidRPr="004A597F">
        <w:rPr>
          <w:sz w:val="24"/>
          <w:szCs w:val="24"/>
        </w:rPr>
        <w:t xml:space="preserve"> </w:t>
      </w:r>
      <w:r w:rsidRPr="004A597F">
        <w:rPr>
          <w:rFonts w:hint="eastAsia"/>
          <w:sz w:val="24"/>
          <w:szCs w:val="24"/>
        </w:rPr>
        <w:t>отчуждению</w:t>
      </w:r>
      <w:r w:rsidRPr="004A597F">
        <w:rPr>
          <w:sz w:val="24"/>
          <w:szCs w:val="24"/>
        </w:rPr>
        <w:t xml:space="preserve"> </w:t>
      </w:r>
      <w:r w:rsidRPr="004A597F">
        <w:rPr>
          <w:rFonts w:hint="eastAsia"/>
          <w:sz w:val="24"/>
          <w:szCs w:val="24"/>
        </w:rPr>
        <w:t>имущества</w:t>
      </w:r>
      <w:r w:rsidRPr="004A597F">
        <w:rPr>
          <w:sz w:val="24"/>
          <w:szCs w:val="24"/>
        </w:rPr>
        <w:t xml:space="preserve">. </w:t>
      </w:r>
      <w:r w:rsidRPr="004A597F">
        <w:rPr>
          <w:rFonts w:hint="eastAsia"/>
          <w:sz w:val="24"/>
          <w:szCs w:val="24"/>
        </w:rPr>
        <w:t>При</w:t>
      </w:r>
      <w:r w:rsidRPr="004A597F">
        <w:rPr>
          <w:sz w:val="24"/>
          <w:szCs w:val="24"/>
        </w:rPr>
        <w:t xml:space="preserve"> </w:t>
      </w:r>
      <w:r w:rsidRPr="004A597F">
        <w:rPr>
          <w:rFonts w:hint="eastAsia"/>
          <w:sz w:val="24"/>
          <w:szCs w:val="24"/>
        </w:rPr>
        <w:t>определении</w:t>
      </w:r>
      <w:r w:rsidRPr="004A597F">
        <w:rPr>
          <w:sz w:val="24"/>
          <w:szCs w:val="24"/>
        </w:rPr>
        <w:t xml:space="preserve"> </w:t>
      </w:r>
      <w:r w:rsidRPr="004A597F">
        <w:rPr>
          <w:rFonts w:hint="eastAsia"/>
          <w:sz w:val="24"/>
          <w:szCs w:val="24"/>
        </w:rPr>
        <w:t>ликвидационной</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отличие</w:t>
      </w:r>
      <w:r w:rsidRPr="004A597F">
        <w:rPr>
          <w:sz w:val="24"/>
          <w:szCs w:val="24"/>
        </w:rPr>
        <w:t xml:space="preserve"> </w:t>
      </w:r>
      <w:r w:rsidRPr="004A597F">
        <w:rPr>
          <w:rFonts w:hint="eastAsia"/>
          <w:sz w:val="24"/>
          <w:szCs w:val="24"/>
        </w:rPr>
        <w:t>от</w:t>
      </w:r>
      <w:r w:rsidRPr="004A597F">
        <w:rPr>
          <w:sz w:val="24"/>
          <w:szCs w:val="24"/>
        </w:rPr>
        <w:t xml:space="preserve"> </w:t>
      </w:r>
      <w:r w:rsidRPr="004A597F">
        <w:rPr>
          <w:rFonts w:hint="eastAsia"/>
          <w:sz w:val="24"/>
          <w:szCs w:val="24"/>
        </w:rPr>
        <w:t>определения</w:t>
      </w:r>
      <w:r w:rsidRPr="004A597F">
        <w:rPr>
          <w:sz w:val="24"/>
          <w:szCs w:val="24"/>
        </w:rPr>
        <w:t xml:space="preserve"> </w:t>
      </w:r>
      <w:r w:rsidRPr="004A597F">
        <w:rPr>
          <w:rFonts w:hint="eastAsia"/>
          <w:sz w:val="24"/>
          <w:szCs w:val="24"/>
        </w:rPr>
        <w:t>рыночной</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учитывается</w:t>
      </w:r>
      <w:r w:rsidRPr="004A597F">
        <w:rPr>
          <w:sz w:val="24"/>
          <w:szCs w:val="24"/>
        </w:rPr>
        <w:t xml:space="preserve"> </w:t>
      </w:r>
      <w:r w:rsidRPr="004A597F">
        <w:rPr>
          <w:rFonts w:hint="eastAsia"/>
          <w:sz w:val="24"/>
          <w:szCs w:val="24"/>
        </w:rPr>
        <w:t>влияние</w:t>
      </w:r>
      <w:r w:rsidRPr="004A597F">
        <w:rPr>
          <w:sz w:val="24"/>
          <w:szCs w:val="24"/>
        </w:rPr>
        <w:t xml:space="preserve"> </w:t>
      </w:r>
      <w:r w:rsidRPr="004A597F">
        <w:rPr>
          <w:rFonts w:hint="eastAsia"/>
          <w:sz w:val="24"/>
          <w:szCs w:val="24"/>
        </w:rPr>
        <w:t>чрезвычайных</w:t>
      </w:r>
      <w:r w:rsidRPr="004A597F">
        <w:rPr>
          <w:sz w:val="24"/>
          <w:szCs w:val="24"/>
        </w:rPr>
        <w:t xml:space="preserve"> </w:t>
      </w:r>
      <w:r w:rsidRPr="004A597F">
        <w:rPr>
          <w:rFonts w:hint="eastAsia"/>
          <w:sz w:val="24"/>
          <w:szCs w:val="24"/>
        </w:rPr>
        <w:t>обстоятельств</w:t>
      </w:r>
      <w:r w:rsidRPr="004A597F">
        <w:rPr>
          <w:sz w:val="24"/>
          <w:szCs w:val="24"/>
        </w:rPr>
        <w:t xml:space="preserve">, </w:t>
      </w:r>
      <w:r w:rsidRPr="004A597F">
        <w:rPr>
          <w:rFonts w:hint="eastAsia"/>
          <w:sz w:val="24"/>
          <w:szCs w:val="24"/>
        </w:rPr>
        <w:t>вынуждающих</w:t>
      </w:r>
      <w:r w:rsidRPr="004A597F">
        <w:rPr>
          <w:sz w:val="24"/>
          <w:szCs w:val="24"/>
        </w:rPr>
        <w:t xml:space="preserve"> </w:t>
      </w:r>
      <w:r w:rsidRPr="004A597F">
        <w:rPr>
          <w:rFonts w:hint="eastAsia"/>
          <w:sz w:val="24"/>
          <w:szCs w:val="24"/>
        </w:rPr>
        <w:t>продавца</w:t>
      </w:r>
      <w:r w:rsidRPr="004A597F">
        <w:rPr>
          <w:sz w:val="24"/>
          <w:szCs w:val="24"/>
        </w:rPr>
        <w:t xml:space="preserve"> </w:t>
      </w:r>
      <w:r w:rsidRPr="004A597F">
        <w:rPr>
          <w:rFonts w:hint="eastAsia"/>
          <w:sz w:val="24"/>
          <w:szCs w:val="24"/>
        </w:rPr>
        <w:t>продавать</w:t>
      </w:r>
      <w:r w:rsidRPr="004A597F">
        <w:rPr>
          <w:sz w:val="24"/>
          <w:szCs w:val="24"/>
        </w:rPr>
        <w:t xml:space="preserve"> </w:t>
      </w:r>
      <w:r w:rsidRPr="004A597F">
        <w:rPr>
          <w:rFonts w:hint="eastAsia"/>
          <w:sz w:val="24"/>
          <w:szCs w:val="24"/>
        </w:rPr>
        <w:t>объект</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условиях</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соответствующих</w:t>
      </w:r>
      <w:r w:rsidRPr="004A597F">
        <w:rPr>
          <w:sz w:val="24"/>
          <w:szCs w:val="24"/>
        </w:rPr>
        <w:t xml:space="preserve"> </w:t>
      </w:r>
      <w:r w:rsidRPr="004A597F">
        <w:rPr>
          <w:rFonts w:hint="eastAsia"/>
          <w:sz w:val="24"/>
          <w:szCs w:val="24"/>
        </w:rPr>
        <w:t>рыночным</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Кадастровая</w:t>
      </w:r>
      <w:r w:rsidRPr="004A597F">
        <w:rPr>
          <w:i/>
          <w:sz w:val="24"/>
          <w:szCs w:val="24"/>
        </w:rPr>
        <w:t xml:space="preserve"> </w:t>
      </w:r>
      <w:r w:rsidRPr="004A597F">
        <w:rPr>
          <w:rFonts w:hint="eastAsia"/>
          <w:i/>
          <w:sz w:val="24"/>
          <w:szCs w:val="24"/>
        </w:rPr>
        <w:t>стоимость</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определяется</w:t>
      </w:r>
      <w:r w:rsidRPr="004A597F">
        <w:rPr>
          <w:sz w:val="24"/>
          <w:szCs w:val="24"/>
        </w:rPr>
        <w:t xml:space="preserve"> </w:t>
      </w:r>
      <w:r w:rsidRPr="004A597F">
        <w:rPr>
          <w:rFonts w:hint="eastAsia"/>
          <w:sz w:val="24"/>
          <w:szCs w:val="24"/>
        </w:rPr>
        <w:t>методами</w:t>
      </w:r>
      <w:r w:rsidRPr="004A597F">
        <w:rPr>
          <w:sz w:val="24"/>
          <w:szCs w:val="24"/>
        </w:rPr>
        <w:t xml:space="preserve"> </w:t>
      </w:r>
      <w:r w:rsidRPr="004A597F">
        <w:rPr>
          <w:rFonts w:hint="eastAsia"/>
          <w:sz w:val="24"/>
          <w:szCs w:val="24"/>
        </w:rPr>
        <w:t>массовой</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рыночная</w:t>
      </w:r>
      <w:r w:rsidRPr="004A597F">
        <w:rPr>
          <w:sz w:val="24"/>
          <w:szCs w:val="24"/>
        </w:rPr>
        <w:t xml:space="preserve"> </w:t>
      </w:r>
      <w:r w:rsidRPr="004A597F">
        <w:rPr>
          <w:rFonts w:hint="eastAsia"/>
          <w:sz w:val="24"/>
          <w:szCs w:val="24"/>
        </w:rPr>
        <w:t>стоимость</w:t>
      </w:r>
      <w:r w:rsidRPr="004A597F">
        <w:rPr>
          <w:sz w:val="24"/>
          <w:szCs w:val="24"/>
        </w:rPr>
        <w:t xml:space="preserve">, </w:t>
      </w:r>
      <w:r w:rsidRPr="004A597F">
        <w:rPr>
          <w:rFonts w:hint="eastAsia"/>
          <w:sz w:val="24"/>
          <w:szCs w:val="24"/>
        </w:rPr>
        <w:t>установленная</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утвержденная</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соответствии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законодательством</w:t>
      </w:r>
      <w:r w:rsidRPr="004A597F">
        <w:rPr>
          <w:sz w:val="24"/>
          <w:szCs w:val="24"/>
        </w:rPr>
        <w:t xml:space="preserve">, </w:t>
      </w:r>
      <w:r w:rsidRPr="004A597F">
        <w:rPr>
          <w:rFonts w:hint="eastAsia"/>
          <w:sz w:val="24"/>
          <w:szCs w:val="24"/>
        </w:rPr>
        <w:t>регулирующим</w:t>
      </w:r>
      <w:r w:rsidRPr="004A597F">
        <w:rPr>
          <w:sz w:val="24"/>
          <w:szCs w:val="24"/>
        </w:rPr>
        <w:t xml:space="preserve"> </w:t>
      </w:r>
      <w:r w:rsidRPr="004A597F">
        <w:rPr>
          <w:rFonts w:hint="eastAsia"/>
          <w:sz w:val="24"/>
          <w:szCs w:val="24"/>
        </w:rPr>
        <w:t>проведение</w:t>
      </w:r>
      <w:r w:rsidRPr="004A597F">
        <w:rPr>
          <w:sz w:val="24"/>
          <w:szCs w:val="24"/>
        </w:rPr>
        <w:t xml:space="preserve"> </w:t>
      </w:r>
      <w:r w:rsidRPr="004A597F">
        <w:rPr>
          <w:rFonts w:hint="eastAsia"/>
          <w:sz w:val="24"/>
          <w:szCs w:val="24"/>
        </w:rPr>
        <w:t>кадастровой</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Кадастровая</w:t>
      </w:r>
      <w:r w:rsidRPr="004A597F">
        <w:rPr>
          <w:sz w:val="24"/>
          <w:szCs w:val="24"/>
        </w:rPr>
        <w:t xml:space="preserve"> </w:t>
      </w:r>
      <w:r w:rsidRPr="004A597F">
        <w:rPr>
          <w:rFonts w:hint="eastAsia"/>
          <w:sz w:val="24"/>
          <w:szCs w:val="24"/>
        </w:rPr>
        <w:t>стоимость</w:t>
      </w:r>
      <w:r w:rsidRPr="004A597F">
        <w:rPr>
          <w:sz w:val="24"/>
          <w:szCs w:val="24"/>
        </w:rPr>
        <w:t xml:space="preserve"> </w:t>
      </w:r>
      <w:r w:rsidRPr="004A597F">
        <w:rPr>
          <w:rFonts w:hint="eastAsia"/>
          <w:sz w:val="24"/>
          <w:szCs w:val="24"/>
        </w:rPr>
        <w:t>определяется</w:t>
      </w:r>
      <w:r w:rsidRPr="004A597F">
        <w:rPr>
          <w:sz w:val="24"/>
          <w:szCs w:val="24"/>
        </w:rPr>
        <w:t xml:space="preserve"> </w:t>
      </w:r>
      <w:r w:rsidRPr="004A597F">
        <w:rPr>
          <w:rFonts w:hint="eastAsia"/>
          <w:sz w:val="24"/>
          <w:szCs w:val="24"/>
        </w:rPr>
        <w:t>оценщиком</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частности</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целей</w:t>
      </w:r>
      <w:r w:rsidRPr="004A597F">
        <w:rPr>
          <w:sz w:val="24"/>
          <w:szCs w:val="24"/>
        </w:rPr>
        <w:t xml:space="preserve"> </w:t>
      </w:r>
      <w:r w:rsidRPr="004A597F">
        <w:rPr>
          <w:rFonts w:hint="eastAsia"/>
          <w:sz w:val="24"/>
          <w:szCs w:val="24"/>
        </w:rPr>
        <w:t>налогообложения</w:t>
      </w:r>
      <w:r w:rsidRPr="004A597F">
        <w:rPr>
          <w:sz w:val="24"/>
          <w:szCs w:val="24"/>
        </w:rPr>
        <w:t>.</w:t>
      </w:r>
    </w:p>
    <w:p w:rsidR="00035C83" w:rsidRPr="004A597F" w:rsidRDefault="00035C83" w:rsidP="00035C83">
      <w:pPr>
        <w:pStyle w:val="ab"/>
        <w:spacing w:line="228" w:lineRule="auto"/>
        <w:ind w:firstLine="426"/>
        <w:rPr>
          <w:sz w:val="24"/>
          <w:szCs w:val="24"/>
        </w:rPr>
      </w:pPr>
    </w:p>
    <w:p w:rsidR="00035C83" w:rsidRPr="004A597F" w:rsidRDefault="00035C83" w:rsidP="00035C83">
      <w:pPr>
        <w:pStyle w:val="ab"/>
        <w:spacing w:line="228" w:lineRule="auto"/>
        <w:ind w:firstLine="426"/>
        <w:rPr>
          <w:sz w:val="24"/>
          <w:szCs w:val="24"/>
        </w:rPr>
      </w:pPr>
      <w:r w:rsidRPr="004A597F">
        <w:rPr>
          <w:rFonts w:hint="eastAsia"/>
          <w:i/>
          <w:sz w:val="24"/>
          <w:szCs w:val="24"/>
        </w:rPr>
        <w:t>Затратный</w:t>
      </w:r>
      <w:r w:rsidRPr="004A597F">
        <w:rPr>
          <w:i/>
          <w:sz w:val="24"/>
          <w:szCs w:val="24"/>
        </w:rPr>
        <w:t xml:space="preserve"> </w:t>
      </w:r>
      <w:r w:rsidRPr="004A597F">
        <w:rPr>
          <w:rFonts w:hint="eastAsia"/>
          <w:i/>
          <w:sz w:val="24"/>
          <w:szCs w:val="24"/>
        </w:rPr>
        <w:t>подход</w:t>
      </w:r>
      <w:r w:rsidRPr="004A597F">
        <w:rPr>
          <w:sz w:val="24"/>
          <w:szCs w:val="24"/>
        </w:rPr>
        <w:t xml:space="preserve"> – </w:t>
      </w:r>
      <w:r w:rsidRPr="004A597F">
        <w:rPr>
          <w:rFonts w:hint="eastAsia"/>
          <w:sz w:val="24"/>
          <w:szCs w:val="24"/>
        </w:rPr>
        <w:t>совокупность</w:t>
      </w:r>
      <w:r w:rsidRPr="004A597F">
        <w:rPr>
          <w:sz w:val="24"/>
          <w:szCs w:val="24"/>
        </w:rPr>
        <w:t xml:space="preserve"> </w:t>
      </w:r>
      <w:r w:rsidRPr="004A597F">
        <w:rPr>
          <w:rFonts w:hint="eastAsia"/>
          <w:sz w:val="24"/>
          <w:szCs w:val="24"/>
        </w:rPr>
        <w:t>методов</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основанных</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определении</w:t>
      </w:r>
      <w:r w:rsidRPr="004A597F">
        <w:rPr>
          <w:sz w:val="24"/>
          <w:szCs w:val="24"/>
        </w:rPr>
        <w:t xml:space="preserve"> </w:t>
      </w:r>
      <w:r w:rsidRPr="004A597F">
        <w:rPr>
          <w:rFonts w:hint="eastAsia"/>
          <w:sz w:val="24"/>
          <w:szCs w:val="24"/>
        </w:rPr>
        <w:t>затрат</w:t>
      </w:r>
      <w:r w:rsidRPr="004A597F">
        <w:rPr>
          <w:sz w:val="24"/>
          <w:szCs w:val="24"/>
        </w:rPr>
        <w:t xml:space="preserve">, </w:t>
      </w:r>
      <w:r w:rsidRPr="004A597F">
        <w:rPr>
          <w:rFonts w:hint="eastAsia"/>
          <w:sz w:val="24"/>
          <w:szCs w:val="24"/>
        </w:rPr>
        <w:t>необходимых</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воспроизводства</w:t>
      </w:r>
      <w:r w:rsidRPr="004A597F">
        <w:rPr>
          <w:sz w:val="24"/>
          <w:szCs w:val="24"/>
        </w:rPr>
        <w:t xml:space="preserve"> </w:t>
      </w:r>
      <w:r w:rsidRPr="004A597F">
        <w:rPr>
          <w:rFonts w:hint="eastAsia"/>
          <w:sz w:val="24"/>
          <w:szCs w:val="24"/>
        </w:rPr>
        <w:t>либо</w:t>
      </w:r>
      <w:r w:rsidRPr="004A597F">
        <w:rPr>
          <w:sz w:val="24"/>
          <w:szCs w:val="24"/>
        </w:rPr>
        <w:t xml:space="preserve"> </w:t>
      </w:r>
      <w:r w:rsidRPr="004A597F">
        <w:rPr>
          <w:rFonts w:hint="eastAsia"/>
          <w:sz w:val="24"/>
          <w:szCs w:val="24"/>
        </w:rPr>
        <w:t>замещения</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учетом</w:t>
      </w:r>
      <w:r w:rsidRPr="004A597F">
        <w:rPr>
          <w:sz w:val="24"/>
          <w:szCs w:val="24"/>
        </w:rPr>
        <w:t xml:space="preserve"> </w:t>
      </w:r>
      <w:r w:rsidRPr="004A597F">
        <w:rPr>
          <w:rFonts w:hint="eastAsia"/>
          <w:sz w:val="24"/>
          <w:szCs w:val="24"/>
        </w:rPr>
        <w:t>износа</w:t>
      </w:r>
      <w:r w:rsidRPr="004A597F">
        <w:rPr>
          <w:sz w:val="24"/>
          <w:szCs w:val="24"/>
        </w:rPr>
        <w:t xml:space="preserve"> </w:t>
      </w:r>
      <w:r w:rsidRPr="004A597F">
        <w:rPr>
          <w:rFonts w:hint="eastAsia"/>
          <w:sz w:val="24"/>
          <w:szCs w:val="24"/>
        </w:rPr>
        <w:t>и</w:t>
      </w:r>
      <w:r w:rsidRPr="004A597F">
        <w:rPr>
          <w:sz w:val="24"/>
          <w:szCs w:val="24"/>
        </w:rPr>
        <w:t xml:space="preserve"> </w:t>
      </w:r>
      <w:proofErr w:type="spellStart"/>
      <w:r w:rsidRPr="004A597F">
        <w:rPr>
          <w:rFonts w:hint="eastAsia"/>
          <w:sz w:val="24"/>
          <w:szCs w:val="24"/>
        </w:rPr>
        <w:t>устареваний</w:t>
      </w:r>
      <w:proofErr w:type="spellEnd"/>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При</w:t>
      </w:r>
      <w:r w:rsidRPr="004A597F">
        <w:rPr>
          <w:sz w:val="24"/>
          <w:szCs w:val="24"/>
        </w:rPr>
        <w:t xml:space="preserve"> </w:t>
      </w:r>
      <w:r w:rsidRPr="004A597F">
        <w:rPr>
          <w:rFonts w:hint="eastAsia"/>
          <w:sz w:val="24"/>
          <w:szCs w:val="24"/>
        </w:rPr>
        <w:t>установлении</w:t>
      </w:r>
      <w:r w:rsidRPr="004A597F">
        <w:rPr>
          <w:sz w:val="24"/>
          <w:szCs w:val="24"/>
        </w:rPr>
        <w:t xml:space="preserve"> </w:t>
      </w:r>
      <w:r w:rsidRPr="004A597F">
        <w:rPr>
          <w:rFonts w:hint="eastAsia"/>
          <w:sz w:val="24"/>
          <w:szCs w:val="24"/>
        </w:rPr>
        <w:t>затрат</w:t>
      </w:r>
      <w:r w:rsidRPr="004A597F">
        <w:rPr>
          <w:sz w:val="24"/>
          <w:szCs w:val="24"/>
        </w:rPr>
        <w:t xml:space="preserve"> </w:t>
      </w:r>
      <w:r w:rsidRPr="004A597F">
        <w:rPr>
          <w:rFonts w:hint="eastAsia"/>
          <w:sz w:val="24"/>
          <w:szCs w:val="24"/>
        </w:rPr>
        <w:t>определяется</w:t>
      </w:r>
      <w:r w:rsidRPr="004A597F">
        <w:rPr>
          <w:sz w:val="24"/>
          <w:szCs w:val="24"/>
        </w:rPr>
        <w:t xml:space="preserve"> </w:t>
      </w:r>
      <w:r w:rsidRPr="004A597F">
        <w:rPr>
          <w:rFonts w:hint="eastAsia"/>
          <w:sz w:val="24"/>
          <w:szCs w:val="24"/>
        </w:rPr>
        <w:t>денежное</w:t>
      </w:r>
      <w:r w:rsidRPr="004A597F">
        <w:rPr>
          <w:sz w:val="24"/>
          <w:szCs w:val="24"/>
        </w:rPr>
        <w:t xml:space="preserve"> </w:t>
      </w:r>
      <w:r w:rsidRPr="004A597F">
        <w:rPr>
          <w:rFonts w:hint="eastAsia"/>
          <w:sz w:val="24"/>
          <w:szCs w:val="24"/>
        </w:rPr>
        <w:t>выражение</w:t>
      </w:r>
      <w:r w:rsidRPr="004A597F">
        <w:rPr>
          <w:sz w:val="24"/>
          <w:szCs w:val="24"/>
        </w:rPr>
        <w:t xml:space="preserve"> </w:t>
      </w:r>
      <w:r w:rsidRPr="004A597F">
        <w:rPr>
          <w:rFonts w:hint="eastAsia"/>
          <w:sz w:val="24"/>
          <w:szCs w:val="24"/>
        </w:rPr>
        <w:t>ресурсов</w:t>
      </w:r>
      <w:r w:rsidRPr="004A597F">
        <w:rPr>
          <w:sz w:val="24"/>
          <w:szCs w:val="24"/>
        </w:rPr>
        <w:t xml:space="preserve">, </w:t>
      </w:r>
      <w:r w:rsidRPr="004A597F">
        <w:rPr>
          <w:rFonts w:hint="eastAsia"/>
          <w:sz w:val="24"/>
          <w:szCs w:val="24"/>
        </w:rPr>
        <w:t>требуемых</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создания</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производства</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либо</w:t>
      </w:r>
      <w:r w:rsidRPr="004A597F">
        <w:rPr>
          <w:sz w:val="24"/>
          <w:szCs w:val="24"/>
        </w:rPr>
        <w:t xml:space="preserve"> </w:t>
      </w:r>
      <w:r w:rsidRPr="004A597F">
        <w:rPr>
          <w:rFonts w:hint="eastAsia"/>
          <w:sz w:val="24"/>
          <w:szCs w:val="24"/>
        </w:rPr>
        <w:t>цену</w:t>
      </w:r>
      <w:r w:rsidRPr="004A597F">
        <w:rPr>
          <w:sz w:val="24"/>
          <w:szCs w:val="24"/>
        </w:rPr>
        <w:t xml:space="preserve">, </w:t>
      </w:r>
      <w:r w:rsidRPr="004A597F">
        <w:rPr>
          <w:rFonts w:hint="eastAsia"/>
          <w:sz w:val="24"/>
          <w:szCs w:val="24"/>
        </w:rPr>
        <w:t>уплаченную</w:t>
      </w:r>
      <w:r w:rsidRPr="004A597F">
        <w:rPr>
          <w:sz w:val="24"/>
          <w:szCs w:val="24"/>
        </w:rPr>
        <w:t xml:space="preserve"> </w:t>
      </w:r>
      <w:r w:rsidRPr="004A597F">
        <w:rPr>
          <w:rFonts w:hint="eastAsia"/>
          <w:sz w:val="24"/>
          <w:szCs w:val="24"/>
        </w:rPr>
        <w:t>покупателем</w:t>
      </w:r>
      <w:r w:rsidRPr="004A597F">
        <w:rPr>
          <w:sz w:val="24"/>
          <w:szCs w:val="24"/>
        </w:rPr>
        <w:t xml:space="preserve"> </w:t>
      </w:r>
      <w:r w:rsidRPr="004A597F">
        <w:rPr>
          <w:rFonts w:hint="eastAsia"/>
          <w:sz w:val="24"/>
          <w:szCs w:val="24"/>
        </w:rPr>
        <w:t>за</w:t>
      </w:r>
      <w:r w:rsidRPr="004A597F">
        <w:rPr>
          <w:sz w:val="24"/>
          <w:szCs w:val="24"/>
        </w:rPr>
        <w:t xml:space="preserve"> </w:t>
      </w:r>
      <w:r w:rsidRPr="004A597F">
        <w:rPr>
          <w:rFonts w:hint="eastAsia"/>
          <w:sz w:val="24"/>
          <w:szCs w:val="24"/>
        </w:rPr>
        <w:t>объект</w:t>
      </w:r>
      <w:r w:rsidRPr="004A597F">
        <w:rPr>
          <w:sz w:val="24"/>
          <w:szCs w:val="24"/>
        </w:rPr>
        <w:t xml:space="preserve"> </w:t>
      </w:r>
      <w:r w:rsidRPr="004A597F">
        <w:rPr>
          <w:rFonts w:hint="eastAsia"/>
          <w:sz w:val="24"/>
          <w:szCs w:val="24"/>
        </w:rPr>
        <w:t>оценки</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lastRenderedPageBreak/>
        <w:t>Затратами</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воспроизводство</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являются</w:t>
      </w:r>
      <w:r w:rsidRPr="004A597F">
        <w:rPr>
          <w:sz w:val="24"/>
          <w:szCs w:val="24"/>
        </w:rPr>
        <w:t xml:space="preserve"> </w:t>
      </w:r>
      <w:r w:rsidRPr="004A597F">
        <w:rPr>
          <w:rFonts w:hint="eastAsia"/>
          <w:sz w:val="24"/>
          <w:szCs w:val="24"/>
        </w:rPr>
        <w:t>затраты</w:t>
      </w:r>
      <w:r w:rsidRPr="004A597F">
        <w:rPr>
          <w:sz w:val="24"/>
          <w:szCs w:val="24"/>
        </w:rPr>
        <w:t xml:space="preserve">, </w:t>
      </w:r>
      <w:r w:rsidRPr="004A597F">
        <w:rPr>
          <w:rFonts w:hint="eastAsia"/>
          <w:sz w:val="24"/>
          <w:szCs w:val="24"/>
        </w:rPr>
        <w:t>необходимые</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создания</w:t>
      </w:r>
      <w:r w:rsidRPr="004A597F">
        <w:rPr>
          <w:sz w:val="24"/>
          <w:szCs w:val="24"/>
        </w:rPr>
        <w:t xml:space="preserve"> </w:t>
      </w:r>
      <w:r w:rsidRPr="004A597F">
        <w:rPr>
          <w:rFonts w:hint="eastAsia"/>
          <w:sz w:val="24"/>
          <w:szCs w:val="24"/>
        </w:rPr>
        <w:t>точной</w:t>
      </w:r>
      <w:r w:rsidRPr="004A597F">
        <w:rPr>
          <w:sz w:val="24"/>
          <w:szCs w:val="24"/>
        </w:rPr>
        <w:t xml:space="preserve"> </w:t>
      </w:r>
      <w:r w:rsidRPr="004A597F">
        <w:rPr>
          <w:rFonts w:hint="eastAsia"/>
          <w:sz w:val="24"/>
          <w:szCs w:val="24"/>
        </w:rPr>
        <w:t>копии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использованием</w:t>
      </w:r>
      <w:r w:rsidRPr="004A597F">
        <w:rPr>
          <w:sz w:val="24"/>
          <w:szCs w:val="24"/>
        </w:rPr>
        <w:t xml:space="preserve"> </w:t>
      </w:r>
      <w:r w:rsidRPr="004A597F">
        <w:rPr>
          <w:rFonts w:hint="eastAsia"/>
          <w:sz w:val="24"/>
          <w:szCs w:val="24"/>
        </w:rPr>
        <w:t>применявшихся</w:t>
      </w:r>
      <w:r w:rsidRPr="004A597F">
        <w:rPr>
          <w:sz w:val="24"/>
          <w:szCs w:val="24"/>
        </w:rPr>
        <w:t xml:space="preserve"> </w:t>
      </w:r>
      <w:r w:rsidRPr="004A597F">
        <w:rPr>
          <w:rFonts w:hint="eastAsia"/>
          <w:sz w:val="24"/>
          <w:szCs w:val="24"/>
        </w:rPr>
        <w:t>при</w:t>
      </w:r>
      <w:r w:rsidRPr="004A597F">
        <w:rPr>
          <w:sz w:val="24"/>
          <w:szCs w:val="24"/>
        </w:rPr>
        <w:t xml:space="preserve"> </w:t>
      </w:r>
      <w:r w:rsidRPr="004A597F">
        <w:rPr>
          <w:rFonts w:hint="eastAsia"/>
          <w:sz w:val="24"/>
          <w:szCs w:val="24"/>
        </w:rPr>
        <w:t>создании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материалов</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технологий</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Затратами</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замещение</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являются</w:t>
      </w:r>
      <w:r w:rsidRPr="004A597F">
        <w:rPr>
          <w:sz w:val="24"/>
          <w:szCs w:val="24"/>
        </w:rPr>
        <w:t xml:space="preserve"> </w:t>
      </w:r>
      <w:r w:rsidRPr="004A597F">
        <w:rPr>
          <w:rFonts w:hint="eastAsia"/>
          <w:sz w:val="24"/>
          <w:szCs w:val="24"/>
        </w:rPr>
        <w:t>затраты</w:t>
      </w:r>
      <w:r w:rsidRPr="004A597F">
        <w:rPr>
          <w:sz w:val="24"/>
          <w:szCs w:val="24"/>
        </w:rPr>
        <w:t xml:space="preserve">, </w:t>
      </w:r>
      <w:r w:rsidRPr="004A597F">
        <w:rPr>
          <w:rFonts w:hint="eastAsia"/>
          <w:sz w:val="24"/>
          <w:szCs w:val="24"/>
        </w:rPr>
        <w:t>необходимые</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создания</w:t>
      </w:r>
      <w:r w:rsidRPr="004A597F">
        <w:rPr>
          <w:sz w:val="24"/>
          <w:szCs w:val="24"/>
        </w:rPr>
        <w:t xml:space="preserve"> </w:t>
      </w:r>
      <w:r w:rsidRPr="004A597F">
        <w:rPr>
          <w:rFonts w:hint="eastAsia"/>
          <w:sz w:val="24"/>
          <w:szCs w:val="24"/>
        </w:rPr>
        <w:t>аналогичного</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использованием</w:t>
      </w:r>
      <w:r w:rsidRPr="004A597F">
        <w:rPr>
          <w:sz w:val="24"/>
          <w:szCs w:val="24"/>
        </w:rPr>
        <w:t xml:space="preserve"> </w:t>
      </w:r>
      <w:r w:rsidRPr="004A597F">
        <w:rPr>
          <w:rFonts w:hint="eastAsia"/>
          <w:sz w:val="24"/>
          <w:szCs w:val="24"/>
        </w:rPr>
        <w:t>материалов</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технологий</w:t>
      </w:r>
      <w:r w:rsidRPr="004A597F">
        <w:rPr>
          <w:sz w:val="24"/>
          <w:szCs w:val="24"/>
        </w:rPr>
        <w:t xml:space="preserve">, </w:t>
      </w:r>
      <w:r w:rsidRPr="004A597F">
        <w:rPr>
          <w:rFonts w:hint="eastAsia"/>
          <w:sz w:val="24"/>
          <w:szCs w:val="24"/>
        </w:rPr>
        <w:t>применяющихся</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дату</w:t>
      </w:r>
      <w:r w:rsidRPr="004A597F">
        <w:rPr>
          <w:sz w:val="24"/>
          <w:szCs w:val="24"/>
        </w:rPr>
        <w:t xml:space="preserve"> </w:t>
      </w:r>
      <w:r w:rsidRPr="004A597F">
        <w:rPr>
          <w:rFonts w:hint="eastAsia"/>
          <w:sz w:val="24"/>
          <w:szCs w:val="24"/>
        </w:rPr>
        <w:t>оценки</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Сравнительный</w:t>
      </w:r>
      <w:r w:rsidRPr="004A597F">
        <w:rPr>
          <w:i/>
          <w:sz w:val="24"/>
          <w:szCs w:val="24"/>
        </w:rPr>
        <w:t xml:space="preserve"> </w:t>
      </w:r>
      <w:r w:rsidRPr="004A597F">
        <w:rPr>
          <w:rFonts w:hint="eastAsia"/>
          <w:i/>
          <w:sz w:val="24"/>
          <w:szCs w:val="24"/>
        </w:rPr>
        <w:t>подход</w:t>
      </w:r>
      <w:r w:rsidRPr="004A597F">
        <w:rPr>
          <w:sz w:val="24"/>
          <w:szCs w:val="24"/>
        </w:rPr>
        <w:t xml:space="preserve"> - </w:t>
      </w:r>
      <w:r w:rsidRPr="004A597F">
        <w:rPr>
          <w:rFonts w:hint="eastAsia"/>
          <w:sz w:val="24"/>
          <w:szCs w:val="24"/>
        </w:rPr>
        <w:t>совокупность</w:t>
      </w:r>
      <w:r w:rsidRPr="004A597F">
        <w:rPr>
          <w:sz w:val="24"/>
          <w:szCs w:val="24"/>
        </w:rPr>
        <w:t xml:space="preserve"> </w:t>
      </w:r>
      <w:r w:rsidRPr="004A597F">
        <w:rPr>
          <w:rFonts w:hint="eastAsia"/>
          <w:sz w:val="24"/>
          <w:szCs w:val="24"/>
        </w:rPr>
        <w:t>методов</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основанных</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сравнении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объектами</w:t>
      </w:r>
      <w:r w:rsidRPr="004A597F">
        <w:rPr>
          <w:sz w:val="24"/>
          <w:szCs w:val="24"/>
        </w:rPr>
        <w:t xml:space="preserve"> - </w:t>
      </w:r>
      <w:r w:rsidRPr="004A597F">
        <w:rPr>
          <w:rFonts w:hint="eastAsia"/>
          <w:sz w:val="24"/>
          <w:szCs w:val="24"/>
        </w:rPr>
        <w:t>аналогами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отношении</w:t>
      </w:r>
      <w:r w:rsidRPr="004A597F">
        <w:rPr>
          <w:sz w:val="24"/>
          <w:szCs w:val="24"/>
        </w:rPr>
        <w:t xml:space="preserve"> </w:t>
      </w:r>
      <w:r w:rsidRPr="004A597F">
        <w:rPr>
          <w:rFonts w:hint="eastAsia"/>
          <w:sz w:val="24"/>
          <w:szCs w:val="24"/>
        </w:rPr>
        <w:t>которых</w:t>
      </w:r>
      <w:r w:rsidRPr="004A597F">
        <w:rPr>
          <w:sz w:val="24"/>
          <w:szCs w:val="24"/>
        </w:rPr>
        <w:t xml:space="preserve"> </w:t>
      </w:r>
      <w:r w:rsidRPr="004A597F">
        <w:rPr>
          <w:rFonts w:hint="eastAsia"/>
          <w:sz w:val="24"/>
          <w:szCs w:val="24"/>
        </w:rPr>
        <w:t>имеется</w:t>
      </w:r>
      <w:r w:rsidRPr="004A597F">
        <w:rPr>
          <w:sz w:val="24"/>
          <w:szCs w:val="24"/>
        </w:rPr>
        <w:t xml:space="preserve"> </w:t>
      </w:r>
      <w:r w:rsidRPr="004A597F">
        <w:rPr>
          <w:rFonts w:hint="eastAsia"/>
          <w:sz w:val="24"/>
          <w:szCs w:val="24"/>
        </w:rPr>
        <w:t>информация</w:t>
      </w:r>
      <w:r w:rsidRPr="004A597F">
        <w:rPr>
          <w:sz w:val="24"/>
          <w:szCs w:val="24"/>
        </w:rPr>
        <w:t xml:space="preserve"> </w:t>
      </w:r>
      <w:r w:rsidRPr="004A597F">
        <w:rPr>
          <w:rFonts w:hint="eastAsia"/>
          <w:sz w:val="24"/>
          <w:szCs w:val="24"/>
        </w:rPr>
        <w:t>о</w:t>
      </w:r>
      <w:r w:rsidRPr="004A597F">
        <w:rPr>
          <w:sz w:val="24"/>
          <w:szCs w:val="24"/>
        </w:rPr>
        <w:t xml:space="preserve"> </w:t>
      </w:r>
      <w:r w:rsidRPr="004A597F">
        <w:rPr>
          <w:rFonts w:hint="eastAsia"/>
          <w:sz w:val="24"/>
          <w:szCs w:val="24"/>
        </w:rPr>
        <w:t>ценах</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Объектом</w:t>
      </w:r>
      <w:r w:rsidRPr="004A597F">
        <w:rPr>
          <w:sz w:val="24"/>
          <w:szCs w:val="24"/>
        </w:rPr>
        <w:t xml:space="preserve"> - </w:t>
      </w:r>
      <w:r w:rsidRPr="004A597F">
        <w:rPr>
          <w:rFonts w:hint="eastAsia"/>
          <w:sz w:val="24"/>
          <w:szCs w:val="24"/>
        </w:rPr>
        <w:t>аналогом</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целей</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признается</w:t>
      </w:r>
      <w:r w:rsidRPr="004A597F">
        <w:rPr>
          <w:sz w:val="24"/>
          <w:szCs w:val="24"/>
        </w:rPr>
        <w:t xml:space="preserve"> </w:t>
      </w:r>
      <w:r w:rsidRPr="004A597F">
        <w:rPr>
          <w:rFonts w:hint="eastAsia"/>
          <w:sz w:val="24"/>
          <w:szCs w:val="24"/>
        </w:rPr>
        <w:t>объект</w:t>
      </w:r>
      <w:r w:rsidRPr="004A597F">
        <w:rPr>
          <w:sz w:val="24"/>
          <w:szCs w:val="24"/>
        </w:rPr>
        <w:t xml:space="preserve">, </w:t>
      </w:r>
      <w:r w:rsidRPr="004A597F">
        <w:rPr>
          <w:rFonts w:hint="eastAsia"/>
          <w:sz w:val="24"/>
          <w:szCs w:val="24"/>
        </w:rPr>
        <w:t>сходный</w:t>
      </w:r>
      <w:r w:rsidRPr="004A597F">
        <w:rPr>
          <w:sz w:val="24"/>
          <w:szCs w:val="24"/>
        </w:rPr>
        <w:t xml:space="preserve"> </w:t>
      </w:r>
      <w:r w:rsidRPr="004A597F">
        <w:rPr>
          <w:rFonts w:hint="eastAsia"/>
          <w:sz w:val="24"/>
          <w:szCs w:val="24"/>
        </w:rPr>
        <w:t>объекту</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по</w:t>
      </w:r>
      <w:r w:rsidRPr="004A597F">
        <w:rPr>
          <w:sz w:val="24"/>
          <w:szCs w:val="24"/>
        </w:rPr>
        <w:t xml:space="preserve"> </w:t>
      </w:r>
      <w:r w:rsidRPr="004A597F">
        <w:rPr>
          <w:rFonts w:hint="eastAsia"/>
          <w:sz w:val="24"/>
          <w:szCs w:val="24"/>
        </w:rPr>
        <w:t>основным</w:t>
      </w:r>
      <w:r w:rsidRPr="004A597F">
        <w:rPr>
          <w:sz w:val="24"/>
          <w:szCs w:val="24"/>
        </w:rPr>
        <w:t xml:space="preserve"> </w:t>
      </w:r>
      <w:r w:rsidRPr="004A597F">
        <w:rPr>
          <w:rFonts w:hint="eastAsia"/>
          <w:sz w:val="24"/>
          <w:szCs w:val="24"/>
        </w:rPr>
        <w:t>экономическим</w:t>
      </w:r>
      <w:r w:rsidRPr="004A597F">
        <w:rPr>
          <w:sz w:val="24"/>
          <w:szCs w:val="24"/>
        </w:rPr>
        <w:t xml:space="preserve">, </w:t>
      </w:r>
      <w:r w:rsidRPr="004A597F">
        <w:rPr>
          <w:rFonts w:hint="eastAsia"/>
          <w:sz w:val="24"/>
          <w:szCs w:val="24"/>
        </w:rPr>
        <w:t>материальным</w:t>
      </w:r>
      <w:r w:rsidRPr="004A597F">
        <w:rPr>
          <w:sz w:val="24"/>
          <w:szCs w:val="24"/>
        </w:rPr>
        <w:t xml:space="preserve">, </w:t>
      </w:r>
      <w:r w:rsidRPr="004A597F">
        <w:rPr>
          <w:rFonts w:hint="eastAsia"/>
          <w:sz w:val="24"/>
          <w:szCs w:val="24"/>
        </w:rPr>
        <w:t>техническим</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другим</w:t>
      </w:r>
      <w:r w:rsidRPr="004A597F">
        <w:rPr>
          <w:sz w:val="24"/>
          <w:szCs w:val="24"/>
        </w:rPr>
        <w:t xml:space="preserve"> </w:t>
      </w:r>
      <w:r w:rsidRPr="004A597F">
        <w:rPr>
          <w:rFonts w:hint="eastAsia"/>
          <w:sz w:val="24"/>
          <w:szCs w:val="24"/>
        </w:rPr>
        <w:t>характеристикам</w:t>
      </w:r>
      <w:r w:rsidRPr="004A597F">
        <w:rPr>
          <w:sz w:val="24"/>
          <w:szCs w:val="24"/>
        </w:rPr>
        <w:t xml:space="preserve">, </w:t>
      </w:r>
      <w:r w:rsidRPr="004A597F">
        <w:rPr>
          <w:rFonts w:hint="eastAsia"/>
          <w:sz w:val="24"/>
          <w:szCs w:val="24"/>
        </w:rPr>
        <w:t>определяющим</w:t>
      </w:r>
      <w:r w:rsidRPr="004A597F">
        <w:rPr>
          <w:sz w:val="24"/>
          <w:szCs w:val="24"/>
        </w:rPr>
        <w:t xml:space="preserve"> </w:t>
      </w:r>
      <w:r w:rsidRPr="004A597F">
        <w:rPr>
          <w:rFonts w:hint="eastAsia"/>
          <w:sz w:val="24"/>
          <w:szCs w:val="24"/>
        </w:rPr>
        <w:t>его</w:t>
      </w:r>
      <w:r w:rsidRPr="004A597F">
        <w:rPr>
          <w:sz w:val="24"/>
          <w:szCs w:val="24"/>
        </w:rPr>
        <w:t xml:space="preserve"> </w:t>
      </w:r>
      <w:r w:rsidRPr="004A597F">
        <w:rPr>
          <w:rFonts w:hint="eastAsia"/>
          <w:sz w:val="24"/>
          <w:szCs w:val="24"/>
        </w:rPr>
        <w:t>стоимость</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Доходный</w:t>
      </w:r>
      <w:r w:rsidRPr="004A597F">
        <w:rPr>
          <w:i/>
          <w:sz w:val="24"/>
          <w:szCs w:val="24"/>
        </w:rPr>
        <w:t xml:space="preserve"> </w:t>
      </w:r>
      <w:r w:rsidRPr="004A597F">
        <w:rPr>
          <w:rFonts w:hint="eastAsia"/>
          <w:i/>
          <w:sz w:val="24"/>
          <w:szCs w:val="24"/>
        </w:rPr>
        <w:t>подход</w:t>
      </w:r>
      <w:r w:rsidRPr="004A597F">
        <w:rPr>
          <w:sz w:val="24"/>
          <w:szCs w:val="24"/>
        </w:rPr>
        <w:t xml:space="preserve"> – </w:t>
      </w:r>
      <w:r w:rsidRPr="004A597F">
        <w:rPr>
          <w:rFonts w:hint="eastAsia"/>
          <w:sz w:val="24"/>
          <w:szCs w:val="24"/>
        </w:rPr>
        <w:t>совокупность</w:t>
      </w:r>
      <w:r w:rsidRPr="004A597F">
        <w:rPr>
          <w:sz w:val="24"/>
          <w:szCs w:val="24"/>
        </w:rPr>
        <w:t xml:space="preserve"> </w:t>
      </w:r>
      <w:r w:rsidRPr="004A597F">
        <w:rPr>
          <w:rFonts w:hint="eastAsia"/>
          <w:sz w:val="24"/>
          <w:szCs w:val="24"/>
        </w:rPr>
        <w:t>методов</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основанных</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определении</w:t>
      </w:r>
      <w:r w:rsidRPr="004A597F">
        <w:rPr>
          <w:sz w:val="24"/>
          <w:szCs w:val="24"/>
        </w:rPr>
        <w:t xml:space="preserve"> </w:t>
      </w:r>
      <w:r w:rsidRPr="004A597F">
        <w:rPr>
          <w:rFonts w:hint="eastAsia"/>
          <w:sz w:val="24"/>
          <w:szCs w:val="24"/>
        </w:rPr>
        <w:t>ожидаемых</w:t>
      </w:r>
      <w:r w:rsidRPr="004A597F">
        <w:rPr>
          <w:sz w:val="24"/>
          <w:szCs w:val="24"/>
        </w:rPr>
        <w:t xml:space="preserve"> </w:t>
      </w:r>
      <w:r w:rsidRPr="004A597F">
        <w:rPr>
          <w:rFonts w:hint="eastAsia"/>
          <w:sz w:val="24"/>
          <w:szCs w:val="24"/>
        </w:rPr>
        <w:t>доходов</w:t>
      </w:r>
      <w:r w:rsidRPr="004A597F">
        <w:rPr>
          <w:sz w:val="24"/>
          <w:szCs w:val="24"/>
        </w:rPr>
        <w:t xml:space="preserve"> </w:t>
      </w:r>
      <w:r w:rsidRPr="004A597F">
        <w:rPr>
          <w:rFonts w:hint="eastAsia"/>
          <w:sz w:val="24"/>
          <w:szCs w:val="24"/>
        </w:rPr>
        <w:t>от</w:t>
      </w:r>
      <w:r w:rsidRPr="004A597F">
        <w:rPr>
          <w:sz w:val="24"/>
          <w:szCs w:val="24"/>
        </w:rPr>
        <w:t xml:space="preserve"> </w:t>
      </w:r>
      <w:r w:rsidRPr="004A597F">
        <w:rPr>
          <w:rFonts w:hint="eastAsia"/>
          <w:sz w:val="24"/>
          <w:szCs w:val="24"/>
        </w:rPr>
        <w:t>использования</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w:t>
      </w:r>
    </w:p>
    <w:p w:rsidR="00035C83" w:rsidRPr="004A597F" w:rsidRDefault="00035C83" w:rsidP="00035C83">
      <w:pPr>
        <w:pStyle w:val="ab"/>
        <w:spacing w:line="228" w:lineRule="auto"/>
        <w:ind w:firstLine="426"/>
        <w:rPr>
          <w:i/>
          <w:sz w:val="24"/>
          <w:szCs w:val="24"/>
        </w:rPr>
      </w:pPr>
      <w:r w:rsidRPr="004A597F">
        <w:rPr>
          <w:rFonts w:hint="eastAsia"/>
          <w:i/>
          <w:sz w:val="24"/>
          <w:szCs w:val="24"/>
        </w:rPr>
        <w:t>Метод</w:t>
      </w:r>
      <w:r w:rsidRPr="004A597F">
        <w:rPr>
          <w:i/>
          <w:sz w:val="24"/>
          <w:szCs w:val="24"/>
        </w:rPr>
        <w:t xml:space="preserve"> </w:t>
      </w:r>
      <w:r w:rsidRPr="004A597F">
        <w:rPr>
          <w:rFonts w:hint="eastAsia"/>
          <w:i/>
          <w:sz w:val="24"/>
          <w:szCs w:val="24"/>
        </w:rPr>
        <w:t>оценки</w:t>
      </w:r>
      <w:r w:rsidRPr="004A597F">
        <w:rPr>
          <w:sz w:val="24"/>
          <w:szCs w:val="24"/>
        </w:rPr>
        <w:t xml:space="preserve"> – </w:t>
      </w:r>
      <w:r w:rsidRPr="004A597F">
        <w:rPr>
          <w:rFonts w:hint="eastAsia"/>
          <w:sz w:val="24"/>
          <w:szCs w:val="24"/>
        </w:rPr>
        <w:t>является</w:t>
      </w:r>
      <w:r w:rsidRPr="004A597F">
        <w:rPr>
          <w:sz w:val="24"/>
          <w:szCs w:val="24"/>
        </w:rPr>
        <w:t xml:space="preserve"> </w:t>
      </w:r>
      <w:r w:rsidRPr="004A597F">
        <w:rPr>
          <w:rFonts w:hint="eastAsia"/>
          <w:sz w:val="24"/>
          <w:szCs w:val="24"/>
        </w:rPr>
        <w:t>последовательность</w:t>
      </w:r>
      <w:r w:rsidRPr="004A597F">
        <w:rPr>
          <w:sz w:val="24"/>
          <w:szCs w:val="24"/>
        </w:rPr>
        <w:t xml:space="preserve"> </w:t>
      </w:r>
      <w:r w:rsidRPr="004A597F">
        <w:rPr>
          <w:rFonts w:hint="eastAsia"/>
          <w:sz w:val="24"/>
          <w:szCs w:val="24"/>
        </w:rPr>
        <w:t>процедур</w:t>
      </w:r>
      <w:r w:rsidRPr="004A597F">
        <w:rPr>
          <w:sz w:val="24"/>
          <w:szCs w:val="24"/>
        </w:rPr>
        <w:t xml:space="preserve">, </w:t>
      </w:r>
      <w:r w:rsidRPr="004A597F">
        <w:rPr>
          <w:rFonts w:hint="eastAsia"/>
          <w:sz w:val="24"/>
          <w:szCs w:val="24"/>
        </w:rPr>
        <w:t>позволяющая</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основе</w:t>
      </w:r>
      <w:r w:rsidRPr="004A597F">
        <w:rPr>
          <w:sz w:val="24"/>
          <w:szCs w:val="24"/>
        </w:rPr>
        <w:t xml:space="preserve"> </w:t>
      </w:r>
      <w:r w:rsidRPr="004A597F">
        <w:rPr>
          <w:rFonts w:hint="eastAsia"/>
          <w:sz w:val="24"/>
          <w:szCs w:val="24"/>
        </w:rPr>
        <w:t>существенной</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данного</w:t>
      </w:r>
      <w:r w:rsidRPr="004A597F">
        <w:rPr>
          <w:sz w:val="24"/>
          <w:szCs w:val="24"/>
        </w:rPr>
        <w:t xml:space="preserve"> </w:t>
      </w:r>
      <w:r w:rsidRPr="004A597F">
        <w:rPr>
          <w:rFonts w:hint="eastAsia"/>
          <w:sz w:val="24"/>
          <w:szCs w:val="24"/>
        </w:rPr>
        <w:t>метода</w:t>
      </w:r>
      <w:r w:rsidRPr="004A597F">
        <w:rPr>
          <w:sz w:val="24"/>
          <w:szCs w:val="24"/>
        </w:rPr>
        <w:t xml:space="preserve"> </w:t>
      </w:r>
      <w:r w:rsidRPr="004A597F">
        <w:rPr>
          <w:rFonts w:hint="eastAsia"/>
          <w:sz w:val="24"/>
          <w:szCs w:val="24"/>
        </w:rPr>
        <w:t>информации</w:t>
      </w:r>
      <w:r w:rsidRPr="004A597F">
        <w:rPr>
          <w:sz w:val="24"/>
          <w:szCs w:val="24"/>
        </w:rPr>
        <w:t xml:space="preserve"> </w:t>
      </w:r>
      <w:r w:rsidRPr="004A597F">
        <w:rPr>
          <w:rFonts w:hint="eastAsia"/>
          <w:sz w:val="24"/>
          <w:szCs w:val="24"/>
        </w:rPr>
        <w:t>определить</w:t>
      </w:r>
      <w:r w:rsidRPr="004A597F">
        <w:rPr>
          <w:sz w:val="24"/>
          <w:szCs w:val="24"/>
        </w:rPr>
        <w:t xml:space="preserve"> </w:t>
      </w:r>
      <w:r w:rsidRPr="004A597F">
        <w:rPr>
          <w:rFonts w:hint="eastAsia"/>
          <w:sz w:val="24"/>
          <w:szCs w:val="24"/>
        </w:rPr>
        <w:t>стоимость</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рамках</w:t>
      </w:r>
      <w:r w:rsidRPr="004A597F">
        <w:rPr>
          <w:sz w:val="24"/>
          <w:szCs w:val="24"/>
        </w:rPr>
        <w:t xml:space="preserve"> </w:t>
      </w:r>
      <w:r w:rsidRPr="004A597F">
        <w:rPr>
          <w:rFonts w:hint="eastAsia"/>
          <w:sz w:val="24"/>
          <w:szCs w:val="24"/>
        </w:rPr>
        <w:t>одного</w:t>
      </w:r>
      <w:r w:rsidRPr="004A597F">
        <w:rPr>
          <w:sz w:val="24"/>
          <w:szCs w:val="24"/>
        </w:rPr>
        <w:t xml:space="preserve"> </w:t>
      </w:r>
      <w:r w:rsidRPr="004A597F">
        <w:rPr>
          <w:rFonts w:hint="eastAsia"/>
          <w:sz w:val="24"/>
          <w:szCs w:val="24"/>
        </w:rPr>
        <w:t>из</w:t>
      </w:r>
      <w:r w:rsidRPr="004A597F">
        <w:rPr>
          <w:sz w:val="24"/>
          <w:szCs w:val="24"/>
        </w:rPr>
        <w:t xml:space="preserve"> </w:t>
      </w:r>
      <w:r w:rsidRPr="004A597F">
        <w:rPr>
          <w:rFonts w:hint="eastAsia"/>
          <w:sz w:val="24"/>
          <w:szCs w:val="24"/>
        </w:rPr>
        <w:t>подходов</w:t>
      </w:r>
      <w:r w:rsidRPr="004A597F">
        <w:rPr>
          <w:sz w:val="24"/>
          <w:szCs w:val="24"/>
        </w:rPr>
        <w:t xml:space="preserve"> </w:t>
      </w:r>
      <w:r w:rsidRPr="004A597F">
        <w:rPr>
          <w:rFonts w:hint="eastAsia"/>
          <w:sz w:val="24"/>
          <w:szCs w:val="24"/>
        </w:rPr>
        <w:t>к</w:t>
      </w:r>
      <w:r w:rsidRPr="004A597F">
        <w:rPr>
          <w:sz w:val="24"/>
          <w:szCs w:val="24"/>
        </w:rPr>
        <w:t xml:space="preserve"> </w:t>
      </w:r>
      <w:r w:rsidRPr="004A597F">
        <w:rPr>
          <w:rFonts w:hint="eastAsia"/>
          <w:sz w:val="24"/>
          <w:szCs w:val="24"/>
        </w:rPr>
        <w:t>оценке</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Срок</w:t>
      </w:r>
      <w:r w:rsidRPr="004A597F">
        <w:rPr>
          <w:i/>
          <w:sz w:val="24"/>
          <w:szCs w:val="24"/>
        </w:rPr>
        <w:t xml:space="preserve"> </w:t>
      </w:r>
      <w:r w:rsidRPr="004A597F">
        <w:rPr>
          <w:rFonts w:hint="eastAsia"/>
          <w:i/>
          <w:sz w:val="24"/>
          <w:szCs w:val="24"/>
        </w:rPr>
        <w:t>экспозиции</w:t>
      </w:r>
      <w:r w:rsidRPr="004A597F">
        <w:rPr>
          <w:i/>
          <w:sz w:val="24"/>
          <w:szCs w:val="24"/>
        </w:rPr>
        <w:t xml:space="preserve"> </w:t>
      </w:r>
      <w:r w:rsidRPr="004A597F">
        <w:rPr>
          <w:rFonts w:hint="eastAsia"/>
          <w:i/>
          <w:sz w:val="24"/>
          <w:szCs w:val="24"/>
        </w:rPr>
        <w:t>объекта</w:t>
      </w:r>
      <w:r w:rsidRPr="004A597F">
        <w:rPr>
          <w:i/>
          <w:sz w:val="24"/>
          <w:szCs w:val="24"/>
        </w:rPr>
        <w:t xml:space="preserve"> </w:t>
      </w:r>
      <w:r w:rsidRPr="004A597F">
        <w:rPr>
          <w:rFonts w:hint="eastAsia"/>
          <w:i/>
          <w:sz w:val="24"/>
          <w:szCs w:val="24"/>
        </w:rPr>
        <w:t>оценки</w:t>
      </w:r>
      <w:r w:rsidRPr="004A597F">
        <w:rPr>
          <w:sz w:val="24"/>
          <w:szCs w:val="24"/>
        </w:rPr>
        <w:t xml:space="preserve"> – </w:t>
      </w:r>
      <w:r w:rsidRPr="004A597F">
        <w:rPr>
          <w:rFonts w:hint="eastAsia"/>
          <w:sz w:val="24"/>
          <w:szCs w:val="24"/>
        </w:rPr>
        <w:t>период</w:t>
      </w:r>
      <w:r w:rsidRPr="004A597F">
        <w:rPr>
          <w:sz w:val="24"/>
          <w:szCs w:val="24"/>
        </w:rPr>
        <w:t xml:space="preserve"> </w:t>
      </w:r>
      <w:r w:rsidRPr="004A597F">
        <w:rPr>
          <w:rFonts w:hint="eastAsia"/>
          <w:sz w:val="24"/>
          <w:szCs w:val="24"/>
        </w:rPr>
        <w:t>времени</w:t>
      </w:r>
      <w:r w:rsidRPr="004A597F">
        <w:rPr>
          <w:sz w:val="24"/>
          <w:szCs w:val="24"/>
        </w:rPr>
        <w:t xml:space="preserve">, </w:t>
      </w:r>
      <w:r w:rsidRPr="004A597F">
        <w:rPr>
          <w:rFonts w:hint="eastAsia"/>
          <w:sz w:val="24"/>
          <w:szCs w:val="24"/>
        </w:rPr>
        <w:t>начиная</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даты</w:t>
      </w:r>
      <w:r w:rsidRPr="004A597F">
        <w:rPr>
          <w:sz w:val="24"/>
          <w:szCs w:val="24"/>
        </w:rPr>
        <w:t xml:space="preserve"> </w:t>
      </w:r>
      <w:r w:rsidRPr="004A597F">
        <w:rPr>
          <w:rFonts w:hint="eastAsia"/>
          <w:sz w:val="24"/>
          <w:szCs w:val="24"/>
        </w:rPr>
        <w:t>представления</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открытый</w:t>
      </w:r>
      <w:r w:rsidRPr="004A597F">
        <w:rPr>
          <w:sz w:val="24"/>
          <w:szCs w:val="24"/>
        </w:rPr>
        <w:t xml:space="preserve"> </w:t>
      </w:r>
      <w:r w:rsidRPr="004A597F">
        <w:rPr>
          <w:rFonts w:hint="eastAsia"/>
          <w:sz w:val="24"/>
          <w:szCs w:val="24"/>
        </w:rPr>
        <w:t>рынок</w:t>
      </w:r>
      <w:r w:rsidRPr="004A597F">
        <w:rPr>
          <w:sz w:val="24"/>
          <w:szCs w:val="24"/>
        </w:rPr>
        <w:t xml:space="preserve"> (</w:t>
      </w:r>
      <w:r w:rsidRPr="004A597F">
        <w:rPr>
          <w:rFonts w:hint="eastAsia"/>
          <w:sz w:val="24"/>
          <w:szCs w:val="24"/>
        </w:rPr>
        <w:t>публичная</w:t>
      </w:r>
      <w:r w:rsidRPr="004A597F">
        <w:rPr>
          <w:sz w:val="24"/>
          <w:szCs w:val="24"/>
        </w:rPr>
        <w:t xml:space="preserve"> </w:t>
      </w:r>
      <w:r w:rsidRPr="004A597F">
        <w:rPr>
          <w:rFonts w:hint="eastAsia"/>
          <w:sz w:val="24"/>
          <w:szCs w:val="24"/>
        </w:rPr>
        <w:t>оферта</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до</w:t>
      </w:r>
      <w:r w:rsidRPr="004A597F">
        <w:rPr>
          <w:sz w:val="24"/>
          <w:szCs w:val="24"/>
        </w:rPr>
        <w:t xml:space="preserve"> </w:t>
      </w:r>
      <w:r w:rsidRPr="004A597F">
        <w:rPr>
          <w:rFonts w:hint="eastAsia"/>
          <w:sz w:val="24"/>
          <w:szCs w:val="24"/>
        </w:rPr>
        <w:t>даты</w:t>
      </w:r>
      <w:r w:rsidRPr="004A597F">
        <w:rPr>
          <w:sz w:val="24"/>
          <w:szCs w:val="24"/>
        </w:rPr>
        <w:t xml:space="preserve"> </w:t>
      </w:r>
      <w:r w:rsidRPr="004A597F">
        <w:rPr>
          <w:rFonts w:hint="eastAsia"/>
          <w:sz w:val="24"/>
          <w:szCs w:val="24"/>
        </w:rPr>
        <w:t>совершения</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ним</w:t>
      </w:r>
      <w:r w:rsidRPr="004A597F">
        <w:rPr>
          <w:sz w:val="24"/>
          <w:szCs w:val="24"/>
        </w:rPr>
        <w:t>.</w:t>
      </w:r>
    </w:p>
    <w:p w:rsidR="00035C83" w:rsidRPr="004A597F" w:rsidRDefault="00035C83" w:rsidP="00035C83">
      <w:pPr>
        <w:pStyle w:val="ab"/>
        <w:spacing w:line="228" w:lineRule="auto"/>
        <w:ind w:firstLine="426"/>
        <w:rPr>
          <w:sz w:val="24"/>
          <w:szCs w:val="24"/>
        </w:rPr>
      </w:pPr>
      <w:proofErr w:type="spellStart"/>
      <w:r w:rsidRPr="004A597F">
        <w:rPr>
          <w:rFonts w:hint="eastAsia"/>
          <w:i/>
          <w:sz w:val="24"/>
          <w:szCs w:val="24"/>
        </w:rPr>
        <w:t>Безрисковая</w:t>
      </w:r>
      <w:proofErr w:type="spellEnd"/>
      <w:r w:rsidRPr="004A597F">
        <w:rPr>
          <w:i/>
          <w:sz w:val="24"/>
          <w:szCs w:val="24"/>
        </w:rPr>
        <w:t xml:space="preserve"> </w:t>
      </w:r>
      <w:r w:rsidRPr="004A597F">
        <w:rPr>
          <w:rFonts w:hint="eastAsia"/>
          <w:i/>
          <w:sz w:val="24"/>
          <w:szCs w:val="24"/>
        </w:rPr>
        <w:t>ставка</w:t>
      </w:r>
      <w:r w:rsidRPr="004A597F">
        <w:rPr>
          <w:i/>
          <w:sz w:val="24"/>
          <w:szCs w:val="24"/>
        </w:rPr>
        <w:t xml:space="preserve"> </w:t>
      </w:r>
      <w:r w:rsidRPr="004A597F">
        <w:rPr>
          <w:rFonts w:hint="eastAsia"/>
          <w:i/>
          <w:sz w:val="24"/>
          <w:szCs w:val="24"/>
        </w:rPr>
        <w:t>доходности</w:t>
      </w:r>
      <w:r w:rsidRPr="004A597F">
        <w:rPr>
          <w:sz w:val="24"/>
          <w:szCs w:val="24"/>
        </w:rPr>
        <w:t xml:space="preserve"> – </w:t>
      </w:r>
      <w:r w:rsidRPr="004A597F">
        <w:rPr>
          <w:rFonts w:hint="eastAsia"/>
          <w:sz w:val="24"/>
          <w:szCs w:val="24"/>
        </w:rPr>
        <w:t>ставка</w:t>
      </w:r>
      <w:r w:rsidRPr="004A597F">
        <w:rPr>
          <w:sz w:val="24"/>
          <w:szCs w:val="24"/>
        </w:rPr>
        <w:t xml:space="preserve"> </w:t>
      </w:r>
      <w:r w:rsidRPr="004A597F">
        <w:rPr>
          <w:rFonts w:hint="eastAsia"/>
          <w:sz w:val="24"/>
          <w:szCs w:val="24"/>
        </w:rPr>
        <w:t>доходности</w:t>
      </w:r>
      <w:r w:rsidRPr="004A597F">
        <w:rPr>
          <w:sz w:val="24"/>
          <w:szCs w:val="24"/>
        </w:rPr>
        <w:t xml:space="preserve"> </w:t>
      </w:r>
      <w:r w:rsidRPr="004A597F">
        <w:rPr>
          <w:rFonts w:hint="eastAsia"/>
          <w:sz w:val="24"/>
          <w:szCs w:val="24"/>
        </w:rPr>
        <w:t>инвестиций</w:t>
      </w:r>
      <w:r w:rsidRPr="004A597F">
        <w:rPr>
          <w:sz w:val="24"/>
          <w:szCs w:val="24"/>
        </w:rPr>
        <w:t xml:space="preserve"> </w:t>
      </w:r>
      <w:r w:rsidRPr="004A597F">
        <w:rPr>
          <w:rFonts w:hint="eastAsia"/>
          <w:sz w:val="24"/>
          <w:szCs w:val="24"/>
        </w:rPr>
        <w:t>при</w:t>
      </w:r>
      <w:r w:rsidRPr="004A597F">
        <w:rPr>
          <w:sz w:val="24"/>
          <w:szCs w:val="24"/>
        </w:rPr>
        <w:t xml:space="preserve"> </w:t>
      </w:r>
      <w:r w:rsidRPr="004A597F">
        <w:rPr>
          <w:rFonts w:hint="eastAsia"/>
          <w:sz w:val="24"/>
          <w:szCs w:val="24"/>
        </w:rPr>
        <w:t>вложении</w:t>
      </w:r>
      <w:r w:rsidRPr="004A597F">
        <w:rPr>
          <w:sz w:val="24"/>
          <w:szCs w:val="24"/>
        </w:rPr>
        <w:t xml:space="preserve"> </w:t>
      </w:r>
      <w:r w:rsidRPr="004A597F">
        <w:rPr>
          <w:rFonts w:hint="eastAsia"/>
          <w:sz w:val="24"/>
          <w:szCs w:val="24"/>
        </w:rPr>
        <w:t>денежных</w:t>
      </w:r>
      <w:r w:rsidRPr="004A597F">
        <w:rPr>
          <w:sz w:val="24"/>
          <w:szCs w:val="24"/>
        </w:rPr>
        <w:t xml:space="preserve"> </w:t>
      </w:r>
      <w:r w:rsidRPr="004A597F">
        <w:rPr>
          <w:rFonts w:hint="eastAsia"/>
          <w:sz w:val="24"/>
          <w:szCs w:val="24"/>
        </w:rPr>
        <w:t>средств</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наиболее</w:t>
      </w:r>
      <w:r w:rsidRPr="004A597F">
        <w:rPr>
          <w:sz w:val="24"/>
          <w:szCs w:val="24"/>
        </w:rPr>
        <w:t xml:space="preserve"> </w:t>
      </w:r>
      <w:r w:rsidRPr="004A597F">
        <w:rPr>
          <w:rFonts w:hint="eastAsia"/>
          <w:sz w:val="24"/>
          <w:szCs w:val="24"/>
        </w:rPr>
        <w:t>надежные</w:t>
      </w:r>
      <w:r w:rsidRPr="004A597F">
        <w:rPr>
          <w:sz w:val="24"/>
          <w:szCs w:val="24"/>
        </w:rPr>
        <w:t xml:space="preserve"> </w:t>
      </w:r>
      <w:r w:rsidRPr="004A597F">
        <w:rPr>
          <w:rFonts w:hint="eastAsia"/>
          <w:sz w:val="24"/>
          <w:szCs w:val="24"/>
        </w:rPr>
        <w:t>активы</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К</w:t>
      </w:r>
      <w:r w:rsidRPr="004A597F">
        <w:rPr>
          <w:sz w:val="24"/>
          <w:szCs w:val="24"/>
        </w:rPr>
        <w:t xml:space="preserve"> </w:t>
      </w:r>
      <w:r w:rsidRPr="004A597F">
        <w:rPr>
          <w:rFonts w:hint="eastAsia"/>
          <w:i/>
          <w:sz w:val="24"/>
          <w:szCs w:val="24"/>
        </w:rPr>
        <w:t>объектам</w:t>
      </w:r>
      <w:r w:rsidRPr="004A597F">
        <w:rPr>
          <w:i/>
          <w:sz w:val="24"/>
          <w:szCs w:val="24"/>
        </w:rPr>
        <w:t xml:space="preserve"> </w:t>
      </w:r>
      <w:r w:rsidRPr="004A597F">
        <w:rPr>
          <w:rFonts w:hint="eastAsia"/>
          <w:i/>
          <w:sz w:val="24"/>
          <w:szCs w:val="24"/>
        </w:rPr>
        <w:t>оценки</w:t>
      </w:r>
      <w:r w:rsidRPr="004A597F">
        <w:rPr>
          <w:sz w:val="24"/>
          <w:szCs w:val="24"/>
        </w:rPr>
        <w:t xml:space="preserve"> </w:t>
      </w:r>
      <w:r w:rsidRPr="004A597F">
        <w:rPr>
          <w:rFonts w:hint="eastAsia"/>
          <w:sz w:val="24"/>
          <w:szCs w:val="24"/>
        </w:rPr>
        <w:t>относятся</w:t>
      </w:r>
      <w:r w:rsidRPr="004A597F">
        <w:rPr>
          <w:sz w:val="24"/>
          <w:szCs w:val="24"/>
        </w:rPr>
        <w:t xml:space="preserve"> </w:t>
      </w:r>
      <w:r w:rsidRPr="004A597F">
        <w:rPr>
          <w:rFonts w:hint="eastAsia"/>
          <w:sz w:val="24"/>
          <w:szCs w:val="24"/>
        </w:rPr>
        <w:t>объекты</w:t>
      </w:r>
      <w:r w:rsidRPr="004A597F">
        <w:rPr>
          <w:sz w:val="24"/>
          <w:szCs w:val="24"/>
        </w:rPr>
        <w:t xml:space="preserve"> </w:t>
      </w:r>
      <w:r w:rsidRPr="004A597F">
        <w:rPr>
          <w:rFonts w:hint="eastAsia"/>
          <w:sz w:val="24"/>
          <w:szCs w:val="24"/>
        </w:rPr>
        <w:t>гражданских</w:t>
      </w:r>
      <w:r w:rsidRPr="004A597F">
        <w:rPr>
          <w:sz w:val="24"/>
          <w:szCs w:val="24"/>
        </w:rPr>
        <w:t xml:space="preserve"> </w:t>
      </w:r>
      <w:r w:rsidRPr="004A597F">
        <w:rPr>
          <w:rFonts w:hint="eastAsia"/>
          <w:sz w:val="24"/>
          <w:szCs w:val="24"/>
        </w:rPr>
        <w:t>прав</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отношении</w:t>
      </w:r>
      <w:r w:rsidRPr="004A597F">
        <w:rPr>
          <w:sz w:val="24"/>
          <w:szCs w:val="24"/>
        </w:rPr>
        <w:t xml:space="preserve"> </w:t>
      </w:r>
      <w:r w:rsidRPr="004A597F">
        <w:rPr>
          <w:rFonts w:hint="eastAsia"/>
          <w:sz w:val="24"/>
          <w:szCs w:val="24"/>
        </w:rPr>
        <w:t>которых</w:t>
      </w:r>
      <w:r w:rsidRPr="004A597F">
        <w:rPr>
          <w:sz w:val="24"/>
          <w:szCs w:val="24"/>
        </w:rPr>
        <w:t xml:space="preserve"> </w:t>
      </w:r>
      <w:r w:rsidRPr="004A597F">
        <w:rPr>
          <w:rFonts w:hint="eastAsia"/>
          <w:sz w:val="24"/>
          <w:szCs w:val="24"/>
        </w:rPr>
        <w:t>законодательством</w:t>
      </w:r>
      <w:r w:rsidRPr="004A597F">
        <w:rPr>
          <w:sz w:val="24"/>
          <w:szCs w:val="24"/>
        </w:rPr>
        <w:t xml:space="preserve"> </w:t>
      </w:r>
      <w:r w:rsidRPr="004A597F">
        <w:rPr>
          <w:rFonts w:hint="eastAsia"/>
          <w:sz w:val="24"/>
          <w:szCs w:val="24"/>
        </w:rPr>
        <w:t>Российской</w:t>
      </w:r>
      <w:r w:rsidRPr="004A597F">
        <w:rPr>
          <w:sz w:val="24"/>
          <w:szCs w:val="24"/>
        </w:rPr>
        <w:t xml:space="preserve"> </w:t>
      </w:r>
      <w:r w:rsidRPr="004A597F">
        <w:rPr>
          <w:rFonts w:hint="eastAsia"/>
          <w:sz w:val="24"/>
          <w:szCs w:val="24"/>
        </w:rPr>
        <w:t>Федерации</w:t>
      </w:r>
      <w:r w:rsidRPr="004A597F">
        <w:rPr>
          <w:sz w:val="24"/>
          <w:szCs w:val="24"/>
        </w:rPr>
        <w:t xml:space="preserve"> </w:t>
      </w:r>
      <w:r w:rsidRPr="004A597F">
        <w:rPr>
          <w:rFonts w:hint="eastAsia"/>
          <w:sz w:val="24"/>
          <w:szCs w:val="24"/>
        </w:rPr>
        <w:t>установлена</w:t>
      </w:r>
      <w:r w:rsidRPr="004A597F">
        <w:rPr>
          <w:sz w:val="24"/>
          <w:szCs w:val="24"/>
        </w:rPr>
        <w:t xml:space="preserve"> </w:t>
      </w:r>
      <w:r w:rsidRPr="004A597F">
        <w:rPr>
          <w:rFonts w:hint="eastAsia"/>
          <w:sz w:val="24"/>
          <w:szCs w:val="24"/>
        </w:rPr>
        <w:t>возможность</w:t>
      </w:r>
      <w:r w:rsidRPr="004A597F">
        <w:rPr>
          <w:sz w:val="24"/>
          <w:szCs w:val="24"/>
        </w:rPr>
        <w:t xml:space="preserve"> </w:t>
      </w:r>
      <w:r w:rsidRPr="004A597F">
        <w:rPr>
          <w:rFonts w:hint="eastAsia"/>
          <w:sz w:val="24"/>
          <w:szCs w:val="24"/>
        </w:rPr>
        <w:t>их</w:t>
      </w:r>
      <w:r w:rsidRPr="004A597F">
        <w:rPr>
          <w:sz w:val="24"/>
          <w:szCs w:val="24"/>
        </w:rPr>
        <w:t xml:space="preserve"> </w:t>
      </w:r>
      <w:r w:rsidRPr="004A597F">
        <w:rPr>
          <w:rFonts w:hint="eastAsia"/>
          <w:sz w:val="24"/>
          <w:szCs w:val="24"/>
        </w:rPr>
        <w:t>участия</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гражданском</w:t>
      </w:r>
      <w:r w:rsidRPr="004A597F">
        <w:rPr>
          <w:sz w:val="24"/>
          <w:szCs w:val="24"/>
        </w:rPr>
        <w:t xml:space="preserve"> </w:t>
      </w:r>
      <w:r w:rsidRPr="004A597F">
        <w:rPr>
          <w:rFonts w:hint="eastAsia"/>
          <w:sz w:val="24"/>
          <w:szCs w:val="24"/>
        </w:rPr>
        <w:t>обороте</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При</w:t>
      </w:r>
      <w:r w:rsidRPr="004A597F">
        <w:rPr>
          <w:sz w:val="24"/>
          <w:szCs w:val="24"/>
        </w:rPr>
        <w:t xml:space="preserve"> </w:t>
      </w:r>
      <w:r w:rsidRPr="004A597F">
        <w:rPr>
          <w:rFonts w:hint="eastAsia"/>
          <w:sz w:val="24"/>
          <w:szCs w:val="24"/>
        </w:rPr>
        <w:t>определении</w:t>
      </w:r>
      <w:r w:rsidRPr="004A597F">
        <w:rPr>
          <w:sz w:val="24"/>
          <w:szCs w:val="24"/>
        </w:rPr>
        <w:t xml:space="preserve"> </w:t>
      </w:r>
      <w:r w:rsidRPr="004A597F">
        <w:rPr>
          <w:rFonts w:hint="eastAsia"/>
          <w:sz w:val="24"/>
          <w:szCs w:val="24"/>
        </w:rPr>
        <w:t>цены</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определяется</w:t>
      </w:r>
      <w:r w:rsidRPr="004A597F">
        <w:rPr>
          <w:sz w:val="24"/>
          <w:szCs w:val="24"/>
        </w:rPr>
        <w:t xml:space="preserve"> </w:t>
      </w:r>
      <w:r w:rsidRPr="004A597F">
        <w:rPr>
          <w:rFonts w:hint="eastAsia"/>
          <w:sz w:val="24"/>
          <w:szCs w:val="24"/>
        </w:rPr>
        <w:t>денежная</w:t>
      </w:r>
      <w:r w:rsidRPr="004A597F">
        <w:rPr>
          <w:sz w:val="24"/>
          <w:szCs w:val="24"/>
        </w:rPr>
        <w:t xml:space="preserve"> </w:t>
      </w:r>
      <w:r w:rsidRPr="004A597F">
        <w:rPr>
          <w:rFonts w:hint="eastAsia"/>
          <w:sz w:val="24"/>
          <w:szCs w:val="24"/>
        </w:rPr>
        <w:t>сумма</w:t>
      </w:r>
      <w:r w:rsidRPr="004A597F">
        <w:rPr>
          <w:sz w:val="24"/>
          <w:szCs w:val="24"/>
        </w:rPr>
        <w:t xml:space="preserve">, </w:t>
      </w:r>
      <w:r w:rsidRPr="004A597F">
        <w:rPr>
          <w:rFonts w:hint="eastAsia"/>
          <w:sz w:val="24"/>
          <w:szCs w:val="24"/>
        </w:rPr>
        <w:t>предлагаемая</w:t>
      </w:r>
      <w:r w:rsidRPr="004A597F">
        <w:rPr>
          <w:sz w:val="24"/>
          <w:szCs w:val="24"/>
        </w:rPr>
        <w:t xml:space="preserve">, </w:t>
      </w:r>
      <w:r w:rsidRPr="004A597F">
        <w:rPr>
          <w:rFonts w:hint="eastAsia"/>
          <w:sz w:val="24"/>
          <w:szCs w:val="24"/>
        </w:rPr>
        <w:t>запрашиваемая</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уплаченная</w:t>
      </w:r>
      <w:r w:rsidRPr="004A597F">
        <w:rPr>
          <w:sz w:val="24"/>
          <w:szCs w:val="24"/>
        </w:rPr>
        <w:t xml:space="preserve"> </w:t>
      </w:r>
      <w:r w:rsidRPr="004A597F">
        <w:rPr>
          <w:rFonts w:hint="eastAsia"/>
          <w:sz w:val="24"/>
          <w:szCs w:val="24"/>
        </w:rPr>
        <w:t>за</w:t>
      </w:r>
      <w:r w:rsidRPr="004A597F">
        <w:rPr>
          <w:sz w:val="24"/>
          <w:szCs w:val="24"/>
        </w:rPr>
        <w:t xml:space="preserve"> </w:t>
      </w:r>
      <w:r w:rsidRPr="004A597F">
        <w:rPr>
          <w:rFonts w:hint="eastAsia"/>
          <w:sz w:val="24"/>
          <w:szCs w:val="24"/>
        </w:rPr>
        <w:t>объект</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участниками</w:t>
      </w:r>
      <w:r w:rsidRPr="004A597F">
        <w:rPr>
          <w:sz w:val="24"/>
          <w:szCs w:val="24"/>
        </w:rPr>
        <w:t xml:space="preserve"> </w:t>
      </w:r>
      <w:r w:rsidRPr="004A597F">
        <w:rPr>
          <w:rFonts w:hint="eastAsia"/>
          <w:sz w:val="24"/>
          <w:szCs w:val="24"/>
        </w:rPr>
        <w:t>совершенной</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планируемой</w:t>
      </w:r>
      <w:r w:rsidRPr="004A597F">
        <w:rPr>
          <w:sz w:val="24"/>
          <w:szCs w:val="24"/>
        </w:rPr>
        <w:t xml:space="preserve"> </w:t>
      </w:r>
      <w:r w:rsidRPr="004A597F">
        <w:rPr>
          <w:rFonts w:hint="eastAsia"/>
          <w:sz w:val="24"/>
          <w:szCs w:val="24"/>
        </w:rPr>
        <w:t>сделки</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При</w:t>
      </w:r>
      <w:r w:rsidRPr="004A597F">
        <w:rPr>
          <w:sz w:val="24"/>
          <w:szCs w:val="24"/>
        </w:rPr>
        <w:t xml:space="preserve"> </w:t>
      </w:r>
      <w:r w:rsidRPr="004A597F">
        <w:rPr>
          <w:rFonts w:hint="eastAsia"/>
          <w:sz w:val="24"/>
          <w:szCs w:val="24"/>
        </w:rPr>
        <w:t>определении</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определяется</w:t>
      </w:r>
      <w:r w:rsidRPr="004A597F">
        <w:rPr>
          <w:sz w:val="24"/>
          <w:szCs w:val="24"/>
        </w:rPr>
        <w:t xml:space="preserve"> </w:t>
      </w:r>
      <w:r w:rsidRPr="004A597F">
        <w:rPr>
          <w:rFonts w:hint="eastAsia"/>
          <w:sz w:val="24"/>
          <w:szCs w:val="24"/>
        </w:rPr>
        <w:t>расчетная</w:t>
      </w:r>
      <w:r w:rsidRPr="004A597F">
        <w:rPr>
          <w:sz w:val="24"/>
          <w:szCs w:val="24"/>
        </w:rPr>
        <w:t xml:space="preserve"> </w:t>
      </w:r>
      <w:r w:rsidRPr="004A597F">
        <w:rPr>
          <w:rFonts w:hint="eastAsia"/>
          <w:sz w:val="24"/>
          <w:szCs w:val="24"/>
        </w:rPr>
        <w:t>величина</w:t>
      </w:r>
      <w:r w:rsidRPr="004A597F">
        <w:rPr>
          <w:sz w:val="24"/>
          <w:szCs w:val="24"/>
        </w:rPr>
        <w:t xml:space="preserve"> </w:t>
      </w:r>
      <w:r w:rsidRPr="004A597F">
        <w:rPr>
          <w:rFonts w:hint="eastAsia"/>
          <w:sz w:val="24"/>
          <w:szCs w:val="24"/>
        </w:rPr>
        <w:t>цены</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определенная</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дату</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соответствии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выбранным</w:t>
      </w:r>
      <w:r w:rsidRPr="004A597F">
        <w:rPr>
          <w:sz w:val="24"/>
          <w:szCs w:val="24"/>
        </w:rPr>
        <w:t xml:space="preserve"> </w:t>
      </w:r>
      <w:r w:rsidRPr="004A597F">
        <w:rPr>
          <w:rFonts w:hint="eastAsia"/>
          <w:sz w:val="24"/>
          <w:szCs w:val="24"/>
        </w:rPr>
        <w:t>видом</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Совершение</w:t>
      </w:r>
      <w:r w:rsidRPr="004A597F">
        <w:rPr>
          <w:sz w:val="24"/>
          <w:szCs w:val="24"/>
        </w:rPr>
        <w:t xml:space="preserve"> </w:t>
      </w:r>
      <w:r w:rsidRPr="004A597F">
        <w:rPr>
          <w:rFonts w:hint="eastAsia"/>
          <w:sz w:val="24"/>
          <w:szCs w:val="24"/>
        </w:rPr>
        <w:t>сделки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объектом</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является</w:t>
      </w:r>
      <w:r w:rsidRPr="004A597F">
        <w:rPr>
          <w:sz w:val="24"/>
          <w:szCs w:val="24"/>
        </w:rPr>
        <w:t xml:space="preserve"> </w:t>
      </w:r>
      <w:r w:rsidRPr="004A597F">
        <w:rPr>
          <w:rFonts w:hint="eastAsia"/>
          <w:sz w:val="24"/>
          <w:szCs w:val="24"/>
        </w:rPr>
        <w:t>необходимым</w:t>
      </w:r>
      <w:r w:rsidRPr="004A597F">
        <w:rPr>
          <w:sz w:val="24"/>
          <w:szCs w:val="24"/>
        </w:rPr>
        <w:t xml:space="preserve"> </w:t>
      </w:r>
      <w:r w:rsidRPr="004A597F">
        <w:rPr>
          <w:rFonts w:hint="eastAsia"/>
          <w:sz w:val="24"/>
          <w:szCs w:val="24"/>
        </w:rPr>
        <w:t>условием</w:t>
      </w:r>
      <w:r w:rsidRPr="004A597F">
        <w:rPr>
          <w:sz w:val="24"/>
          <w:szCs w:val="24"/>
        </w:rPr>
        <w:t xml:space="preserve"> </w:t>
      </w:r>
      <w:r w:rsidRPr="004A597F">
        <w:rPr>
          <w:rFonts w:hint="eastAsia"/>
          <w:sz w:val="24"/>
          <w:szCs w:val="24"/>
        </w:rPr>
        <w:t>для</w:t>
      </w:r>
      <w:r w:rsidRPr="004A597F">
        <w:rPr>
          <w:sz w:val="24"/>
          <w:szCs w:val="24"/>
        </w:rPr>
        <w:t xml:space="preserve"> </w:t>
      </w:r>
      <w:r w:rsidRPr="004A597F">
        <w:rPr>
          <w:rFonts w:hint="eastAsia"/>
          <w:sz w:val="24"/>
          <w:szCs w:val="24"/>
        </w:rPr>
        <w:t>установления</w:t>
      </w:r>
      <w:r w:rsidRPr="004A597F">
        <w:rPr>
          <w:sz w:val="24"/>
          <w:szCs w:val="24"/>
        </w:rPr>
        <w:t xml:space="preserve"> </w:t>
      </w:r>
      <w:r w:rsidRPr="004A597F">
        <w:rPr>
          <w:rFonts w:hint="eastAsia"/>
          <w:sz w:val="24"/>
          <w:szCs w:val="24"/>
        </w:rPr>
        <w:t>его</w:t>
      </w:r>
      <w:r w:rsidRPr="004A597F">
        <w:rPr>
          <w:sz w:val="24"/>
          <w:szCs w:val="24"/>
        </w:rPr>
        <w:t xml:space="preserve"> </w:t>
      </w:r>
      <w:r w:rsidRPr="004A597F">
        <w:rPr>
          <w:rFonts w:hint="eastAsia"/>
          <w:sz w:val="24"/>
          <w:szCs w:val="24"/>
        </w:rPr>
        <w:t>стоимости</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Итоговая</w:t>
      </w:r>
      <w:r w:rsidRPr="004A597F">
        <w:rPr>
          <w:i/>
          <w:sz w:val="24"/>
          <w:szCs w:val="24"/>
        </w:rPr>
        <w:t xml:space="preserve"> </w:t>
      </w:r>
      <w:r w:rsidRPr="004A597F">
        <w:rPr>
          <w:rFonts w:hint="eastAsia"/>
          <w:i/>
          <w:sz w:val="24"/>
          <w:szCs w:val="24"/>
        </w:rPr>
        <w:t>стоимость</w:t>
      </w:r>
      <w:r w:rsidRPr="004A597F">
        <w:rPr>
          <w:i/>
          <w:sz w:val="24"/>
          <w:szCs w:val="24"/>
        </w:rPr>
        <w:t xml:space="preserve"> </w:t>
      </w:r>
      <w:r w:rsidRPr="004A597F">
        <w:rPr>
          <w:rFonts w:hint="eastAsia"/>
          <w:i/>
          <w:sz w:val="24"/>
          <w:szCs w:val="24"/>
        </w:rPr>
        <w:t>объекта</w:t>
      </w:r>
      <w:r w:rsidRPr="004A597F">
        <w:rPr>
          <w:i/>
          <w:sz w:val="24"/>
          <w:szCs w:val="24"/>
        </w:rPr>
        <w:t xml:space="preserve"> </w:t>
      </w:r>
      <w:r w:rsidRPr="004A597F">
        <w:rPr>
          <w:rFonts w:hint="eastAsia"/>
          <w:i/>
          <w:sz w:val="24"/>
          <w:szCs w:val="24"/>
        </w:rPr>
        <w:t>оценки</w:t>
      </w:r>
      <w:r w:rsidRPr="004A597F">
        <w:rPr>
          <w:sz w:val="24"/>
          <w:szCs w:val="24"/>
        </w:rPr>
        <w:t xml:space="preserve"> </w:t>
      </w:r>
      <w:r w:rsidRPr="004A597F">
        <w:rPr>
          <w:rFonts w:hint="eastAsia"/>
          <w:sz w:val="24"/>
          <w:szCs w:val="24"/>
        </w:rPr>
        <w:t>определяется</w:t>
      </w:r>
      <w:r w:rsidRPr="004A597F">
        <w:rPr>
          <w:sz w:val="24"/>
          <w:szCs w:val="24"/>
        </w:rPr>
        <w:t xml:space="preserve"> </w:t>
      </w:r>
      <w:r w:rsidRPr="004A597F">
        <w:rPr>
          <w:rFonts w:hint="eastAsia"/>
          <w:sz w:val="24"/>
          <w:szCs w:val="24"/>
        </w:rPr>
        <w:t>путем</w:t>
      </w:r>
      <w:r w:rsidRPr="004A597F">
        <w:rPr>
          <w:sz w:val="24"/>
          <w:szCs w:val="24"/>
        </w:rPr>
        <w:t xml:space="preserve"> </w:t>
      </w:r>
      <w:r w:rsidRPr="004A597F">
        <w:rPr>
          <w:rFonts w:hint="eastAsia"/>
          <w:sz w:val="24"/>
          <w:szCs w:val="24"/>
        </w:rPr>
        <w:t>расчета</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при</w:t>
      </w:r>
      <w:r w:rsidRPr="004A597F">
        <w:rPr>
          <w:sz w:val="24"/>
          <w:szCs w:val="24"/>
        </w:rPr>
        <w:t xml:space="preserve"> </w:t>
      </w:r>
      <w:r w:rsidRPr="004A597F">
        <w:rPr>
          <w:rFonts w:hint="eastAsia"/>
          <w:sz w:val="24"/>
          <w:szCs w:val="24"/>
        </w:rPr>
        <w:t>использовании</w:t>
      </w:r>
      <w:r w:rsidRPr="004A597F">
        <w:rPr>
          <w:sz w:val="24"/>
          <w:szCs w:val="24"/>
        </w:rPr>
        <w:t xml:space="preserve"> </w:t>
      </w:r>
      <w:r w:rsidRPr="004A597F">
        <w:rPr>
          <w:rFonts w:hint="eastAsia"/>
          <w:sz w:val="24"/>
          <w:szCs w:val="24"/>
        </w:rPr>
        <w:t>подходов</w:t>
      </w:r>
      <w:r w:rsidRPr="004A597F">
        <w:rPr>
          <w:sz w:val="24"/>
          <w:szCs w:val="24"/>
        </w:rPr>
        <w:t xml:space="preserve"> </w:t>
      </w:r>
      <w:r w:rsidRPr="004A597F">
        <w:rPr>
          <w:rFonts w:hint="eastAsia"/>
          <w:sz w:val="24"/>
          <w:szCs w:val="24"/>
        </w:rPr>
        <w:t>к</w:t>
      </w:r>
      <w:r w:rsidRPr="004A597F">
        <w:rPr>
          <w:sz w:val="24"/>
          <w:szCs w:val="24"/>
        </w:rPr>
        <w:t xml:space="preserve"> </w:t>
      </w:r>
      <w:r w:rsidRPr="004A597F">
        <w:rPr>
          <w:rFonts w:hint="eastAsia"/>
          <w:sz w:val="24"/>
          <w:szCs w:val="24"/>
        </w:rPr>
        <w:t>оценке</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обоснованного</w:t>
      </w:r>
      <w:r w:rsidRPr="004A597F">
        <w:rPr>
          <w:sz w:val="24"/>
          <w:szCs w:val="24"/>
        </w:rPr>
        <w:t xml:space="preserve"> </w:t>
      </w:r>
      <w:r w:rsidRPr="004A597F">
        <w:rPr>
          <w:rFonts w:hint="eastAsia"/>
          <w:sz w:val="24"/>
          <w:szCs w:val="24"/>
        </w:rPr>
        <w:t>оценщиком</w:t>
      </w:r>
      <w:r w:rsidRPr="004A597F">
        <w:rPr>
          <w:sz w:val="24"/>
          <w:szCs w:val="24"/>
        </w:rPr>
        <w:t xml:space="preserve"> </w:t>
      </w:r>
      <w:r w:rsidRPr="004A597F">
        <w:rPr>
          <w:rFonts w:hint="eastAsia"/>
          <w:sz w:val="24"/>
          <w:szCs w:val="24"/>
        </w:rPr>
        <w:t>согласования</w:t>
      </w:r>
      <w:r w:rsidRPr="004A597F">
        <w:rPr>
          <w:sz w:val="24"/>
          <w:szCs w:val="24"/>
        </w:rPr>
        <w:t xml:space="preserve"> (</w:t>
      </w:r>
      <w:r w:rsidRPr="004A597F">
        <w:rPr>
          <w:rFonts w:hint="eastAsia"/>
          <w:sz w:val="24"/>
          <w:szCs w:val="24"/>
        </w:rPr>
        <w:t>обобщения</w:t>
      </w:r>
      <w:r w:rsidRPr="004A597F">
        <w:rPr>
          <w:sz w:val="24"/>
          <w:szCs w:val="24"/>
        </w:rPr>
        <w:t xml:space="preserve">) </w:t>
      </w:r>
      <w:r w:rsidRPr="004A597F">
        <w:rPr>
          <w:rFonts w:hint="eastAsia"/>
          <w:sz w:val="24"/>
          <w:szCs w:val="24"/>
        </w:rPr>
        <w:t>результатов</w:t>
      </w:r>
      <w:r w:rsidRPr="004A597F">
        <w:rPr>
          <w:sz w:val="24"/>
          <w:szCs w:val="24"/>
        </w:rPr>
        <w:t xml:space="preserve">, </w:t>
      </w:r>
      <w:r w:rsidRPr="004A597F">
        <w:rPr>
          <w:rFonts w:hint="eastAsia"/>
          <w:sz w:val="24"/>
          <w:szCs w:val="24"/>
        </w:rPr>
        <w:t>полученных</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рамках</w:t>
      </w:r>
      <w:r w:rsidRPr="004A597F">
        <w:rPr>
          <w:sz w:val="24"/>
          <w:szCs w:val="24"/>
        </w:rPr>
        <w:t xml:space="preserve"> </w:t>
      </w:r>
      <w:r w:rsidRPr="004A597F">
        <w:rPr>
          <w:rFonts w:hint="eastAsia"/>
          <w:sz w:val="24"/>
          <w:szCs w:val="24"/>
        </w:rPr>
        <w:t>применения</w:t>
      </w:r>
      <w:r w:rsidRPr="004A597F">
        <w:rPr>
          <w:sz w:val="24"/>
          <w:szCs w:val="24"/>
        </w:rPr>
        <w:t xml:space="preserve"> </w:t>
      </w:r>
      <w:r w:rsidRPr="004A597F">
        <w:rPr>
          <w:rFonts w:hint="eastAsia"/>
          <w:sz w:val="24"/>
          <w:szCs w:val="24"/>
        </w:rPr>
        <w:t>различных</w:t>
      </w:r>
      <w:r w:rsidRPr="004A597F">
        <w:rPr>
          <w:sz w:val="24"/>
          <w:szCs w:val="24"/>
        </w:rPr>
        <w:t xml:space="preserve"> </w:t>
      </w:r>
      <w:r w:rsidRPr="004A597F">
        <w:rPr>
          <w:rFonts w:hint="eastAsia"/>
          <w:sz w:val="24"/>
          <w:szCs w:val="24"/>
        </w:rPr>
        <w:t>подходов</w:t>
      </w:r>
      <w:r w:rsidRPr="004A597F">
        <w:rPr>
          <w:sz w:val="24"/>
          <w:szCs w:val="24"/>
        </w:rPr>
        <w:t xml:space="preserve"> </w:t>
      </w:r>
      <w:r w:rsidRPr="004A597F">
        <w:rPr>
          <w:rFonts w:hint="eastAsia"/>
          <w:sz w:val="24"/>
          <w:szCs w:val="24"/>
        </w:rPr>
        <w:t>к</w:t>
      </w:r>
      <w:r w:rsidRPr="004A597F">
        <w:rPr>
          <w:sz w:val="24"/>
          <w:szCs w:val="24"/>
        </w:rPr>
        <w:t xml:space="preserve"> </w:t>
      </w:r>
      <w:r w:rsidRPr="004A597F">
        <w:rPr>
          <w:rFonts w:hint="eastAsia"/>
          <w:sz w:val="24"/>
          <w:szCs w:val="24"/>
        </w:rPr>
        <w:t>оценке</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При</w:t>
      </w:r>
      <w:r w:rsidRPr="004A597F">
        <w:rPr>
          <w:sz w:val="24"/>
          <w:szCs w:val="24"/>
        </w:rPr>
        <w:t xml:space="preserve"> </w:t>
      </w:r>
      <w:r w:rsidRPr="004A597F">
        <w:rPr>
          <w:rFonts w:hint="eastAsia"/>
          <w:sz w:val="24"/>
          <w:szCs w:val="24"/>
        </w:rPr>
        <w:t>проведении</w:t>
      </w:r>
      <w:r w:rsidRPr="004A597F">
        <w:rPr>
          <w:sz w:val="24"/>
          <w:szCs w:val="24"/>
        </w:rPr>
        <w:t xml:space="preserve"> </w:t>
      </w:r>
      <w:r w:rsidRPr="004A597F">
        <w:rPr>
          <w:rFonts w:hint="eastAsia"/>
          <w:sz w:val="24"/>
          <w:szCs w:val="24"/>
        </w:rPr>
        <w:t>экспертизы</w:t>
      </w:r>
      <w:r w:rsidRPr="004A597F">
        <w:rPr>
          <w:sz w:val="24"/>
          <w:szCs w:val="24"/>
        </w:rPr>
        <w:t xml:space="preserve"> </w:t>
      </w:r>
      <w:r w:rsidRPr="004A597F">
        <w:rPr>
          <w:rFonts w:hint="eastAsia"/>
          <w:sz w:val="24"/>
          <w:szCs w:val="24"/>
        </w:rPr>
        <w:t>отчета</w:t>
      </w:r>
      <w:r w:rsidRPr="004A597F">
        <w:rPr>
          <w:sz w:val="24"/>
          <w:szCs w:val="24"/>
        </w:rPr>
        <w:t xml:space="preserve"> </w:t>
      </w:r>
      <w:r w:rsidRPr="004A597F">
        <w:rPr>
          <w:rFonts w:hint="eastAsia"/>
          <w:sz w:val="24"/>
          <w:szCs w:val="24"/>
        </w:rPr>
        <w:t>об</w:t>
      </w:r>
      <w:r w:rsidRPr="004A597F">
        <w:rPr>
          <w:sz w:val="24"/>
          <w:szCs w:val="24"/>
        </w:rPr>
        <w:t xml:space="preserve"> </w:t>
      </w:r>
      <w:r w:rsidRPr="004A597F">
        <w:rPr>
          <w:rFonts w:hint="eastAsia"/>
          <w:sz w:val="24"/>
          <w:szCs w:val="24"/>
        </w:rPr>
        <w:t>оценке</w:t>
      </w:r>
      <w:r w:rsidRPr="004A597F">
        <w:rPr>
          <w:sz w:val="24"/>
          <w:szCs w:val="24"/>
        </w:rPr>
        <w:t xml:space="preserve"> </w:t>
      </w:r>
      <w:r w:rsidRPr="004A597F">
        <w:rPr>
          <w:rFonts w:hint="eastAsia"/>
          <w:sz w:val="24"/>
          <w:szCs w:val="24"/>
        </w:rPr>
        <w:t>осуществляется</w:t>
      </w:r>
      <w:r w:rsidRPr="004A597F">
        <w:rPr>
          <w:sz w:val="24"/>
          <w:szCs w:val="24"/>
        </w:rPr>
        <w:t xml:space="preserve"> </w:t>
      </w:r>
      <w:r w:rsidRPr="004A597F">
        <w:rPr>
          <w:rFonts w:hint="eastAsia"/>
          <w:sz w:val="24"/>
          <w:szCs w:val="24"/>
        </w:rPr>
        <w:t>совокупность</w:t>
      </w:r>
      <w:r w:rsidRPr="004A597F">
        <w:rPr>
          <w:sz w:val="24"/>
          <w:szCs w:val="24"/>
        </w:rPr>
        <w:t xml:space="preserve"> </w:t>
      </w:r>
      <w:r w:rsidRPr="004A597F">
        <w:rPr>
          <w:rFonts w:hint="eastAsia"/>
          <w:sz w:val="24"/>
          <w:szCs w:val="24"/>
        </w:rPr>
        <w:t>мероприятий</w:t>
      </w:r>
      <w:r w:rsidRPr="004A597F">
        <w:rPr>
          <w:sz w:val="24"/>
          <w:szCs w:val="24"/>
        </w:rPr>
        <w:t xml:space="preserve"> </w:t>
      </w:r>
      <w:r w:rsidRPr="004A597F">
        <w:rPr>
          <w:rFonts w:hint="eastAsia"/>
          <w:sz w:val="24"/>
          <w:szCs w:val="24"/>
        </w:rPr>
        <w:t>по</w:t>
      </w:r>
      <w:r w:rsidRPr="004A597F">
        <w:rPr>
          <w:sz w:val="24"/>
          <w:szCs w:val="24"/>
        </w:rPr>
        <w:t xml:space="preserve"> </w:t>
      </w:r>
      <w:r w:rsidRPr="004A597F">
        <w:rPr>
          <w:rFonts w:hint="eastAsia"/>
          <w:sz w:val="24"/>
          <w:szCs w:val="24"/>
        </w:rPr>
        <w:t>проверке</w:t>
      </w:r>
      <w:r w:rsidRPr="004A597F">
        <w:rPr>
          <w:sz w:val="24"/>
          <w:szCs w:val="24"/>
        </w:rPr>
        <w:t xml:space="preserve"> </w:t>
      </w:r>
      <w:r w:rsidRPr="004A597F">
        <w:rPr>
          <w:rFonts w:hint="eastAsia"/>
          <w:sz w:val="24"/>
          <w:szCs w:val="24"/>
        </w:rPr>
        <w:t>соблюдения</w:t>
      </w:r>
      <w:r w:rsidRPr="004A597F">
        <w:rPr>
          <w:sz w:val="24"/>
          <w:szCs w:val="24"/>
        </w:rPr>
        <w:t xml:space="preserve"> </w:t>
      </w:r>
      <w:r w:rsidRPr="004A597F">
        <w:rPr>
          <w:rFonts w:hint="eastAsia"/>
          <w:sz w:val="24"/>
          <w:szCs w:val="24"/>
        </w:rPr>
        <w:t>оценщиком</w:t>
      </w:r>
      <w:r w:rsidRPr="004A597F">
        <w:rPr>
          <w:sz w:val="24"/>
          <w:szCs w:val="24"/>
        </w:rPr>
        <w:t xml:space="preserve"> </w:t>
      </w:r>
      <w:r w:rsidRPr="004A597F">
        <w:rPr>
          <w:rFonts w:hint="eastAsia"/>
          <w:sz w:val="24"/>
          <w:szCs w:val="24"/>
        </w:rPr>
        <w:t>при</w:t>
      </w:r>
      <w:r w:rsidRPr="004A597F">
        <w:rPr>
          <w:sz w:val="24"/>
          <w:szCs w:val="24"/>
        </w:rPr>
        <w:t xml:space="preserve"> </w:t>
      </w:r>
      <w:r w:rsidRPr="004A597F">
        <w:rPr>
          <w:rFonts w:hint="eastAsia"/>
          <w:sz w:val="24"/>
          <w:szCs w:val="24"/>
        </w:rPr>
        <w:t>проведении</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требований</w:t>
      </w:r>
      <w:r w:rsidRPr="004A597F">
        <w:rPr>
          <w:sz w:val="24"/>
          <w:szCs w:val="24"/>
        </w:rPr>
        <w:t xml:space="preserve"> </w:t>
      </w:r>
      <w:r w:rsidRPr="004A597F">
        <w:rPr>
          <w:rFonts w:hint="eastAsia"/>
          <w:sz w:val="24"/>
          <w:szCs w:val="24"/>
        </w:rPr>
        <w:t>законодательства</w:t>
      </w:r>
      <w:r w:rsidRPr="004A597F">
        <w:rPr>
          <w:sz w:val="24"/>
          <w:szCs w:val="24"/>
        </w:rPr>
        <w:t xml:space="preserve"> </w:t>
      </w:r>
      <w:r w:rsidRPr="004A597F">
        <w:rPr>
          <w:rFonts w:hint="eastAsia"/>
          <w:sz w:val="24"/>
          <w:szCs w:val="24"/>
        </w:rPr>
        <w:t>Российской</w:t>
      </w:r>
      <w:r w:rsidRPr="004A597F">
        <w:rPr>
          <w:sz w:val="24"/>
          <w:szCs w:val="24"/>
        </w:rPr>
        <w:t xml:space="preserve"> </w:t>
      </w:r>
      <w:r w:rsidRPr="004A597F">
        <w:rPr>
          <w:rFonts w:hint="eastAsia"/>
          <w:sz w:val="24"/>
          <w:szCs w:val="24"/>
        </w:rPr>
        <w:t>Федерации</w:t>
      </w:r>
      <w:r w:rsidRPr="004A597F">
        <w:rPr>
          <w:sz w:val="24"/>
          <w:szCs w:val="24"/>
        </w:rPr>
        <w:t xml:space="preserve"> </w:t>
      </w:r>
      <w:r w:rsidRPr="004A597F">
        <w:rPr>
          <w:rFonts w:hint="eastAsia"/>
          <w:sz w:val="24"/>
          <w:szCs w:val="24"/>
        </w:rPr>
        <w:t>об</w:t>
      </w:r>
      <w:r w:rsidRPr="004A597F">
        <w:rPr>
          <w:sz w:val="24"/>
          <w:szCs w:val="24"/>
        </w:rPr>
        <w:t xml:space="preserve"> </w:t>
      </w:r>
      <w:r w:rsidRPr="004A597F">
        <w:rPr>
          <w:rFonts w:hint="eastAsia"/>
          <w:sz w:val="24"/>
          <w:szCs w:val="24"/>
        </w:rPr>
        <w:t>оценочной</w:t>
      </w:r>
      <w:r w:rsidRPr="004A597F">
        <w:rPr>
          <w:sz w:val="24"/>
          <w:szCs w:val="24"/>
        </w:rPr>
        <w:t xml:space="preserve"> </w:t>
      </w:r>
      <w:r w:rsidRPr="004A597F">
        <w:rPr>
          <w:rFonts w:hint="eastAsia"/>
          <w:sz w:val="24"/>
          <w:szCs w:val="24"/>
        </w:rPr>
        <w:t>деятельности</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договора</w:t>
      </w:r>
      <w:r w:rsidRPr="004A597F">
        <w:rPr>
          <w:sz w:val="24"/>
          <w:szCs w:val="24"/>
        </w:rPr>
        <w:t xml:space="preserve"> </w:t>
      </w:r>
      <w:r w:rsidRPr="004A597F">
        <w:rPr>
          <w:rFonts w:hint="eastAsia"/>
          <w:sz w:val="24"/>
          <w:szCs w:val="24"/>
        </w:rPr>
        <w:t>об</w:t>
      </w:r>
      <w:r w:rsidRPr="004A597F">
        <w:rPr>
          <w:sz w:val="24"/>
          <w:szCs w:val="24"/>
        </w:rPr>
        <w:t xml:space="preserve"> </w:t>
      </w:r>
      <w:r w:rsidRPr="004A597F">
        <w:rPr>
          <w:rFonts w:hint="eastAsia"/>
          <w:sz w:val="24"/>
          <w:szCs w:val="24"/>
        </w:rPr>
        <w:t>оценке</w:t>
      </w:r>
      <w:r w:rsidRPr="004A597F">
        <w:rPr>
          <w:sz w:val="24"/>
          <w:szCs w:val="24"/>
        </w:rPr>
        <w:t xml:space="preserve">, </w:t>
      </w:r>
      <w:r w:rsidRPr="004A597F">
        <w:rPr>
          <w:rFonts w:hint="eastAsia"/>
          <w:sz w:val="24"/>
          <w:szCs w:val="24"/>
        </w:rPr>
        <w:t>а</w:t>
      </w:r>
      <w:r w:rsidRPr="004A597F">
        <w:rPr>
          <w:sz w:val="24"/>
          <w:szCs w:val="24"/>
        </w:rPr>
        <w:t xml:space="preserve"> </w:t>
      </w:r>
      <w:r w:rsidRPr="004A597F">
        <w:rPr>
          <w:rFonts w:hint="eastAsia"/>
          <w:sz w:val="24"/>
          <w:szCs w:val="24"/>
        </w:rPr>
        <w:t>также</w:t>
      </w:r>
      <w:r w:rsidRPr="004A597F">
        <w:rPr>
          <w:sz w:val="24"/>
          <w:szCs w:val="24"/>
        </w:rPr>
        <w:t xml:space="preserve"> </w:t>
      </w:r>
      <w:r w:rsidRPr="004A597F">
        <w:rPr>
          <w:rFonts w:hint="eastAsia"/>
          <w:sz w:val="24"/>
          <w:szCs w:val="24"/>
        </w:rPr>
        <w:t>достаточности</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достоверности</w:t>
      </w:r>
      <w:r w:rsidRPr="004A597F">
        <w:rPr>
          <w:sz w:val="24"/>
          <w:szCs w:val="24"/>
        </w:rPr>
        <w:t xml:space="preserve"> </w:t>
      </w:r>
      <w:r w:rsidRPr="004A597F">
        <w:rPr>
          <w:rFonts w:hint="eastAsia"/>
          <w:sz w:val="24"/>
          <w:szCs w:val="24"/>
        </w:rPr>
        <w:t>используемой</w:t>
      </w:r>
      <w:r w:rsidRPr="004A597F">
        <w:rPr>
          <w:sz w:val="24"/>
          <w:szCs w:val="24"/>
        </w:rPr>
        <w:t xml:space="preserve"> </w:t>
      </w:r>
      <w:r w:rsidRPr="004A597F">
        <w:rPr>
          <w:rFonts w:hint="eastAsia"/>
          <w:sz w:val="24"/>
          <w:szCs w:val="24"/>
        </w:rPr>
        <w:t>информации</w:t>
      </w:r>
      <w:r w:rsidRPr="004A597F">
        <w:rPr>
          <w:sz w:val="24"/>
          <w:szCs w:val="24"/>
        </w:rPr>
        <w:t xml:space="preserve">, </w:t>
      </w:r>
      <w:r w:rsidRPr="004A597F">
        <w:rPr>
          <w:rFonts w:hint="eastAsia"/>
          <w:sz w:val="24"/>
          <w:szCs w:val="24"/>
        </w:rPr>
        <w:t>обоснованности</w:t>
      </w:r>
      <w:r w:rsidRPr="004A597F">
        <w:rPr>
          <w:sz w:val="24"/>
          <w:szCs w:val="24"/>
        </w:rPr>
        <w:t xml:space="preserve"> </w:t>
      </w:r>
      <w:r w:rsidRPr="004A597F">
        <w:rPr>
          <w:rFonts w:hint="eastAsia"/>
          <w:sz w:val="24"/>
          <w:szCs w:val="24"/>
        </w:rPr>
        <w:t>сделанных</w:t>
      </w:r>
      <w:r w:rsidRPr="004A597F">
        <w:rPr>
          <w:sz w:val="24"/>
          <w:szCs w:val="24"/>
        </w:rPr>
        <w:t xml:space="preserve"> </w:t>
      </w:r>
      <w:r w:rsidRPr="004A597F">
        <w:rPr>
          <w:rFonts w:hint="eastAsia"/>
          <w:sz w:val="24"/>
          <w:szCs w:val="24"/>
        </w:rPr>
        <w:t>оценщиком</w:t>
      </w:r>
      <w:r w:rsidRPr="004A597F">
        <w:rPr>
          <w:sz w:val="24"/>
          <w:szCs w:val="24"/>
        </w:rPr>
        <w:t xml:space="preserve"> </w:t>
      </w:r>
      <w:r w:rsidRPr="004A597F">
        <w:rPr>
          <w:rFonts w:hint="eastAsia"/>
          <w:sz w:val="24"/>
          <w:szCs w:val="24"/>
        </w:rPr>
        <w:t>допущений</w:t>
      </w:r>
      <w:r w:rsidRPr="004A597F">
        <w:rPr>
          <w:sz w:val="24"/>
          <w:szCs w:val="24"/>
        </w:rPr>
        <w:t xml:space="preserve">, </w:t>
      </w:r>
      <w:r w:rsidRPr="004A597F">
        <w:rPr>
          <w:rFonts w:hint="eastAsia"/>
          <w:sz w:val="24"/>
          <w:szCs w:val="24"/>
        </w:rPr>
        <w:t>использования</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отказа</w:t>
      </w:r>
      <w:r w:rsidRPr="004A597F">
        <w:rPr>
          <w:sz w:val="24"/>
          <w:szCs w:val="24"/>
        </w:rPr>
        <w:t xml:space="preserve"> </w:t>
      </w:r>
      <w:r w:rsidRPr="004A597F">
        <w:rPr>
          <w:rFonts w:hint="eastAsia"/>
          <w:sz w:val="24"/>
          <w:szCs w:val="24"/>
        </w:rPr>
        <w:t>от</w:t>
      </w:r>
      <w:r w:rsidRPr="004A597F">
        <w:rPr>
          <w:sz w:val="24"/>
          <w:szCs w:val="24"/>
        </w:rPr>
        <w:t xml:space="preserve"> </w:t>
      </w:r>
      <w:r w:rsidRPr="004A597F">
        <w:rPr>
          <w:rFonts w:hint="eastAsia"/>
          <w:sz w:val="24"/>
          <w:szCs w:val="24"/>
        </w:rPr>
        <w:t>использования</w:t>
      </w:r>
      <w:r w:rsidRPr="004A597F">
        <w:rPr>
          <w:sz w:val="24"/>
          <w:szCs w:val="24"/>
        </w:rPr>
        <w:t xml:space="preserve"> </w:t>
      </w:r>
      <w:r w:rsidRPr="004A597F">
        <w:rPr>
          <w:rFonts w:hint="eastAsia"/>
          <w:sz w:val="24"/>
          <w:szCs w:val="24"/>
        </w:rPr>
        <w:t>подходов</w:t>
      </w:r>
      <w:r w:rsidRPr="004A597F">
        <w:rPr>
          <w:sz w:val="24"/>
          <w:szCs w:val="24"/>
        </w:rPr>
        <w:t xml:space="preserve"> </w:t>
      </w:r>
      <w:r w:rsidRPr="004A597F">
        <w:rPr>
          <w:rFonts w:hint="eastAsia"/>
          <w:sz w:val="24"/>
          <w:szCs w:val="24"/>
        </w:rPr>
        <w:t>к</w:t>
      </w:r>
      <w:r w:rsidRPr="004A597F">
        <w:rPr>
          <w:sz w:val="24"/>
          <w:szCs w:val="24"/>
        </w:rPr>
        <w:t xml:space="preserve"> </w:t>
      </w:r>
      <w:r w:rsidRPr="004A597F">
        <w:rPr>
          <w:rFonts w:hint="eastAsia"/>
          <w:sz w:val="24"/>
          <w:szCs w:val="24"/>
        </w:rPr>
        <w:t>оценке</w:t>
      </w:r>
      <w:r w:rsidRPr="004A597F">
        <w:rPr>
          <w:sz w:val="24"/>
          <w:szCs w:val="24"/>
        </w:rPr>
        <w:t xml:space="preserve">, </w:t>
      </w:r>
      <w:r w:rsidRPr="004A597F">
        <w:rPr>
          <w:rFonts w:hint="eastAsia"/>
          <w:sz w:val="24"/>
          <w:szCs w:val="24"/>
        </w:rPr>
        <w:t>согласования</w:t>
      </w:r>
      <w:r w:rsidRPr="004A597F">
        <w:rPr>
          <w:sz w:val="24"/>
          <w:szCs w:val="24"/>
        </w:rPr>
        <w:t xml:space="preserve"> (</w:t>
      </w:r>
      <w:r w:rsidRPr="004A597F">
        <w:rPr>
          <w:rFonts w:hint="eastAsia"/>
          <w:sz w:val="24"/>
          <w:szCs w:val="24"/>
        </w:rPr>
        <w:t>обобщения</w:t>
      </w:r>
      <w:r w:rsidRPr="004A597F">
        <w:rPr>
          <w:sz w:val="24"/>
          <w:szCs w:val="24"/>
        </w:rPr>
        <w:t xml:space="preserve">) </w:t>
      </w:r>
      <w:r w:rsidRPr="004A597F">
        <w:rPr>
          <w:rFonts w:hint="eastAsia"/>
          <w:sz w:val="24"/>
          <w:szCs w:val="24"/>
        </w:rPr>
        <w:t>результатов</w:t>
      </w:r>
      <w:r w:rsidRPr="004A597F">
        <w:rPr>
          <w:sz w:val="24"/>
          <w:szCs w:val="24"/>
        </w:rPr>
        <w:t xml:space="preserve"> </w:t>
      </w:r>
      <w:r w:rsidRPr="004A597F">
        <w:rPr>
          <w:rFonts w:hint="eastAsia"/>
          <w:sz w:val="24"/>
          <w:szCs w:val="24"/>
        </w:rPr>
        <w:t>расчетов</w:t>
      </w:r>
      <w:r w:rsidRPr="004A597F">
        <w:rPr>
          <w:sz w:val="24"/>
          <w:szCs w:val="24"/>
        </w:rPr>
        <w:t xml:space="preserve"> </w:t>
      </w:r>
      <w:r w:rsidRPr="004A597F">
        <w:rPr>
          <w:rFonts w:hint="eastAsia"/>
          <w:sz w:val="24"/>
          <w:szCs w:val="24"/>
        </w:rPr>
        <w:t>стоимости</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при</w:t>
      </w:r>
      <w:r w:rsidRPr="004A597F">
        <w:rPr>
          <w:sz w:val="24"/>
          <w:szCs w:val="24"/>
        </w:rPr>
        <w:t xml:space="preserve"> </w:t>
      </w:r>
      <w:r w:rsidRPr="004A597F">
        <w:rPr>
          <w:rFonts w:hint="eastAsia"/>
          <w:sz w:val="24"/>
          <w:szCs w:val="24"/>
        </w:rPr>
        <w:t>использовании</w:t>
      </w:r>
      <w:r w:rsidRPr="004A597F">
        <w:rPr>
          <w:sz w:val="24"/>
          <w:szCs w:val="24"/>
        </w:rPr>
        <w:t xml:space="preserve"> </w:t>
      </w:r>
      <w:r w:rsidRPr="004A597F">
        <w:rPr>
          <w:rFonts w:hint="eastAsia"/>
          <w:sz w:val="24"/>
          <w:szCs w:val="24"/>
        </w:rPr>
        <w:t>различных</w:t>
      </w:r>
      <w:r w:rsidRPr="004A597F">
        <w:rPr>
          <w:sz w:val="24"/>
          <w:szCs w:val="24"/>
        </w:rPr>
        <w:t xml:space="preserve"> </w:t>
      </w:r>
      <w:r w:rsidRPr="004A597F">
        <w:rPr>
          <w:rFonts w:hint="eastAsia"/>
          <w:sz w:val="24"/>
          <w:szCs w:val="24"/>
        </w:rPr>
        <w:t>подходов</w:t>
      </w:r>
      <w:r w:rsidRPr="004A597F">
        <w:rPr>
          <w:sz w:val="24"/>
          <w:szCs w:val="24"/>
        </w:rPr>
        <w:t xml:space="preserve"> </w:t>
      </w:r>
      <w:r w:rsidRPr="004A597F">
        <w:rPr>
          <w:rFonts w:hint="eastAsia"/>
          <w:sz w:val="24"/>
          <w:szCs w:val="24"/>
        </w:rPr>
        <w:t>к</w:t>
      </w:r>
      <w:r w:rsidRPr="004A597F">
        <w:rPr>
          <w:sz w:val="24"/>
          <w:szCs w:val="24"/>
        </w:rPr>
        <w:t xml:space="preserve"> </w:t>
      </w:r>
      <w:r w:rsidRPr="004A597F">
        <w:rPr>
          <w:rFonts w:hint="eastAsia"/>
          <w:sz w:val="24"/>
          <w:szCs w:val="24"/>
        </w:rPr>
        <w:t>оценке</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методов</w:t>
      </w:r>
      <w:r w:rsidRPr="004A597F">
        <w:rPr>
          <w:sz w:val="24"/>
          <w:szCs w:val="24"/>
        </w:rPr>
        <w:t xml:space="preserve"> </w:t>
      </w:r>
      <w:r w:rsidRPr="004A597F">
        <w:rPr>
          <w:rFonts w:hint="eastAsia"/>
          <w:sz w:val="24"/>
          <w:szCs w:val="24"/>
        </w:rPr>
        <w:t>оценки</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К</w:t>
      </w:r>
      <w:r w:rsidRPr="004A597F">
        <w:rPr>
          <w:i/>
          <w:sz w:val="24"/>
          <w:szCs w:val="24"/>
        </w:rPr>
        <w:t xml:space="preserve"> </w:t>
      </w:r>
      <w:r w:rsidRPr="004A597F">
        <w:rPr>
          <w:rFonts w:hint="eastAsia"/>
          <w:i/>
          <w:sz w:val="24"/>
          <w:szCs w:val="24"/>
        </w:rPr>
        <w:t>недвижимым</w:t>
      </w:r>
      <w:r w:rsidRPr="004A597F">
        <w:rPr>
          <w:i/>
          <w:sz w:val="24"/>
          <w:szCs w:val="24"/>
        </w:rPr>
        <w:t xml:space="preserve"> </w:t>
      </w:r>
      <w:r w:rsidRPr="004A597F">
        <w:rPr>
          <w:rFonts w:hint="eastAsia"/>
          <w:i/>
          <w:sz w:val="24"/>
          <w:szCs w:val="24"/>
        </w:rPr>
        <w:t>вещам</w:t>
      </w:r>
      <w:r w:rsidRPr="004A597F">
        <w:rPr>
          <w:sz w:val="24"/>
          <w:szCs w:val="24"/>
        </w:rPr>
        <w:t xml:space="preserve"> (</w:t>
      </w:r>
      <w:r w:rsidRPr="004A597F">
        <w:rPr>
          <w:rFonts w:hint="eastAsia"/>
          <w:sz w:val="24"/>
          <w:szCs w:val="24"/>
        </w:rPr>
        <w:t>недвижимое</w:t>
      </w:r>
      <w:r w:rsidRPr="004A597F">
        <w:rPr>
          <w:sz w:val="24"/>
          <w:szCs w:val="24"/>
        </w:rPr>
        <w:t xml:space="preserve"> </w:t>
      </w:r>
      <w:r w:rsidRPr="004A597F">
        <w:rPr>
          <w:rFonts w:hint="eastAsia"/>
          <w:sz w:val="24"/>
          <w:szCs w:val="24"/>
        </w:rPr>
        <w:t>имущество</w:t>
      </w:r>
      <w:r w:rsidRPr="004A597F">
        <w:rPr>
          <w:sz w:val="24"/>
          <w:szCs w:val="24"/>
        </w:rPr>
        <w:t xml:space="preserve">, </w:t>
      </w:r>
      <w:r w:rsidRPr="004A597F">
        <w:rPr>
          <w:rFonts w:hint="eastAsia"/>
          <w:sz w:val="24"/>
          <w:szCs w:val="24"/>
        </w:rPr>
        <w:t>недвижимость</w:t>
      </w:r>
      <w:r w:rsidRPr="004A597F">
        <w:rPr>
          <w:sz w:val="24"/>
          <w:szCs w:val="24"/>
        </w:rPr>
        <w:t xml:space="preserve">) </w:t>
      </w:r>
      <w:r w:rsidRPr="004A597F">
        <w:rPr>
          <w:rFonts w:hint="eastAsia"/>
          <w:sz w:val="24"/>
          <w:szCs w:val="24"/>
        </w:rPr>
        <w:t>согласно</w:t>
      </w:r>
      <w:r w:rsidRPr="004A597F">
        <w:rPr>
          <w:sz w:val="24"/>
          <w:szCs w:val="24"/>
        </w:rPr>
        <w:t xml:space="preserve"> </w:t>
      </w:r>
      <w:r w:rsidRPr="004A597F">
        <w:rPr>
          <w:rFonts w:hint="eastAsia"/>
          <w:sz w:val="24"/>
          <w:szCs w:val="24"/>
        </w:rPr>
        <w:t>ст</w:t>
      </w:r>
      <w:r w:rsidRPr="004A597F">
        <w:rPr>
          <w:sz w:val="24"/>
          <w:szCs w:val="24"/>
        </w:rPr>
        <w:t xml:space="preserve">.130 </w:t>
      </w:r>
      <w:r w:rsidRPr="004A597F">
        <w:rPr>
          <w:rFonts w:hint="eastAsia"/>
          <w:sz w:val="24"/>
          <w:szCs w:val="24"/>
        </w:rPr>
        <w:t>ГК</w:t>
      </w:r>
      <w:r w:rsidRPr="004A597F">
        <w:rPr>
          <w:sz w:val="24"/>
          <w:szCs w:val="24"/>
        </w:rPr>
        <w:t xml:space="preserve"> </w:t>
      </w:r>
      <w:r w:rsidRPr="004A597F">
        <w:rPr>
          <w:rFonts w:hint="eastAsia"/>
          <w:sz w:val="24"/>
          <w:szCs w:val="24"/>
        </w:rPr>
        <w:t>РФ</w:t>
      </w:r>
      <w:r w:rsidRPr="004A597F">
        <w:rPr>
          <w:sz w:val="24"/>
          <w:szCs w:val="24"/>
        </w:rPr>
        <w:t xml:space="preserve"> </w:t>
      </w:r>
      <w:r w:rsidRPr="004A597F">
        <w:rPr>
          <w:rFonts w:hint="eastAsia"/>
          <w:sz w:val="24"/>
          <w:szCs w:val="24"/>
        </w:rPr>
        <w:t>относятся</w:t>
      </w:r>
      <w:r w:rsidRPr="004A597F">
        <w:rPr>
          <w:sz w:val="24"/>
          <w:szCs w:val="24"/>
        </w:rPr>
        <w:t xml:space="preserve"> </w:t>
      </w:r>
      <w:r w:rsidRPr="004A597F">
        <w:rPr>
          <w:rFonts w:hint="eastAsia"/>
          <w:sz w:val="24"/>
          <w:szCs w:val="24"/>
        </w:rPr>
        <w:t>земельные</w:t>
      </w:r>
      <w:r w:rsidRPr="004A597F">
        <w:rPr>
          <w:sz w:val="24"/>
          <w:szCs w:val="24"/>
        </w:rPr>
        <w:t xml:space="preserve"> </w:t>
      </w:r>
      <w:r w:rsidRPr="004A597F">
        <w:rPr>
          <w:rFonts w:hint="eastAsia"/>
          <w:sz w:val="24"/>
          <w:szCs w:val="24"/>
        </w:rPr>
        <w:t>участки</w:t>
      </w:r>
      <w:r w:rsidRPr="004A597F">
        <w:rPr>
          <w:sz w:val="24"/>
          <w:szCs w:val="24"/>
        </w:rPr>
        <w:t xml:space="preserve">, </w:t>
      </w:r>
      <w:r w:rsidRPr="004A597F">
        <w:rPr>
          <w:rFonts w:hint="eastAsia"/>
          <w:sz w:val="24"/>
          <w:szCs w:val="24"/>
        </w:rPr>
        <w:t>участки</w:t>
      </w:r>
      <w:r w:rsidRPr="004A597F">
        <w:rPr>
          <w:sz w:val="24"/>
          <w:szCs w:val="24"/>
        </w:rPr>
        <w:t xml:space="preserve"> </w:t>
      </w:r>
      <w:r w:rsidRPr="004A597F">
        <w:rPr>
          <w:rFonts w:hint="eastAsia"/>
          <w:sz w:val="24"/>
          <w:szCs w:val="24"/>
        </w:rPr>
        <w:t>недр</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все</w:t>
      </w:r>
      <w:r w:rsidRPr="004A597F">
        <w:rPr>
          <w:sz w:val="24"/>
          <w:szCs w:val="24"/>
        </w:rPr>
        <w:t xml:space="preserve">, </w:t>
      </w:r>
      <w:r w:rsidRPr="004A597F">
        <w:rPr>
          <w:rFonts w:hint="eastAsia"/>
          <w:sz w:val="24"/>
          <w:szCs w:val="24"/>
        </w:rPr>
        <w:t>что</w:t>
      </w:r>
      <w:r w:rsidRPr="004A597F">
        <w:rPr>
          <w:sz w:val="24"/>
          <w:szCs w:val="24"/>
        </w:rPr>
        <w:t xml:space="preserve"> </w:t>
      </w:r>
      <w:r w:rsidRPr="004A597F">
        <w:rPr>
          <w:rFonts w:hint="eastAsia"/>
          <w:sz w:val="24"/>
          <w:szCs w:val="24"/>
        </w:rPr>
        <w:t>прочно</w:t>
      </w:r>
      <w:r w:rsidRPr="004A597F">
        <w:rPr>
          <w:sz w:val="24"/>
          <w:szCs w:val="24"/>
        </w:rPr>
        <w:t xml:space="preserve"> </w:t>
      </w:r>
      <w:r w:rsidRPr="004A597F">
        <w:rPr>
          <w:rFonts w:hint="eastAsia"/>
          <w:sz w:val="24"/>
          <w:szCs w:val="24"/>
        </w:rPr>
        <w:t>связано</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землей</w:t>
      </w:r>
      <w:r w:rsidRPr="004A597F">
        <w:rPr>
          <w:sz w:val="24"/>
          <w:szCs w:val="24"/>
        </w:rPr>
        <w:t xml:space="preserve">, </w:t>
      </w:r>
      <w:r w:rsidRPr="004A597F">
        <w:rPr>
          <w:rFonts w:hint="eastAsia"/>
          <w:sz w:val="24"/>
          <w:szCs w:val="24"/>
        </w:rPr>
        <w:t>то</w:t>
      </w:r>
      <w:r w:rsidRPr="004A597F">
        <w:rPr>
          <w:sz w:val="24"/>
          <w:szCs w:val="24"/>
        </w:rPr>
        <w:t xml:space="preserve"> </w:t>
      </w:r>
      <w:r w:rsidRPr="004A597F">
        <w:rPr>
          <w:rFonts w:hint="eastAsia"/>
          <w:sz w:val="24"/>
          <w:szCs w:val="24"/>
        </w:rPr>
        <w:t>есть</w:t>
      </w:r>
      <w:r w:rsidRPr="004A597F">
        <w:rPr>
          <w:sz w:val="24"/>
          <w:szCs w:val="24"/>
        </w:rPr>
        <w:t xml:space="preserve"> </w:t>
      </w:r>
      <w:r w:rsidRPr="004A597F">
        <w:rPr>
          <w:rFonts w:hint="eastAsia"/>
          <w:sz w:val="24"/>
          <w:szCs w:val="24"/>
        </w:rPr>
        <w:t>объекты</w:t>
      </w:r>
      <w:r w:rsidRPr="004A597F">
        <w:rPr>
          <w:sz w:val="24"/>
          <w:szCs w:val="24"/>
        </w:rPr>
        <w:t xml:space="preserve">, </w:t>
      </w:r>
      <w:r w:rsidRPr="004A597F">
        <w:rPr>
          <w:rFonts w:hint="eastAsia"/>
          <w:sz w:val="24"/>
          <w:szCs w:val="24"/>
        </w:rPr>
        <w:t>перемещение</w:t>
      </w:r>
      <w:r w:rsidRPr="004A597F">
        <w:rPr>
          <w:sz w:val="24"/>
          <w:szCs w:val="24"/>
        </w:rPr>
        <w:t xml:space="preserve"> </w:t>
      </w:r>
      <w:r w:rsidRPr="004A597F">
        <w:rPr>
          <w:rFonts w:hint="eastAsia"/>
          <w:sz w:val="24"/>
          <w:szCs w:val="24"/>
        </w:rPr>
        <w:t>которых</w:t>
      </w:r>
      <w:r w:rsidRPr="004A597F">
        <w:rPr>
          <w:sz w:val="24"/>
          <w:szCs w:val="24"/>
        </w:rPr>
        <w:t xml:space="preserve"> </w:t>
      </w:r>
      <w:r w:rsidRPr="004A597F">
        <w:rPr>
          <w:rFonts w:hint="eastAsia"/>
          <w:sz w:val="24"/>
          <w:szCs w:val="24"/>
        </w:rPr>
        <w:t>без</w:t>
      </w:r>
      <w:r w:rsidRPr="004A597F">
        <w:rPr>
          <w:sz w:val="24"/>
          <w:szCs w:val="24"/>
        </w:rPr>
        <w:t xml:space="preserve"> </w:t>
      </w:r>
      <w:r w:rsidRPr="004A597F">
        <w:rPr>
          <w:rFonts w:hint="eastAsia"/>
          <w:sz w:val="24"/>
          <w:szCs w:val="24"/>
        </w:rPr>
        <w:t>несоразмерного</w:t>
      </w:r>
      <w:r w:rsidRPr="004A597F">
        <w:rPr>
          <w:sz w:val="24"/>
          <w:szCs w:val="24"/>
        </w:rPr>
        <w:t xml:space="preserve"> </w:t>
      </w:r>
      <w:r w:rsidRPr="004A597F">
        <w:rPr>
          <w:rFonts w:hint="eastAsia"/>
          <w:sz w:val="24"/>
          <w:szCs w:val="24"/>
        </w:rPr>
        <w:t>ущерба</w:t>
      </w:r>
      <w:r w:rsidRPr="004A597F">
        <w:rPr>
          <w:sz w:val="24"/>
          <w:szCs w:val="24"/>
        </w:rPr>
        <w:t xml:space="preserve"> </w:t>
      </w:r>
      <w:r w:rsidRPr="004A597F">
        <w:rPr>
          <w:rFonts w:hint="eastAsia"/>
          <w:sz w:val="24"/>
          <w:szCs w:val="24"/>
        </w:rPr>
        <w:t>их</w:t>
      </w:r>
      <w:r w:rsidRPr="004A597F">
        <w:rPr>
          <w:sz w:val="24"/>
          <w:szCs w:val="24"/>
        </w:rPr>
        <w:t xml:space="preserve"> </w:t>
      </w:r>
      <w:r w:rsidRPr="004A597F">
        <w:rPr>
          <w:rFonts w:hint="eastAsia"/>
          <w:sz w:val="24"/>
          <w:szCs w:val="24"/>
        </w:rPr>
        <w:t>назначению</w:t>
      </w:r>
      <w:r w:rsidRPr="004A597F">
        <w:rPr>
          <w:sz w:val="24"/>
          <w:szCs w:val="24"/>
        </w:rPr>
        <w:t xml:space="preserve"> </w:t>
      </w:r>
      <w:r w:rsidRPr="004A597F">
        <w:rPr>
          <w:rFonts w:hint="eastAsia"/>
          <w:sz w:val="24"/>
          <w:szCs w:val="24"/>
        </w:rPr>
        <w:t>невозможно</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том</w:t>
      </w:r>
      <w:r w:rsidRPr="004A597F">
        <w:rPr>
          <w:sz w:val="24"/>
          <w:szCs w:val="24"/>
        </w:rPr>
        <w:t xml:space="preserve"> </w:t>
      </w:r>
      <w:r w:rsidRPr="004A597F">
        <w:rPr>
          <w:rFonts w:hint="eastAsia"/>
          <w:sz w:val="24"/>
          <w:szCs w:val="24"/>
        </w:rPr>
        <w:t>числе</w:t>
      </w:r>
      <w:r w:rsidRPr="004A597F">
        <w:rPr>
          <w:sz w:val="24"/>
          <w:szCs w:val="24"/>
        </w:rPr>
        <w:t xml:space="preserve"> </w:t>
      </w:r>
      <w:r w:rsidRPr="004A597F">
        <w:rPr>
          <w:rFonts w:hint="eastAsia"/>
          <w:sz w:val="24"/>
          <w:szCs w:val="24"/>
        </w:rPr>
        <w:t>здания</w:t>
      </w:r>
      <w:r w:rsidRPr="004A597F">
        <w:rPr>
          <w:sz w:val="24"/>
          <w:szCs w:val="24"/>
        </w:rPr>
        <w:t xml:space="preserve">, </w:t>
      </w:r>
      <w:r w:rsidRPr="004A597F">
        <w:rPr>
          <w:rFonts w:hint="eastAsia"/>
          <w:sz w:val="24"/>
          <w:szCs w:val="24"/>
        </w:rPr>
        <w:t>сооружения</w:t>
      </w:r>
      <w:r w:rsidRPr="004A597F">
        <w:rPr>
          <w:sz w:val="24"/>
          <w:szCs w:val="24"/>
        </w:rPr>
        <w:t xml:space="preserve">, </w:t>
      </w:r>
      <w:r w:rsidRPr="004A597F">
        <w:rPr>
          <w:rFonts w:hint="eastAsia"/>
          <w:sz w:val="24"/>
          <w:szCs w:val="24"/>
        </w:rPr>
        <w:t>объекты</w:t>
      </w:r>
      <w:r w:rsidRPr="004A597F">
        <w:rPr>
          <w:sz w:val="24"/>
          <w:szCs w:val="24"/>
        </w:rPr>
        <w:t xml:space="preserve"> </w:t>
      </w:r>
      <w:r w:rsidRPr="004A597F">
        <w:rPr>
          <w:rFonts w:hint="eastAsia"/>
          <w:sz w:val="24"/>
          <w:szCs w:val="24"/>
        </w:rPr>
        <w:t>незавершенного</w:t>
      </w:r>
      <w:r w:rsidRPr="004A597F">
        <w:rPr>
          <w:sz w:val="24"/>
          <w:szCs w:val="24"/>
        </w:rPr>
        <w:t xml:space="preserve"> </w:t>
      </w:r>
      <w:r w:rsidRPr="004A597F">
        <w:rPr>
          <w:rFonts w:hint="eastAsia"/>
          <w:sz w:val="24"/>
          <w:szCs w:val="24"/>
        </w:rPr>
        <w:t>строительства</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Определение</w:t>
      </w:r>
      <w:r w:rsidRPr="004A597F">
        <w:rPr>
          <w:sz w:val="24"/>
          <w:szCs w:val="24"/>
        </w:rPr>
        <w:t xml:space="preserve"> </w:t>
      </w:r>
      <w:r w:rsidRPr="004A597F">
        <w:rPr>
          <w:rFonts w:hint="eastAsia"/>
          <w:i/>
          <w:sz w:val="24"/>
          <w:szCs w:val="24"/>
        </w:rPr>
        <w:t>права</w:t>
      </w:r>
      <w:r w:rsidRPr="004A597F">
        <w:rPr>
          <w:i/>
          <w:sz w:val="24"/>
          <w:szCs w:val="24"/>
        </w:rPr>
        <w:t xml:space="preserve"> </w:t>
      </w:r>
      <w:r w:rsidRPr="004A597F">
        <w:rPr>
          <w:rFonts w:hint="eastAsia"/>
          <w:i/>
          <w:sz w:val="24"/>
          <w:szCs w:val="24"/>
        </w:rPr>
        <w:t>собственности</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недвижимость</w:t>
      </w:r>
      <w:r w:rsidRPr="004A597F">
        <w:rPr>
          <w:sz w:val="24"/>
          <w:szCs w:val="24"/>
        </w:rPr>
        <w:t xml:space="preserve"> </w:t>
      </w:r>
      <w:r w:rsidRPr="004A597F">
        <w:rPr>
          <w:rFonts w:hint="eastAsia"/>
          <w:sz w:val="24"/>
          <w:szCs w:val="24"/>
        </w:rPr>
        <w:t>включает</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себя</w:t>
      </w:r>
      <w:r w:rsidRPr="004A597F">
        <w:rPr>
          <w:sz w:val="24"/>
          <w:szCs w:val="24"/>
        </w:rPr>
        <w:t xml:space="preserve"> </w:t>
      </w:r>
      <w:r w:rsidRPr="004A597F">
        <w:rPr>
          <w:rFonts w:hint="eastAsia"/>
          <w:sz w:val="24"/>
          <w:szCs w:val="24"/>
        </w:rPr>
        <w:t>все</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интересы</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привилегии</w:t>
      </w:r>
      <w:r w:rsidRPr="004A597F">
        <w:rPr>
          <w:sz w:val="24"/>
          <w:szCs w:val="24"/>
        </w:rPr>
        <w:t xml:space="preserve">, </w:t>
      </w:r>
      <w:r w:rsidRPr="004A597F">
        <w:rPr>
          <w:rFonts w:hint="eastAsia"/>
          <w:sz w:val="24"/>
          <w:szCs w:val="24"/>
        </w:rPr>
        <w:t>связанные</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пользованием</w:t>
      </w:r>
      <w:r w:rsidRPr="004A597F">
        <w:rPr>
          <w:sz w:val="24"/>
          <w:szCs w:val="24"/>
        </w:rPr>
        <w:t xml:space="preserve">, </w:t>
      </w:r>
      <w:r w:rsidRPr="004A597F">
        <w:rPr>
          <w:rFonts w:hint="eastAsia"/>
          <w:sz w:val="24"/>
          <w:szCs w:val="24"/>
        </w:rPr>
        <w:t>владением</w:t>
      </w:r>
      <w:r w:rsidRPr="004A597F">
        <w:rPr>
          <w:sz w:val="24"/>
          <w:szCs w:val="24"/>
        </w:rPr>
        <w:t xml:space="preserve">, </w:t>
      </w:r>
      <w:r w:rsidRPr="004A597F">
        <w:rPr>
          <w:rFonts w:hint="eastAsia"/>
          <w:sz w:val="24"/>
          <w:szCs w:val="24"/>
        </w:rPr>
        <w:t>распоряжением</w:t>
      </w:r>
      <w:r w:rsidRPr="004A597F">
        <w:rPr>
          <w:sz w:val="24"/>
          <w:szCs w:val="24"/>
        </w:rPr>
        <w:t xml:space="preserve"> </w:t>
      </w:r>
      <w:r w:rsidRPr="004A597F">
        <w:rPr>
          <w:rFonts w:hint="eastAsia"/>
          <w:sz w:val="24"/>
          <w:szCs w:val="24"/>
        </w:rPr>
        <w:t>недвижимым</w:t>
      </w:r>
      <w:r w:rsidRPr="004A597F">
        <w:rPr>
          <w:sz w:val="24"/>
          <w:szCs w:val="24"/>
        </w:rPr>
        <w:t xml:space="preserve"> </w:t>
      </w:r>
      <w:r w:rsidRPr="004A597F">
        <w:rPr>
          <w:rFonts w:hint="eastAsia"/>
          <w:sz w:val="24"/>
          <w:szCs w:val="24"/>
        </w:rPr>
        <w:t>имуществом</w:t>
      </w:r>
      <w:r w:rsidRPr="004A597F">
        <w:rPr>
          <w:sz w:val="24"/>
          <w:szCs w:val="24"/>
        </w:rPr>
        <w:t xml:space="preserve">. </w:t>
      </w:r>
      <w:r w:rsidRPr="004A597F">
        <w:rPr>
          <w:rFonts w:hint="eastAsia"/>
          <w:sz w:val="24"/>
          <w:szCs w:val="24"/>
        </w:rPr>
        <w:t>Право</w:t>
      </w:r>
      <w:r w:rsidRPr="004A597F">
        <w:rPr>
          <w:sz w:val="24"/>
          <w:szCs w:val="24"/>
        </w:rPr>
        <w:t xml:space="preserve"> </w:t>
      </w:r>
      <w:r w:rsidRPr="004A597F">
        <w:rPr>
          <w:rFonts w:hint="eastAsia"/>
          <w:sz w:val="24"/>
          <w:szCs w:val="24"/>
        </w:rPr>
        <w:t>собственности</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недвижимость</w:t>
      </w:r>
      <w:r w:rsidRPr="004A597F">
        <w:rPr>
          <w:sz w:val="24"/>
          <w:szCs w:val="24"/>
        </w:rPr>
        <w:t xml:space="preserve"> </w:t>
      </w:r>
      <w:r w:rsidRPr="004A597F">
        <w:rPr>
          <w:rFonts w:hint="eastAsia"/>
          <w:sz w:val="24"/>
          <w:szCs w:val="24"/>
        </w:rPr>
        <w:t>обычно</w:t>
      </w:r>
      <w:r w:rsidRPr="004A597F">
        <w:rPr>
          <w:sz w:val="24"/>
          <w:szCs w:val="24"/>
        </w:rPr>
        <w:t xml:space="preserve"> </w:t>
      </w:r>
      <w:r w:rsidRPr="004A597F">
        <w:rPr>
          <w:rFonts w:hint="eastAsia"/>
          <w:sz w:val="24"/>
          <w:szCs w:val="24"/>
        </w:rPr>
        <w:t>выражается</w:t>
      </w:r>
      <w:r w:rsidRPr="004A597F">
        <w:rPr>
          <w:sz w:val="24"/>
          <w:szCs w:val="24"/>
        </w:rPr>
        <w:t xml:space="preserve"> </w:t>
      </w:r>
      <w:r w:rsidRPr="004A597F">
        <w:rPr>
          <w:rFonts w:hint="eastAsia"/>
          <w:sz w:val="24"/>
          <w:szCs w:val="24"/>
        </w:rPr>
        <w:t>каким</w:t>
      </w:r>
      <w:r w:rsidRPr="004A597F">
        <w:rPr>
          <w:sz w:val="24"/>
          <w:szCs w:val="24"/>
        </w:rPr>
        <w:t>-</w:t>
      </w:r>
      <w:r w:rsidRPr="004A597F">
        <w:rPr>
          <w:rFonts w:hint="eastAsia"/>
          <w:sz w:val="24"/>
          <w:szCs w:val="24"/>
        </w:rPr>
        <w:t>то</w:t>
      </w:r>
      <w:r w:rsidRPr="004A597F">
        <w:rPr>
          <w:sz w:val="24"/>
          <w:szCs w:val="24"/>
        </w:rPr>
        <w:t xml:space="preserve"> </w:t>
      </w:r>
      <w:r w:rsidRPr="004A597F">
        <w:rPr>
          <w:rFonts w:hint="eastAsia"/>
          <w:sz w:val="24"/>
          <w:szCs w:val="24"/>
        </w:rPr>
        <w:t>признаком</w:t>
      </w:r>
      <w:r w:rsidRPr="004A597F">
        <w:rPr>
          <w:sz w:val="24"/>
          <w:szCs w:val="24"/>
        </w:rPr>
        <w:t xml:space="preserve"> </w:t>
      </w:r>
      <w:r w:rsidRPr="004A597F">
        <w:rPr>
          <w:rFonts w:hint="eastAsia"/>
          <w:sz w:val="24"/>
          <w:szCs w:val="24"/>
        </w:rPr>
        <w:t>владения</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отличие</w:t>
      </w:r>
      <w:r w:rsidRPr="004A597F">
        <w:rPr>
          <w:sz w:val="24"/>
          <w:szCs w:val="24"/>
        </w:rPr>
        <w:t xml:space="preserve"> </w:t>
      </w:r>
      <w:r w:rsidRPr="004A597F">
        <w:rPr>
          <w:rFonts w:hint="eastAsia"/>
          <w:sz w:val="24"/>
          <w:szCs w:val="24"/>
        </w:rPr>
        <w:t>от</w:t>
      </w:r>
      <w:r w:rsidRPr="004A597F">
        <w:rPr>
          <w:sz w:val="24"/>
          <w:szCs w:val="24"/>
        </w:rPr>
        <w:t xml:space="preserve"> </w:t>
      </w:r>
      <w:r w:rsidRPr="004A597F">
        <w:rPr>
          <w:rFonts w:hint="eastAsia"/>
          <w:sz w:val="24"/>
          <w:szCs w:val="24"/>
        </w:rPr>
        <w:t>самой</w:t>
      </w:r>
      <w:r w:rsidRPr="004A597F">
        <w:rPr>
          <w:sz w:val="24"/>
          <w:szCs w:val="24"/>
        </w:rPr>
        <w:t xml:space="preserve"> </w:t>
      </w:r>
      <w:r w:rsidRPr="004A597F">
        <w:rPr>
          <w:rFonts w:hint="eastAsia"/>
          <w:sz w:val="24"/>
          <w:szCs w:val="24"/>
        </w:rPr>
        <w:t>недвижимости</w:t>
      </w:r>
      <w:r w:rsidRPr="004A597F">
        <w:rPr>
          <w:sz w:val="24"/>
          <w:szCs w:val="24"/>
        </w:rPr>
        <w:t xml:space="preserve"> </w:t>
      </w:r>
      <w:r w:rsidRPr="004A597F">
        <w:rPr>
          <w:rFonts w:hint="eastAsia"/>
          <w:sz w:val="24"/>
          <w:szCs w:val="24"/>
        </w:rPr>
        <w:t>как</w:t>
      </w:r>
      <w:r w:rsidRPr="004A597F">
        <w:rPr>
          <w:sz w:val="24"/>
          <w:szCs w:val="24"/>
        </w:rPr>
        <w:t xml:space="preserve"> </w:t>
      </w:r>
      <w:r w:rsidRPr="004A597F">
        <w:rPr>
          <w:rFonts w:hint="eastAsia"/>
          <w:sz w:val="24"/>
          <w:szCs w:val="24"/>
        </w:rPr>
        <w:t>физического</w:t>
      </w:r>
      <w:r w:rsidRPr="004A597F">
        <w:rPr>
          <w:sz w:val="24"/>
          <w:szCs w:val="24"/>
        </w:rPr>
        <w:t xml:space="preserve"> </w:t>
      </w:r>
      <w:r w:rsidRPr="004A597F">
        <w:rPr>
          <w:rFonts w:hint="eastAsia"/>
          <w:sz w:val="24"/>
          <w:szCs w:val="24"/>
        </w:rPr>
        <w:t>объекта</w:t>
      </w:r>
      <w:r w:rsidRPr="004A597F">
        <w:rPr>
          <w:sz w:val="24"/>
          <w:szCs w:val="24"/>
        </w:rPr>
        <w:t xml:space="preserve">. </w:t>
      </w:r>
      <w:r w:rsidRPr="004A597F">
        <w:rPr>
          <w:rFonts w:hint="eastAsia"/>
          <w:sz w:val="24"/>
          <w:szCs w:val="24"/>
        </w:rPr>
        <w:t>Таким</w:t>
      </w:r>
      <w:r w:rsidRPr="004A597F">
        <w:rPr>
          <w:sz w:val="24"/>
          <w:szCs w:val="24"/>
        </w:rPr>
        <w:t xml:space="preserve"> </w:t>
      </w:r>
      <w:r w:rsidRPr="004A597F">
        <w:rPr>
          <w:rFonts w:hint="eastAsia"/>
          <w:sz w:val="24"/>
          <w:szCs w:val="24"/>
        </w:rPr>
        <w:t>образом</w:t>
      </w:r>
      <w:r w:rsidRPr="004A597F">
        <w:rPr>
          <w:sz w:val="24"/>
          <w:szCs w:val="24"/>
        </w:rPr>
        <w:t xml:space="preserve">, </w:t>
      </w:r>
      <w:r w:rsidRPr="004A597F">
        <w:rPr>
          <w:rFonts w:hint="eastAsia"/>
          <w:sz w:val="24"/>
          <w:szCs w:val="24"/>
        </w:rPr>
        <w:t>право</w:t>
      </w:r>
      <w:r w:rsidRPr="004A597F">
        <w:rPr>
          <w:sz w:val="24"/>
          <w:szCs w:val="24"/>
        </w:rPr>
        <w:t xml:space="preserve"> </w:t>
      </w:r>
      <w:r w:rsidRPr="004A597F">
        <w:rPr>
          <w:rFonts w:hint="eastAsia"/>
          <w:sz w:val="24"/>
          <w:szCs w:val="24"/>
        </w:rPr>
        <w:t>собственности</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недвижимость</w:t>
      </w:r>
      <w:r w:rsidRPr="004A597F">
        <w:rPr>
          <w:sz w:val="24"/>
          <w:szCs w:val="24"/>
        </w:rPr>
        <w:t xml:space="preserve"> </w:t>
      </w:r>
      <w:r w:rsidRPr="004A597F">
        <w:rPr>
          <w:rFonts w:hint="eastAsia"/>
          <w:sz w:val="24"/>
          <w:szCs w:val="24"/>
        </w:rPr>
        <w:t>относится</w:t>
      </w:r>
      <w:r w:rsidRPr="004A597F">
        <w:rPr>
          <w:sz w:val="24"/>
          <w:szCs w:val="24"/>
        </w:rPr>
        <w:t xml:space="preserve"> </w:t>
      </w:r>
      <w:r w:rsidRPr="004A597F">
        <w:rPr>
          <w:rFonts w:hint="eastAsia"/>
          <w:sz w:val="24"/>
          <w:szCs w:val="24"/>
        </w:rPr>
        <w:t>к</w:t>
      </w:r>
      <w:r w:rsidRPr="004A597F">
        <w:rPr>
          <w:sz w:val="24"/>
          <w:szCs w:val="24"/>
        </w:rPr>
        <w:t xml:space="preserve"> </w:t>
      </w:r>
      <w:r w:rsidRPr="004A597F">
        <w:rPr>
          <w:rFonts w:hint="eastAsia"/>
          <w:sz w:val="24"/>
          <w:szCs w:val="24"/>
        </w:rPr>
        <w:t>нематериальным</w:t>
      </w:r>
      <w:r w:rsidRPr="004A597F">
        <w:rPr>
          <w:sz w:val="24"/>
          <w:szCs w:val="24"/>
        </w:rPr>
        <w:t xml:space="preserve"> </w:t>
      </w:r>
      <w:r w:rsidRPr="004A597F">
        <w:rPr>
          <w:rFonts w:hint="eastAsia"/>
          <w:sz w:val="24"/>
          <w:szCs w:val="24"/>
        </w:rPr>
        <w:t>понятиям</w:t>
      </w:r>
      <w:r w:rsidRPr="004A597F">
        <w:rPr>
          <w:sz w:val="24"/>
          <w:szCs w:val="24"/>
        </w:rPr>
        <w:t xml:space="preserve">. </w:t>
      </w:r>
      <w:r w:rsidRPr="004A597F">
        <w:rPr>
          <w:rFonts w:hint="eastAsia"/>
          <w:sz w:val="24"/>
          <w:szCs w:val="24"/>
        </w:rPr>
        <w:t>Согласно</w:t>
      </w:r>
      <w:r w:rsidRPr="004A597F">
        <w:rPr>
          <w:sz w:val="24"/>
          <w:szCs w:val="24"/>
        </w:rPr>
        <w:t xml:space="preserve"> </w:t>
      </w:r>
      <w:r w:rsidRPr="004A597F">
        <w:rPr>
          <w:rFonts w:hint="eastAsia"/>
          <w:sz w:val="24"/>
          <w:szCs w:val="24"/>
        </w:rPr>
        <w:t>ст</w:t>
      </w:r>
      <w:r w:rsidRPr="004A597F">
        <w:rPr>
          <w:sz w:val="24"/>
          <w:szCs w:val="24"/>
        </w:rPr>
        <w:t xml:space="preserve">.209 </w:t>
      </w:r>
      <w:r w:rsidRPr="004A597F">
        <w:rPr>
          <w:rFonts w:hint="eastAsia"/>
          <w:sz w:val="24"/>
          <w:szCs w:val="24"/>
        </w:rPr>
        <w:t>ГК</w:t>
      </w:r>
      <w:r w:rsidRPr="004A597F">
        <w:rPr>
          <w:sz w:val="24"/>
          <w:szCs w:val="24"/>
        </w:rPr>
        <w:t xml:space="preserve"> </w:t>
      </w:r>
      <w:r w:rsidRPr="004A597F">
        <w:rPr>
          <w:rFonts w:hint="eastAsia"/>
          <w:sz w:val="24"/>
          <w:szCs w:val="24"/>
        </w:rPr>
        <w:t>РФ</w:t>
      </w:r>
      <w:r w:rsidRPr="004A597F">
        <w:rPr>
          <w:sz w:val="24"/>
          <w:szCs w:val="24"/>
        </w:rPr>
        <w:t xml:space="preserve"> «</w:t>
      </w:r>
      <w:r w:rsidRPr="004A597F">
        <w:rPr>
          <w:rFonts w:hint="eastAsia"/>
          <w:sz w:val="24"/>
          <w:szCs w:val="24"/>
        </w:rPr>
        <w:t>Содержание</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собственности</w:t>
      </w:r>
      <w:r w:rsidRPr="004A597F">
        <w:rPr>
          <w:sz w:val="24"/>
          <w:szCs w:val="24"/>
        </w:rPr>
        <w:t>» «</w:t>
      </w:r>
      <w:r w:rsidRPr="004A597F">
        <w:rPr>
          <w:rFonts w:hint="eastAsia"/>
          <w:sz w:val="24"/>
          <w:szCs w:val="24"/>
        </w:rPr>
        <w:t>собственнику</w:t>
      </w:r>
      <w:r w:rsidRPr="004A597F">
        <w:rPr>
          <w:sz w:val="24"/>
          <w:szCs w:val="24"/>
        </w:rPr>
        <w:t xml:space="preserve"> </w:t>
      </w:r>
      <w:r w:rsidRPr="004A597F">
        <w:rPr>
          <w:rFonts w:hint="eastAsia"/>
          <w:sz w:val="24"/>
          <w:szCs w:val="24"/>
        </w:rPr>
        <w:t>принадлежат</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владения</w:t>
      </w:r>
      <w:r w:rsidRPr="004A597F">
        <w:rPr>
          <w:sz w:val="24"/>
          <w:szCs w:val="24"/>
        </w:rPr>
        <w:t xml:space="preserve">, </w:t>
      </w:r>
      <w:r w:rsidRPr="004A597F">
        <w:rPr>
          <w:rFonts w:hint="eastAsia"/>
          <w:sz w:val="24"/>
          <w:szCs w:val="24"/>
        </w:rPr>
        <w:t>пользования</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распоряжения</w:t>
      </w:r>
      <w:r w:rsidRPr="004A597F">
        <w:rPr>
          <w:sz w:val="24"/>
          <w:szCs w:val="24"/>
        </w:rPr>
        <w:t xml:space="preserve"> </w:t>
      </w:r>
      <w:r w:rsidRPr="004A597F">
        <w:rPr>
          <w:rFonts w:hint="eastAsia"/>
          <w:sz w:val="24"/>
          <w:szCs w:val="24"/>
        </w:rPr>
        <w:t>своим</w:t>
      </w:r>
      <w:r w:rsidRPr="004A597F">
        <w:rPr>
          <w:sz w:val="24"/>
          <w:szCs w:val="24"/>
        </w:rPr>
        <w:t xml:space="preserve"> </w:t>
      </w:r>
      <w:r w:rsidRPr="004A597F">
        <w:rPr>
          <w:rFonts w:hint="eastAsia"/>
          <w:sz w:val="24"/>
          <w:szCs w:val="24"/>
        </w:rPr>
        <w:t>имуществом</w:t>
      </w:r>
      <w:r w:rsidRPr="004A597F">
        <w:rPr>
          <w:sz w:val="24"/>
          <w:szCs w:val="24"/>
        </w:rPr>
        <w:t xml:space="preserve">. </w:t>
      </w:r>
      <w:r w:rsidRPr="004A597F">
        <w:rPr>
          <w:rFonts w:hint="eastAsia"/>
          <w:sz w:val="24"/>
          <w:szCs w:val="24"/>
        </w:rPr>
        <w:t>Собственник</w:t>
      </w:r>
      <w:r w:rsidRPr="004A597F">
        <w:rPr>
          <w:sz w:val="24"/>
          <w:szCs w:val="24"/>
        </w:rPr>
        <w:t xml:space="preserve"> </w:t>
      </w:r>
      <w:r w:rsidRPr="004A597F">
        <w:rPr>
          <w:rFonts w:hint="eastAsia"/>
          <w:sz w:val="24"/>
          <w:szCs w:val="24"/>
        </w:rPr>
        <w:t>вправе</w:t>
      </w:r>
      <w:r w:rsidRPr="004A597F">
        <w:rPr>
          <w:sz w:val="24"/>
          <w:szCs w:val="24"/>
        </w:rPr>
        <w:t xml:space="preserve"> </w:t>
      </w:r>
      <w:r w:rsidRPr="004A597F">
        <w:rPr>
          <w:rFonts w:hint="eastAsia"/>
          <w:sz w:val="24"/>
          <w:szCs w:val="24"/>
        </w:rPr>
        <w:t>по</w:t>
      </w:r>
      <w:r w:rsidRPr="004A597F">
        <w:rPr>
          <w:sz w:val="24"/>
          <w:szCs w:val="24"/>
        </w:rPr>
        <w:t xml:space="preserve"> </w:t>
      </w:r>
      <w:r w:rsidRPr="004A597F">
        <w:rPr>
          <w:rFonts w:hint="eastAsia"/>
          <w:sz w:val="24"/>
          <w:szCs w:val="24"/>
        </w:rPr>
        <w:t>своему</w:t>
      </w:r>
      <w:r w:rsidRPr="004A597F">
        <w:rPr>
          <w:sz w:val="24"/>
          <w:szCs w:val="24"/>
        </w:rPr>
        <w:t xml:space="preserve"> </w:t>
      </w:r>
      <w:r w:rsidRPr="004A597F">
        <w:rPr>
          <w:rFonts w:hint="eastAsia"/>
          <w:sz w:val="24"/>
          <w:szCs w:val="24"/>
        </w:rPr>
        <w:t>усмотрению</w:t>
      </w:r>
      <w:r w:rsidRPr="004A597F">
        <w:rPr>
          <w:sz w:val="24"/>
          <w:szCs w:val="24"/>
        </w:rPr>
        <w:t xml:space="preserve"> </w:t>
      </w:r>
      <w:r w:rsidRPr="004A597F">
        <w:rPr>
          <w:rFonts w:hint="eastAsia"/>
          <w:sz w:val="24"/>
          <w:szCs w:val="24"/>
        </w:rPr>
        <w:t>совершать</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отношении</w:t>
      </w:r>
      <w:r w:rsidRPr="004A597F">
        <w:rPr>
          <w:sz w:val="24"/>
          <w:szCs w:val="24"/>
        </w:rPr>
        <w:t xml:space="preserve"> </w:t>
      </w:r>
      <w:r w:rsidRPr="004A597F">
        <w:rPr>
          <w:rFonts w:hint="eastAsia"/>
          <w:sz w:val="24"/>
          <w:szCs w:val="24"/>
        </w:rPr>
        <w:t>принадлежащего</w:t>
      </w:r>
      <w:r w:rsidRPr="004A597F">
        <w:rPr>
          <w:sz w:val="24"/>
          <w:szCs w:val="24"/>
        </w:rPr>
        <w:t xml:space="preserve"> </w:t>
      </w:r>
      <w:r w:rsidRPr="004A597F">
        <w:rPr>
          <w:rFonts w:hint="eastAsia"/>
          <w:sz w:val="24"/>
          <w:szCs w:val="24"/>
        </w:rPr>
        <w:t>ему</w:t>
      </w:r>
      <w:r w:rsidRPr="004A597F">
        <w:rPr>
          <w:sz w:val="24"/>
          <w:szCs w:val="24"/>
        </w:rPr>
        <w:t xml:space="preserve"> </w:t>
      </w:r>
      <w:r w:rsidRPr="004A597F">
        <w:rPr>
          <w:rFonts w:hint="eastAsia"/>
          <w:sz w:val="24"/>
          <w:szCs w:val="24"/>
        </w:rPr>
        <w:t>имущества</w:t>
      </w:r>
      <w:r w:rsidRPr="004A597F">
        <w:rPr>
          <w:sz w:val="24"/>
          <w:szCs w:val="24"/>
        </w:rPr>
        <w:t xml:space="preserve"> </w:t>
      </w:r>
      <w:r w:rsidRPr="004A597F">
        <w:rPr>
          <w:rFonts w:hint="eastAsia"/>
          <w:sz w:val="24"/>
          <w:szCs w:val="24"/>
        </w:rPr>
        <w:t>любые</w:t>
      </w:r>
      <w:r w:rsidRPr="004A597F">
        <w:rPr>
          <w:sz w:val="24"/>
          <w:szCs w:val="24"/>
        </w:rPr>
        <w:t xml:space="preserve"> </w:t>
      </w:r>
      <w:r w:rsidRPr="004A597F">
        <w:rPr>
          <w:rFonts w:hint="eastAsia"/>
          <w:sz w:val="24"/>
          <w:szCs w:val="24"/>
        </w:rPr>
        <w:t>действия</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противоречащие</w:t>
      </w:r>
      <w:r w:rsidRPr="004A597F">
        <w:rPr>
          <w:sz w:val="24"/>
          <w:szCs w:val="24"/>
        </w:rPr>
        <w:t xml:space="preserve"> </w:t>
      </w:r>
      <w:r w:rsidRPr="004A597F">
        <w:rPr>
          <w:rFonts w:hint="eastAsia"/>
          <w:sz w:val="24"/>
          <w:szCs w:val="24"/>
        </w:rPr>
        <w:t>закону</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иным</w:t>
      </w:r>
      <w:r w:rsidRPr="004A597F">
        <w:rPr>
          <w:sz w:val="24"/>
          <w:szCs w:val="24"/>
        </w:rPr>
        <w:t xml:space="preserve"> </w:t>
      </w:r>
      <w:r w:rsidRPr="004A597F">
        <w:rPr>
          <w:rFonts w:hint="eastAsia"/>
          <w:sz w:val="24"/>
          <w:szCs w:val="24"/>
        </w:rPr>
        <w:t>правовым</w:t>
      </w:r>
      <w:r w:rsidRPr="004A597F">
        <w:rPr>
          <w:sz w:val="24"/>
          <w:szCs w:val="24"/>
        </w:rPr>
        <w:t xml:space="preserve"> </w:t>
      </w:r>
      <w:r w:rsidRPr="004A597F">
        <w:rPr>
          <w:rFonts w:hint="eastAsia"/>
          <w:sz w:val="24"/>
          <w:szCs w:val="24"/>
        </w:rPr>
        <w:t>актам</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нарушающие</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охраняемые</w:t>
      </w:r>
      <w:r w:rsidRPr="004A597F">
        <w:rPr>
          <w:sz w:val="24"/>
          <w:szCs w:val="24"/>
        </w:rPr>
        <w:t xml:space="preserve"> </w:t>
      </w:r>
      <w:r w:rsidRPr="004A597F">
        <w:rPr>
          <w:rFonts w:hint="eastAsia"/>
          <w:sz w:val="24"/>
          <w:szCs w:val="24"/>
        </w:rPr>
        <w:t>законом</w:t>
      </w:r>
      <w:r w:rsidRPr="004A597F">
        <w:rPr>
          <w:sz w:val="24"/>
          <w:szCs w:val="24"/>
        </w:rPr>
        <w:t xml:space="preserve"> </w:t>
      </w:r>
      <w:r w:rsidRPr="004A597F">
        <w:rPr>
          <w:rFonts w:hint="eastAsia"/>
          <w:sz w:val="24"/>
          <w:szCs w:val="24"/>
        </w:rPr>
        <w:t>интересы</w:t>
      </w:r>
      <w:r w:rsidRPr="004A597F">
        <w:rPr>
          <w:sz w:val="24"/>
          <w:szCs w:val="24"/>
        </w:rPr>
        <w:t xml:space="preserve"> </w:t>
      </w:r>
      <w:r w:rsidRPr="004A597F">
        <w:rPr>
          <w:rFonts w:hint="eastAsia"/>
          <w:sz w:val="24"/>
          <w:szCs w:val="24"/>
        </w:rPr>
        <w:t>других</w:t>
      </w:r>
      <w:r w:rsidRPr="004A597F">
        <w:rPr>
          <w:sz w:val="24"/>
          <w:szCs w:val="24"/>
        </w:rPr>
        <w:t xml:space="preserve"> </w:t>
      </w:r>
      <w:r w:rsidRPr="004A597F">
        <w:rPr>
          <w:rFonts w:hint="eastAsia"/>
          <w:sz w:val="24"/>
          <w:szCs w:val="24"/>
        </w:rPr>
        <w:t>лиц</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том</w:t>
      </w:r>
      <w:r w:rsidRPr="004A597F">
        <w:rPr>
          <w:sz w:val="24"/>
          <w:szCs w:val="24"/>
        </w:rPr>
        <w:t xml:space="preserve"> </w:t>
      </w:r>
      <w:r w:rsidRPr="004A597F">
        <w:rPr>
          <w:rFonts w:hint="eastAsia"/>
          <w:sz w:val="24"/>
          <w:szCs w:val="24"/>
        </w:rPr>
        <w:t>числе</w:t>
      </w:r>
      <w:r w:rsidRPr="004A597F">
        <w:rPr>
          <w:sz w:val="24"/>
          <w:szCs w:val="24"/>
        </w:rPr>
        <w:t xml:space="preserve"> </w:t>
      </w:r>
      <w:r w:rsidRPr="004A597F">
        <w:rPr>
          <w:rFonts w:hint="eastAsia"/>
          <w:sz w:val="24"/>
          <w:szCs w:val="24"/>
        </w:rPr>
        <w:t>отчуждать</w:t>
      </w:r>
      <w:r w:rsidRPr="004A597F">
        <w:rPr>
          <w:sz w:val="24"/>
          <w:szCs w:val="24"/>
        </w:rPr>
        <w:t xml:space="preserve"> </w:t>
      </w:r>
      <w:r w:rsidRPr="004A597F">
        <w:rPr>
          <w:rFonts w:hint="eastAsia"/>
          <w:sz w:val="24"/>
          <w:szCs w:val="24"/>
        </w:rPr>
        <w:t>свое</w:t>
      </w:r>
      <w:r w:rsidRPr="004A597F">
        <w:rPr>
          <w:sz w:val="24"/>
          <w:szCs w:val="24"/>
        </w:rPr>
        <w:t xml:space="preserve"> </w:t>
      </w:r>
      <w:r w:rsidRPr="004A597F">
        <w:rPr>
          <w:rFonts w:hint="eastAsia"/>
          <w:sz w:val="24"/>
          <w:szCs w:val="24"/>
        </w:rPr>
        <w:t>имущество</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lastRenderedPageBreak/>
        <w:t>собственность</w:t>
      </w:r>
      <w:r w:rsidRPr="004A597F">
        <w:rPr>
          <w:sz w:val="24"/>
          <w:szCs w:val="24"/>
        </w:rPr>
        <w:t xml:space="preserve"> </w:t>
      </w:r>
      <w:r w:rsidRPr="004A597F">
        <w:rPr>
          <w:rFonts w:hint="eastAsia"/>
          <w:sz w:val="24"/>
          <w:szCs w:val="24"/>
        </w:rPr>
        <w:t>другим</w:t>
      </w:r>
      <w:r w:rsidRPr="004A597F">
        <w:rPr>
          <w:sz w:val="24"/>
          <w:szCs w:val="24"/>
        </w:rPr>
        <w:t xml:space="preserve"> </w:t>
      </w:r>
      <w:r w:rsidRPr="004A597F">
        <w:rPr>
          <w:rFonts w:hint="eastAsia"/>
          <w:sz w:val="24"/>
          <w:szCs w:val="24"/>
        </w:rPr>
        <w:t>лицам</w:t>
      </w:r>
      <w:r w:rsidRPr="004A597F">
        <w:rPr>
          <w:sz w:val="24"/>
          <w:szCs w:val="24"/>
        </w:rPr>
        <w:t xml:space="preserve">, </w:t>
      </w:r>
      <w:r w:rsidRPr="004A597F">
        <w:rPr>
          <w:rFonts w:hint="eastAsia"/>
          <w:sz w:val="24"/>
          <w:szCs w:val="24"/>
        </w:rPr>
        <w:t>передавать</w:t>
      </w:r>
      <w:r w:rsidRPr="004A597F">
        <w:rPr>
          <w:sz w:val="24"/>
          <w:szCs w:val="24"/>
        </w:rPr>
        <w:t xml:space="preserve"> </w:t>
      </w:r>
      <w:r w:rsidRPr="004A597F">
        <w:rPr>
          <w:rFonts w:hint="eastAsia"/>
          <w:sz w:val="24"/>
          <w:szCs w:val="24"/>
        </w:rPr>
        <w:t>им</w:t>
      </w:r>
      <w:r w:rsidRPr="004A597F">
        <w:rPr>
          <w:sz w:val="24"/>
          <w:szCs w:val="24"/>
        </w:rPr>
        <w:t xml:space="preserve">, </w:t>
      </w:r>
      <w:r w:rsidRPr="004A597F">
        <w:rPr>
          <w:rFonts w:hint="eastAsia"/>
          <w:sz w:val="24"/>
          <w:szCs w:val="24"/>
        </w:rPr>
        <w:t>оставаясь</w:t>
      </w:r>
      <w:r w:rsidRPr="004A597F">
        <w:rPr>
          <w:sz w:val="24"/>
          <w:szCs w:val="24"/>
        </w:rPr>
        <w:t xml:space="preserve"> </w:t>
      </w:r>
      <w:r w:rsidRPr="004A597F">
        <w:rPr>
          <w:rFonts w:hint="eastAsia"/>
          <w:sz w:val="24"/>
          <w:szCs w:val="24"/>
        </w:rPr>
        <w:t>собственником</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владения</w:t>
      </w:r>
      <w:r w:rsidRPr="004A597F">
        <w:rPr>
          <w:sz w:val="24"/>
          <w:szCs w:val="24"/>
        </w:rPr>
        <w:t xml:space="preserve">, </w:t>
      </w:r>
      <w:r w:rsidRPr="004A597F">
        <w:rPr>
          <w:rFonts w:hint="eastAsia"/>
          <w:sz w:val="24"/>
          <w:szCs w:val="24"/>
        </w:rPr>
        <w:t>пользования</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распоряжения</w:t>
      </w:r>
      <w:r w:rsidRPr="004A597F">
        <w:rPr>
          <w:sz w:val="24"/>
          <w:szCs w:val="24"/>
        </w:rPr>
        <w:t xml:space="preserve"> </w:t>
      </w:r>
      <w:r w:rsidRPr="004A597F">
        <w:rPr>
          <w:rFonts w:hint="eastAsia"/>
          <w:sz w:val="24"/>
          <w:szCs w:val="24"/>
        </w:rPr>
        <w:t>имуществом</w:t>
      </w:r>
      <w:r w:rsidRPr="004A597F">
        <w:rPr>
          <w:sz w:val="24"/>
          <w:szCs w:val="24"/>
        </w:rPr>
        <w:t xml:space="preserve">, </w:t>
      </w:r>
      <w:r w:rsidRPr="004A597F">
        <w:rPr>
          <w:rFonts w:hint="eastAsia"/>
          <w:sz w:val="24"/>
          <w:szCs w:val="24"/>
        </w:rPr>
        <w:t>отдавать</w:t>
      </w:r>
      <w:r w:rsidRPr="004A597F">
        <w:rPr>
          <w:sz w:val="24"/>
          <w:szCs w:val="24"/>
        </w:rPr>
        <w:t xml:space="preserve"> </w:t>
      </w:r>
      <w:r w:rsidRPr="004A597F">
        <w:rPr>
          <w:rFonts w:hint="eastAsia"/>
          <w:sz w:val="24"/>
          <w:szCs w:val="24"/>
        </w:rPr>
        <w:t>имущество</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залог</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обременять</w:t>
      </w:r>
      <w:r w:rsidRPr="004A597F">
        <w:rPr>
          <w:sz w:val="24"/>
          <w:szCs w:val="24"/>
        </w:rPr>
        <w:t xml:space="preserve"> </w:t>
      </w:r>
      <w:r w:rsidRPr="004A597F">
        <w:rPr>
          <w:rFonts w:hint="eastAsia"/>
          <w:sz w:val="24"/>
          <w:szCs w:val="24"/>
        </w:rPr>
        <w:t>его</w:t>
      </w:r>
      <w:r w:rsidRPr="004A597F">
        <w:rPr>
          <w:sz w:val="24"/>
          <w:szCs w:val="24"/>
        </w:rPr>
        <w:t xml:space="preserve"> </w:t>
      </w:r>
      <w:r w:rsidRPr="004A597F">
        <w:rPr>
          <w:rFonts w:hint="eastAsia"/>
          <w:sz w:val="24"/>
          <w:szCs w:val="24"/>
        </w:rPr>
        <w:t>другими</w:t>
      </w:r>
      <w:r w:rsidRPr="004A597F">
        <w:rPr>
          <w:sz w:val="24"/>
          <w:szCs w:val="24"/>
        </w:rPr>
        <w:t xml:space="preserve"> </w:t>
      </w:r>
      <w:r w:rsidRPr="004A597F">
        <w:rPr>
          <w:rFonts w:hint="eastAsia"/>
          <w:sz w:val="24"/>
          <w:szCs w:val="24"/>
        </w:rPr>
        <w:t>способами</w:t>
      </w:r>
      <w:r w:rsidRPr="004A597F">
        <w:rPr>
          <w:sz w:val="24"/>
          <w:szCs w:val="24"/>
        </w:rPr>
        <w:t xml:space="preserve">, </w:t>
      </w:r>
      <w:r w:rsidRPr="004A597F">
        <w:rPr>
          <w:rFonts w:hint="eastAsia"/>
          <w:sz w:val="24"/>
          <w:szCs w:val="24"/>
        </w:rPr>
        <w:t>распоряжаться</w:t>
      </w:r>
      <w:r w:rsidRPr="004A597F">
        <w:rPr>
          <w:sz w:val="24"/>
          <w:szCs w:val="24"/>
        </w:rPr>
        <w:t xml:space="preserve"> </w:t>
      </w:r>
      <w:r w:rsidRPr="004A597F">
        <w:rPr>
          <w:rFonts w:hint="eastAsia"/>
          <w:sz w:val="24"/>
          <w:szCs w:val="24"/>
        </w:rPr>
        <w:t>им</w:t>
      </w:r>
      <w:r w:rsidRPr="004A597F">
        <w:rPr>
          <w:sz w:val="24"/>
          <w:szCs w:val="24"/>
        </w:rPr>
        <w:t xml:space="preserve"> </w:t>
      </w:r>
      <w:r w:rsidRPr="004A597F">
        <w:rPr>
          <w:rFonts w:hint="eastAsia"/>
          <w:sz w:val="24"/>
          <w:szCs w:val="24"/>
        </w:rPr>
        <w:t>иным</w:t>
      </w:r>
      <w:r w:rsidRPr="004A597F">
        <w:rPr>
          <w:sz w:val="24"/>
          <w:szCs w:val="24"/>
        </w:rPr>
        <w:t xml:space="preserve"> </w:t>
      </w:r>
      <w:r w:rsidRPr="004A597F">
        <w:rPr>
          <w:rFonts w:hint="eastAsia"/>
          <w:sz w:val="24"/>
          <w:szCs w:val="24"/>
        </w:rPr>
        <w:t>способом</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Субъекты</w:t>
      </w:r>
      <w:r w:rsidRPr="004A597F">
        <w:rPr>
          <w:i/>
          <w:sz w:val="24"/>
          <w:szCs w:val="24"/>
        </w:rPr>
        <w:t xml:space="preserve"> </w:t>
      </w:r>
      <w:r w:rsidRPr="004A597F">
        <w:rPr>
          <w:rFonts w:hint="eastAsia"/>
          <w:i/>
          <w:sz w:val="24"/>
          <w:szCs w:val="24"/>
        </w:rPr>
        <w:t>права</w:t>
      </w:r>
      <w:r w:rsidRPr="004A597F">
        <w:rPr>
          <w:i/>
          <w:sz w:val="24"/>
          <w:szCs w:val="24"/>
        </w:rPr>
        <w:t xml:space="preserve"> </w:t>
      </w:r>
      <w:r w:rsidRPr="004A597F">
        <w:rPr>
          <w:rFonts w:hint="eastAsia"/>
          <w:i/>
          <w:sz w:val="24"/>
          <w:szCs w:val="24"/>
        </w:rPr>
        <w:t>собственности</w:t>
      </w:r>
      <w:r w:rsidRPr="004A597F">
        <w:rPr>
          <w:sz w:val="24"/>
          <w:szCs w:val="24"/>
        </w:rPr>
        <w:t xml:space="preserve"> - </w:t>
      </w:r>
      <w:r w:rsidRPr="004A597F">
        <w:rPr>
          <w:rFonts w:hint="eastAsia"/>
          <w:sz w:val="24"/>
          <w:szCs w:val="24"/>
        </w:rPr>
        <w:t>в</w:t>
      </w:r>
      <w:r w:rsidRPr="004A597F">
        <w:rPr>
          <w:sz w:val="24"/>
          <w:szCs w:val="24"/>
        </w:rPr>
        <w:t xml:space="preserve"> </w:t>
      </w:r>
      <w:r w:rsidRPr="004A597F">
        <w:rPr>
          <w:rFonts w:hint="eastAsia"/>
          <w:sz w:val="24"/>
          <w:szCs w:val="24"/>
        </w:rPr>
        <w:t>соответствии</w:t>
      </w:r>
      <w:r w:rsidRPr="004A597F">
        <w:rPr>
          <w:sz w:val="24"/>
          <w:szCs w:val="24"/>
        </w:rPr>
        <w:t xml:space="preserve"> </w:t>
      </w:r>
      <w:r w:rsidRPr="004A597F">
        <w:rPr>
          <w:rFonts w:hint="eastAsia"/>
          <w:sz w:val="24"/>
          <w:szCs w:val="24"/>
        </w:rPr>
        <w:t>со</w:t>
      </w:r>
      <w:r w:rsidRPr="004A597F">
        <w:rPr>
          <w:sz w:val="24"/>
          <w:szCs w:val="24"/>
        </w:rPr>
        <w:t xml:space="preserve"> </w:t>
      </w:r>
      <w:r w:rsidRPr="004A597F">
        <w:rPr>
          <w:rFonts w:hint="eastAsia"/>
          <w:sz w:val="24"/>
          <w:szCs w:val="24"/>
        </w:rPr>
        <w:t>ст</w:t>
      </w:r>
      <w:r w:rsidRPr="004A597F">
        <w:rPr>
          <w:sz w:val="24"/>
          <w:szCs w:val="24"/>
        </w:rPr>
        <w:t xml:space="preserve">.212 </w:t>
      </w:r>
      <w:r w:rsidRPr="004A597F">
        <w:rPr>
          <w:rFonts w:hint="eastAsia"/>
          <w:sz w:val="24"/>
          <w:szCs w:val="24"/>
        </w:rPr>
        <w:t>ГК</w:t>
      </w:r>
      <w:r w:rsidRPr="004A597F">
        <w:rPr>
          <w:sz w:val="24"/>
          <w:szCs w:val="24"/>
        </w:rPr>
        <w:t xml:space="preserve"> </w:t>
      </w:r>
      <w:r w:rsidRPr="004A597F">
        <w:rPr>
          <w:rFonts w:hint="eastAsia"/>
          <w:sz w:val="24"/>
          <w:szCs w:val="24"/>
        </w:rPr>
        <w:t>РФ</w:t>
      </w:r>
      <w:r w:rsidRPr="004A597F">
        <w:rPr>
          <w:sz w:val="24"/>
          <w:szCs w:val="24"/>
        </w:rPr>
        <w:t xml:space="preserve"> «</w:t>
      </w:r>
      <w:r w:rsidRPr="004A597F">
        <w:rPr>
          <w:rFonts w:hint="eastAsia"/>
          <w:sz w:val="24"/>
          <w:szCs w:val="24"/>
        </w:rPr>
        <w:t>Субъекты</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собственности</w:t>
      </w:r>
      <w:r w:rsidRPr="004A597F">
        <w:rPr>
          <w:sz w:val="24"/>
          <w:szCs w:val="24"/>
        </w:rPr>
        <w:t>» «</w:t>
      </w:r>
      <w:r w:rsidRPr="004A597F">
        <w:rPr>
          <w:rFonts w:hint="eastAsia"/>
          <w:sz w:val="24"/>
          <w:szCs w:val="24"/>
        </w:rPr>
        <w:t>В</w:t>
      </w:r>
      <w:r w:rsidRPr="004A597F">
        <w:rPr>
          <w:sz w:val="24"/>
          <w:szCs w:val="24"/>
        </w:rPr>
        <w:t xml:space="preserve"> </w:t>
      </w:r>
      <w:r w:rsidRPr="004A597F">
        <w:rPr>
          <w:rFonts w:hint="eastAsia"/>
          <w:sz w:val="24"/>
          <w:szCs w:val="24"/>
        </w:rPr>
        <w:t>Российской</w:t>
      </w:r>
      <w:r w:rsidRPr="004A597F">
        <w:rPr>
          <w:sz w:val="24"/>
          <w:szCs w:val="24"/>
        </w:rPr>
        <w:t xml:space="preserve"> </w:t>
      </w:r>
      <w:r w:rsidRPr="004A597F">
        <w:rPr>
          <w:rFonts w:hint="eastAsia"/>
          <w:sz w:val="24"/>
          <w:szCs w:val="24"/>
        </w:rPr>
        <w:t>Федерации</w:t>
      </w:r>
      <w:r w:rsidRPr="004A597F">
        <w:rPr>
          <w:sz w:val="24"/>
          <w:szCs w:val="24"/>
        </w:rPr>
        <w:t xml:space="preserve"> </w:t>
      </w:r>
      <w:r w:rsidRPr="004A597F">
        <w:rPr>
          <w:rFonts w:hint="eastAsia"/>
          <w:sz w:val="24"/>
          <w:szCs w:val="24"/>
        </w:rPr>
        <w:t>признаются</w:t>
      </w:r>
      <w:r w:rsidRPr="004A597F">
        <w:rPr>
          <w:sz w:val="24"/>
          <w:szCs w:val="24"/>
        </w:rPr>
        <w:t xml:space="preserve"> </w:t>
      </w:r>
      <w:r w:rsidRPr="004A597F">
        <w:rPr>
          <w:rFonts w:hint="eastAsia"/>
          <w:sz w:val="24"/>
          <w:szCs w:val="24"/>
        </w:rPr>
        <w:t>частная</w:t>
      </w:r>
      <w:r w:rsidRPr="004A597F">
        <w:rPr>
          <w:sz w:val="24"/>
          <w:szCs w:val="24"/>
        </w:rPr>
        <w:t xml:space="preserve">, </w:t>
      </w:r>
      <w:r w:rsidRPr="004A597F">
        <w:rPr>
          <w:rFonts w:hint="eastAsia"/>
          <w:sz w:val="24"/>
          <w:szCs w:val="24"/>
        </w:rPr>
        <w:t>государственная</w:t>
      </w:r>
      <w:r w:rsidRPr="004A597F">
        <w:rPr>
          <w:sz w:val="24"/>
          <w:szCs w:val="24"/>
        </w:rPr>
        <w:t xml:space="preserve">, </w:t>
      </w:r>
      <w:r w:rsidRPr="004A597F">
        <w:rPr>
          <w:rFonts w:hint="eastAsia"/>
          <w:sz w:val="24"/>
          <w:szCs w:val="24"/>
        </w:rPr>
        <w:t>муниципальная</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иные</w:t>
      </w:r>
      <w:r w:rsidRPr="004A597F">
        <w:rPr>
          <w:sz w:val="24"/>
          <w:szCs w:val="24"/>
        </w:rPr>
        <w:t xml:space="preserve"> </w:t>
      </w:r>
      <w:r w:rsidRPr="004A597F">
        <w:rPr>
          <w:rFonts w:hint="eastAsia"/>
          <w:sz w:val="24"/>
          <w:szCs w:val="24"/>
        </w:rPr>
        <w:t>формы</w:t>
      </w:r>
      <w:r w:rsidRPr="004A597F">
        <w:rPr>
          <w:sz w:val="24"/>
          <w:szCs w:val="24"/>
        </w:rPr>
        <w:t xml:space="preserve"> </w:t>
      </w:r>
      <w:r w:rsidRPr="004A597F">
        <w:rPr>
          <w:rFonts w:hint="eastAsia"/>
          <w:sz w:val="24"/>
          <w:szCs w:val="24"/>
        </w:rPr>
        <w:t>собственности</w:t>
      </w:r>
      <w:r w:rsidRPr="004A597F">
        <w:rPr>
          <w:sz w:val="24"/>
          <w:szCs w:val="24"/>
        </w:rPr>
        <w:t xml:space="preserve">. </w:t>
      </w:r>
      <w:r w:rsidRPr="004A597F">
        <w:rPr>
          <w:rFonts w:hint="eastAsia"/>
          <w:sz w:val="24"/>
          <w:szCs w:val="24"/>
        </w:rPr>
        <w:t>Имущество</w:t>
      </w:r>
      <w:r w:rsidRPr="004A597F">
        <w:rPr>
          <w:sz w:val="24"/>
          <w:szCs w:val="24"/>
        </w:rPr>
        <w:t xml:space="preserve"> </w:t>
      </w:r>
      <w:r w:rsidRPr="004A597F">
        <w:rPr>
          <w:rFonts w:hint="eastAsia"/>
          <w:sz w:val="24"/>
          <w:szCs w:val="24"/>
        </w:rPr>
        <w:t>может</w:t>
      </w:r>
      <w:r w:rsidRPr="004A597F">
        <w:rPr>
          <w:sz w:val="24"/>
          <w:szCs w:val="24"/>
        </w:rPr>
        <w:t xml:space="preserve"> </w:t>
      </w:r>
      <w:r w:rsidRPr="004A597F">
        <w:rPr>
          <w:rFonts w:hint="eastAsia"/>
          <w:sz w:val="24"/>
          <w:szCs w:val="24"/>
        </w:rPr>
        <w:t>находиться</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собственности</w:t>
      </w:r>
      <w:r w:rsidRPr="004A597F">
        <w:rPr>
          <w:sz w:val="24"/>
          <w:szCs w:val="24"/>
        </w:rPr>
        <w:t xml:space="preserve"> </w:t>
      </w:r>
      <w:r w:rsidRPr="004A597F">
        <w:rPr>
          <w:rFonts w:hint="eastAsia"/>
          <w:sz w:val="24"/>
          <w:szCs w:val="24"/>
        </w:rPr>
        <w:t>граждан</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юридических</w:t>
      </w:r>
      <w:r w:rsidRPr="004A597F">
        <w:rPr>
          <w:sz w:val="24"/>
          <w:szCs w:val="24"/>
        </w:rPr>
        <w:t xml:space="preserve"> </w:t>
      </w:r>
      <w:r w:rsidRPr="004A597F">
        <w:rPr>
          <w:rFonts w:hint="eastAsia"/>
          <w:sz w:val="24"/>
          <w:szCs w:val="24"/>
        </w:rPr>
        <w:t>лиц</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также</w:t>
      </w:r>
      <w:r w:rsidRPr="004A597F">
        <w:rPr>
          <w:sz w:val="24"/>
          <w:szCs w:val="24"/>
        </w:rPr>
        <w:t xml:space="preserve"> </w:t>
      </w:r>
      <w:r w:rsidRPr="004A597F">
        <w:rPr>
          <w:rFonts w:hint="eastAsia"/>
          <w:sz w:val="24"/>
          <w:szCs w:val="24"/>
        </w:rPr>
        <w:t>Российской</w:t>
      </w:r>
      <w:r w:rsidRPr="004A597F">
        <w:rPr>
          <w:sz w:val="24"/>
          <w:szCs w:val="24"/>
        </w:rPr>
        <w:t xml:space="preserve"> </w:t>
      </w:r>
      <w:r w:rsidRPr="004A597F">
        <w:rPr>
          <w:rFonts w:hint="eastAsia"/>
          <w:sz w:val="24"/>
          <w:szCs w:val="24"/>
        </w:rPr>
        <w:t>Федерации</w:t>
      </w:r>
      <w:r w:rsidRPr="004A597F">
        <w:rPr>
          <w:sz w:val="24"/>
          <w:szCs w:val="24"/>
        </w:rPr>
        <w:t xml:space="preserve">, </w:t>
      </w:r>
      <w:r w:rsidRPr="004A597F">
        <w:rPr>
          <w:rFonts w:hint="eastAsia"/>
          <w:sz w:val="24"/>
          <w:szCs w:val="24"/>
        </w:rPr>
        <w:t>субъектов</w:t>
      </w:r>
      <w:r w:rsidRPr="004A597F">
        <w:rPr>
          <w:sz w:val="24"/>
          <w:szCs w:val="24"/>
        </w:rPr>
        <w:t xml:space="preserve"> </w:t>
      </w:r>
      <w:r w:rsidRPr="004A597F">
        <w:rPr>
          <w:rFonts w:hint="eastAsia"/>
          <w:sz w:val="24"/>
          <w:szCs w:val="24"/>
        </w:rPr>
        <w:t>Российской</w:t>
      </w:r>
      <w:r w:rsidRPr="004A597F">
        <w:rPr>
          <w:sz w:val="24"/>
          <w:szCs w:val="24"/>
        </w:rPr>
        <w:t xml:space="preserve"> </w:t>
      </w:r>
      <w:r w:rsidRPr="004A597F">
        <w:rPr>
          <w:rFonts w:hint="eastAsia"/>
          <w:sz w:val="24"/>
          <w:szCs w:val="24"/>
        </w:rPr>
        <w:t>Федерации</w:t>
      </w:r>
      <w:r w:rsidRPr="004A597F">
        <w:rPr>
          <w:sz w:val="24"/>
          <w:szCs w:val="24"/>
        </w:rPr>
        <w:t xml:space="preserve">, </w:t>
      </w:r>
      <w:r w:rsidRPr="004A597F">
        <w:rPr>
          <w:rFonts w:hint="eastAsia"/>
          <w:sz w:val="24"/>
          <w:szCs w:val="24"/>
        </w:rPr>
        <w:t>муниципальных</w:t>
      </w:r>
      <w:r w:rsidRPr="004A597F">
        <w:rPr>
          <w:sz w:val="24"/>
          <w:szCs w:val="24"/>
        </w:rPr>
        <w:t xml:space="preserve"> </w:t>
      </w:r>
      <w:r w:rsidRPr="004A597F">
        <w:rPr>
          <w:rFonts w:hint="eastAsia"/>
          <w:sz w:val="24"/>
          <w:szCs w:val="24"/>
        </w:rPr>
        <w:t>образований</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Право</w:t>
      </w:r>
      <w:r w:rsidRPr="004A597F">
        <w:rPr>
          <w:sz w:val="24"/>
          <w:szCs w:val="24"/>
        </w:rPr>
        <w:t xml:space="preserve"> </w:t>
      </w:r>
      <w:r w:rsidRPr="004A597F">
        <w:rPr>
          <w:rFonts w:hint="eastAsia"/>
          <w:sz w:val="24"/>
          <w:szCs w:val="24"/>
        </w:rPr>
        <w:t>собственности</w:t>
      </w:r>
      <w:r w:rsidRPr="004A597F">
        <w:rPr>
          <w:sz w:val="24"/>
          <w:szCs w:val="24"/>
        </w:rPr>
        <w:t xml:space="preserve"> </w:t>
      </w:r>
      <w:r w:rsidRPr="004A597F">
        <w:rPr>
          <w:rFonts w:hint="eastAsia"/>
          <w:sz w:val="24"/>
          <w:szCs w:val="24"/>
        </w:rPr>
        <w:t>граждан</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юридических</w:t>
      </w:r>
      <w:r w:rsidRPr="004A597F">
        <w:rPr>
          <w:sz w:val="24"/>
          <w:szCs w:val="24"/>
        </w:rPr>
        <w:t xml:space="preserve"> </w:t>
      </w:r>
      <w:r w:rsidRPr="004A597F">
        <w:rPr>
          <w:rFonts w:hint="eastAsia"/>
          <w:sz w:val="24"/>
          <w:szCs w:val="24"/>
        </w:rPr>
        <w:t>лиц</w:t>
      </w:r>
      <w:r w:rsidRPr="004A597F">
        <w:rPr>
          <w:sz w:val="24"/>
          <w:szCs w:val="24"/>
        </w:rPr>
        <w:t xml:space="preserve"> - </w:t>
      </w:r>
      <w:r w:rsidRPr="004A597F">
        <w:rPr>
          <w:rFonts w:hint="eastAsia"/>
          <w:sz w:val="24"/>
          <w:szCs w:val="24"/>
        </w:rPr>
        <w:t>в</w:t>
      </w:r>
      <w:r w:rsidRPr="004A597F">
        <w:rPr>
          <w:sz w:val="24"/>
          <w:szCs w:val="24"/>
        </w:rPr>
        <w:t xml:space="preserve"> </w:t>
      </w:r>
      <w:r w:rsidRPr="004A597F">
        <w:rPr>
          <w:rFonts w:hint="eastAsia"/>
          <w:sz w:val="24"/>
          <w:szCs w:val="24"/>
        </w:rPr>
        <w:t>собственности</w:t>
      </w:r>
      <w:r w:rsidRPr="004A597F">
        <w:rPr>
          <w:sz w:val="24"/>
          <w:szCs w:val="24"/>
        </w:rPr>
        <w:t xml:space="preserve"> </w:t>
      </w:r>
      <w:r w:rsidRPr="004A597F">
        <w:rPr>
          <w:rFonts w:hint="eastAsia"/>
          <w:sz w:val="24"/>
          <w:szCs w:val="24"/>
        </w:rPr>
        <w:t>граждан</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юридических</w:t>
      </w:r>
      <w:r w:rsidRPr="004A597F">
        <w:rPr>
          <w:sz w:val="24"/>
          <w:szCs w:val="24"/>
        </w:rPr>
        <w:t xml:space="preserve"> </w:t>
      </w:r>
      <w:r w:rsidRPr="004A597F">
        <w:rPr>
          <w:rFonts w:hint="eastAsia"/>
          <w:sz w:val="24"/>
          <w:szCs w:val="24"/>
        </w:rPr>
        <w:t>лиц</w:t>
      </w:r>
      <w:r w:rsidRPr="004A597F">
        <w:rPr>
          <w:sz w:val="24"/>
          <w:szCs w:val="24"/>
        </w:rPr>
        <w:t xml:space="preserve"> </w:t>
      </w:r>
      <w:r w:rsidRPr="004A597F">
        <w:rPr>
          <w:rFonts w:hint="eastAsia"/>
          <w:sz w:val="24"/>
          <w:szCs w:val="24"/>
        </w:rPr>
        <w:t>может</w:t>
      </w:r>
      <w:r w:rsidRPr="004A597F">
        <w:rPr>
          <w:sz w:val="24"/>
          <w:szCs w:val="24"/>
        </w:rPr>
        <w:t xml:space="preserve"> </w:t>
      </w:r>
      <w:r w:rsidRPr="004A597F">
        <w:rPr>
          <w:rFonts w:hint="eastAsia"/>
          <w:sz w:val="24"/>
          <w:szCs w:val="24"/>
        </w:rPr>
        <w:t>находиться</w:t>
      </w:r>
      <w:r w:rsidRPr="004A597F">
        <w:rPr>
          <w:sz w:val="24"/>
          <w:szCs w:val="24"/>
        </w:rPr>
        <w:t xml:space="preserve"> </w:t>
      </w:r>
      <w:r w:rsidRPr="004A597F">
        <w:rPr>
          <w:rFonts w:hint="eastAsia"/>
          <w:sz w:val="24"/>
          <w:szCs w:val="24"/>
        </w:rPr>
        <w:t>любое</w:t>
      </w:r>
      <w:r w:rsidRPr="004A597F">
        <w:rPr>
          <w:sz w:val="24"/>
          <w:szCs w:val="24"/>
        </w:rPr>
        <w:t xml:space="preserve"> </w:t>
      </w:r>
      <w:r w:rsidRPr="004A597F">
        <w:rPr>
          <w:rFonts w:hint="eastAsia"/>
          <w:sz w:val="24"/>
          <w:szCs w:val="24"/>
        </w:rPr>
        <w:t>имущество</w:t>
      </w:r>
      <w:r w:rsidRPr="004A597F">
        <w:rPr>
          <w:sz w:val="24"/>
          <w:szCs w:val="24"/>
        </w:rPr>
        <w:t xml:space="preserve">, </w:t>
      </w:r>
      <w:r w:rsidRPr="004A597F">
        <w:rPr>
          <w:rFonts w:hint="eastAsia"/>
          <w:sz w:val="24"/>
          <w:szCs w:val="24"/>
        </w:rPr>
        <w:t>за</w:t>
      </w:r>
      <w:r w:rsidRPr="004A597F">
        <w:rPr>
          <w:sz w:val="24"/>
          <w:szCs w:val="24"/>
        </w:rPr>
        <w:t xml:space="preserve"> </w:t>
      </w:r>
      <w:r w:rsidRPr="004A597F">
        <w:rPr>
          <w:rFonts w:hint="eastAsia"/>
          <w:sz w:val="24"/>
          <w:szCs w:val="24"/>
        </w:rPr>
        <w:t>исключением</w:t>
      </w:r>
      <w:r w:rsidRPr="004A597F">
        <w:rPr>
          <w:sz w:val="24"/>
          <w:szCs w:val="24"/>
        </w:rPr>
        <w:t xml:space="preserve"> </w:t>
      </w:r>
      <w:r w:rsidRPr="004A597F">
        <w:rPr>
          <w:rFonts w:hint="eastAsia"/>
          <w:sz w:val="24"/>
          <w:szCs w:val="24"/>
        </w:rPr>
        <w:t>отдельных</w:t>
      </w:r>
      <w:r w:rsidRPr="004A597F">
        <w:rPr>
          <w:sz w:val="24"/>
          <w:szCs w:val="24"/>
        </w:rPr>
        <w:t xml:space="preserve"> </w:t>
      </w:r>
      <w:r w:rsidRPr="004A597F">
        <w:rPr>
          <w:rFonts w:hint="eastAsia"/>
          <w:sz w:val="24"/>
          <w:szCs w:val="24"/>
        </w:rPr>
        <w:t>видов</w:t>
      </w:r>
      <w:r w:rsidRPr="004A597F">
        <w:rPr>
          <w:sz w:val="24"/>
          <w:szCs w:val="24"/>
        </w:rPr>
        <w:t xml:space="preserve"> </w:t>
      </w:r>
      <w:r w:rsidRPr="004A597F">
        <w:rPr>
          <w:rFonts w:hint="eastAsia"/>
          <w:sz w:val="24"/>
          <w:szCs w:val="24"/>
        </w:rPr>
        <w:t>имущества</w:t>
      </w:r>
      <w:r w:rsidRPr="004A597F">
        <w:rPr>
          <w:sz w:val="24"/>
          <w:szCs w:val="24"/>
        </w:rPr>
        <w:t xml:space="preserve">, </w:t>
      </w:r>
      <w:r w:rsidRPr="004A597F">
        <w:rPr>
          <w:rFonts w:hint="eastAsia"/>
          <w:sz w:val="24"/>
          <w:szCs w:val="24"/>
        </w:rPr>
        <w:t>которое</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соответствии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законом</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может</w:t>
      </w:r>
      <w:r w:rsidRPr="004A597F">
        <w:rPr>
          <w:sz w:val="24"/>
          <w:szCs w:val="24"/>
        </w:rPr>
        <w:t xml:space="preserve"> </w:t>
      </w:r>
      <w:r w:rsidRPr="004A597F">
        <w:rPr>
          <w:rFonts w:hint="eastAsia"/>
          <w:sz w:val="24"/>
          <w:szCs w:val="24"/>
        </w:rPr>
        <w:t>принадлежать</w:t>
      </w:r>
      <w:r w:rsidRPr="004A597F">
        <w:rPr>
          <w:sz w:val="24"/>
          <w:szCs w:val="24"/>
        </w:rPr>
        <w:t xml:space="preserve"> </w:t>
      </w:r>
      <w:r w:rsidRPr="004A597F">
        <w:rPr>
          <w:rFonts w:hint="eastAsia"/>
          <w:sz w:val="24"/>
          <w:szCs w:val="24"/>
        </w:rPr>
        <w:t>гражданам</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юридическим</w:t>
      </w:r>
      <w:r w:rsidRPr="004A597F">
        <w:rPr>
          <w:sz w:val="24"/>
          <w:szCs w:val="24"/>
        </w:rPr>
        <w:t xml:space="preserve"> </w:t>
      </w:r>
      <w:r w:rsidRPr="004A597F">
        <w:rPr>
          <w:rFonts w:hint="eastAsia"/>
          <w:sz w:val="24"/>
          <w:szCs w:val="24"/>
        </w:rPr>
        <w:t>лицам</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Право</w:t>
      </w:r>
      <w:r w:rsidRPr="004A597F">
        <w:rPr>
          <w:sz w:val="24"/>
          <w:szCs w:val="24"/>
        </w:rPr>
        <w:t xml:space="preserve"> </w:t>
      </w:r>
      <w:r w:rsidRPr="004A597F">
        <w:rPr>
          <w:rFonts w:hint="eastAsia"/>
          <w:sz w:val="24"/>
          <w:szCs w:val="24"/>
        </w:rPr>
        <w:t>муниципальной</w:t>
      </w:r>
      <w:r w:rsidRPr="004A597F">
        <w:rPr>
          <w:sz w:val="24"/>
          <w:szCs w:val="24"/>
        </w:rPr>
        <w:t xml:space="preserve"> </w:t>
      </w:r>
      <w:r w:rsidRPr="004A597F">
        <w:rPr>
          <w:rFonts w:hint="eastAsia"/>
          <w:sz w:val="24"/>
          <w:szCs w:val="24"/>
        </w:rPr>
        <w:t>собственности</w:t>
      </w:r>
      <w:r w:rsidRPr="004A597F">
        <w:rPr>
          <w:sz w:val="24"/>
          <w:szCs w:val="24"/>
        </w:rPr>
        <w:t xml:space="preserve"> - </w:t>
      </w:r>
      <w:r w:rsidRPr="004A597F">
        <w:rPr>
          <w:rFonts w:hint="eastAsia"/>
          <w:sz w:val="24"/>
          <w:szCs w:val="24"/>
        </w:rPr>
        <w:t>имущество</w:t>
      </w:r>
      <w:r w:rsidRPr="004A597F">
        <w:rPr>
          <w:sz w:val="24"/>
          <w:szCs w:val="24"/>
        </w:rPr>
        <w:t xml:space="preserve">, </w:t>
      </w:r>
      <w:r w:rsidRPr="004A597F">
        <w:rPr>
          <w:rFonts w:hint="eastAsia"/>
          <w:sz w:val="24"/>
          <w:szCs w:val="24"/>
        </w:rPr>
        <w:t>принадлежащее</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праве</w:t>
      </w:r>
      <w:r w:rsidRPr="004A597F">
        <w:rPr>
          <w:sz w:val="24"/>
          <w:szCs w:val="24"/>
        </w:rPr>
        <w:t xml:space="preserve"> </w:t>
      </w:r>
      <w:r w:rsidRPr="004A597F">
        <w:rPr>
          <w:rFonts w:hint="eastAsia"/>
          <w:sz w:val="24"/>
          <w:szCs w:val="24"/>
        </w:rPr>
        <w:t>собственности</w:t>
      </w:r>
      <w:r w:rsidRPr="004A597F">
        <w:rPr>
          <w:sz w:val="24"/>
          <w:szCs w:val="24"/>
        </w:rPr>
        <w:t xml:space="preserve"> </w:t>
      </w:r>
      <w:r w:rsidRPr="004A597F">
        <w:rPr>
          <w:rFonts w:hint="eastAsia"/>
          <w:sz w:val="24"/>
          <w:szCs w:val="24"/>
        </w:rPr>
        <w:t>городским</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сельским</w:t>
      </w:r>
      <w:r w:rsidRPr="004A597F">
        <w:rPr>
          <w:sz w:val="24"/>
          <w:szCs w:val="24"/>
        </w:rPr>
        <w:t xml:space="preserve"> </w:t>
      </w:r>
      <w:r w:rsidRPr="004A597F">
        <w:rPr>
          <w:rFonts w:hint="eastAsia"/>
          <w:sz w:val="24"/>
          <w:szCs w:val="24"/>
        </w:rPr>
        <w:t>поселениям</w:t>
      </w:r>
      <w:r w:rsidRPr="004A597F">
        <w:rPr>
          <w:sz w:val="24"/>
          <w:szCs w:val="24"/>
        </w:rPr>
        <w:t xml:space="preserve">, </w:t>
      </w:r>
      <w:r w:rsidRPr="004A597F">
        <w:rPr>
          <w:rFonts w:hint="eastAsia"/>
          <w:sz w:val="24"/>
          <w:szCs w:val="24"/>
        </w:rPr>
        <w:t>а</w:t>
      </w:r>
      <w:r w:rsidRPr="004A597F">
        <w:rPr>
          <w:sz w:val="24"/>
          <w:szCs w:val="24"/>
        </w:rPr>
        <w:t xml:space="preserve"> </w:t>
      </w:r>
      <w:r w:rsidRPr="004A597F">
        <w:rPr>
          <w:rFonts w:hint="eastAsia"/>
          <w:sz w:val="24"/>
          <w:szCs w:val="24"/>
        </w:rPr>
        <w:t>также</w:t>
      </w:r>
      <w:r w:rsidRPr="004A597F">
        <w:rPr>
          <w:sz w:val="24"/>
          <w:szCs w:val="24"/>
        </w:rPr>
        <w:t xml:space="preserve"> </w:t>
      </w:r>
      <w:r w:rsidRPr="004A597F">
        <w:rPr>
          <w:rFonts w:hint="eastAsia"/>
          <w:sz w:val="24"/>
          <w:szCs w:val="24"/>
        </w:rPr>
        <w:t>другим</w:t>
      </w:r>
      <w:r w:rsidRPr="004A597F">
        <w:rPr>
          <w:sz w:val="24"/>
          <w:szCs w:val="24"/>
        </w:rPr>
        <w:t xml:space="preserve"> </w:t>
      </w:r>
      <w:r w:rsidRPr="004A597F">
        <w:rPr>
          <w:rFonts w:hint="eastAsia"/>
          <w:sz w:val="24"/>
          <w:szCs w:val="24"/>
        </w:rPr>
        <w:t>муниципальным</w:t>
      </w:r>
      <w:r w:rsidRPr="004A597F">
        <w:rPr>
          <w:sz w:val="24"/>
          <w:szCs w:val="24"/>
        </w:rPr>
        <w:t xml:space="preserve"> </w:t>
      </w:r>
      <w:r w:rsidRPr="004A597F">
        <w:rPr>
          <w:rFonts w:hint="eastAsia"/>
          <w:sz w:val="24"/>
          <w:szCs w:val="24"/>
        </w:rPr>
        <w:t>образованиям</w:t>
      </w:r>
      <w:r w:rsidRPr="004A597F">
        <w:rPr>
          <w:sz w:val="24"/>
          <w:szCs w:val="24"/>
        </w:rPr>
        <w:t xml:space="preserve">, </w:t>
      </w:r>
      <w:r w:rsidRPr="004A597F">
        <w:rPr>
          <w:rFonts w:hint="eastAsia"/>
          <w:sz w:val="24"/>
          <w:szCs w:val="24"/>
        </w:rPr>
        <w:t>является</w:t>
      </w:r>
      <w:r w:rsidRPr="004A597F">
        <w:rPr>
          <w:sz w:val="24"/>
          <w:szCs w:val="24"/>
        </w:rPr>
        <w:t xml:space="preserve"> </w:t>
      </w:r>
      <w:r w:rsidRPr="004A597F">
        <w:rPr>
          <w:rFonts w:hint="eastAsia"/>
          <w:sz w:val="24"/>
          <w:szCs w:val="24"/>
        </w:rPr>
        <w:t>муниципальной</w:t>
      </w:r>
      <w:r w:rsidRPr="004A597F">
        <w:rPr>
          <w:sz w:val="24"/>
          <w:szCs w:val="24"/>
        </w:rPr>
        <w:t xml:space="preserve"> </w:t>
      </w:r>
      <w:r w:rsidRPr="004A597F">
        <w:rPr>
          <w:rFonts w:hint="eastAsia"/>
          <w:sz w:val="24"/>
          <w:szCs w:val="24"/>
        </w:rPr>
        <w:t>собственностью</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От</w:t>
      </w:r>
      <w:r w:rsidRPr="004A597F">
        <w:rPr>
          <w:sz w:val="24"/>
          <w:szCs w:val="24"/>
        </w:rPr>
        <w:t xml:space="preserve"> </w:t>
      </w:r>
      <w:r w:rsidRPr="004A597F">
        <w:rPr>
          <w:rFonts w:hint="eastAsia"/>
          <w:sz w:val="24"/>
          <w:szCs w:val="24"/>
        </w:rPr>
        <w:t>имени</w:t>
      </w:r>
      <w:r w:rsidRPr="004A597F">
        <w:rPr>
          <w:sz w:val="24"/>
          <w:szCs w:val="24"/>
        </w:rPr>
        <w:t xml:space="preserve"> </w:t>
      </w:r>
      <w:r w:rsidRPr="004A597F">
        <w:rPr>
          <w:rFonts w:hint="eastAsia"/>
          <w:sz w:val="24"/>
          <w:szCs w:val="24"/>
        </w:rPr>
        <w:t>муниципального</w:t>
      </w:r>
      <w:r w:rsidRPr="004A597F">
        <w:rPr>
          <w:sz w:val="24"/>
          <w:szCs w:val="24"/>
        </w:rPr>
        <w:t xml:space="preserve"> </w:t>
      </w:r>
      <w:r w:rsidRPr="004A597F">
        <w:rPr>
          <w:rFonts w:hint="eastAsia"/>
          <w:sz w:val="24"/>
          <w:szCs w:val="24"/>
        </w:rPr>
        <w:t>образования</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собственника</w:t>
      </w:r>
      <w:r w:rsidRPr="004A597F">
        <w:rPr>
          <w:sz w:val="24"/>
          <w:szCs w:val="24"/>
        </w:rPr>
        <w:t xml:space="preserve"> </w:t>
      </w:r>
      <w:r w:rsidRPr="004A597F">
        <w:rPr>
          <w:rFonts w:hint="eastAsia"/>
          <w:sz w:val="24"/>
          <w:szCs w:val="24"/>
        </w:rPr>
        <w:t>осуществляют</w:t>
      </w:r>
      <w:r w:rsidRPr="004A597F">
        <w:rPr>
          <w:sz w:val="24"/>
          <w:szCs w:val="24"/>
        </w:rPr>
        <w:t xml:space="preserve"> </w:t>
      </w:r>
      <w:r w:rsidRPr="004A597F">
        <w:rPr>
          <w:rFonts w:hint="eastAsia"/>
          <w:sz w:val="24"/>
          <w:szCs w:val="24"/>
        </w:rPr>
        <w:t>органы</w:t>
      </w:r>
      <w:r w:rsidRPr="004A597F">
        <w:rPr>
          <w:sz w:val="24"/>
          <w:szCs w:val="24"/>
        </w:rPr>
        <w:t xml:space="preserve"> </w:t>
      </w:r>
      <w:r w:rsidRPr="004A597F">
        <w:rPr>
          <w:rFonts w:hint="eastAsia"/>
          <w:sz w:val="24"/>
          <w:szCs w:val="24"/>
        </w:rPr>
        <w:t>местного</w:t>
      </w:r>
      <w:r w:rsidRPr="004A597F">
        <w:rPr>
          <w:sz w:val="24"/>
          <w:szCs w:val="24"/>
        </w:rPr>
        <w:t xml:space="preserve"> </w:t>
      </w:r>
      <w:r w:rsidRPr="004A597F">
        <w:rPr>
          <w:rFonts w:hint="eastAsia"/>
          <w:sz w:val="24"/>
          <w:szCs w:val="24"/>
        </w:rPr>
        <w:t>самоуправления</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лица</w:t>
      </w:r>
      <w:r w:rsidRPr="004A597F">
        <w:rPr>
          <w:sz w:val="24"/>
          <w:szCs w:val="24"/>
        </w:rPr>
        <w:t xml:space="preserve">, </w:t>
      </w:r>
      <w:r w:rsidRPr="004A597F">
        <w:rPr>
          <w:rFonts w:hint="eastAsia"/>
          <w:sz w:val="24"/>
          <w:szCs w:val="24"/>
        </w:rPr>
        <w:t>наделенные</w:t>
      </w:r>
      <w:r w:rsidRPr="004A597F">
        <w:rPr>
          <w:sz w:val="24"/>
          <w:szCs w:val="24"/>
        </w:rPr>
        <w:t xml:space="preserve"> </w:t>
      </w:r>
      <w:r w:rsidRPr="004A597F">
        <w:rPr>
          <w:rFonts w:hint="eastAsia"/>
          <w:sz w:val="24"/>
          <w:szCs w:val="24"/>
        </w:rPr>
        <w:t>такими</w:t>
      </w:r>
      <w:r w:rsidRPr="004A597F">
        <w:rPr>
          <w:sz w:val="24"/>
          <w:szCs w:val="24"/>
        </w:rPr>
        <w:t xml:space="preserve"> </w:t>
      </w:r>
      <w:r w:rsidRPr="004A597F">
        <w:rPr>
          <w:rFonts w:hint="eastAsia"/>
          <w:sz w:val="24"/>
          <w:szCs w:val="24"/>
        </w:rPr>
        <w:t>функциями</w:t>
      </w:r>
      <w:r w:rsidRPr="004A597F">
        <w:rPr>
          <w:sz w:val="24"/>
          <w:szCs w:val="24"/>
        </w:rPr>
        <w:t xml:space="preserve">. </w:t>
      </w:r>
      <w:r w:rsidRPr="004A597F">
        <w:rPr>
          <w:rFonts w:hint="eastAsia"/>
          <w:sz w:val="24"/>
          <w:szCs w:val="24"/>
        </w:rPr>
        <w:t>Имущество</w:t>
      </w:r>
      <w:r w:rsidRPr="004A597F">
        <w:rPr>
          <w:sz w:val="24"/>
          <w:szCs w:val="24"/>
        </w:rPr>
        <w:t xml:space="preserve">, </w:t>
      </w:r>
      <w:r w:rsidRPr="004A597F">
        <w:rPr>
          <w:rFonts w:hint="eastAsia"/>
          <w:sz w:val="24"/>
          <w:szCs w:val="24"/>
        </w:rPr>
        <w:t>находящееся</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муниципальной</w:t>
      </w:r>
      <w:r w:rsidRPr="004A597F">
        <w:rPr>
          <w:sz w:val="24"/>
          <w:szCs w:val="24"/>
        </w:rPr>
        <w:t xml:space="preserve"> </w:t>
      </w:r>
      <w:r w:rsidRPr="004A597F">
        <w:rPr>
          <w:rFonts w:hint="eastAsia"/>
          <w:sz w:val="24"/>
          <w:szCs w:val="24"/>
        </w:rPr>
        <w:t>собственности</w:t>
      </w:r>
      <w:r w:rsidRPr="004A597F">
        <w:rPr>
          <w:sz w:val="24"/>
          <w:szCs w:val="24"/>
        </w:rPr>
        <w:t xml:space="preserve">, </w:t>
      </w:r>
      <w:r w:rsidRPr="004A597F">
        <w:rPr>
          <w:rFonts w:hint="eastAsia"/>
          <w:sz w:val="24"/>
          <w:szCs w:val="24"/>
        </w:rPr>
        <w:t>закрепляется</w:t>
      </w:r>
      <w:r w:rsidRPr="004A597F">
        <w:rPr>
          <w:sz w:val="24"/>
          <w:szCs w:val="24"/>
        </w:rPr>
        <w:t xml:space="preserve"> </w:t>
      </w:r>
      <w:r w:rsidRPr="004A597F">
        <w:rPr>
          <w:rFonts w:hint="eastAsia"/>
          <w:sz w:val="24"/>
          <w:szCs w:val="24"/>
        </w:rPr>
        <w:t>за</w:t>
      </w:r>
      <w:r w:rsidRPr="004A597F">
        <w:rPr>
          <w:sz w:val="24"/>
          <w:szCs w:val="24"/>
        </w:rPr>
        <w:t xml:space="preserve"> </w:t>
      </w:r>
      <w:r w:rsidRPr="004A597F">
        <w:rPr>
          <w:rFonts w:hint="eastAsia"/>
          <w:sz w:val="24"/>
          <w:szCs w:val="24"/>
        </w:rPr>
        <w:t>муниципальными</w:t>
      </w:r>
      <w:r w:rsidRPr="004A597F">
        <w:rPr>
          <w:sz w:val="24"/>
          <w:szCs w:val="24"/>
        </w:rPr>
        <w:t xml:space="preserve"> </w:t>
      </w:r>
      <w:r w:rsidRPr="004A597F">
        <w:rPr>
          <w:rFonts w:hint="eastAsia"/>
          <w:sz w:val="24"/>
          <w:szCs w:val="24"/>
        </w:rPr>
        <w:t>предприятиями</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учреждениями</w:t>
      </w:r>
      <w:r w:rsidRPr="004A597F">
        <w:rPr>
          <w:sz w:val="24"/>
          <w:szCs w:val="24"/>
        </w:rPr>
        <w:t xml:space="preserve"> </w:t>
      </w:r>
      <w:r w:rsidRPr="004A597F">
        <w:rPr>
          <w:rFonts w:hint="eastAsia"/>
          <w:sz w:val="24"/>
          <w:szCs w:val="24"/>
        </w:rPr>
        <w:t>во</w:t>
      </w:r>
      <w:r w:rsidRPr="004A597F">
        <w:rPr>
          <w:sz w:val="24"/>
          <w:szCs w:val="24"/>
        </w:rPr>
        <w:t xml:space="preserve"> </w:t>
      </w:r>
      <w:r w:rsidRPr="004A597F">
        <w:rPr>
          <w:rFonts w:hint="eastAsia"/>
          <w:sz w:val="24"/>
          <w:szCs w:val="24"/>
        </w:rPr>
        <w:t>владение</w:t>
      </w:r>
      <w:r w:rsidRPr="004A597F">
        <w:rPr>
          <w:sz w:val="24"/>
          <w:szCs w:val="24"/>
        </w:rPr>
        <w:t xml:space="preserve">, </w:t>
      </w:r>
      <w:r w:rsidRPr="004A597F">
        <w:rPr>
          <w:rFonts w:hint="eastAsia"/>
          <w:sz w:val="24"/>
          <w:szCs w:val="24"/>
        </w:rPr>
        <w:t>пользование</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распоряжение</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соответствии</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требованиями</w:t>
      </w:r>
      <w:r w:rsidRPr="004A597F">
        <w:rPr>
          <w:sz w:val="24"/>
          <w:szCs w:val="24"/>
        </w:rPr>
        <w:t xml:space="preserve"> </w:t>
      </w:r>
      <w:r w:rsidRPr="004A597F">
        <w:rPr>
          <w:rFonts w:hint="eastAsia"/>
          <w:sz w:val="24"/>
          <w:szCs w:val="24"/>
        </w:rPr>
        <w:t>Гражданского</w:t>
      </w:r>
      <w:r w:rsidRPr="004A597F">
        <w:rPr>
          <w:sz w:val="24"/>
          <w:szCs w:val="24"/>
        </w:rPr>
        <w:t xml:space="preserve"> </w:t>
      </w:r>
      <w:r w:rsidRPr="004A597F">
        <w:rPr>
          <w:rFonts w:hint="eastAsia"/>
          <w:sz w:val="24"/>
          <w:szCs w:val="24"/>
        </w:rPr>
        <w:t>кодекса</w:t>
      </w:r>
      <w:r w:rsidRPr="004A597F">
        <w:rPr>
          <w:sz w:val="24"/>
          <w:szCs w:val="24"/>
        </w:rPr>
        <w:t>.</w:t>
      </w:r>
    </w:p>
    <w:p w:rsidR="00035C83" w:rsidRPr="004A597F" w:rsidRDefault="00035C83" w:rsidP="00035C83">
      <w:pPr>
        <w:pStyle w:val="ab"/>
        <w:spacing w:line="228" w:lineRule="auto"/>
        <w:ind w:firstLine="426"/>
        <w:rPr>
          <w:sz w:val="24"/>
          <w:szCs w:val="24"/>
        </w:rPr>
      </w:pPr>
    </w:p>
    <w:p w:rsidR="00035C83" w:rsidRPr="004A597F" w:rsidRDefault="00035C83" w:rsidP="00035C83">
      <w:pPr>
        <w:pStyle w:val="ab"/>
        <w:spacing w:line="228" w:lineRule="auto"/>
        <w:ind w:firstLine="426"/>
        <w:rPr>
          <w:sz w:val="24"/>
          <w:szCs w:val="24"/>
        </w:rPr>
      </w:pPr>
      <w:r w:rsidRPr="004A597F">
        <w:rPr>
          <w:rFonts w:hint="eastAsia"/>
          <w:i/>
          <w:sz w:val="24"/>
          <w:szCs w:val="24"/>
        </w:rPr>
        <w:t>Допущения</w:t>
      </w:r>
      <w:r w:rsidRPr="004A597F">
        <w:rPr>
          <w:sz w:val="24"/>
          <w:szCs w:val="24"/>
        </w:rPr>
        <w:t xml:space="preserve"> – </w:t>
      </w:r>
      <w:r w:rsidRPr="004A597F">
        <w:rPr>
          <w:rFonts w:hint="eastAsia"/>
          <w:sz w:val="24"/>
          <w:szCs w:val="24"/>
        </w:rPr>
        <w:t>это</w:t>
      </w:r>
      <w:r w:rsidRPr="004A597F">
        <w:rPr>
          <w:sz w:val="24"/>
          <w:szCs w:val="24"/>
        </w:rPr>
        <w:t xml:space="preserve"> </w:t>
      </w:r>
      <w:r w:rsidRPr="004A597F">
        <w:rPr>
          <w:rFonts w:hint="eastAsia"/>
          <w:sz w:val="24"/>
          <w:szCs w:val="24"/>
        </w:rPr>
        <w:t>предположения</w:t>
      </w:r>
      <w:r w:rsidRPr="004A597F">
        <w:rPr>
          <w:sz w:val="24"/>
          <w:szCs w:val="24"/>
        </w:rPr>
        <w:t xml:space="preserve">, </w:t>
      </w:r>
      <w:r w:rsidRPr="004A597F">
        <w:rPr>
          <w:rFonts w:hint="eastAsia"/>
          <w:sz w:val="24"/>
          <w:szCs w:val="24"/>
        </w:rPr>
        <w:t>принимаемые</w:t>
      </w:r>
      <w:r w:rsidRPr="004A597F">
        <w:rPr>
          <w:sz w:val="24"/>
          <w:szCs w:val="24"/>
        </w:rPr>
        <w:t xml:space="preserve"> </w:t>
      </w:r>
      <w:r w:rsidRPr="004A597F">
        <w:rPr>
          <w:rFonts w:hint="eastAsia"/>
          <w:sz w:val="24"/>
          <w:szCs w:val="24"/>
        </w:rPr>
        <w:t>за</w:t>
      </w:r>
      <w:r w:rsidRPr="004A597F">
        <w:rPr>
          <w:sz w:val="24"/>
          <w:szCs w:val="24"/>
        </w:rPr>
        <w:t xml:space="preserve"> </w:t>
      </w:r>
      <w:r w:rsidRPr="004A597F">
        <w:rPr>
          <w:rFonts w:hint="eastAsia"/>
          <w:sz w:val="24"/>
          <w:szCs w:val="24"/>
        </w:rPr>
        <w:t>истину</w:t>
      </w:r>
      <w:r w:rsidRPr="004A597F">
        <w:rPr>
          <w:sz w:val="24"/>
          <w:szCs w:val="24"/>
        </w:rPr>
        <w:t xml:space="preserve">. </w:t>
      </w:r>
      <w:r w:rsidRPr="004A597F">
        <w:rPr>
          <w:rFonts w:hint="eastAsia"/>
          <w:sz w:val="24"/>
          <w:szCs w:val="24"/>
        </w:rPr>
        <w:t>Допущения</w:t>
      </w:r>
      <w:r w:rsidRPr="004A597F">
        <w:rPr>
          <w:sz w:val="24"/>
          <w:szCs w:val="24"/>
        </w:rPr>
        <w:t xml:space="preserve"> </w:t>
      </w:r>
      <w:r w:rsidRPr="004A597F">
        <w:rPr>
          <w:rFonts w:hint="eastAsia"/>
          <w:sz w:val="24"/>
          <w:szCs w:val="24"/>
        </w:rPr>
        <w:t>содержат</w:t>
      </w:r>
      <w:r w:rsidRPr="004A597F">
        <w:rPr>
          <w:sz w:val="24"/>
          <w:szCs w:val="24"/>
        </w:rPr>
        <w:t xml:space="preserve"> </w:t>
      </w:r>
      <w:r w:rsidRPr="004A597F">
        <w:rPr>
          <w:rFonts w:hint="eastAsia"/>
          <w:sz w:val="24"/>
          <w:szCs w:val="24"/>
        </w:rPr>
        <w:t>факты</w:t>
      </w:r>
      <w:r w:rsidRPr="004A597F">
        <w:rPr>
          <w:sz w:val="24"/>
          <w:szCs w:val="24"/>
        </w:rPr>
        <w:t xml:space="preserve">, </w:t>
      </w:r>
      <w:r w:rsidRPr="004A597F">
        <w:rPr>
          <w:rFonts w:hint="eastAsia"/>
          <w:sz w:val="24"/>
          <w:szCs w:val="24"/>
        </w:rPr>
        <w:t>условия</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ситуации</w:t>
      </w:r>
      <w:r w:rsidRPr="004A597F">
        <w:rPr>
          <w:sz w:val="24"/>
          <w:szCs w:val="24"/>
        </w:rPr>
        <w:t xml:space="preserve">, </w:t>
      </w:r>
      <w:r w:rsidRPr="004A597F">
        <w:rPr>
          <w:rFonts w:hint="eastAsia"/>
          <w:sz w:val="24"/>
          <w:szCs w:val="24"/>
        </w:rPr>
        <w:t>затрагивающие</w:t>
      </w:r>
      <w:r w:rsidRPr="004A597F">
        <w:rPr>
          <w:sz w:val="24"/>
          <w:szCs w:val="24"/>
        </w:rPr>
        <w:t xml:space="preserve"> </w:t>
      </w:r>
      <w:r w:rsidRPr="004A597F">
        <w:rPr>
          <w:rFonts w:hint="eastAsia"/>
          <w:sz w:val="24"/>
          <w:szCs w:val="24"/>
        </w:rPr>
        <w:t>предмет</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подход</w:t>
      </w:r>
      <w:r w:rsidRPr="004A597F">
        <w:rPr>
          <w:sz w:val="24"/>
          <w:szCs w:val="24"/>
        </w:rPr>
        <w:t xml:space="preserve"> </w:t>
      </w:r>
      <w:r w:rsidRPr="004A597F">
        <w:rPr>
          <w:rFonts w:hint="eastAsia"/>
          <w:sz w:val="24"/>
          <w:szCs w:val="24"/>
        </w:rPr>
        <w:t>к</w:t>
      </w:r>
      <w:r w:rsidRPr="004A597F">
        <w:rPr>
          <w:sz w:val="24"/>
          <w:szCs w:val="24"/>
        </w:rPr>
        <w:t xml:space="preserve"> </w:t>
      </w:r>
      <w:r w:rsidRPr="004A597F">
        <w:rPr>
          <w:rFonts w:hint="eastAsia"/>
          <w:sz w:val="24"/>
          <w:szCs w:val="24"/>
        </w:rPr>
        <w:t>оценке</w:t>
      </w:r>
      <w:r w:rsidRPr="004A597F">
        <w:rPr>
          <w:sz w:val="24"/>
          <w:szCs w:val="24"/>
        </w:rPr>
        <w:t xml:space="preserve">, </w:t>
      </w:r>
      <w:r w:rsidRPr="004A597F">
        <w:rPr>
          <w:rFonts w:hint="eastAsia"/>
          <w:sz w:val="24"/>
          <w:szCs w:val="24"/>
        </w:rPr>
        <w:t>которые</w:t>
      </w:r>
      <w:r w:rsidRPr="004A597F">
        <w:rPr>
          <w:sz w:val="24"/>
          <w:szCs w:val="24"/>
        </w:rPr>
        <w:t xml:space="preserve"> </w:t>
      </w:r>
      <w:r w:rsidRPr="004A597F">
        <w:rPr>
          <w:rFonts w:hint="eastAsia"/>
          <w:sz w:val="24"/>
          <w:szCs w:val="24"/>
        </w:rPr>
        <w:t>вместе</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тем</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допускают</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заслуживают</w:t>
      </w:r>
      <w:r w:rsidRPr="004A597F">
        <w:rPr>
          <w:sz w:val="24"/>
          <w:szCs w:val="24"/>
        </w:rPr>
        <w:t xml:space="preserve"> </w:t>
      </w:r>
      <w:r w:rsidRPr="004A597F">
        <w:rPr>
          <w:rFonts w:hint="eastAsia"/>
          <w:sz w:val="24"/>
          <w:szCs w:val="24"/>
        </w:rPr>
        <w:t>верификации</w:t>
      </w:r>
      <w:r w:rsidRPr="004A597F">
        <w:rPr>
          <w:sz w:val="24"/>
          <w:szCs w:val="24"/>
        </w:rPr>
        <w:t xml:space="preserve">. </w:t>
      </w:r>
      <w:r w:rsidRPr="004A597F">
        <w:rPr>
          <w:rFonts w:hint="eastAsia"/>
          <w:sz w:val="24"/>
          <w:szCs w:val="24"/>
        </w:rPr>
        <w:t>Они</w:t>
      </w:r>
      <w:r w:rsidRPr="004A597F">
        <w:rPr>
          <w:sz w:val="24"/>
          <w:szCs w:val="24"/>
        </w:rPr>
        <w:t xml:space="preserve"> </w:t>
      </w:r>
      <w:r w:rsidRPr="004A597F">
        <w:rPr>
          <w:rFonts w:hint="eastAsia"/>
          <w:sz w:val="24"/>
          <w:szCs w:val="24"/>
        </w:rPr>
        <w:t>представляют</w:t>
      </w:r>
      <w:r w:rsidRPr="004A597F">
        <w:rPr>
          <w:sz w:val="24"/>
          <w:szCs w:val="24"/>
        </w:rPr>
        <w:t xml:space="preserve"> </w:t>
      </w:r>
      <w:r w:rsidRPr="004A597F">
        <w:rPr>
          <w:rFonts w:hint="eastAsia"/>
          <w:sz w:val="24"/>
          <w:szCs w:val="24"/>
        </w:rPr>
        <w:t>собой</w:t>
      </w:r>
      <w:r w:rsidRPr="004A597F">
        <w:rPr>
          <w:sz w:val="24"/>
          <w:szCs w:val="24"/>
        </w:rPr>
        <w:t xml:space="preserve"> </w:t>
      </w:r>
      <w:r w:rsidRPr="004A597F">
        <w:rPr>
          <w:rFonts w:hint="eastAsia"/>
          <w:sz w:val="24"/>
          <w:szCs w:val="24"/>
        </w:rPr>
        <w:t>заявления</w:t>
      </w:r>
      <w:r w:rsidRPr="004A597F">
        <w:rPr>
          <w:sz w:val="24"/>
          <w:szCs w:val="24"/>
        </w:rPr>
        <w:t xml:space="preserve">, </w:t>
      </w:r>
      <w:r w:rsidRPr="004A597F">
        <w:rPr>
          <w:rFonts w:hint="eastAsia"/>
          <w:sz w:val="24"/>
          <w:szCs w:val="24"/>
        </w:rPr>
        <w:t>которые</w:t>
      </w:r>
      <w:r w:rsidRPr="004A597F">
        <w:rPr>
          <w:sz w:val="24"/>
          <w:szCs w:val="24"/>
        </w:rPr>
        <w:t xml:space="preserve">, </w:t>
      </w:r>
      <w:r w:rsidRPr="004A597F">
        <w:rPr>
          <w:rFonts w:hint="eastAsia"/>
          <w:sz w:val="24"/>
          <w:szCs w:val="24"/>
        </w:rPr>
        <w:t>будучи</w:t>
      </w:r>
      <w:r w:rsidRPr="004A597F">
        <w:rPr>
          <w:sz w:val="24"/>
          <w:szCs w:val="24"/>
        </w:rPr>
        <w:t xml:space="preserve"> </w:t>
      </w:r>
      <w:r w:rsidRPr="004A597F">
        <w:rPr>
          <w:rFonts w:hint="eastAsia"/>
          <w:sz w:val="24"/>
          <w:szCs w:val="24"/>
        </w:rPr>
        <w:t>сформулированными</w:t>
      </w:r>
      <w:r w:rsidRPr="004A597F">
        <w:rPr>
          <w:sz w:val="24"/>
          <w:szCs w:val="24"/>
        </w:rPr>
        <w:t xml:space="preserve">, </w:t>
      </w:r>
      <w:r w:rsidRPr="004A597F">
        <w:rPr>
          <w:rFonts w:hint="eastAsia"/>
          <w:sz w:val="24"/>
          <w:szCs w:val="24"/>
        </w:rPr>
        <w:t>должны</w:t>
      </w:r>
      <w:r w:rsidRPr="004A597F">
        <w:rPr>
          <w:sz w:val="24"/>
          <w:szCs w:val="24"/>
        </w:rPr>
        <w:t xml:space="preserve"> </w:t>
      </w:r>
      <w:r w:rsidRPr="004A597F">
        <w:rPr>
          <w:rFonts w:hint="eastAsia"/>
          <w:sz w:val="24"/>
          <w:szCs w:val="24"/>
        </w:rPr>
        <w:t>быть</w:t>
      </w:r>
      <w:r w:rsidRPr="004A597F">
        <w:rPr>
          <w:sz w:val="24"/>
          <w:szCs w:val="24"/>
        </w:rPr>
        <w:t xml:space="preserve"> </w:t>
      </w:r>
      <w:r w:rsidRPr="004A597F">
        <w:rPr>
          <w:rFonts w:hint="eastAsia"/>
          <w:sz w:val="24"/>
          <w:szCs w:val="24"/>
        </w:rPr>
        <w:t>принятыми</w:t>
      </w:r>
      <w:r w:rsidRPr="004A597F">
        <w:rPr>
          <w:sz w:val="24"/>
          <w:szCs w:val="24"/>
        </w:rPr>
        <w:t xml:space="preserve"> </w:t>
      </w:r>
      <w:r w:rsidRPr="004A597F">
        <w:rPr>
          <w:rFonts w:hint="eastAsia"/>
          <w:sz w:val="24"/>
          <w:szCs w:val="24"/>
        </w:rPr>
        <w:t>при</w:t>
      </w:r>
      <w:r w:rsidRPr="004A597F">
        <w:rPr>
          <w:sz w:val="24"/>
          <w:szCs w:val="24"/>
        </w:rPr>
        <w:t xml:space="preserve"> </w:t>
      </w:r>
      <w:r w:rsidRPr="004A597F">
        <w:rPr>
          <w:rFonts w:hint="eastAsia"/>
          <w:sz w:val="24"/>
          <w:szCs w:val="24"/>
        </w:rPr>
        <w:t>интерпретации</w:t>
      </w:r>
      <w:r w:rsidRPr="004A597F">
        <w:rPr>
          <w:sz w:val="24"/>
          <w:szCs w:val="24"/>
        </w:rPr>
        <w:t xml:space="preserve"> </w:t>
      </w:r>
      <w:r w:rsidRPr="004A597F">
        <w:rPr>
          <w:rFonts w:hint="eastAsia"/>
          <w:sz w:val="24"/>
          <w:szCs w:val="24"/>
        </w:rPr>
        <w:t>оценок</w:t>
      </w:r>
      <w:r w:rsidRPr="004A597F">
        <w:rPr>
          <w:sz w:val="24"/>
          <w:szCs w:val="24"/>
        </w:rPr>
        <w:t xml:space="preserve">. </w:t>
      </w:r>
      <w:r w:rsidRPr="004A597F">
        <w:rPr>
          <w:rFonts w:hint="eastAsia"/>
          <w:sz w:val="24"/>
          <w:szCs w:val="24"/>
        </w:rPr>
        <w:t>Все</w:t>
      </w:r>
      <w:r w:rsidRPr="004A597F">
        <w:rPr>
          <w:sz w:val="24"/>
          <w:szCs w:val="24"/>
        </w:rPr>
        <w:t xml:space="preserve"> </w:t>
      </w:r>
      <w:r w:rsidRPr="004A597F">
        <w:rPr>
          <w:rFonts w:hint="eastAsia"/>
          <w:sz w:val="24"/>
          <w:szCs w:val="24"/>
        </w:rPr>
        <w:t>допущения</w:t>
      </w:r>
      <w:r w:rsidRPr="004A597F">
        <w:rPr>
          <w:sz w:val="24"/>
          <w:szCs w:val="24"/>
        </w:rPr>
        <w:t xml:space="preserve">, </w:t>
      </w:r>
      <w:r w:rsidRPr="004A597F">
        <w:rPr>
          <w:rFonts w:hint="eastAsia"/>
          <w:sz w:val="24"/>
          <w:szCs w:val="24"/>
        </w:rPr>
        <w:t>лежащие</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основе</w:t>
      </w:r>
      <w:r w:rsidRPr="004A597F">
        <w:rPr>
          <w:sz w:val="24"/>
          <w:szCs w:val="24"/>
        </w:rPr>
        <w:t xml:space="preserve"> </w:t>
      </w:r>
      <w:r w:rsidRPr="004A597F">
        <w:rPr>
          <w:rFonts w:hint="eastAsia"/>
          <w:sz w:val="24"/>
          <w:szCs w:val="24"/>
        </w:rPr>
        <w:t>оценки</w:t>
      </w:r>
      <w:r w:rsidRPr="004A597F">
        <w:rPr>
          <w:sz w:val="24"/>
          <w:szCs w:val="24"/>
        </w:rPr>
        <w:t xml:space="preserve">, </w:t>
      </w:r>
      <w:r w:rsidRPr="004A597F">
        <w:rPr>
          <w:rFonts w:hint="eastAsia"/>
          <w:sz w:val="24"/>
          <w:szCs w:val="24"/>
        </w:rPr>
        <w:t>должны</w:t>
      </w:r>
      <w:r w:rsidRPr="004A597F">
        <w:rPr>
          <w:sz w:val="24"/>
          <w:szCs w:val="24"/>
        </w:rPr>
        <w:t xml:space="preserve"> </w:t>
      </w:r>
      <w:r w:rsidRPr="004A597F">
        <w:rPr>
          <w:rFonts w:hint="eastAsia"/>
          <w:sz w:val="24"/>
          <w:szCs w:val="24"/>
        </w:rPr>
        <w:t>быть</w:t>
      </w:r>
      <w:r w:rsidRPr="004A597F">
        <w:rPr>
          <w:sz w:val="24"/>
          <w:szCs w:val="24"/>
        </w:rPr>
        <w:t xml:space="preserve"> </w:t>
      </w:r>
      <w:r w:rsidRPr="004A597F">
        <w:rPr>
          <w:rFonts w:hint="eastAsia"/>
          <w:sz w:val="24"/>
          <w:szCs w:val="24"/>
        </w:rPr>
        <w:t>разумными</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i/>
          <w:sz w:val="24"/>
          <w:szCs w:val="24"/>
        </w:rPr>
        <w:t>Ограничительные</w:t>
      </w:r>
      <w:r w:rsidRPr="004A597F">
        <w:rPr>
          <w:i/>
          <w:sz w:val="24"/>
          <w:szCs w:val="24"/>
        </w:rPr>
        <w:t xml:space="preserve"> </w:t>
      </w:r>
      <w:r w:rsidRPr="004A597F">
        <w:rPr>
          <w:rFonts w:hint="eastAsia"/>
          <w:i/>
          <w:sz w:val="24"/>
          <w:szCs w:val="24"/>
        </w:rPr>
        <w:t>условия</w:t>
      </w:r>
      <w:r w:rsidRPr="004A597F">
        <w:rPr>
          <w:sz w:val="24"/>
          <w:szCs w:val="24"/>
        </w:rPr>
        <w:t xml:space="preserve"> – </w:t>
      </w:r>
      <w:r w:rsidRPr="004A597F">
        <w:rPr>
          <w:rFonts w:hint="eastAsia"/>
          <w:sz w:val="24"/>
          <w:szCs w:val="24"/>
        </w:rPr>
        <w:t>это</w:t>
      </w:r>
      <w:r w:rsidRPr="004A597F">
        <w:rPr>
          <w:sz w:val="24"/>
          <w:szCs w:val="24"/>
        </w:rPr>
        <w:t xml:space="preserve"> </w:t>
      </w:r>
      <w:r w:rsidRPr="004A597F">
        <w:rPr>
          <w:rFonts w:hint="eastAsia"/>
          <w:sz w:val="24"/>
          <w:szCs w:val="24"/>
        </w:rPr>
        <w:t>ограничения</w:t>
      </w:r>
      <w:r w:rsidRPr="004A597F">
        <w:rPr>
          <w:sz w:val="24"/>
          <w:szCs w:val="24"/>
        </w:rPr>
        <w:t xml:space="preserve">, </w:t>
      </w:r>
      <w:r w:rsidRPr="004A597F">
        <w:rPr>
          <w:rFonts w:hint="eastAsia"/>
          <w:sz w:val="24"/>
          <w:szCs w:val="24"/>
        </w:rPr>
        <w:t>налагаемые</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оценку</w:t>
      </w:r>
      <w:r w:rsidRPr="004A597F">
        <w:rPr>
          <w:sz w:val="24"/>
          <w:szCs w:val="24"/>
        </w:rPr>
        <w:t xml:space="preserve">. </w:t>
      </w:r>
      <w:r w:rsidRPr="004A597F">
        <w:rPr>
          <w:rFonts w:hint="eastAsia"/>
          <w:sz w:val="24"/>
          <w:szCs w:val="24"/>
        </w:rPr>
        <w:t>Ограничительные</w:t>
      </w:r>
      <w:r w:rsidRPr="004A597F">
        <w:rPr>
          <w:sz w:val="24"/>
          <w:szCs w:val="24"/>
        </w:rPr>
        <w:t xml:space="preserve"> </w:t>
      </w:r>
      <w:r w:rsidRPr="004A597F">
        <w:rPr>
          <w:rFonts w:hint="eastAsia"/>
          <w:sz w:val="24"/>
          <w:szCs w:val="24"/>
        </w:rPr>
        <w:t>условия</w:t>
      </w:r>
      <w:r w:rsidRPr="004A597F">
        <w:rPr>
          <w:sz w:val="24"/>
          <w:szCs w:val="24"/>
        </w:rPr>
        <w:t xml:space="preserve"> </w:t>
      </w:r>
      <w:r w:rsidRPr="004A597F">
        <w:rPr>
          <w:rFonts w:hint="eastAsia"/>
          <w:sz w:val="24"/>
          <w:szCs w:val="24"/>
        </w:rPr>
        <w:t>могут</w:t>
      </w:r>
      <w:r w:rsidRPr="004A597F">
        <w:rPr>
          <w:sz w:val="24"/>
          <w:szCs w:val="24"/>
        </w:rPr>
        <w:t xml:space="preserve"> </w:t>
      </w:r>
      <w:r w:rsidRPr="004A597F">
        <w:rPr>
          <w:rFonts w:hint="eastAsia"/>
          <w:sz w:val="24"/>
          <w:szCs w:val="24"/>
        </w:rPr>
        <w:t>быть</w:t>
      </w:r>
      <w:r w:rsidRPr="004A597F">
        <w:rPr>
          <w:sz w:val="24"/>
          <w:szCs w:val="24"/>
        </w:rPr>
        <w:t xml:space="preserve"> </w:t>
      </w:r>
      <w:r w:rsidRPr="004A597F">
        <w:rPr>
          <w:rFonts w:hint="eastAsia"/>
          <w:sz w:val="24"/>
          <w:szCs w:val="24"/>
        </w:rPr>
        <w:t>наложены</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клиентами</w:t>
      </w:r>
      <w:r w:rsidRPr="004A597F">
        <w:rPr>
          <w:sz w:val="24"/>
          <w:szCs w:val="24"/>
        </w:rPr>
        <w:t xml:space="preserve"> (</w:t>
      </w:r>
      <w:r w:rsidRPr="004A597F">
        <w:rPr>
          <w:rFonts w:hint="eastAsia"/>
          <w:sz w:val="24"/>
          <w:szCs w:val="24"/>
        </w:rPr>
        <w:t>например</w:t>
      </w:r>
      <w:r w:rsidRPr="004A597F">
        <w:rPr>
          <w:sz w:val="24"/>
          <w:szCs w:val="24"/>
        </w:rPr>
        <w:t xml:space="preserve">, </w:t>
      </w:r>
      <w:r w:rsidRPr="004A597F">
        <w:rPr>
          <w:rFonts w:hint="eastAsia"/>
          <w:sz w:val="24"/>
          <w:szCs w:val="24"/>
        </w:rPr>
        <w:t>там</w:t>
      </w:r>
      <w:r w:rsidRPr="004A597F">
        <w:rPr>
          <w:sz w:val="24"/>
          <w:szCs w:val="24"/>
        </w:rPr>
        <w:t xml:space="preserve">, </w:t>
      </w:r>
      <w:r w:rsidRPr="004A597F">
        <w:rPr>
          <w:rFonts w:hint="eastAsia"/>
          <w:sz w:val="24"/>
          <w:szCs w:val="24"/>
        </w:rPr>
        <w:t>где</w:t>
      </w:r>
      <w:r w:rsidRPr="004A597F">
        <w:rPr>
          <w:sz w:val="24"/>
          <w:szCs w:val="24"/>
        </w:rPr>
        <w:t xml:space="preserve"> </w:t>
      </w:r>
      <w:r w:rsidRPr="004A597F">
        <w:rPr>
          <w:rFonts w:hint="eastAsia"/>
          <w:sz w:val="24"/>
          <w:szCs w:val="24"/>
        </w:rPr>
        <w:t>оценщику</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разрешается</w:t>
      </w:r>
      <w:r w:rsidRPr="004A597F">
        <w:rPr>
          <w:sz w:val="24"/>
          <w:szCs w:val="24"/>
        </w:rPr>
        <w:t xml:space="preserve"> </w:t>
      </w:r>
      <w:r w:rsidRPr="004A597F">
        <w:rPr>
          <w:rFonts w:hint="eastAsia"/>
          <w:sz w:val="24"/>
          <w:szCs w:val="24"/>
        </w:rPr>
        <w:t>полностью</w:t>
      </w:r>
      <w:r w:rsidRPr="004A597F">
        <w:rPr>
          <w:sz w:val="24"/>
          <w:szCs w:val="24"/>
        </w:rPr>
        <w:t xml:space="preserve"> </w:t>
      </w:r>
      <w:r w:rsidRPr="004A597F">
        <w:rPr>
          <w:rFonts w:hint="eastAsia"/>
          <w:sz w:val="24"/>
          <w:szCs w:val="24"/>
        </w:rPr>
        <w:t>исследовать</w:t>
      </w:r>
      <w:r w:rsidRPr="004A597F">
        <w:rPr>
          <w:sz w:val="24"/>
          <w:szCs w:val="24"/>
        </w:rPr>
        <w:t xml:space="preserve"> </w:t>
      </w:r>
      <w:r w:rsidRPr="004A597F">
        <w:rPr>
          <w:rFonts w:hint="eastAsia"/>
          <w:sz w:val="24"/>
          <w:szCs w:val="24"/>
        </w:rPr>
        <w:t>один</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большее</w:t>
      </w:r>
      <w:r w:rsidRPr="004A597F">
        <w:rPr>
          <w:sz w:val="24"/>
          <w:szCs w:val="24"/>
        </w:rPr>
        <w:t xml:space="preserve"> </w:t>
      </w:r>
      <w:r w:rsidRPr="004A597F">
        <w:rPr>
          <w:rFonts w:hint="eastAsia"/>
          <w:sz w:val="24"/>
          <w:szCs w:val="24"/>
        </w:rPr>
        <w:t>число</w:t>
      </w:r>
      <w:r w:rsidRPr="004A597F">
        <w:rPr>
          <w:sz w:val="24"/>
          <w:szCs w:val="24"/>
        </w:rPr>
        <w:t xml:space="preserve"> </w:t>
      </w:r>
      <w:r w:rsidRPr="004A597F">
        <w:rPr>
          <w:rFonts w:hint="eastAsia"/>
          <w:sz w:val="24"/>
          <w:szCs w:val="24"/>
        </w:rPr>
        <w:t>значимых</w:t>
      </w:r>
      <w:r w:rsidRPr="004A597F">
        <w:rPr>
          <w:sz w:val="24"/>
          <w:szCs w:val="24"/>
        </w:rPr>
        <w:t xml:space="preserve"> </w:t>
      </w:r>
      <w:r w:rsidRPr="004A597F">
        <w:rPr>
          <w:rFonts w:hint="eastAsia"/>
          <w:sz w:val="24"/>
          <w:szCs w:val="24"/>
        </w:rPr>
        <w:t>факторов</w:t>
      </w:r>
      <w:r w:rsidRPr="004A597F">
        <w:rPr>
          <w:sz w:val="24"/>
          <w:szCs w:val="24"/>
        </w:rPr>
        <w:t xml:space="preserve">, </w:t>
      </w:r>
      <w:r w:rsidRPr="004A597F">
        <w:rPr>
          <w:rFonts w:hint="eastAsia"/>
          <w:sz w:val="24"/>
          <w:szCs w:val="24"/>
        </w:rPr>
        <w:t>которые</w:t>
      </w:r>
      <w:r w:rsidRPr="004A597F">
        <w:rPr>
          <w:sz w:val="24"/>
          <w:szCs w:val="24"/>
        </w:rPr>
        <w:t xml:space="preserve">, </w:t>
      </w:r>
      <w:r w:rsidRPr="004A597F">
        <w:rPr>
          <w:rFonts w:hint="eastAsia"/>
          <w:sz w:val="24"/>
          <w:szCs w:val="24"/>
        </w:rPr>
        <w:t>возможно</w:t>
      </w:r>
      <w:r w:rsidRPr="004A597F">
        <w:rPr>
          <w:sz w:val="24"/>
          <w:szCs w:val="24"/>
        </w:rPr>
        <w:t xml:space="preserve">, </w:t>
      </w:r>
      <w:r w:rsidRPr="004A597F">
        <w:rPr>
          <w:rFonts w:hint="eastAsia"/>
          <w:sz w:val="24"/>
          <w:szCs w:val="24"/>
        </w:rPr>
        <w:t>повлияют</w:t>
      </w:r>
      <w:r w:rsidRPr="004A597F">
        <w:rPr>
          <w:sz w:val="24"/>
          <w:szCs w:val="24"/>
        </w:rPr>
        <w:t xml:space="preserve"> </w:t>
      </w:r>
      <w:r w:rsidRPr="004A597F">
        <w:rPr>
          <w:rFonts w:hint="eastAsia"/>
          <w:sz w:val="24"/>
          <w:szCs w:val="24"/>
        </w:rPr>
        <w:t>на</w:t>
      </w:r>
      <w:r w:rsidRPr="004A597F">
        <w:rPr>
          <w:sz w:val="24"/>
          <w:szCs w:val="24"/>
        </w:rPr>
        <w:t xml:space="preserve"> </w:t>
      </w:r>
      <w:r w:rsidRPr="004A597F">
        <w:rPr>
          <w:rFonts w:hint="eastAsia"/>
          <w:sz w:val="24"/>
          <w:szCs w:val="24"/>
        </w:rPr>
        <w:t>оценку</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самим</w:t>
      </w:r>
      <w:r w:rsidRPr="004A597F">
        <w:rPr>
          <w:sz w:val="24"/>
          <w:szCs w:val="24"/>
        </w:rPr>
        <w:t xml:space="preserve"> </w:t>
      </w:r>
      <w:r w:rsidRPr="004A597F">
        <w:rPr>
          <w:rFonts w:hint="eastAsia"/>
          <w:sz w:val="24"/>
          <w:szCs w:val="24"/>
        </w:rPr>
        <w:t>оценщиком</w:t>
      </w:r>
      <w:r w:rsidRPr="004A597F">
        <w:rPr>
          <w:sz w:val="24"/>
          <w:szCs w:val="24"/>
        </w:rPr>
        <w:t xml:space="preserve"> (</w:t>
      </w:r>
      <w:r w:rsidRPr="004A597F">
        <w:rPr>
          <w:rFonts w:hint="eastAsia"/>
          <w:sz w:val="24"/>
          <w:szCs w:val="24"/>
        </w:rPr>
        <w:t>например</w:t>
      </w:r>
      <w:r w:rsidRPr="004A597F">
        <w:rPr>
          <w:sz w:val="24"/>
          <w:szCs w:val="24"/>
        </w:rPr>
        <w:t xml:space="preserve">, </w:t>
      </w:r>
      <w:r w:rsidRPr="004A597F">
        <w:rPr>
          <w:rFonts w:hint="eastAsia"/>
          <w:sz w:val="24"/>
          <w:szCs w:val="24"/>
        </w:rPr>
        <w:t>там</w:t>
      </w:r>
      <w:r w:rsidRPr="004A597F">
        <w:rPr>
          <w:sz w:val="24"/>
          <w:szCs w:val="24"/>
        </w:rPr>
        <w:t xml:space="preserve">, </w:t>
      </w:r>
      <w:r w:rsidRPr="004A597F">
        <w:rPr>
          <w:rFonts w:hint="eastAsia"/>
          <w:sz w:val="24"/>
          <w:szCs w:val="24"/>
        </w:rPr>
        <w:t>где</w:t>
      </w:r>
      <w:r w:rsidRPr="004A597F">
        <w:rPr>
          <w:sz w:val="24"/>
          <w:szCs w:val="24"/>
        </w:rPr>
        <w:t xml:space="preserve"> </w:t>
      </w:r>
      <w:r w:rsidRPr="004A597F">
        <w:rPr>
          <w:rFonts w:hint="eastAsia"/>
          <w:sz w:val="24"/>
          <w:szCs w:val="24"/>
        </w:rPr>
        <w:t>клиент</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может</w:t>
      </w:r>
      <w:r w:rsidRPr="004A597F">
        <w:rPr>
          <w:sz w:val="24"/>
          <w:szCs w:val="24"/>
        </w:rPr>
        <w:t xml:space="preserve"> </w:t>
      </w:r>
      <w:r w:rsidRPr="004A597F">
        <w:rPr>
          <w:rFonts w:hint="eastAsia"/>
          <w:sz w:val="24"/>
          <w:szCs w:val="24"/>
        </w:rPr>
        <w:t>опубликовать</w:t>
      </w:r>
      <w:r w:rsidRPr="004A597F">
        <w:rPr>
          <w:sz w:val="24"/>
          <w:szCs w:val="24"/>
        </w:rPr>
        <w:t xml:space="preserve"> </w:t>
      </w:r>
      <w:r w:rsidRPr="004A597F">
        <w:rPr>
          <w:rFonts w:hint="eastAsia"/>
          <w:sz w:val="24"/>
          <w:szCs w:val="24"/>
        </w:rPr>
        <w:t>весь</w:t>
      </w:r>
      <w:r w:rsidRPr="004A597F">
        <w:rPr>
          <w:sz w:val="24"/>
          <w:szCs w:val="24"/>
        </w:rPr>
        <w:t xml:space="preserve"> </w:t>
      </w:r>
      <w:r w:rsidRPr="004A597F">
        <w:rPr>
          <w:rFonts w:hint="eastAsia"/>
          <w:sz w:val="24"/>
          <w:szCs w:val="24"/>
        </w:rPr>
        <w:t>отчет</w:t>
      </w:r>
      <w:r w:rsidRPr="004A597F">
        <w:rPr>
          <w:sz w:val="24"/>
          <w:szCs w:val="24"/>
        </w:rPr>
        <w:t xml:space="preserve"> </w:t>
      </w:r>
      <w:r w:rsidRPr="004A597F">
        <w:rPr>
          <w:rFonts w:hint="eastAsia"/>
          <w:sz w:val="24"/>
          <w:szCs w:val="24"/>
        </w:rPr>
        <w:t>об</w:t>
      </w:r>
      <w:r w:rsidRPr="004A597F">
        <w:rPr>
          <w:sz w:val="24"/>
          <w:szCs w:val="24"/>
        </w:rPr>
        <w:t xml:space="preserve"> </w:t>
      </w:r>
      <w:r w:rsidRPr="004A597F">
        <w:rPr>
          <w:rFonts w:hint="eastAsia"/>
          <w:sz w:val="24"/>
          <w:szCs w:val="24"/>
        </w:rPr>
        <w:t>оценке</w:t>
      </w:r>
      <w:r w:rsidRPr="004A597F">
        <w:rPr>
          <w:sz w:val="24"/>
          <w:szCs w:val="24"/>
        </w:rPr>
        <w:t xml:space="preserve"> </w:t>
      </w:r>
      <w:r w:rsidRPr="004A597F">
        <w:rPr>
          <w:rFonts w:hint="eastAsia"/>
          <w:sz w:val="24"/>
          <w:szCs w:val="24"/>
        </w:rPr>
        <w:t>или</w:t>
      </w:r>
      <w:r w:rsidRPr="004A597F">
        <w:rPr>
          <w:sz w:val="24"/>
          <w:szCs w:val="24"/>
        </w:rPr>
        <w:t xml:space="preserve"> </w:t>
      </w:r>
      <w:r w:rsidRPr="004A597F">
        <w:rPr>
          <w:rFonts w:hint="eastAsia"/>
          <w:sz w:val="24"/>
          <w:szCs w:val="24"/>
        </w:rPr>
        <w:t>какую</w:t>
      </w:r>
      <w:r w:rsidRPr="004A597F">
        <w:rPr>
          <w:sz w:val="24"/>
          <w:szCs w:val="24"/>
        </w:rPr>
        <w:t>-</w:t>
      </w:r>
      <w:r w:rsidRPr="004A597F">
        <w:rPr>
          <w:rFonts w:hint="eastAsia"/>
          <w:sz w:val="24"/>
          <w:szCs w:val="24"/>
        </w:rPr>
        <w:t>либо</w:t>
      </w:r>
      <w:r w:rsidRPr="004A597F">
        <w:rPr>
          <w:sz w:val="24"/>
          <w:szCs w:val="24"/>
        </w:rPr>
        <w:t xml:space="preserve"> </w:t>
      </w:r>
      <w:r w:rsidRPr="004A597F">
        <w:rPr>
          <w:rFonts w:hint="eastAsia"/>
          <w:sz w:val="24"/>
          <w:szCs w:val="24"/>
        </w:rPr>
        <w:t>его</w:t>
      </w:r>
      <w:r w:rsidRPr="004A597F">
        <w:rPr>
          <w:sz w:val="24"/>
          <w:szCs w:val="24"/>
        </w:rPr>
        <w:t xml:space="preserve"> </w:t>
      </w:r>
      <w:r w:rsidRPr="004A597F">
        <w:rPr>
          <w:rFonts w:hint="eastAsia"/>
          <w:sz w:val="24"/>
          <w:szCs w:val="24"/>
        </w:rPr>
        <w:t>часть</w:t>
      </w:r>
      <w:r w:rsidRPr="004A597F">
        <w:rPr>
          <w:sz w:val="24"/>
          <w:szCs w:val="24"/>
        </w:rPr>
        <w:t xml:space="preserve"> </w:t>
      </w:r>
      <w:r w:rsidRPr="004A597F">
        <w:rPr>
          <w:rFonts w:hint="eastAsia"/>
          <w:sz w:val="24"/>
          <w:szCs w:val="24"/>
        </w:rPr>
        <w:t>без</w:t>
      </w:r>
      <w:r w:rsidRPr="004A597F">
        <w:rPr>
          <w:sz w:val="24"/>
          <w:szCs w:val="24"/>
        </w:rPr>
        <w:t xml:space="preserve"> </w:t>
      </w:r>
      <w:r w:rsidRPr="004A597F">
        <w:rPr>
          <w:rFonts w:hint="eastAsia"/>
          <w:sz w:val="24"/>
          <w:szCs w:val="24"/>
        </w:rPr>
        <w:t>предварительного</w:t>
      </w:r>
      <w:r w:rsidRPr="004A597F">
        <w:rPr>
          <w:sz w:val="24"/>
          <w:szCs w:val="24"/>
        </w:rPr>
        <w:t xml:space="preserve"> </w:t>
      </w:r>
      <w:r w:rsidRPr="004A597F">
        <w:rPr>
          <w:rFonts w:hint="eastAsia"/>
          <w:sz w:val="24"/>
          <w:szCs w:val="24"/>
        </w:rPr>
        <w:t>письменного</w:t>
      </w:r>
      <w:r w:rsidRPr="004A597F">
        <w:rPr>
          <w:sz w:val="24"/>
          <w:szCs w:val="24"/>
        </w:rPr>
        <w:t xml:space="preserve"> </w:t>
      </w:r>
      <w:r w:rsidRPr="004A597F">
        <w:rPr>
          <w:rFonts w:hint="eastAsia"/>
          <w:sz w:val="24"/>
          <w:szCs w:val="24"/>
        </w:rPr>
        <w:t>одобрения</w:t>
      </w:r>
      <w:r w:rsidRPr="004A597F">
        <w:rPr>
          <w:sz w:val="24"/>
          <w:szCs w:val="24"/>
        </w:rPr>
        <w:t xml:space="preserve"> </w:t>
      </w:r>
      <w:r w:rsidRPr="004A597F">
        <w:rPr>
          <w:rFonts w:hint="eastAsia"/>
          <w:sz w:val="24"/>
          <w:szCs w:val="24"/>
        </w:rPr>
        <w:t>оценщиком</w:t>
      </w:r>
      <w:r w:rsidRPr="004A597F">
        <w:rPr>
          <w:sz w:val="24"/>
          <w:szCs w:val="24"/>
        </w:rPr>
        <w:t xml:space="preserve"> </w:t>
      </w:r>
      <w:r w:rsidRPr="004A597F">
        <w:rPr>
          <w:rFonts w:hint="eastAsia"/>
          <w:sz w:val="24"/>
          <w:szCs w:val="24"/>
        </w:rPr>
        <w:t>формы</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контекста</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котором</w:t>
      </w:r>
      <w:r w:rsidRPr="004A597F">
        <w:rPr>
          <w:sz w:val="24"/>
          <w:szCs w:val="24"/>
        </w:rPr>
        <w:t xml:space="preserve"> </w:t>
      </w:r>
      <w:r w:rsidRPr="004A597F">
        <w:rPr>
          <w:rFonts w:hint="eastAsia"/>
          <w:sz w:val="24"/>
          <w:szCs w:val="24"/>
        </w:rPr>
        <w:t>он</w:t>
      </w:r>
      <w:r w:rsidRPr="004A597F">
        <w:rPr>
          <w:sz w:val="24"/>
          <w:szCs w:val="24"/>
        </w:rPr>
        <w:t xml:space="preserve"> </w:t>
      </w:r>
      <w:r w:rsidRPr="004A597F">
        <w:rPr>
          <w:rFonts w:hint="eastAsia"/>
          <w:sz w:val="24"/>
          <w:szCs w:val="24"/>
        </w:rPr>
        <w:t>может</w:t>
      </w:r>
      <w:r w:rsidRPr="004A597F">
        <w:rPr>
          <w:sz w:val="24"/>
          <w:szCs w:val="24"/>
        </w:rPr>
        <w:t xml:space="preserve"> </w:t>
      </w:r>
      <w:r w:rsidRPr="004A597F">
        <w:rPr>
          <w:rFonts w:hint="eastAsia"/>
          <w:sz w:val="24"/>
          <w:szCs w:val="24"/>
        </w:rPr>
        <w:t>появиться</w:t>
      </w:r>
      <w:r w:rsidRPr="004A597F">
        <w:rPr>
          <w:sz w:val="24"/>
          <w:szCs w:val="24"/>
        </w:rPr>
        <w:t>);</w:t>
      </w:r>
    </w:p>
    <w:p w:rsidR="00035C83" w:rsidRPr="004A597F" w:rsidRDefault="00035C83" w:rsidP="00035C83">
      <w:pPr>
        <w:pStyle w:val="ab"/>
        <w:spacing w:line="228" w:lineRule="auto"/>
        <w:ind w:firstLine="426"/>
        <w:rPr>
          <w:sz w:val="24"/>
          <w:szCs w:val="24"/>
        </w:rPr>
      </w:pPr>
      <w:r w:rsidRPr="004A597F">
        <w:rPr>
          <w:rFonts w:hint="eastAsia"/>
          <w:sz w:val="24"/>
          <w:szCs w:val="24"/>
        </w:rPr>
        <w:t>законодательством</w:t>
      </w:r>
      <w:r w:rsidRPr="004A597F">
        <w:rPr>
          <w:sz w:val="24"/>
          <w:szCs w:val="24"/>
        </w:rPr>
        <w:t>.</w:t>
      </w:r>
    </w:p>
    <w:bookmarkEnd w:id="13"/>
    <w:p w:rsidR="00D31A43" w:rsidRPr="004A597F" w:rsidRDefault="00D31A43" w:rsidP="00717546">
      <w:pPr>
        <w:pStyle w:val="2"/>
      </w:pPr>
    </w:p>
    <w:p w:rsidR="00035C83" w:rsidRPr="004A597F" w:rsidRDefault="00035C83" w:rsidP="00717546">
      <w:pPr>
        <w:pStyle w:val="2"/>
      </w:pPr>
      <w:bookmarkStart w:id="18" w:name="_Toc409100005"/>
      <w:r w:rsidRPr="004A597F">
        <w:t>5.4 Перечень документов, используемых оценщиком и устанавливающих количестве</w:t>
      </w:r>
      <w:r w:rsidRPr="004A597F">
        <w:t>н</w:t>
      </w:r>
      <w:r w:rsidRPr="004A597F">
        <w:t>ные и качественные характеристики объекта оценки</w:t>
      </w:r>
      <w:bookmarkEnd w:id="18"/>
    </w:p>
    <w:p w:rsidR="006330FC" w:rsidRDefault="006330FC" w:rsidP="006330FC">
      <w:pPr>
        <w:pStyle w:val="312"/>
        <w:widowControl/>
        <w:spacing w:after="0"/>
        <w:ind w:left="0" w:firstLine="567"/>
        <w:jc w:val="both"/>
        <w:rPr>
          <w:sz w:val="24"/>
          <w:szCs w:val="24"/>
        </w:rPr>
      </w:pPr>
      <w:r w:rsidRPr="00852F5A">
        <w:rPr>
          <w:sz w:val="24"/>
          <w:szCs w:val="24"/>
        </w:rPr>
        <w:t>1. Выписка из единого государственного реестра прав на недвижимое имущество и сделок с ним от 27.05.2014 №01/002/2014-11792 кадастровый №51:20:0003047:20 выдано управлением Федеральной службой государственной регистрации, кадастра и картографии по Мурманской области.</w:t>
      </w:r>
    </w:p>
    <w:p w:rsidR="00035C83" w:rsidRPr="006330FC" w:rsidRDefault="006330FC" w:rsidP="006330FC">
      <w:pPr>
        <w:ind w:firstLine="567"/>
        <w:rPr>
          <w:sz w:val="24"/>
          <w:szCs w:val="24"/>
        </w:rPr>
      </w:pPr>
      <w:r>
        <w:rPr>
          <w:sz w:val="24"/>
          <w:szCs w:val="24"/>
        </w:rPr>
        <w:t>2</w:t>
      </w:r>
      <w:r w:rsidR="00182190" w:rsidRPr="006330FC">
        <w:rPr>
          <w:sz w:val="24"/>
          <w:szCs w:val="24"/>
        </w:rPr>
        <w:t>. Технический паспорт на производственное здание Склад №3 (металлический) инв. № 000033, составлен в 1975 г.</w:t>
      </w:r>
    </w:p>
    <w:p w:rsidR="00182190" w:rsidRPr="006330FC" w:rsidRDefault="006330FC" w:rsidP="006330FC">
      <w:pPr>
        <w:ind w:firstLine="567"/>
        <w:rPr>
          <w:sz w:val="24"/>
          <w:szCs w:val="24"/>
        </w:rPr>
      </w:pPr>
      <w:r>
        <w:rPr>
          <w:sz w:val="24"/>
          <w:szCs w:val="24"/>
        </w:rPr>
        <w:t>3</w:t>
      </w:r>
      <w:r w:rsidR="00182190" w:rsidRPr="006330FC">
        <w:rPr>
          <w:sz w:val="24"/>
          <w:szCs w:val="24"/>
        </w:rPr>
        <w:t xml:space="preserve">. Технический паспорт на </w:t>
      </w:r>
      <w:proofErr w:type="spellStart"/>
      <w:r w:rsidR="00182190" w:rsidRPr="006330FC">
        <w:rPr>
          <w:sz w:val="24"/>
          <w:szCs w:val="24"/>
        </w:rPr>
        <w:t>лесосушку</w:t>
      </w:r>
      <w:proofErr w:type="spellEnd"/>
      <w:r w:rsidR="00182190" w:rsidRPr="006330FC">
        <w:rPr>
          <w:sz w:val="24"/>
          <w:szCs w:val="24"/>
        </w:rPr>
        <w:t xml:space="preserve"> паровую на 2 камера (</w:t>
      </w:r>
      <w:proofErr w:type="spellStart"/>
      <w:r w:rsidR="00544D52">
        <w:rPr>
          <w:sz w:val="24"/>
          <w:szCs w:val="24"/>
        </w:rPr>
        <w:t>Лесосушилка</w:t>
      </w:r>
      <w:proofErr w:type="spellEnd"/>
      <w:r w:rsidR="00544D52">
        <w:rPr>
          <w:sz w:val="24"/>
          <w:szCs w:val="24"/>
        </w:rPr>
        <w:t xml:space="preserve"> паровая на 2 камеры</w:t>
      </w:r>
      <w:r w:rsidR="00182190" w:rsidRPr="006330FC">
        <w:rPr>
          <w:sz w:val="24"/>
          <w:szCs w:val="24"/>
        </w:rPr>
        <w:t>) инв. № 13715 составлен на 16 октября 2009 г.</w:t>
      </w:r>
    </w:p>
    <w:p w:rsidR="00182190" w:rsidRDefault="006330FC" w:rsidP="006330FC">
      <w:pPr>
        <w:ind w:firstLine="567"/>
        <w:rPr>
          <w:sz w:val="24"/>
          <w:szCs w:val="24"/>
        </w:rPr>
      </w:pPr>
      <w:r>
        <w:rPr>
          <w:sz w:val="24"/>
          <w:szCs w:val="24"/>
        </w:rPr>
        <w:t>4</w:t>
      </w:r>
      <w:r w:rsidR="00182190" w:rsidRPr="006330FC">
        <w:rPr>
          <w:sz w:val="24"/>
          <w:szCs w:val="24"/>
        </w:rPr>
        <w:t>.</w:t>
      </w:r>
      <w:r w:rsidRPr="006330FC">
        <w:rPr>
          <w:sz w:val="24"/>
          <w:szCs w:val="24"/>
        </w:rPr>
        <w:t xml:space="preserve"> Паспорт портального крана </w:t>
      </w:r>
      <w:proofErr w:type="spellStart"/>
      <w:r w:rsidRPr="006330FC">
        <w:rPr>
          <w:sz w:val="24"/>
          <w:szCs w:val="24"/>
          <w:lang w:val="en-US"/>
        </w:rPr>
        <w:t>Kone</w:t>
      </w:r>
      <w:proofErr w:type="spellEnd"/>
      <w:r w:rsidRPr="006330FC">
        <w:rPr>
          <w:sz w:val="24"/>
          <w:szCs w:val="24"/>
        </w:rPr>
        <w:t xml:space="preserve"> </w:t>
      </w:r>
      <w:r w:rsidRPr="006330FC">
        <w:rPr>
          <w:sz w:val="24"/>
          <w:szCs w:val="24"/>
          <w:lang w:val="en-US"/>
        </w:rPr>
        <w:t>K</w:t>
      </w:r>
      <w:r w:rsidRPr="006330FC">
        <w:rPr>
          <w:sz w:val="24"/>
          <w:szCs w:val="24"/>
        </w:rPr>
        <w:t xml:space="preserve">6553 </w:t>
      </w:r>
      <w:r>
        <w:rPr>
          <w:sz w:val="24"/>
          <w:szCs w:val="24"/>
        </w:rPr>
        <w:t>регистрационный № 72392</w:t>
      </w:r>
    </w:p>
    <w:p w:rsidR="006330FC" w:rsidRPr="006330FC" w:rsidRDefault="006330FC" w:rsidP="006330FC">
      <w:pPr>
        <w:ind w:firstLine="567"/>
        <w:rPr>
          <w:sz w:val="24"/>
          <w:szCs w:val="24"/>
        </w:rPr>
      </w:pPr>
      <w:r>
        <w:rPr>
          <w:sz w:val="24"/>
          <w:szCs w:val="24"/>
        </w:rPr>
        <w:t>5. Инвентарные карточки на объекты оценки</w:t>
      </w:r>
    </w:p>
    <w:p w:rsidR="0037658C" w:rsidRPr="004A597F" w:rsidRDefault="0037658C" w:rsidP="00A45AC9">
      <w:pPr>
        <w:ind w:firstLine="540"/>
        <w:jc w:val="both"/>
        <w:rPr>
          <w:bCs/>
          <w:sz w:val="24"/>
          <w:szCs w:val="24"/>
        </w:rPr>
      </w:pPr>
      <w:bookmarkStart w:id="19" w:name="_Toc372111072"/>
    </w:p>
    <w:p w:rsidR="0037658C" w:rsidRPr="004A597F" w:rsidRDefault="0037658C" w:rsidP="0037658C">
      <w:pPr>
        <w:jc w:val="both"/>
        <w:rPr>
          <w:bCs/>
          <w:sz w:val="24"/>
          <w:szCs w:val="24"/>
        </w:rPr>
        <w:sectPr w:rsidR="0037658C" w:rsidRPr="004A597F" w:rsidSect="00857CF8">
          <w:pgSz w:w="11907" w:h="16840" w:code="9"/>
          <w:pgMar w:top="737" w:right="850" w:bottom="737" w:left="1418" w:header="284" w:footer="326" w:gutter="0"/>
          <w:cols w:space="720"/>
          <w:titlePg/>
        </w:sectPr>
      </w:pPr>
    </w:p>
    <w:p w:rsidR="00035C83" w:rsidRPr="004A597F" w:rsidRDefault="00035C83" w:rsidP="00BA2BEE">
      <w:pPr>
        <w:pStyle w:val="1"/>
      </w:pPr>
      <w:bookmarkStart w:id="20" w:name="_Toc409100006"/>
      <w:r w:rsidRPr="004A597F">
        <w:lastRenderedPageBreak/>
        <w:t>6. Описание объекта оценки</w:t>
      </w:r>
      <w:bookmarkEnd w:id="19"/>
      <w:bookmarkEnd w:id="20"/>
    </w:p>
    <w:p w:rsidR="00035C83" w:rsidRPr="004A597F" w:rsidRDefault="00035C83" w:rsidP="00717546">
      <w:pPr>
        <w:pStyle w:val="2"/>
      </w:pPr>
    </w:p>
    <w:p w:rsidR="00035C83" w:rsidRPr="004A597F" w:rsidRDefault="00035C83" w:rsidP="00717546">
      <w:pPr>
        <w:pStyle w:val="2"/>
      </w:pPr>
      <w:bookmarkStart w:id="21" w:name="_Toc370817997"/>
      <w:bookmarkStart w:id="22" w:name="_Toc372111073"/>
      <w:bookmarkStart w:id="23" w:name="_Toc409100007"/>
      <w:r w:rsidRPr="004A597F">
        <w:t>6.1. П</w:t>
      </w:r>
      <w:r w:rsidRPr="004A597F">
        <w:rPr>
          <w:rFonts w:hint="eastAsia"/>
        </w:rPr>
        <w:t>рава</w:t>
      </w:r>
      <w:r w:rsidRPr="004A597F">
        <w:t xml:space="preserve"> </w:t>
      </w:r>
      <w:r w:rsidRPr="004A597F">
        <w:rPr>
          <w:rFonts w:hint="eastAsia"/>
        </w:rPr>
        <w:t>на</w:t>
      </w:r>
      <w:r w:rsidRPr="004A597F">
        <w:t xml:space="preserve"> </w:t>
      </w:r>
      <w:r w:rsidRPr="004A597F">
        <w:rPr>
          <w:rFonts w:hint="eastAsia"/>
        </w:rPr>
        <w:t>оцениваемы</w:t>
      </w:r>
      <w:r w:rsidRPr="004A597F">
        <w:t xml:space="preserve">е </w:t>
      </w:r>
      <w:r w:rsidRPr="004A597F">
        <w:rPr>
          <w:rFonts w:hint="eastAsia"/>
        </w:rPr>
        <w:t>объект</w:t>
      </w:r>
      <w:bookmarkEnd w:id="21"/>
      <w:bookmarkEnd w:id="22"/>
      <w:r w:rsidRPr="004A597F">
        <w:t>ы</w:t>
      </w:r>
      <w:bookmarkEnd w:id="23"/>
    </w:p>
    <w:p w:rsidR="00035C83" w:rsidRPr="004A597F" w:rsidRDefault="00035C83" w:rsidP="00035C83">
      <w:pPr>
        <w:pStyle w:val="ab"/>
        <w:spacing w:line="228" w:lineRule="auto"/>
        <w:ind w:firstLine="709"/>
        <w:rPr>
          <w:sz w:val="24"/>
          <w:szCs w:val="24"/>
        </w:rPr>
      </w:pPr>
      <w:r w:rsidRPr="004A597F">
        <w:rPr>
          <w:rFonts w:hint="eastAsia"/>
          <w:sz w:val="24"/>
          <w:szCs w:val="24"/>
        </w:rPr>
        <w:t>Оценщик</w:t>
      </w:r>
      <w:r w:rsidRPr="004A597F">
        <w:rPr>
          <w:sz w:val="24"/>
          <w:szCs w:val="24"/>
        </w:rPr>
        <w:t xml:space="preserve">и </w:t>
      </w:r>
      <w:r w:rsidRPr="004A597F">
        <w:rPr>
          <w:rFonts w:hint="eastAsia"/>
          <w:sz w:val="24"/>
          <w:szCs w:val="24"/>
        </w:rPr>
        <w:t>осуществил</w:t>
      </w:r>
      <w:r w:rsidRPr="004A597F">
        <w:rPr>
          <w:sz w:val="24"/>
          <w:szCs w:val="24"/>
        </w:rPr>
        <w:t xml:space="preserve">и </w:t>
      </w:r>
      <w:r w:rsidRPr="004A597F">
        <w:rPr>
          <w:rFonts w:hint="eastAsia"/>
          <w:sz w:val="24"/>
          <w:szCs w:val="24"/>
        </w:rPr>
        <w:t>сбор</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анализ</w:t>
      </w:r>
      <w:r w:rsidRPr="004A597F">
        <w:rPr>
          <w:sz w:val="24"/>
          <w:szCs w:val="24"/>
        </w:rPr>
        <w:t xml:space="preserve"> </w:t>
      </w:r>
      <w:r w:rsidRPr="004A597F">
        <w:rPr>
          <w:rFonts w:hint="eastAsia"/>
          <w:sz w:val="24"/>
          <w:szCs w:val="24"/>
        </w:rPr>
        <w:t>информации</w:t>
      </w:r>
      <w:r w:rsidRPr="004A597F">
        <w:rPr>
          <w:sz w:val="24"/>
          <w:szCs w:val="24"/>
        </w:rPr>
        <w:t xml:space="preserve"> </w:t>
      </w:r>
      <w:r w:rsidRPr="004A597F">
        <w:rPr>
          <w:rFonts w:hint="eastAsia"/>
          <w:sz w:val="24"/>
          <w:szCs w:val="24"/>
        </w:rPr>
        <w:t>об</w:t>
      </w:r>
      <w:r w:rsidRPr="004A597F">
        <w:rPr>
          <w:sz w:val="24"/>
          <w:szCs w:val="24"/>
        </w:rPr>
        <w:t xml:space="preserve"> </w:t>
      </w:r>
      <w:r w:rsidRPr="004A597F">
        <w:rPr>
          <w:rFonts w:hint="eastAsia"/>
          <w:sz w:val="24"/>
          <w:szCs w:val="24"/>
        </w:rPr>
        <w:t>объект</w:t>
      </w:r>
      <w:r w:rsidRPr="004A597F">
        <w:rPr>
          <w:sz w:val="24"/>
          <w:szCs w:val="24"/>
        </w:rPr>
        <w:t xml:space="preserve">ах </w:t>
      </w:r>
      <w:r w:rsidRPr="004A597F">
        <w:rPr>
          <w:rFonts w:hint="eastAsia"/>
          <w:sz w:val="24"/>
          <w:szCs w:val="24"/>
        </w:rPr>
        <w:t>оценки</w:t>
      </w:r>
      <w:r w:rsidRPr="004A597F">
        <w:rPr>
          <w:sz w:val="24"/>
          <w:szCs w:val="24"/>
        </w:rPr>
        <w:t xml:space="preserve">, </w:t>
      </w:r>
      <w:r w:rsidRPr="004A597F">
        <w:rPr>
          <w:rFonts w:hint="eastAsia"/>
          <w:sz w:val="24"/>
          <w:szCs w:val="24"/>
        </w:rPr>
        <w:t>включая</w:t>
      </w:r>
      <w:r w:rsidRPr="004A597F">
        <w:rPr>
          <w:sz w:val="24"/>
          <w:szCs w:val="24"/>
        </w:rPr>
        <w:t xml:space="preserve"> </w:t>
      </w:r>
      <w:proofErr w:type="spellStart"/>
      <w:r w:rsidRPr="004A597F">
        <w:rPr>
          <w:rFonts w:hint="eastAsia"/>
          <w:sz w:val="24"/>
          <w:szCs w:val="24"/>
        </w:rPr>
        <w:t>правоподтверждающие</w:t>
      </w:r>
      <w:proofErr w:type="spellEnd"/>
      <w:r w:rsidRPr="004A597F">
        <w:rPr>
          <w:sz w:val="24"/>
          <w:szCs w:val="24"/>
        </w:rPr>
        <w:t xml:space="preserve"> </w:t>
      </w:r>
      <w:r w:rsidRPr="004A597F">
        <w:rPr>
          <w:rFonts w:hint="eastAsia"/>
          <w:sz w:val="24"/>
          <w:szCs w:val="24"/>
        </w:rPr>
        <w:t>документы</w:t>
      </w:r>
      <w:r w:rsidRPr="004A597F">
        <w:rPr>
          <w:sz w:val="24"/>
          <w:szCs w:val="24"/>
        </w:rPr>
        <w:t xml:space="preserve">, </w:t>
      </w:r>
      <w:r w:rsidRPr="004A597F">
        <w:rPr>
          <w:rFonts w:hint="eastAsia"/>
          <w:sz w:val="24"/>
          <w:szCs w:val="24"/>
        </w:rPr>
        <w:t>сведения</w:t>
      </w:r>
      <w:r w:rsidRPr="004A597F">
        <w:rPr>
          <w:sz w:val="24"/>
          <w:szCs w:val="24"/>
        </w:rPr>
        <w:t xml:space="preserve"> </w:t>
      </w:r>
      <w:r w:rsidRPr="004A597F">
        <w:rPr>
          <w:rFonts w:hint="eastAsia"/>
          <w:sz w:val="24"/>
          <w:szCs w:val="24"/>
        </w:rPr>
        <w:t>об</w:t>
      </w:r>
      <w:r w:rsidRPr="004A597F">
        <w:rPr>
          <w:sz w:val="24"/>
          <w:szCs w:val="24"/>
        </w:rPr>
        <w:t xml:space="preserve"> </w:t>
      </w:r>
      <w:r w:rsidRPr="004A597F">
        <w:rPr>
          <w:rFonts w:hint="eastAsia"/>
          <w:sz w:val="24"/>
          <w:szCs w:val="24"/>
        </w:rPr>
        <w:t>обременениях</w:t>
      </w:r>
      <w:r w:rsidRPr="004A597F">
        <w:rPr>
          <w:sz w:val="24"/>
          <w:szCs w:val="24"/>
        </w:rPr>
        <w:t xml:space="preserve">, </w:t>
      </w:r>
      <w:r w:rsidRPr="004A597F">
        <w:rPr>
          <w:rFonts w:hint="eastAsia"/>
          <w:sz w:val="24"/>
          <w:szCs w:val="24"/>
        </w:rPr>
        <w:t>связанных</w:t>
      </w:r>
      <w:r w:rsidRPr="004A597F">
        <w:rPr>
          <w:sz w:val="24"/>
          <w:szCs w:val="24"/>
        </w:rPr>
        <w:t xml:space="preserve"> </w:t>
      </w:r>
      <w:r w:rsidRPr="004A597F">
        <w:rPr>
          <w:rFonts w:hint="eastAsia"/>
          <w:sz w:val="24"/>
          <w:szCs w:val="24"/>
        </w:rPr>
        <w:t>с</w:t>
      </w:r>
      <w:r w:rsidRPr="004A597F">
        <w:rPr>
          <w:sz w:val="24"/>
          <w:szCs w:val="24"/>
        </w:rPr>
        <w:t xml:space="preserve"> </w:t>
      </w:r>
      <w:r w:rsidRPr="004A597F">
        <w:rPr>
          <w:rFonts w:hint="eastAsia"/>
          <w:sz w:val="24"/>
          <w:szCs w:val="24"/>
        </w:rPr>
        <w:t>объект</w:t>
      </w:r>
      <w:r w:rsidRPr="004A597F">
        <w:rPr>
          <w:sz w:val="24"/>
          <w:szCs w:val="24"/>
        </w:rPr>
        <w:t xml:space="preserve">ом </w:t>
      </w:r>
      <w:r w:rsidRPr="004A597F">
        <w:rPr>
          <w:rFonts w:hint="eastAsia"/>
          <w:sz w:val="24"/>
          <w:szCs w:val="24"/>
        </w:rPr>
        <w:t>оценки</w:t>
      </w:r>
      <w:r w:rsidRPr="004A597F">
        <w:rPr>
          <w:sz w:val="24"/>
          <w:szCs w:val="24"/>
        </w:rPr>
        <w:t>.</w:t>
      </w:r>
    </w:p>
    <w:p w:rsidR="00035C83" w:rsidRPr="004A597F" w:rsidRDefault="00035C83" w:rsidP="00035C83">
      <w:pPr>
        <w:pStyle w:val="ab"/>
        <w:spacing w:line="228" w:lineRule="auto"/>
        <w:ind w:firstLine="709"/>
        <w:rPr>
          <w:sz w:val="24"/>
          <w:szCs w:val="24"/>
          <w:lang w:val="ru-RU"/>
        </w:rPr>
      </w:pPr>
      <w:r w:rsidRPr="004A597F">
        <w:rPr>
          <w:rFonts w:hint="eastAsia"/>
          <w:sz w:val="24"/>
          <w:szCs w:val="24"/>
        </w:rPr>
        <w:t>При</w:t>
      </w:r>
      <w:r w:rsidRPr="004A597F">
        <w:rPr>
          <w:sz w:val="24"/>
          <w:szCs w:val="24"/>
        </w:rPr>
        <w:t xml:space="preserve"> </w:t>
      </w:r>
      <w:r w:rsidRPr="004A597F">
        <w:rPr>
          <w:rFonts w:hint="eastAsia"/>
          <w:sz w:val="24"/>
          <w:szCs w:val="24"/>
        </w:rPr>
        <w:t>оценке</w:t>
      </w:r>
      <w:r w:rsidRPr="004A597F">
        <w:rPr>
          <w:sz w:val="24"/>
          <w:szCs w:val="24"/>
        </w:rPr>
        <w:t xml:space="preserve"> </w:t>
      </w:r>
      <w:r w:rsidRPr="004A597F">
        <w:rPr>
          <w:rFonts w:hint="eastAsia"/>
          <w:sz w:val="24"/>
          <w:szCs w:val="24"/>
        </w:rPr>
        <w:t>определяется</w:t>
      </w:r>
      <w:r w:rsidRPr="004A597F">
        <w:rPr>
          <w:sz w:val="24"/>
          <w:szCs w:val="24"/>
        </w:rPr>
        <w:t xml:space="preserve"> </w:t>
      </w:r>
      <w:r w:rsidRPr="004A597F">
        <w:rPr>
          <w:rFonts w:hint="eastAsia"/>
          <w:sz w:val="24"/>
          <w:szCs w:val="24"/>
        </w:rPr>
        <w:t>рыночная</w:t>
      </w:r>
      <w:r w:rsidRPr="004A597F">
        <w:rPr>
          <w:sz w:val="24"/>
          <w:szCs w:val="24"/>
        </w:rPr>
        <w:t xml:space="preserve"> </w:t>
      </w:r>
      <w:r w:rsidRPr="004A597F">
        <w:rPr>
          <w:rFonts w:hint="eastAsia"/>
          <w:sz w:val="24"/>
          <w:szCs w:val="24"/>
        </w:rPr>
        <w:t>стоимость</w:t>
      </w:r>
      <w:r w:rsidRPr="004A597F">
        <w:rPr>
          <w:sz w:val="24"/>
          <w:szCs w:val="24"/>
        </w:rPr>
        <w:t xml:space="preserve"> </w:t>
      </w:r>
      <w:r w:rsidR="008207D3" w:rsidRPr="004A597F">
        <w:rPr>
          <w:sz w:val="24"/>
          <w:szCs w:val="24"/>
        </w:rPr>
        <w:t xml:space="preserve">имущества: </w:t>
      </w:r>
      <w:r w:rsidR="006330FC">
        <w:rPr>
          <w:sz w:val="24"/>
          <w:szCs w:val="24"/>
          <w:lang w:val="ru-RU"/>
        </w:rPr>
        <w:t>3</w:t>
      </w:r>
      <w:r w:rsidR="00947B2D" w:rsidRPr="004A597F">
        <w:rPr>
          <w:sz w:val="24"/>
          <w:szCs w:val="24"/>
          <w:lang w:val="ru-RU"/>
        </w:rPr>
        <w:t xml:space="preserve"> </w:t>
      </w:r>
      <w:r w:rsidR="006330FC">
        <w:rPr>
          <w:sz w:val="24"/>
          <w:szCs w:val="24"/>
        </w:rPr>
        <w:t>объектов недвижимост</w:t>
      </w:r>
      <w:r w:rsidR="006330FC">
        <w:rPr>
          <w:sz w:val="24"/>
          <w:szCs w:val="24"/>
          <w:lang w:val="ru-RU"/>
        </w:rPr>
        <w:t>и</w:t>
      </w:r>
      <w:r w:rsidR="008207D3" w:rsidRPr="004A597F">
        <w:rPr>
          <w:sz w:val="24"/>
          <w:szCs w:val="24"/>
        </w:rPr>
        <w:t xml:space="preserve">; </w:t>
      </w:r>
      <w:r w:rsidR="006330FC">
        <w:rPr>
          <w:sz w:val="24"/>
          <w:szCs w:val="24"/>
        </w:rPr>
        <w:t xml:space="preserve">кран портальный монтажный </w:t>
      </w:r>
      <w:r w:rsidR="006330FC" w:rsidRPr="00674CF9">
        <w:rPr>
          <w:sz w:val="24"/>
          <w:szCs w:val="24"/>
          <w:lang w:val="ru-RU"/>
        </w:rPr>
        <w:t>KONE</w:t>
      </w:r>
      <w:r w:rsidR="006330FC" w:rsidRPr="00674CF9">
        <w:rPr>
          <w:sz w:val="24"/>
          <w:szCs w:val="24"/>
        </w:rPr>
        <w:t xml:space="preserve">, расположенного по адресу: </w:t>
      </w:r>
      <w:r w:rsidR="006330FC" w:rsidRPr="00BE317E">
        <w:rPr>
          <w:sz w:val="24"/>
          <w:szCs w:val="24"/>
        </w:rPr>
        <w:t>Мурманская область, г. Мурманск, проезд Портовый, №31,</w:t>
      </w:r>
      <w:r w:rsidR="006330FC">
        <w:rPr>
          <w:sz w:val="24"/>
          <w:szCs w:val="24"/>
        </w:rPr>
        <w:t xml:space="preserve"> </w:t>
      </w:r>
      <w:r w:rsidR="006330FC" w:rsidRPr="00BE317E">
        <w:rPr>
          <w:sz w:val="24"/>
          <w:szCs w:val="24"/>
        </w:rPr>
        <w:t xml:space="preserve">принадлежащей </w:t>
      </w:r>
      <w:r w:rsidR="006330FC">
        <w:rPr>
          <w:sz w:val="24"/>
          <w:szCs w:val="24"/>
          <w:lang w:val="ru-RU"/>
        </w:rPr>
        <w:t xml:space="preserve">на праве </w:t>
      </w:r>
      <w:r w:rsidR="00D44C7B">
        <w:rPr>
          <w:sz w:val="24"/>
          <w:szCs w:val="24"/>
          <w:lang w:val="ru-RU"/>
        </w:rPr>
        <w:t>собственности</w:t>
      </w:r>
      <w:r w:rsidR="006330FC">
        <w:rPr>
          <w:sz w:val="24"/>
          <w:szCs w:val="24"/>
          <w:lang w:val="ru-RU"/>
        </w:rPr>
        <w:t xml:space="preserve"> </w:t>
      </w:r>
      <w:r w:rsidR="006330FC" w:rsidRPr="00BE317E">
        <w:rPr>
          <w:sz w:val="24"/>
          <w:szCs w:val="24"/>
        </w:rPr>
        <w:t>ОАО «МСРЗ МФ»</w:t>
      </w:r>
      <w:r w:rsidR="004858C8" w:rsidRPr="004A597F">
        <w:rPr>
          <w:sz w:val="24"/>
          <w:szCs w:val="24"/>
          <w:lang w:val="ru-RU"/>
        </w:rPr>
        <w:t>.</w:t>
      </w:r>
    </w:p>
    <w:p w:rsidR="00035C83" w:rsidRPr="004A597F" w:rsidRDefault="00035C83" w:rsidP="00035C83">
      <w:pPr>
        <w:pStyle w:val="ab"/>
        <w:spacing w:line="228" w:lineRule="auto"/>
        <w:ind w:firstLine="709"/>
        <w:rPr>
          <w:sz w:val="24"/>
          <w:szCs w:val="24"/>
        </w:rPr>
      </w:pPr>
      <w:r w:rsidRPr="004A597F">
        <w:rPr>
          <w:rFonts w:hint="eastAsia"/>
          <w:sz w:val="24"/>
          <w:szCs w:val="24"/>
        </w:rPr>
        <w:t>Согласно</w:t>
      </w:r>
      <w:r w:rsidRPr="004A597F">
        <w:rPr>
          <w:sz w:val="24"/>
          <w:szCs w:val="24"/>
        </w:rPr>
        <w:t xml:space="preserve"> </w:t>
      </w:r>
      <w:r w:rsidRPr="004A597F">
        <w:rPr>
          <w:rFonts w:hint="eastAsia"/>
          <w:sz w:val="24"/>
          <w:szCs w:val="24"/>
        </w:rPr>
        <w:t>ст</w:t>
      </w:r>
      <w:r w:rsidRPr="004A597F">
        <w:rPr>
          <w:sz w:val="24"/>
          <w:szCs w:val="24"/>
        </w:rPr>
        <w:t xml:space="preserve">.209 </w:t>
      </w:r>
      <w:r w:rsidRPr="004A597F">
        <w:rPr>
          <w:rFonts w:hint="eastAsia"/>
          <w:sz w:val="24"/>
          <w:szCs w:val="24"/>
        </w:rPr>
        <w:t>ГК</w:t>
      </w:r>
      <w:r w:rsidRPr="004A597F">
        <w:rPr>
          <w:sz w:val="24"/>
          <w:szCs w:val="24"/>
        </w:rPr>
        <w:t xml:space="preserve"> </w:t>
      </w:r>
      <w:r w:rsidRPr="004A597F">
        <w:rPr>
          <w:rFonts w:hint="eastAsia"/>
          <w:sz w:val="24"/>
          <w:szCs w:val="24"/>
        </w:rPr>
        <w:t>РФ</w:t>
      </w:r>
      <w:r w:rsidRPr="004A597F">
        <w:rPr>
          <w:sz w:val="24"/>
          <w:szCs w:val="24"/>
        </w:rPr>
        <w:t xml:space="preserve"> «</w:t>
      </w:r>
      <w:r w:rsidRPr="004A597F">
        <w:rPr>
          <w:rFonts w:hint="eastAsia"/>
          <w:sz w:val="24"/>
          <w:szCs w:val="24"/>
        </w:rPr>
        <w:t>Содержание</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собственности</w:t>
      </w:r>
      <w:r w:rsidRPr="004A597F">
        <w:rPr>
          <w:sz w:val="24"/>
          <w:szCs w:val="24"/>
        </w:rPr>
        <w:t>», «</w:t>
      </w:r>
      <w:r w:rsidRPr="004A597F">
        <w:rPr>
          <w:rFonts w:hint="eastAsia"/>
          <w:sz w:val="24"/>
          <w:szCs w:val="24"/>
        </w:rPr>
        <w:t>собственнику</w:t>
      </w:r>
      <w:r w:rsidRPr="004A597F">
        <w:rPr>
          <w:sz w:val="24"/>
          <w:szCs w:val="24"/>
        </w:rPr>
        <w:t xml:space="preserve"> </w:t>
      </w:r>
      <w:r w:rsidRPr="004A597F">
        <w:rPr>
          <w:rFonts w:hint="eastAsia"/>
          <w:sz w:val="24"/>
          <w:szCs w:val="24"/>
        </w:rPr>
        <w:t>принадлежат</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владения</w:t>
      </w:r>
      <w:r w:rsidRPr="004A597F">
        <w:rPr>
          <w:sz w:val="24"/>
          <w:szCs w:val="24"/>
        </w:rPr>
        <w:t xml:space="preserve">, </w:t>
      </w:r>
      <w:r w:rsidRPr="004A597F">
        <w:rPr>
          <w:rFonts w:hint="eastAsia"/>
          <w:sz w:val="24"/>
          <w:szCs w:val="24"/>
        </w:rPr>
        <w:t>пользования</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распоряжения</w:t>
      </w:r>
      <w:r w:rsidRPr="004A597F">
        <w:rPr>
          <w:sz w:val="24"/>
          <w:szCs w:val="24"/>
        </w:rPr>
        <w:t xml:space="preserve"> </w:t>
      </w:r>
      <w:r w:rsidRPr="004A597F">
        <w:rPr>
          <w:rFonts w:hint="eastAsia"/>
          <w:sz w:val="24"/>
          <w:szCs w:val="24"/>
        </w:rPr>
        <w:t>своим</w:t>
      </w:r>
      <w:r w:rsidRPr="004A597F">
        <w:rPr>
          <w:sz w:val="24"/>
          <w:szCs w:val="24"/>
        </w:rPr>
        <w:t xml:space="preserve"> </w:t>
      </w:r>
      <w:r w:rsidRPr="004A597F">
        <w:rPr>
          <w:rFonts w:hint="eastAsia"/>
          <w:sz w:val="24"/>
          <w:szCs w:val="24"/>
        </w:rPr>
        <w:t>имуществом</w:t>
      </w:r>
      <w:r w:rsidRPr="004A597F">
        <w:rPr>
          <w:sz w:val="24"/>
          <w:szCs w:val="24"/>
        </w:rPr>
        <w:t xml:space="preserve">. </w:t>
      </w:r>
      <w:r w:rsidRPr="004A597F">
        <w:rPr>
          <w:rFonts w:hint="eastAsia"/>
          <w:sz w:val="24"/>
          <w:szCs w:val="24"/>
        </w:rPr>
        <w:t>Собственник</w:t>
      </w:r>
      <w:r w:rsidRPr="004A597F">
        <w:rPr>
          <w:sz w:val="24"/>
          <w:szCs w:val="24"/>
        </w:rPr>
        <w:t xml:space="preserve"> </w:t>
      </w:r>
      <w:r w:rsidRPr="004A597F">
        <w:rPr>
          <w:rFonts w:hint="eastAsia"/>
          <w:sz w:val="24"/>
          <w:szCs w:val="24"/>
        </w:rPr>
        <w:t>вправе</w:t>
      </w:r>
      <w:r w:rsidRPr="004A597F">
        <w:rPr>
          <w:sz w:val="24"/>
          <w:szCs w:val="24"/>
        </w:rPr>
        <w:t xml:space="preserve"> </w:t>
      </w:r>
      <w:r w:rsidRPr="004A597F">
        <w:rPr>
          <w:rFonts w:hint="eastAsia"/>
          <w:sz w:val="24"/>
          <w:szCs w:val="24"/>
        </w:rPr>
        <w:t>по</w:t>
      </w:r>
      <w:r w:rsidRPr="004A597F">
        <w:rPr>
          <w:sz w:val="24"/>
          <w:szCs w:val="24"/>
        </w:rPr>
        <w:t xml:space="preserve"> </w:t>
      </w:r>
      <w:r w:rsidRPr="004A597F">
        <w:rPr>
          <w:rFonts w:hint="eastAsia"/>
          <w:sz w:val="24"/>
          <w:szCs w:val="24"/>
        </w:rPr>
        <w:t>своему</w:t>
      </w:r>
      <w:r w:rsidRPr="004A597F">
        <w:rPr>
          <w:sz w:val="24"/>
          <w:szCs w:val="24"/>
        </w:rPr>
        <w:t xml:space="preserve"> </w:t>
      </w:r>
      <w:r w:rsidRPr="004A597F">
        <w:rPr>
          <w:rFonts w:hint="eastAsia"/>
          <w:sz w:val="24"/>
          <w:szCs w:val="24"/>
        </w:rPr>
        <w:t>усмотрению</w:t>
      </w:r>
      <w:r w:rsidRPr="004A597F">
        <w:rPr>
          <w:sz w:val="24"/>
          <w:szCs w:val="24"/>
        </w:rPr>
        <w:t xml:space="preserve"> </w:t>
      </w:r>
      <w:r w:rsidRPr="004A597F">
        <w:rPr>
          <w:rFonts w:hint="eastAsia"/>
          <w:sz w:val="24"/>
          <w:szCs w:val="24"/>
        </w:rPr>
        <w:t>совершать</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отношении</w:t>
      </w:r>
      <w:r w:rsidRPr="004A597F">
        <w:rPr>
          <w:sz w:val="24"/>
          <w:szCs w:val="24"/>
        </w:rPr>
        <w:t xml:space="preserve"> </w:t>
      </w:r>
      <w:r w:rsidRPr="004A597F">
        <w:rPr>
          <w:rFonts w:hint="eastAsia"/>
          <w:sz w:val="24"/>
          <w:szCs w:val="24"/>
        </w:rPr>
        <w:t>принадлежащего</w:t>
      </w:r>
      <w:r w:rsidRPr="004A597F">
        <w:rPr>
          <w:sz w:val="24"/>
          <w:szCs w:val="24"/>
        </w:rPr>
        <w:t xml:space="preserve"> </w:t>
      </w:r>
      <w:r w:rsidRPr="004A597F">
        <w:rPr>
          <w:rFonts w:hint="eastAsia"/>
          <w:sz w:val="24"/>
          <w:szCs w:val="24"/>
        </w:rPr>
        <w:t>ему</w:t>
      </w:r>
      <w:r w:rsidRPr="004A597F">
        <w:rPr>
          <w:sz w:val="24"/>
          <w:szCs w:val="24"/>
        </w:rPr>
        <w:t xml:space="preserve"> </w:t>
      </w:r>
      <w:r w:rsidRPr="004A597F">
        <w:rPr>
          <w:rFonts w:hint="eastAsia"/>
          <w:sz w:val="24"/>
          <w:szCs w:val="24"/>
        </w:rPr>
        <w:t>имущества</w:t>
      </w:r>
      <w:r w:rsidRPr="004A597F">
        <w:rPr>
          <w:sz w:val="24"/>
          <w:szCs w:val="24"/>
        </w:rPr>
        <w:t xml:space="preserve"> </w:t>
      </w:r>
      <w:r w:rsidRPr="004A597F">
        <w:rPr>
          <w:rFonts w:hint="eastAsia"/>
          <w:sz w:val="24"/>
          <w:szCs w:val="24"/>
        </w:rPr>
        <w:t>любые</w:t>
      </w:r>
      <w:r w:rsidRPr="004A597F">
        <w:rPr>
          <w:sz w:val="24"/>
          <w:szCs w:val="24"/>
        </w:rPr>
        <w:t xml:space="preserve"> </w:t>
      </w:r>
      <w:r w:rsidRPr="004A597F">
        <w:rPr>
          <w:rFonts w:hint="eastAsia"/>
          <w:sz w:val="24"/>
          <w:szCs w:val="24"/>
        </w:rPr>
        <w:t>действия</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противоречащие</w:t>
      </w:r>
      <w:r w:rsidRPr="004A597F">
        <w:rPr>
          <w:sz w:val="24"/>
          <w:szCs w:val="24"/>
        </w:rPr>
        <w:t xml:space="preserve"> </w:t>
      </w:r>
      <w:r w:rsidRPr="004A597F">
        <w:rPr>
          <w:rFonts w:hint="eastAsia"/>
          <w:sz w:val="24"/>
          <w:szCs w:val="24"/>
        </w:rPr>
        <w:t>закону</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иным</w:t>
      </w:r>
      <w:r w:rsidRPr="004A597F">
        <w:rPr>
          <w:sz w:val="24"/>
          <w:szCs w:val="24"/>
        </w:rPr>
        <w:t xml:space="preserve"> </w:t>
      </w:r>
      <w:r w:rsidRPr="004A597F">
        <w:rPr>
          <w:rFonts w:hint="eastAsia"/>
          <w:sz w:val="24"/>
          <w:szCs w:val="24"/>
        </w:rPr>
        <w:t>правовым</w:t>
      </w:r>
      <w:r w:rsidRPr="004A597F">
        <w:rPr>
          <w:sz w:val="24"/>
          <w:szCs w:val="24"/>
        </w:rPr>
        <w:t xml:space="preserve"> </w:t>
      </w:r>
      <w:r w:rsidRPr="004A597F">
        <w:rPr>
          <w:rFonts w:hint="eastAsia"/>
          <w:sz w:val="24"/>
          <w:szCs w:val="24"/>
        </w:rPr>
        <w:t>актам</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не</w:t>
      </w:r>
      <w:r w:rsidRPr="004A597F">
        <w:rPr>
          <w:sz w:val="24"/>
          <w:szCs w:val="24"/>
        </w:rPr>
        <w:t xml:space="preserve"> </w:t>
      </w:r>
      <w:r w:rsidRPr="004A597F">
        <w:rPr>
          <w:rFonts w:hint="eastAsia"/>
          <w:sz w:val="24"/>
          <w:szCs w:val="24"/>
        </w:rPr>
        <w:t>нарушающие</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охраняемые</w:t>
      </w:r>
      <w:r w:rsidRPr="004A597F">
        <w:rPr>
          <w:sz w:val="24"/>
          <w:szCs w:val="24"/>
        </w:rPr>
        <w:t xml:space="preserve"> </w:t>
      </w:r>
      <w:r w:rsidRPr="004A597F">
        <w:rPr>
          <w:rFonts w:hint="eastAsia"/>
          <w:sz w:val="24"/>
          <w:szCs w:val="24"/>
        </w:rPr>
        <w:t>законом</w:t>
      </w:r>
      <w:r w:rsidRPr="004A597F">
        <w:rPr>
          <w:sz w:val="24"/>
          <w:szCs w:val="24"/>
        </w:rPr>
        <w:t xml:space="preserve"> </w:t>
      </w:r>
      <w:r w:rsidRPr="004A597F">
        <w:rPr>
          <w:rFonts w:hint="eastAsia"/>
          <w:sz w:val="24"/>
          <w:szCs w:val="24"/>
        </w:rPr>
        <w:t>интересы</w:t>
      </w:r>
      <w:r w:rsidRPr="004A597F">
        <w:rPr>
          <w:sz w:val="24"/>
          <w:szCs w:val="24"/>
        </w:rPr>
        <w:t xml:space="preserve"> </w:t>
      </w:r>
      <w:r w:rsidRPr="004A597F">
        <w:rPr>
          <w:rFonts w:hint="eastAsia"/>
          <w:sz w:val="24"/>
          <w:szCs w:val="24"/>
        </w:rPr>
        <w:t>других</w:t>
      </w:r>
      <w:r w:rsidRPr="004A597F">
        <w:rPr>
          <w:sz w:val="24"/>
          <w:szCs w:val="24"/>
        </w:rPr>
        <w:t xml:space="preserve"> </w:t>
      </w:r>
      <w:r w:rsidRPr="004A597F">
        <w:rPr>
          <w:rFonts w:hint="eastAsia"/>
          <w:sz w:val="24"/>
          <w:szCs w:val="24"/>
        </w:rPr>
        <w:t>лиц</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том</w:t>
      </w:r>
      <w:r w:rsidRPr="004A597F">
        <w:rPr>
          <w:sz w:val="24"/>
          <w:szCs w:val="24"/>
        </w:rPr>
        <w:t xml:space="preserve"> </w:t>
      </w:r>
      <w:r w:rsidRPr="004A597F">
        <w:rPr>
          <w:rFonts w:hint="eastAsia"/>
          <w:sz w:val="24"/>
          <w:szCs w:val="24"/>
        </w:rPr>
        <w:t>числе</w:t>
      </w:r>
      <w:r w:rsidRPr="004A597F">
        <w:rPr>
          <w:sz w:val="24"/>
          <w:szCs w:val="24"/>
        </w:rPr>
        <w:t xml:space="preserve"> </w:t>
      </w:r>
      <w:r w:rsidRPr="004A597F">
        <w:rPr>
          <w:rFonts w:hint="eastAsia"/>
          <w:sz w:val="24"/>
          <w:szCs w:val="24"/>
        </w:rPr>
        <w:t>отчуждать</w:t>
      </w:r>
      <w:r w:rsidRPr="004A597F">
        <w:rPr>
          <w:sz w:val="24"/>
          <w:szCs w:val="24"/>
        </w:rPr>
        <w:t xml:space="preserve"> </w:t>
      </w:r>
      <w:r w:rsidRPr="004A597F">
        <w:rPr>
          <w:rFonts w:hint="eastAsia"/>
          <w:sz w:val="24"/>
          <w:szCs w:val="24"/>
        </w:rPr>
        <w:t>свое</w:t>
      </w:r>
      <w:r w:rsidRPr="004A597F">
        <w:rPr>
          <w:sz w:val="24"/>
          <w:szCs w:val="24"/>
        </w:rPr>
        <w:t xml:space="preserve"> </w:t>
      </w:r>
      <w:r w:rsidRPr="004A597F">
        <w:rPr>
          <w:rFonts w:hint="eastAsia"/>
          <w:sz w:val="24"/>
          <w:szCs w:val="24"/>
        </w:rPr>
        <w:t>имущество</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собственность</w:t>
      </w:r>
      <w:r w:rsidRPr="004A597F">
        <w:rPr>
          <w:sz w:val="24"/>
          <w:szCs w:val="24"/>
        </w:rPr>
        <w:t xml:space="preserve"> </w:t>
      </w:r>
      <w:r w:rsidRPr="004A597F">
        <w:rPr>
          <w:rFonts w:hint="eastAsia"/>
          <w:sz w:val="24"/>
          <w:szCs w:val="24"/>
        </w:rPr>
        <w:t>другим</w:t>
      </w:r>
      <w:r w:rsidRPr="004A597F">
        <w:rPr>
          <w:sz w:val="24"/>
          <w:szCs w:val="24"/>
        </w:rPr>
        <w:t xml:space="preserve"> </w:t>
      </w:r>
      <w:r w:rsidRPr="004A597F">
        <w:rPr>
          <w:rFonts w:hint="eastAsia"/>
          <w:sz w:val="24"/>
          <w:szCs w:val="24"/>
        </w:rPr>
        <w:t>лицам</w:t>
      </w:r>
      <w:r w:rsidRPr="004A597F">
        <w:rPr>
          <w:sz w:val="24"/>
          <w:szCs w:val="24"/>
        </w:rPr>
        <w:t xml:space="preserve">, </w:t>
      </w:r>
      <w:r w:rsidRPr="004A597F">
        <w:rPr>
          <w:rFonts w:hint="eastAsia"/>
          <w:sz w:val="24"/>
          <w:szCs w:val="24"/>
        </w:rPr>
        <w:t>передавать</w:t>
      </w:r>
      <w:r w:rsidRPr="004A597F">
        <w:rPr>
          <w:sz w:val="24"/>
          <w:szCs w:val="24"/>
        </w:rPr>
        <w:t xml:space="preserve"> </w:t>
      </w:r>
      <w:r w:rsidRPr="004A597F">
        <w:rPr>
          <w:rFonts w:hint="eastAsia"/>
          <w:sz w:val="24"/>
          <w:szCs w:val="24"/>
        </w:rPr>
        <w:t>им</w:t>
      </w:r>
      <w:r w:rsidRPr="004A597F">
        <w:rPr>
          <w:sz w:val="24"/>
          <w:szCs w:val="24"/>
        </w:rPr>
        <w:t xml:space="preserve">, </w:t>
      </w:r>
      <w:r w:rsidRPr="004A597F">
        <w:rPr>
          <w:rFonts w:hint="eastAsia"/>
          <w:sz w:val="24"/>
          <w:szCs w:val="24"/>
        </w:rPr>
        <w:t>оставаясь</w:t>
      </w:r>
      <w:r w:rsidRPr="004A597F">
        <w:rPr>
          <w:sz w:val="24"/>
          <w:szCs w:val="24"/>
        </w:rPr>
        <w:t xml:space="preserve"> </w:t>
      </w:r>
      <w:r w:rsidRPr="004A597F">
        <w:rPr>
          <w:rFonts w:hint="eastAsia"/>
          <w:sz w:val="24"/>
          <w:szCs w:val="24"/>
        </w:rPr>
        <w:t>собственником</w:t>
      </w:r>
      <w:r w:rsidRPr="004A597F">
        <w:rPr>
          <w:sz w:val="24"/>
          <w:szCs w:val="24"/>
        </w:rPr>
        <w:t xml:space="preserve">, </w:t>
      </w:r>
      <w:r w:rsidRPr="004A597F">
        <w:rPr>
          <w:rFonts w:hint="eastAsia"/>
          <w:sz w:val="24"/>
          <w:szCs w:val="24"/>
        </w:rPr>
        <w:t>права</w:t>
      </w:r>
      <w:r w:rsidRPr="004A597F">
        <w:rPr>
          <w:sz w:val="24"/>
          <w:szCs w:val="24"/>
        </w:rPr>
        <w:t xml:space="preserve"> </w:t>
      </w:r>
      <w:r w:rsidRPr="004A597F">
        <w:rPr>
          <w:rFonts w:hint="eastAsia"/>
          <w:sz w:val="24"/>
          <w:szCs w:val="24"/>
        </w:rPr>
        <w:t>владения</w:t>
      </w:r>
      <w:r w:rsidRPr="004A597F">
        <w:rPr>
          <w:sz w:val="24"/>
          <w:szCs w:val="24"/>
        </w:rPr>
        <w:t xml:space="preserve">, </w:t>
      </w:r>
      <w:r w:rsidRPr="004A597F">
        <w:rPr>
          <w:rFonts w:hint="eastAsia"/>
          <w:sz w:val="24"/>
          <w:szCs w:val="24"/>
        </w:rPr>
        <w:t>пользования</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распоряжения</w:t>
      </w:r>
      <w:r w:rsidRPr="004A597F">
        <w:rPr>
          <w:sz w:val="24"/>
          <w:szCs w:val="24"/>
        </w:rPr>
        <w:t xml:space="preserve"> </w:t>
      </w:r>
      <w:r w:rsidRPr="004A597F">
        <w:rPr>
          <w:rFonts w:hint="eastAsia"/>
          <w:sz w:val="24"/>
          <w:szCs w:val="24"/>
        </w:rPr>
        <w:t>имуществом</w:t>
      </w:r>
      <w:r w:rsidRPr="004A597F">
        <w:rPr>
          <w:sz w:val="24"/>
          <w:szCs w:val="24"/>
        </w:rPr>
        <w:t xml:space="preserve">, </w:t>
      </w:r>
      <w:r w:rsidRPr="004A597F">
        <w:rPr>
          <w:rFonts w:hint="eastAsia"/>
          <w:sz w:val="24"/>
          <w:szCs w:val="24"/>
        </w:rPr>
        <w:t>отдавать</w:t>
      </w:r>
      <w:r w:rsidRPr="004A597F">
        <w:rPr>
          <w:sz w:val="24"/>
          <w:szCs w:val="24"/>
        </w:rPr>
        <w:t xml:space="preserve"> </w:t>
      </w:r>
      <w:r w:rsidRPr="004A597F">
        <w:rPr>
          <w:rFonts w:hint="eastAsia"/>
          <w:sz w:val="24"/>
          <w:szCs w:val="24"/>
        </w:rPr>
        <w:t>имущество</w:t>
      </w:r>
      <w:r w:rsidRPr="004A597F">
        <w:rPr>
          <w:sz w:val="24"/>
          <w:szCs w:val="24"/>
        </w:rPr>
        <w:t xml:space="preserve"> </w:t>
      </w:r>
      <w:r w:rsidRPr="004A597F">
        <w:rPr>
          <w:rFonts w:hint="eastAsia"/>
          <w:sz w:val="24"/>
          <w:szCs w:val="24"/>
        </w:rPr>
        <w:t>в</w:t>
      </w:r>
      <w:r w:rsidRPr="004A597F">
        <w:rPr>
          <w:sz w:val="24"/>
          <w:szCs w:val="24"/>
        </w:rPr>
        <w:t xml:space="preserve"> </w:t>
      </w:r>
      <w:r w:rsidRPr="004A597F">
        <w:rPr>
          <w:rFonts w:hint="eastAsia"/>
          <w:sz w:val="24"/>
          <w:szCs w:val="24"/>
        </w:rPr>
        <w:t>залог</w:t>
      </w:r>
      <w:r w:rsidRPr="004A597F">
        <w:rPr>
          <w:sz w:val="24"/>
          <w:szCs w:val="24"/>
        </w:rPr>
        <w:t xml:space="preserve"> </w:t>
      </w:r>
      <w:r w:rsidRPr="004A597F">
        <w:rPr>
          <w:rFonts w:hint="eastAsia"/>
          <w:sz w:val="24"/>
          <w:szCs w:val="24"/>
        </w:rPr>
        <w:t>и</w:t>
      </w:r>
      <w:r w:rsidRPr="004A597F">
        <w:rPr>
          <w:sz w:val="24"/>
          <w:szCs w:val="24"/>
        </w:rPr>
        <w:t xml:space="preserve"> </w:t>
      </w:r>
      <w:r w:rsidRPr="004A597F">
        <w:rPr>
          <w:rFonts w:hint="eastAsia"/>
          <w:sz w:val="24"/>
          <w:szCs w:val="24"/>
        </w:rPr>
        <w:t>обременять</w:t>
      </w:r>
      <w:r w:rsidRPr="004A597F">
        <w:rPr>
          <w:sz w:val="24"/>
          <w:szCs w:val="24"/>
        </w:rPr>
        <w:t xml:space="preserve"> </w:t>
      </w:r>
      <w:r w:rsidRPr="004A597F">
        <w:rPr>
          <w:rFonts w:hint="eastAsia"/>
          <w:sz w:val="24"/>
          <w:szCs w:val="24"/>
        </w:rPr>
        <w:t>его</w:t>
      </w:r>
      <w:r w:rsidRPr="004A597F">
        <w:rPr>
          <w:sz w:val="24"/>
          <w:szCs w:val="24"/>
        </w:rPr>
        <w:t xml:space="preserve"> </w:t>
      </w:r>
      <w:r w:rsidRPr="004A597F">
        <w:rPr>
          <w:rFonts w:hint="eastAsia"/>
          <w:sz w:val="24"/>
          <w:szCs w:val="24"/>
        </w:rPr>
        <w:t>другими</w:t>
      </w:r>
      <w:r w:rsidRPr="004A597F">
        <w:rPr>
          <w:sz w:val="24"/>
          <w:szCs w:val="24"/>
        </w:rPr>
        <w:t xml:space="preserve"> </w:t>
      </w:r>
      <w:r w:rsidRPr="004A597F">
        <w:rPr>
          <w:rFonts w:hint="eastAsia"/>
          <w:sz w:val="24"/>
          <w:szCs w:val="24"/>
        </w:rPr>
        <w:t>способами</w:t>
      </w:r>
      <w:r w:rsidRPr="004A597F">
        <w:rPr>
          <w:sz w:val="24"/>
          <w:szCs w:val="24"/>
        </w:rPr>
        <w:t xml:space="preserve">, </w:t>
      </w:r>
      <w:r w:rsidRPr="004A597F">
        <w:rPr>
          <w:rFonts w:hint="eastAsia"/>
          <w:sz w:val="24"/>
          <w:szCs w:val="24"/>
        </w:rPr>
        <w:t>распоряжаться</w:t>
      </w:r>
      <w:r w:rsidRPr="004A597F">
        <w:rPr>
          <w:sz w:val="24"/>
          <w:szCs w:val="24"/>
        </w:rPr>
        <w:t xml:space="preserve"> </w:t>
      </w:r>
      <w:r w:rsidRPr="004A597F">
        <w:rPr>
          <w:rFonts w:hint="eastAsia"/>
          <w:sz w:val="24"/>
          <w:szCs w:val="24"/>
        </w:rPr>
        <w:t>им</w:t>
      </w:r>
      <w:r w:rsidRPr="004A597F">
        <w:rPr>
          <w:sz w:val="24"/>
          <w:szCs w:val="24"/>
        </w:rPr>
        <w:t xml:space="preserve"> </w:t>
      </w:r>
      <w:r w:rsidRPr="004A597F">
        <w:rPr>
          <w:rFonts w:hint="eastAsia"/>
          <w:sz w:val="24"/>
          <w:szCs w:val="24"/>
        </w:rPr>
        <w:t>иным</w:t>
      </w:r>
      <w:r w:rsidRPr="004A597F">
        <w:rPr>
          <w:sz w:val="24"/>
          <w:szCs w:val="24"/>
        </w:rPr>
        <w:t xml:space="preserve"> </w:t>
      </w:r>
      <w:r w:rsidRPr="004A597F">
        <w:rPr>
          <w:rFonts w:hint="eastAsia"/>
          <w:sz w:val="24"/>
          <w:szCs w:val="24"/>
        </w:rPr>
        <w:t>образом</w:t>
      </w:r>
      <w:r w:rsidRPr="004A597F">
        <w:rPr>
          <w:sz w:val="24"/>
          <w:szCs w:val="24"/>
        </w:rPr>
        <w:t>».</w:t>
      </w:r>
    </w:p>
    <w:p w:rsidR="00035C83" w:rsidRPr="004A597F" w:rsidRDefault="00035C83" w:rsidP="00035C83">
      <w:pPr>
        <w:pStyle w:val="ab"/>
        <w:spacing w:line="228" w:lineRule="auto"/>
        <w:ind w:firstLine="709"/>
        <w:rPr>
          <w:sz w:val="24"/>
          <w:szCs w:val="24"/>
        </w:rPr>
      </w:pPr>
    </w:p>
    <w:p w:rsidR="00BE0F42" w:rsidRPr="004A597F" w:rsidRDefault="00BE0F42" w:rsidP="00BE0F42">
      <w:pPr>
        <w:pStyle w:val="2"/>
      </w:pPr>
      <w:bookmarkStart w:id="24" w:name="_Toc370817998"/>
      <w:bookmarkStart w:id="25" w:name="_Toc372111074"/>
      <w:bookmarkStart w:id="26" w:name="_Toc388973729"/>
      <w:bookmarkStart w:id="27" w:name="_Toc409100008"/>
      <w:bookmarkStart w:id="28" w:name="_Toc234665044"/>
      <w:bookmarkStart w:id="29" w:name="_Toc234821173"/>
      <w:bookmarkStart w:id="30" w:name="_Toc240717719"/>
      <w:bookmarkStart w:id="31" w:name="_Toc240780059"/>
      <w:bookmarkStart w:id="32" w:name="_Toc241911680"/>
      <w:bookmarkStart w:id="33" w:name="_Toc243295523"/>
      <w:bookmarkStart w:id="34" w:name="_Toc245287841"/>
      <w:bookmarkStart w:id="35" w:name="_Toc245708823"/>
      <w:bookmarkStart w:id="36" w:name="_Toc260925272"/>
      <w:bookmarkStart w:id="37" w:name="_Toc261421944"/>
      <w:bookmarkStart w:id="38" w:name="_Toc261696871"/>
      <w:bookmarkStart w:id="39" w:name="_Toc263684857"/>
      <w:bookmarkStart w:id="40" w:name="_Toc264363649"/>
      <w:bookmarkStart w:id="41" w:name="_Toc270585680"/>
      <w:bookmarkStart w:id="42" w:name="_Toc298491368"/>
      <w:r w:rsidRPr="004A597F">
        <w:t>6.2. Описание объектов оценки</w:t>
      </w:r>
      <w:bookmarkEnd w:id="24"/>
      <w:bookmarkEnd w:id="25"/>
      <w:bookmarkEnd w:id="26"/>
      <w:bookmarkEnd w:id="27"/>
    </w:p>
    <w:p w:rsidR="00BE0F42" w:rsidRPr="004A597F" w:rsidRDefault="00BE0F42" w:rsidP="00BE0F42"/>
    <w:p w:rsidR="006330FC" w:rsidRPr="00175196" w:rsidRDefault="006330FC" w:rsidP="006330FC">
      <w:pPr>
        <w:rPr>
          <w:sz w:val="24"/>
          <w:szCs w:val="24"/>
        </w:rPr>
      </w:pPr>
      <w:bookmarkStart w:id="43" w:name="_Toc372111075"/>
      <w:r w:rsidRPr="00175196">
        <w:rPr>
          <w:sz w:val="24"/>
          <w:szCs w:val="24"/>
        </w:rPr>
        <w:t xml:space="preserve">Таблица 6.1 – Описание </w:t>
      </w:r>
      <w:bookmarkStart w:id="44" w:name="_Toc337043960"/>
      <w:r w:rsidRPr="00175196">
        <w:rPr>
          <w:sz w:val="24"/>
          <w:szCs w:val="24"/>
        </w:rPr>
        <w:t>земельного участка общей площадью 158122 кв.м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528"/>
      </w:tblGrid>
      <w:tr w:rsidR="006330FC" w:rsidRPr="00175196" w:rsidTr="003B05DF">
        <w:tc>
          <w:tcPr>
            <w:tcW w:w="4395" w:type="dxa"/>
            <w:vAlign w:val="center"/>
          </w:tcPr>
          <w:bookmarkEnd w:id="43"/>
          <w:bookmarkEnd w:id="44"/>
          <w:p w:rsidR="006330FC" w:rsidRPr="00175196" w:rsidRDefault="006330FC" w:rsidP="003B05DF">
            <w:pPr>
              <w:jc w:val="center"/>
              <w:rPr>
                <w:b/>
              </w:rPr>
            </w:pPr>
            <w:r w:rsidRPr="00175196">
              <w:rPr>
                <w:b/>
              </w:rPr>
              <w:t>Показатель</w:t>
            </w:r>
          </w:p>
        </w:tc>
        <w:tc>
          <w:tcPr>
            <w:tcW w:w="5528" w:type="dxa"/>
            <w:vAlign w:val="center"/>
          </w:tcPr>
          <w:p w:rsidR="006330FC" w:rsidRPr="00175196" w:rsidRDefault="006330FC" w:rsidP="003B05DF">
            <w:pPr>
              <w:jc w:val="center"/>
              <w:rPr>
                <w:b/>
              </w:rPr>
            </w:pPr>
            <w:r w:rsidRPr="00175196">
              <w:rPr>
                <w:b/>
              </w:rPr>
              <w:t>Описание или характеристика показателя</w:t>
            </w:r>
          </w:p>
        </w:tc>
      </w:tr>
      <w:tr w:rsidR="006330FC" w:rsidRPr="00175196" w:rsidTr="003B05DF">
        <w:tc>
          <w:tcPr>
            <w:tcW w:w="9923" w:type="dxa"/>
            <w:gridSpan w:val="2"/>
            <w:vAlign w:val="center"/>
          </w:tcPr>
          <w:p w:rsidR="006330FC" w:rsidRPr="00175196" w:rsidRDefault="006330FC" w:rsidP="003B05DF">
            <w:pPr>
              <w:rPr>
                <w:i/>
                <w:sz w:val="22"/>
                <w:szCs w:val="22"/>
              </w:rPr>
            </w:pPr>
            <w:r w:rsidRPr="00175196">
              <w:rPr>
                <w:i/>
                <w:sz w:val="22"/>
                <w:szCs w:val="22"/>
              </w:rPr>
              <w:t>Общая характеристика здания</w:t>
            </w:r>
          </w:p>
        </w:tc>
      </w:tr>
      <w:tr w:rsidR="006330FC" w:rsidRPr="00175196" w:rsidTr="003B05DF">
        <w:tc>
          <w:tcPr>
            <w:tcW w:w="4395" w:type="dxa"/>
            <w:vAlign w:val="center"/>
          </w:tcPr>
          <w:p w:rsidR="006330FC" w:rsidRPr="00175196" w:rsidRDefault="006330FC" w:rsidP="003B05DF">
            <w:pPr>
              <w:rPr>
                <w:b/>
              </w:rPr>
            </w:pPr>
            <w:r w:rsidRPr="00175196">
              <w:rPr>
                <w:b/>
                <w:sz w:val="22"/>
                <w:szCs w:val="22"/>
              </w:rPr>
              <w:t>Наименование Объекта оценки</w:t>
            </w:r>
          </w:p>
        </w:tc>
        <w:tc>
          <w:tcPr>
            <w:tcW w:w="5528" w:type="dxa"/>
            <w:vAlign w:val="center"/>
          </w:tcPr>
          <w:p w:rsidR="006330FC" w:rsidRPr="00175196" w:rsidRDefault="006330FC" w:rsidP="003B05DF">
            <w:pPr>
              <w:pStyle w:val="2e"/>
              <w:jc w:val="left"/>
              <w:rPr>
                <w:sz w:val="22"/>
                <w:szCs w:val="22"/>
              </w:rPr>
            </w:pPr>
            <w:r w:rsidRPr="00175196">
              <w:rPr>
                <w:sz w:val="22"/>
                <w:szCs w:val="22"/>
              </w:rPr>
              <w:t>Земельный участок</w:t>
            </w:r>
            <w:r>
              <w:rPr>
                <w:sz w:val="22"/>
                <w:szCs w:val="22"/>
              </w:rPr>
              <w:t xml:space="preserve"> </w:t>
            </w:r>
          </w:p>
        </w:tc>
      </w:tr>
      <w:tr w:rsidR="006330FC" w:rsidRPr="00175196" w:rsidTr="003B05DF">
        <w:tc>
          <w:tcPr>
            <w:tcW w:w="4395" w:type="dxa"/>
            <w:vAlign w:val="center"/>
          </w:tcPr>
          <w:p w:rsidR="006330FC" w:rsidRPr="00175196" w:rsidRDefault="006330FC" w:rsidP="003B05DF">
            <w:pPr>
              <w:rPr>
                <w:b/>
                <w:sz w:val="22"/>
                <w:szCs w:val="22"/>
              </w:rPr>
            </w:pPr>
            <w:r>
              <w:rPr>
                <w:b/>
                <w:sz w:val="22"/>
                <w:szCs w:val="22"/>
              </w:rPr>
              <w:t>Общая площадь, кв.м</w:t>
            </w:r>
          </w:p>
        </w:tc>
        <w:tc>
          <w:tcPr>
            <w:tcW w:w="5528" w:type="dxa"/>
            <w:vAlign w:val="center"/>
          </w:tcPr>
          <w:p w:rsidR="006330FC" w:rsidRPr="00175196" w:rsidRDefault="006330FC" w:rsidP="003B05DF">
            <w:pPr>
              <w:pStyle w:val="2e"/>
              <w:jc w:val="left"/>
              <w:rPr>
                <w:sz w:val="22"/>
                <w:szCs w:val="22"/>
              </w:rPr>
            </w:pPr>
            <w:r>
              <w:rPr>
                <w:sz w:val="22"/>
                <w:szCs w:val="22"/>
              </w:rPr>
              <w:t>158122</w:t>
            </w: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Адрес объекта:</w:t>
            </w:r>
          </w:p>
        </w:tc>
        <w:tc>
          <w:tcPr>
            <w:tcW w:w="5528" w:type="dxa"/>
            <w:vAlign w:val="center"/>
          </w:tcPr>
          <w:p w:rsidR="006330FC" w:rsidRPr="00175196" w:rsidRDefault="006330FC" w:rsidP="003B05DF">
            <w:pPr>
              <w:pStyle w:val="2e"/>
              <w:jc w:val="left"/>
              <w:rPr>
                <w:sz w:val="22"/>
                <w:szCs w:val="22"/>
              </w:rPr>
            </w:pPr>
            <w:r>
              <w:rPr>
                <w:sz w:val="22"/>
                <w:szCs w:val="22"/>
              </w:rPr>
              <w:t xml:space="preserve">Мурманская </w:t>
            </w:r>
            <w:r w:rsidRPr="00175196">
              <w:rPr>
                <w:sz w:val="22"/>
                <w:szCs w:val="22"/>
              </w:rPr>
              <w:t xml:space="preserve">область, город </w:t>
            </w:r>
            <w:r>
              <w:rPr>
                <w:sz w:val="22"/>
                <w:szCs w:val="22"/>
              </w:rPr>
              <w:t>Мурманск</w:t>
            </w:r>
            <w:r w:rsidRPr="00175196">
              <w:rPr>
                <w:sz w:val="22"/>
                <w:szCs w:val="22"/>
              </w:rPr>
              <w:t xml:space="preserve">, </w:t>
            </w:r>
            <w:r>
              <w:rPr>
                <w:sz w:val="22"/>
                <w:szCs w:val="22"/>
              </w:rPr>
              <w:t>проезд</w:t>
            </w:r>
            <w:r w:rsidRPr="00175196">
              <w:rPr>
                <w:sz w:val="22"/>
                <w:szCs w:val="22"/>
              </w:rPr>
              <w:t xml:space="preserve"> </w:t>
            </w:r>
            <w:r>
              <w:rPr>
                <w:sz w:val="22"/>
                <w:szCs w:val="22"/>
              </w:rPr>
              <w:t>Порт</w:t>
            </w:r>
            <w:r>
              <w:rPr>
                <w:sz w:val="22"/>
                <w:szCs w:val="22"/>
              </w:rPr>
              <w:t>о</w:t>
            </w:r>
            <w:r>
              <w:rPr>
                <w:sz w:val="22"/>
                <w:szCs w:val="22"/>
              </w:rPr>
              <w:t>вый</w:t>
            </w:r>
          </w:p>
        </w:tc>
      </w:tr>
      <w:tr w:rsidR="006330FC" w:rsidRPr="00175196" w:rsidTr="003B05DF">
        <w:trPr>
          <w:trHeight w:val="851"/>
        </w:trPr>
        <w:tc>
          <w:tcPr>
            <w:tcW w:w="4395" w:type="dxa"/>
            <w:vAlign w:val="center"/>
          </w:tcPr>
          <w:p w:rsidR="006330FC" w:rsidRPr="00175196" w:rsidRDefault="006330FC" w:rsidP="003B05DF">
            <w:pPr>
              <w:rPr>
                <w:b/>
                <w:sz w:val="22"/>
                <w:szCs w:val="22"/>
              </w:rPr>
            </w:pPr>
            <w:r w:rsidRPr="00175196">
              <w:rPr>
                <w:b/>
                <w:sz w:val="22"/>
                <w:szCs w:val="22"/>
              </w:rPr>
              <w:t>Окружение</w:t>
            </w:r>
          </w:p>
        </w:tc>
        <w:tc>
          <w:tcPr>
            <w:tcW w:w="5528" w:type="dxa"/>
            <w:vAlign w:val="center"/>
          </w:tcPr>
          <w:p w:rsidR="006330FC" w:rsidRPr="00175196" w:rsidRDefault="006330FC" w:rsidP="003B05DF">
            <w:pPr>
              <w:pStyle w:val="2e"/>
              <w:jc w:val="left"/>
              <w:rPr>
                <w:sz w:val="22"/>
                <w:szCs w:val="22"/>
              </w:rPr>
            </w:pPr>
            <w:r w:rsidRPr="00175196">
              <w:rPr>
                <w:sz w:val="22"/>
                <w:szCs w:val="22"/>
              </w:rPr>
              <w:t>Окружением объекта являются производственная з</w:t>
            </w:r>
            <w:r w:rsidRPr="00175196">
              <w:rPr>
                <w:sz w:val="22"/>
                <w:szCs w:val="22"/>
              </w:rPr>
              <w:t>а</w:t>
            </w:r>
            <w:r w:rsidRPr="00175196">
              <w:rPr>
                <w:sz w:val="22"/>
                <w:szCs w:val="22"/>
              </w:rPr>
              <w:t xml:space="preserve">стройка. </w:t>
            </w: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Месторасположение и транспортная д</w:t>
            </w:r>
            <w:r w:rsidRPr="00175196">
              <w:rPr>
                <w:b/>
                <w:sz w:val="22"/>
                <w:szCs w:val="22"/>
              </w:rPr>
              <w:t>о</w:t>
            </w:r>
            <w:r w:rsidRPr="00175196">
              <w:rPr>
                <w:b/>
                <w:sz w:val="22"/>
                <w:szCs w:val="22"/>
              </w:rPr>
              <w:t>ступность:</w:t>
            </w:r>
          </w:p>
        </w:tc>
        <w:tc>
          <w:tcPr>
            <w:tcW w:w="5528" w:type="dxa"/>
            <w:vAlign w:val="center"/>
          </w:tcPr>
          <w:p w:rsidR="006330FC" w:rsidRPr="00175196" w:rsidRDefault="006330FC" w:rsidP="003B05DF">
            <w:pPr>
              <w:pStyle w:val="2e"/>
              <w:jc w:val="left"/>
              <w:rPr>
                <w:sz w:val="22"/>
                <w:szCs w:val="22"/>
              </w:rPr>
            </w:pPr>
            <w:r>
              <w:rPr>
                <w:sz w:val="22"/>
                <w:szCs w:val="22"/>
              </w:rPr>
              <w:t>В прибрежной зоне г. Мурманска, в центральной части города</w:t>
            </w:r>
            <w:r w:rsidRPr="00175196">
              <w:rPr>
                <w:sz w:val="22"/>
                <w:szCs w:val="22"/>
              </w:rPr>
              <w:t>.  Транспортная доступность удовлетворительная</w:t>
            </w: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Развитость инженерной инфраструкт</w:t>
            </w:r>
            <w:r w:rsidRPr="00175196">
              <w:rPr>
                <w:b/>
                <w:sz w:val="22"/>
                <w:szCs w:val="22"/>
              </w:rPr>
              <w:t>у</w:t>
            </w:r>
            <w:r w:rsidRPr="00175196">
              <w:rPr>
                <w:b/>
                <w:sz w:val="22"/>
                <w:szCs w:val="22"/>
              </w:rPr>
              <w:t>ры:</w:t>
            </w:r>
          </w:p>
        </w:tc>
        <w:tc>
          <w:tcPr>
            <w:tcW w:w="5528" w:type="dxa"/>
            <w:vAlign w:val="center"/>
          </w:tcPr>
          <w:p w:rsidR="006330FC" w:rsidRPr="00175196" w:rsidRDefault="006330FC" w:rsidP="003B05DF">
            <w:pPr>
              <w:pStyle w:val="2e"/>
              <w:jc w:val="left"/>
              <w:rPr>
                <w:sz w:val="22"/>
                <w:szCs w:val="22"/>
              </w:rPr>
            </w:pPr>
            <w:r w:rsidRPr="00175196">
              <w:rPr>
                <w:sz w:val="22"/>
                <w:szCs w:val="22"/>
              </w:rPr>
              <w:t>Присутствуют все необходимые инженерные сети.</w:t>
            </w:r>
          </w:p>
          <w:p w:rsidR="006330FC" w:rsidRPr="00175196" w:rsidRDefault="006330FC" w:rsidP="003B05DF">
            <w:pPr>
              <w:pStyle w:val="2e"/>
              <w:jc w:val="left"/>
              <w:rPr>
                <w:sz w:val="22"/>
                <w:szCs w:val="22"/>
              </w:rPr>
            </w:pP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Состояние окружающей среды:</w:t>
            </w:r>
          </w:p>
        </w:tc>
        <w:tc>
          <w:tcPr>
            <w:tcW w:w="5528" w:type="dxa"/>
            <w:vAlign w:val="center"/>
          </w:tcPr>
          <w:p w:rsidR="006330FC" w:rsidRPr="00175196" w:rsidRDefault="006330FC" w:rsidP="003B05DF">
            <w:pPr>
              <w:pStyle w:val="2e"/>
              <w:jc w:val="left"/>
              <w:rPr>
                <w:sz w:val="22"/>
                <w:szCs w:val="22"/>
              </w:rPr>
            </w:pPr>
            <w:r w:rsidRPr="00175196">
              <w:rPr>
                <w:sz w:val="22"/>
                <w:szCs w:val="22"/>
              </w:rPr>
              <w:t>Удовлетворительное</w:t>
            </w: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Состояние прилегающей территории:</w:t>
            </w:r>
          </w:p>
        </w:tc>
        <w:tc>
          <w:tcPr>
            <w:tcW w:w="5528" w:type="dxa"/>
            <w:vAlign w:val="center"/>
          </w:tcPr>
          <w:p w:rsidR="006330FC" w:rsidRPr="00175196" w:rsidRDefault="006330FC" w:rsidP="003B05DF">
            <w:pPr>
              <w:pStyle w:val="2e"/>
              <w:jc w:val="left"/>
              <w:rPr>
                <w:sz w:val="22"/>
                <w:szCs w:val="22"/>
              </w:rPr>
            </w:pPr>
            <w:r w:rsidRPr="00175196">
              <w:rPr>
                <w:sz w:val="22"/>
                <w:szCs w:val="22"/>
              </w:rPr>
              <w:t>Удовлетворительное</w:t>
            </w: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Состояние участка (субъективная оце</w:t>
            </w:r>
            <w:r w:rsidRPr="00175196">
              <w:rPr>
                <w:b/>
                <w:sz w:val="22"/>
                <w:szCs w:val="22"/>
              </w:rPr>
              <w:t>н</w:t>
            </w:r>
            <w:r w:rsidRPr="00175196">
              <w:rPr>
                <w:b/>
                <w:sz w:val="22"/>
                <w:szCs w:val="22"/>
              </w:rPr>
              <w:t>ка)</w:t>
            </w:r>
          </w:p>
        </w:tc>
        <w:tc>
          <w:tcPr>
            <w:tcW w:w="5528" w:type="dxa"/>
            <w:vAlign w:val="center"/>
          </w:tcPr>
          <w:p w:rsidR="006330FC" w:rsidRPr="00175196" w:rsidRDefault="006330FC" w:rsidP="003B05DF">
            <w:pPr>
              <w:pStyle w:val="2e"/>
              <w:jc w:val="left"/>
              <w:rPr>
                <w:sz w:val="22"/>
                <w:szCs w:val="22"/>
              </w:rPr>
            </w:pPr>
            <w:r w:rsidRPr="00175196">
              <w:rPr>
                <w:sz w:val="22"/>
                <w:szCs w:val="22"/>
              </w:rPr>
              <w:t>Удовлетворительное. Рельеф равнинный.</w:t>
            </w: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Обременения</w:t>
            </w:r>
          </w:p>
        </w:tc>
        <w:tc>
          <w:tcPr>
            <w:tcW w:w="5528" w:type="dxa"/>
            <w:vAlign w:val="center"/>
          </w:tcPr>
          <w:p w:rsidR="006330FC" w:rsidRPr="00175196" w:rsidRDefault="006330FC" w:rsidP="003B05DF">
            <w:pPr>
              <w:pStyle w:val="2e"/>
              <w:jc w:val="left"/>
              <w:rPr>
                <w:sz w:val="22"/>
                <w:szCs w:val="22"/>
              </w:rPr>
            </w:pPr>
            <w:r w:rsidRPr="00175196">
              <w:rPr>
                <w:sz w:val="22"/>
                <w:szCs w:val="22"/>
              </w:rPr>
              <w:t>Не зарегистрированы</w:t>
            </w: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Документы основания перечисленных характеристик</w:t>
            </w:r>
          </w:p>
        </w:tc>
        <w:tc>
          <w:tcPr>
            <w:tcW w:w="5528" w:type="dxa"/>
            <w:vAlign w:val="center"/>
          </w:tcPr>
          <w:p w:rsidR="006330FC" w:rsidRPr="00175196" w:rsidRDefault="006330FC" w:rsidP="003B05DF">
            <w:pPr>
              <w:pStyle w:val="2e"/>
              <w:jc w:val="left"/>
              <w:rPr>
                <w:sz w:val="22"/>
                <w:szCs w:val="22"/>
              </w:rPr>
            </w:pPr>
            <w:r w:rsidRPr="00175196">
              <w:rPr>
                <w:sz w:val="22"/>
                <w:szCs w:val="22"/>
              </w:rPr>
              <w:t>См. раздел «Перечень документов, используемых оценщиком и устанавливающих количественные и к</w:t>
            </w:r>
            <w:r w:rsidRPr="00175196">
              <w:rPr>
                <w:sz w:val="22"/>
                <w:szCs w:val="22"/>
              </w:rPr>
              <w:t>а</w:t>
            </w:r>
            <w:r w:rsidRPr="00175196">
              <w:rPr>
                <w:sz w:val="22"/>
                <w:szCs w:val="22"/>
              </w:rPr>
              <w:t>чественные характеристики объекта оценки»</w:t>
            </w:r>
          </w:p>
        </w:tc>
      </w:tr>
      <w:tr w:rsidR="006330FC" w:rsidRPr="00175196" w:rsidTr="003B05DF">
        <w:tc>
          <w:tcPr>
            <w:tcW w:w="4395" w:type="dxa"/>
            <w:vAlign w:val="center"/>
          </w:tcPr>
          <w:p w:rsidR="006330FC" w:rsidRPr="00175196" w:rsidRDefault="006330FC" w:rsidP="003B05DF">
            <w:pPr>
              <w:rPr>
                <w:b/>
                <w:sz w:val="22"/>
                <w:szCs w:val="22"/>
              </w:rPr>
            </w:pPr>
            <w:r>
              <w:rPr>
                <w:b/>
                <w:sz w:val="22"/>
                <w:szCs w:val="22"/>
              </w:rPr>
              <w:t xml:space="preserve">Правообладатель </w:t>
            </w:r>
            <w:r w:rsidRPr="00175196">
              <w:rPr>
                <w:b/>
                <w:sz w:val="22"/>
                <w:szCs w:val="22"/>
              </w:rPr>
              <w:t xml:space="preserve"> объекта оценки</w:t>
            </w:r>
          </w:p>
        </w:tc>
        <w:tc>
          <w:tcPr>
            <w:tcW w:w="5528" w:type="dxa"/>
          </w:tcPr>
          <w:p w:rsidR="006330FC" w:rsidRPr="00175196" w:rsidRDefault="006330FC" w:rsidP="003B05DF">
            <w:pPr>
              <w:pStyle w:val="2e"/>
              <w:jc w:val="left"/>
              <w:rPr>
                <w:sz w:val="22"/>
                <w:szCs w:val="22"/>
              </w:rPr>
            </w:pPr>
            <w:r w:rsidRPr="00175196">
              <w:rPr>
                <w:sz w:val="22"/>
                <w:szCs w:val="22"/>
              </w:rPr>
              <w:t>ОАО «</w:t>
            </w:r>
            <w:r>
              <w:rPr>
                <w:sz w:val="22"/>
                <w:szCs w:val="22"/>
              </w:rPr>
              <w:t>Мурманский судоремонтный завод Морского флота</w:t>
            </w:r>
            <w:r w:rsidRPr="00175196">
              <w:rPr>
                <w:sz w:val="22"/>
                <w:szCs w:val="22"/>
              </w:rPr>
              <w:t>»</w:t>
            </w:r>
          </w:p>
        </w:tc>
      </w:tr>
      <w:tr w:rsidR="006330FC" w:rsidRPr="00175196" w:rsidTr="003B05DF">
        <w:tc>
          <w:tcPr>
            <w:tcW w:w="4395" w:type="dxa"/>
            <w:vAlign w:val="center"/>
          </w:tcPr>
          <w:p w:rsidR="006330FC" w:rsidRDefault="006330FC" w:rsidP="003B05DF">
            <w:pPr>
              <w:rPr>
                <w:b/>
                <w:sz w:val="22"/>
                <w:szCs w:val="22"/>
              </w:rPr>
            </w:pPr>
            <w:r>
              <w:rPr>
                <w:b/>
                <w:sz w:val="22"/>
                <w:szCs w:val="22"/>
              </w:rPr>
              <w:t>Вид права</w:t>
            </w:r>
          </w:p>
        </w:tc>
        <w:tc>
          <w:tcPr>
            <w:tcW w:w="5528" w:type="dxa"/>
          </w:tcPr>
          <w:p w:rsidR="006330FC" w:rsidRPr="00175196" w:rsidRDefault="006330FC" w:rsidP="003B05DF">
            <w:pPr>
              <w:pStyle w:val="2e"/>
              <w:jc w:val="left"/>
              <w:rPr>
                <w:sz w:val="22"/>
                <w:szCs w:val="22"/>
              </w:rPr>
            </w:pPr>
            <w:r>
              <w:rPr>
                <w:sz w:val="22"/>
                <w:szCs w:val="22"/>
              </w:rPr>
              <w:t>Постоянное (бессрочное) пользование</w:t>
            </w: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Кадастровый номер</w:t>
            </w:r>
          </w:p>
        </w:tc>
        <w:tc>
          <w:tcPr>
            <w:tcW w:w="5528" w:type="dxa"/>
          </w:tcPr>
          <w:p w:rsidR="006330FC" w:rsidRPr="00175196" w:rsidRDefault="006330FC" w:rsidP="003B05DF">
            <w:pPr>
              <w:pStyle w:val="2e"/>
              <w:jc w:val="left"/>
              <w:rPr>
                <w:sz w:val="22"/>
                <w:szCs w:val="22"/>
              </w:rPr>
            </w:pPr>
            <w:r>
              <w:rPr>
                <w:sz w:val="22"/>
                <w:szCs w:val="22"/>
              </w:rPr>
              <w:t>51:20:0003047:20</w:t>
            </w:r>
          </w:p>
        </w:tc>
      </w:tr>
      <w:tr w:rsidR="006330FC" w:rsidRPr="00175196" w:rsidTr="003B05DF">
        <w:tc>
          <w:tcPr>
            <w:tcW w:w="4395" w:type="dxa"/>
            <w:vAlign w:val="center"/>
          </w:tcPr>
          <w:p w:rsidR="006330FC" w:rsidRPr="00175196" w:rsidRDefault="006330FC" w:rsidP="003B05DF">
            <w:pPr>
              <w:rPr>
                <w:b/>
                <w:sz w:val="22"/>
                <w:szCs w:val="22"/>
              </w:rPr>
            </w:pPr>
            <w:r w:rsidRPr="00175196">
              <w:rPr>
                <w:b/>
                <w:sz w:val="22"/>
                <w:szCs w:val="22"/>
              </w:rPr>
              <w:t>Категория земель</w:t>
            </w:r>
          </w:p>
        </w:tc>
        <w:tc>
          <w:tcPr>
            <w:tcW w:w="5528" w:type="dxa"/>
          </w:tcPr>
          <w:p w:rsidR="006330FC" w:rsidRPr="00175196" w:rsidRDefault="006330FC" w:rsidP="003B05DF">
            <w:pPr>
              <w:pStyle w:val="2e"/>
              <w:jc w:val="left"/>
              <w:rPr>
                <w:sz w:val="22"/>
                <w:szCs w:val="22"/>
              </w:rPr>
            </w:pPr>
            <w:r w:rsidRPr="00175196">
              <w:rPr>
                <w:sz w:val="22"/>
                <w:szCs w:val="22"/>
              </w:rPr>
              <w:t>Земли населенных пунктов</w:t>
            </w:r>
          </w:p>
        </w:tc>
      </w:tr>
      <w:tr w:rsidR="006330FC" w:rsidRPr="00AB390D" w:rsidTr="003B05DF">
        <w:tc>
          <w:tcPr>
            <w:tcW w:w="4395" w:type="dxa"/>
            <w:vAlign w:val="center"/>
          </w:tcPr>
          <w:p w:rsidR="006330FC" w:rsidRPr="00175196" w:rsidRDefault="006330FC" w:rsidP="003B05DF">
            <w:pPr>
              <w:rPr>
                <w:b/>
                <w:sz w:val="22"/>
                <w:szCs w:val="22"/>
              </w:rPr>
            </w:pPr>
            <w:r w:rsidRPr="00175196">
              <w:rPr>
                <w:b/>
                <w:sz w:val="22"/>
                <w:szCs w:val="22"/>
              </w:rPr>
              <w:t>Разрешенное использование</w:t>
            </w:r>
          </w:p>
        </w:tc>
        <w:tc>
          <w:tcPr>
            <w:tcW w:w="5528" w:type="dxa"/>
          </w:tcPr>
          <w:p w:rsidR="006330FC" w:rsidRPr="00175196" w:rsidRDefault="006330FC" w:rsidP="003B05DF">
            <w:pPr>
              <w:pStyle w:val="2e"/>
              <w:jc w:val="left"/>
              <w:rPr>
                <w:sz w:val="22"/>
                <w:szCs w:val="22"/>
              </w:rPr>
            </w:pPr>
            <w:r>
              <w:rPr>
                <w:sz w:val="22"/>
                <w:szCs w:val="22"/>
              </w:rPr>
              <w:t>Здания и сооружения завода</w:t>
            </w:r>
          </w:p>
        </w:tc>
      </w:tr>
    </w:tbl>
    <w:p w:rsidR="006330FC" w:rsidRDefault="006330FC" w:rsidP="006330FC">
      <w:pPr>
        <w:jc w:val="center"/>
        <w:rPr>
          <w:sz w:val="24"/>
          <w:szCs w:val="24"/>
          <w:highlight w:val="yellow"/>
        </w:rPr>
      </w:pPr>
      <w:r>
        <w:rPr>
          <w:noProof/>
        </w:rPr>
        <w:lastRenderedPageBreak/>
        <mc:AlternateContent>
          <mc:Choice Requires="wps">
            <w:drawing>
              <wp:anchor distT="0" distB="0" distL="114300" distR="114300" simplePos="0" relativeHeight="251656704" behindDoc="0" locked="0" layoutInCell="1" allowOverlap="1" wp14:anchorId="52464B87" wp14:editId="6DCC65CA">
                <wp:simplePos x="0" y="0"/>
                <wp:positionH relativeFrom="column">
                  <wp:posOffset>1122680</wp:posOffset>
                </wp:positionH>
                <wp:positionV relativeFrom="paragraph">
                  <wp:posOffset>1861185</wp:posOffset>
                </wp:positionV>
                <wp:extent cx="1520190" cy="1179830"/>
                <wp:effectExtent l="19050" t="19050" r="60960" b="39370"/>
                <wp:wrapNone/>
                <wp:docPr id="14" name="Прямая со стрелкой 14"/>
                <wp:cNvGraphicFramePr/>
                <a:graphic xmlns:a="http://schemas.openxmlformats.org/drawingml/2006/main">
                  <a:graphicData uri="http://schemas.microsoft.com/office/word/2010/wordprocessingShape">
                    <wps:wsp>
                      <wps:cNvCnPr/>
                      <wps:spPr>
                        <a:xfrm>
                          <a:off x="0" y="0"/>
                          <a:ext cx="1520190" cy="117983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24F183A" id="_x0000_t32" coordsize="21600,21600" o:spt="32" o:oned="t" path="m,l21600,21600e" filled="f">
                <v:path arrowok="t" fillok="f" o:connecttype="none"/>
                <o:lock v:ext="edit" shapetype="t"/>
              </v:shapetype>
              <v:shape id="Прямая со стрелкой 14" o:spid="_x0000_s1026" type="#_x0000_t32" style="position:absolute;margin-left:88.4pt;margin-top:146.55pt;width:119.7pt;height:92.9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" strokecolor="black [3213]" strokeweight="2.5pt">
                <v:stroke endarrow="open"/>
              </v:shape>
            </w:pict>
          </mc:Fallback>
        </mc:AlternateContent>
      </w:r>
      <w:r>
        <w:rPr>
          <w:noProof/>
        </w:rPr>
        <w:drawing>
          <wp:inline distT="0" distB="0" distL="0" distR="0" wp14:anchorId="5569D7DD" wp14:editId="588B1F43">
            <wp:extent cx="5050465" cy="493716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860" t="15480" r="31533"/>
                    <a:stretch/>
                  </pic:blipFill>
                  <pic:spPr bwMode="auto">
                    <a:xfrm>
                      <a:off x="0" y="0"/>
                      <a:ext cx="5065091" cy="4951464"/>
                    </a:xfrm>
                    <a:prstGeom prst="rect">
                      <a:avLst/>
                    </a:prstGeom>
                    <a:ln>
                      <a:noFill/>
                    </a:ln>
                    <a:extLst>
                      <a:ext uri="{53640926-AAD7-44D8-BBD7-CCE9431645EC}">
                        <a14:shadowObscured xmlns:a14="http://schemas.microsoft.com/office/drawing/2010/main"/>
                      </a:ext>
                    </a:extLst>
                  </pic:spPr>
                </pic:pic>
              </a:graphicData>
            </a:graphic>
          </wp:inline>
        </w:drawing>
      </w:r>
    </w:p>
    <w:p w:rsidR="006330FC" w:rsidRPr="00E55B14" w:rsidRDefault="006330FC" w:rsidP="006330FC">
      <w:pPr>
        <w:jc w:val="center"/>
      </w:pPr>
      <w:r w:rsidRPr="00E55B14">
        <w:t>Рисунок 1. Местоположение объекта</w:t>
      </w:r>
    </w:p>
    <w:p w:rsidR="006330FC" w:rsidRPr="00AB390D" w:rsidRDefault="006330FC" w:rsidP="006330FC">
      <w:pPr>
        <w:jc w:val="center"/>
        <w:rPr>
          <w:sz w:val="24"/>
          <w:szCs w:val="24"/>
          <w:highlight w:val="yellow"/>
        </w:rPr>
      </w:pPr>
    </w:p>
    <w:p w:rsidR="006330FC" w:rsidRPr="00AB390D" w:rsidRDefault="006330FC" w:rsidP="006330FC">
      <w:pPr>
        <w:jc w:val="center"/>
        <w:rPr>
          <w:sz w:val="24"/>
          <w:szCs w:val="24"/>
          <w:highlight w:val="yellow"/>
        </w:rPr>
      </w:pPr>
      <w:r>
        <w:rPr>
          <w:noProof/>
        </w:rPr>
        <mc:AlternateContent>
          <mc:Choice Requires="wps">
            <w:drawing>
              <wp:anchor distT="0" distB="0" distL="114300" distR="114300" simplePos="0" relativeHeight="251655680" behindDoc="0" locked="0" layoutInCell="1" allowOverlap="1" wp14:anchorId="6C3B2F58" wp14:editId="3594334A">
                <wp:simplePos x="0" y="0"/>
                <wp:positionH relativeFrom="column">
                  <wp:posOffset>800779</wp:posOffset>
                </wp:positionH>
                <wp:positionV relativeFrom="paragraph">
                  <wp:posOffset>329078</wp:posOffset>
                </wp:positionV>
                <wp:extent cx="1520456" cy="1180214"/>
                <wp:effectExtent l="19050" t="19050" r="60960" b="39370"/>
                <wp:wrapNone/>
                <wp:docPr id="13" name="Прямая со стрелкой 13"/>
                <wp:cNvGraphicFramePr/>
                <a:graphic xmlns:a="http://schemas.openxmlformats.org/drawingml/2006/main">
                  <a:graphicData uri="http://schemas.microsoft.com/office/word/2010/wordprocessingShape">
                    <wps:wsp>
                      <wps:cNvCnPr/>
                      <wps:spPr>
                        <a:xfrm>
                          <a:off x="0" y="0"/>
                          <a:ext cx="1520456" cy="1180214"/>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6B613D6" id="Прямая со стрелкой 13" o:spid="_x0000_s1026" type="#_x0000_t32" style="position:absolute;margin-left:63.05pt;margin-top:25.9pt;width:119.7pt;height:92.9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" strokecolor="black [3213]" strokeweight="2.5pt">
                <v:stroke endarrow="open"/>
              </v:shape>
            </w:pict>
          </mc:Fallback>
        </mc:AlternateContent>
      </w:r>
      <w:r>
        <w:rPr>
          <w:noProof/>
        </w:rPr>
        <w:drawing>
          <wp:inline distT="0" distB="0" distL="0" distR="0" wp14:anchorId="11805C27" wp14:editId="045BF57A">
            <wp:extent cx="5911702" cy="242422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06" t="23839" r="-79" b="5573"/>
                    <a:stretch/>
                  </pic:blipFill>
                  <pic:spPr bwMode="auto">
                    <a:xfrm>
                      <a:off x="0" y="0"/>
                      <a:ext cx="5911702" cy="2424224"/>
                    </a:xfrm>
                    <a:prstGeom prst="rect">
                      <a:avLst/>
                    </a:prstGeom>
                    <a:ln>
                      <a:noFill/>
                    </a:ln>
                    <a:extLst>
                      <a:ext uri="{53640926-AAD7-44D8-BBD7-CCE9431645EC}">
                        <a14:shadowObscured xmlns:a14="http://schemas.microsoft.com/office/drawing/2010/main"/>
                      </a:ext>
                    </a:extLst>
                  </pic:spPr>
                </pic:pic>
              </a:graphicData>
            </a:graphic>
          </wp:inline>
        </w:drawing>
      </w:r>
    </w:p>
    <w:p w:rsidR="006330FC" w:rsidRPr="00E55B14" w:rsidRDefault="006330FC" w:rsidP="006330FC">
      <w:pPr>
        <w:jc w:val="center"/>
      </w:pPr>
      <w:r w:rsidRPr="00E55B14">
        <w:t>Рисунок 2. Местоположение объекта</w:t>
      </w:r>
    </w:p>
    <w:p w:rsidR="006330FC" w:rsidRPr="00AB390D" w:rsidRDefault="006330FC" w:rsidP="006330FC">
      <w:pPr>
        <w:jc w:val="center"/>
        <w:rPr>
          <w:sz w:val="24"/>
          <w:szCs w:val="24"/>
          <w:highlight w:val="yellow"/>
        </w:rPr>
      </w:pPr>
    </w:p>
    <w:p w:rsidR="006330FC" w:rsidRPr="00AB390D" w:rsidRDefault="006330FC" w:rsidP="006330FC">
      <w:pPr>
        <w:rPr>
          <w:highlight w:val="yellow"/>
        </w:rPr>
      </w:pPr>
      <w:r>
        <w:rPr>
          <w:noProof/>
        </w:rPr>
        <w:lastRenderedPageBreak/>
        <w:drawing>
          <wp:inline distT="0" distB="0" distL="0" distR="0" wp14:anchorId="56E4EA5D" wp14:editId="26FFCF99">
            <wp:extent cx="5922335" cy="306759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753" t="14241" r="-79" b="9907"/>
                    <a:stretch/>
                  </pic:blipFill>
                  <pic:spPr bwMode="auto">
                    <a:xfrm>
                      <a:off x="0" y="0"/>
                      <a:ext cx="5933853" cy="3073561"/>
                    </a:xfrm>
                    <a:prstGeom prst="rect">
                      <a:avLst/>
                    </a:prstGeom>
                    <a:ln>
                      <a:noFill/>
                    </a:ln>
                    <a:extLst>
                      <a:ext uri="{53640926-AAD7-44D8-BBD7-CCE9431645EC}">
                        <a14:shadowObscured xmlns:a14="http://schemas.microsoft.com/office/drawing/2010/main"/>
                      </a:ext>
                    </a:extLst>
                  </pic:spPr>
                </pic:pic>
              </a:graphicData>
            </a:graphic>
          </wp:inline>
        </w:drawing>
      </w:r>
    </w:p>
    <w:p w:rsidR="006330FC" w:rsidRPr="009E5000" w:rsidRDefault="006330FC" w:rsidP="006330FC">
      <w:pPr>
        <w:jc w:val="center"/>
      </w:pPr>
      <w:r w:rsidRPr="00E55B14">
        <w:t>Рисунок 3. Местоположение земельного участка на кадастровой карте</w:t>
      </w:r>
    </w:p>
    <w:p w:rsidR="00BE0F42" w:rsidRPr="004A597F" w:rsidRDefault="00BE0F42" w:rsidP="00BE0F42">
      <w:pPr>
        <w:jc w:val="center"/>
      </w:pPr>
    </w:p>
    <w:p w:rsidR="00BE0F42" w:rsidRPr="004A597F" w:rsidRDefault="00BE0F42" w:rsidP="00BE0F42">
      <w:pPr>
        <w:rPr>
          <w:sz w:val="24"/>
          <w:szCs w:val="24"/>
        </w:rPr>
      </w:pPr>
      <w:r w:rsidRPr="004A597F">
        <w:rPr>
          <w:sz w:val="24"/>
          <w:szCs w:val="24"/>
        </w:rPr>
        <w:t>Таблица 6.</w:t>
      </w:r>
      <w:r w:rsidR="006330FC">
        <w:rPr>
          <w:sz w:val="24"/>
          <w:szCs w:val="24"/>
        </w:rPr>
        <w:t>2</w:t>
      </w:r>
      <w:r w:rsidRPr="004A597F">
        <w:rPr>
          <w:sz w:val="24"/>
          <w:szCs w:val="24"/>
        </w:rPr>
        <w:t xml:space="preserve"> – Описание </w:t>
      </w:r>
      <w:r w:rsidR="006330FC" w:rsidRPr="006330FC">
        <w:rPr>
          <w:sz w:val="24"/>
          <w:szCs w:val="24"/>
        </w:rPr>
        <w:t>Забор</w:t>
      </w:r>
      <w:r w:rsidR="006330FC">
        <w:rPr>
          <w:sz w:val="24"/>
          <w:szCs w:val="24"/>
        </w:rPr>
        <w:t>а</w:t>
      </w:r>
      <w:r w:rsidR="006330FC" w:rsidRPr="006330FC">
        <w:rPr>
          <w:sz w:val="24"/>
          <w:szCs w:val="24"/>
        </w:rPr>
        <w:t xml:space="preserve"> вокруг территории завода от Т.1 до Т.19, от 26 до Т.67 и от Т.19 до Т.26</w:t>
      </w:r>
    </w:p>
    <w:tbl>
      <w:tblPr>
        <w:tblStyle w:val="1e"/>
        <w:tblW w:w="5000" w:type="pct"/>
        <w:tblLook w:val="01E0" w:firstRow="1" w:lastRow="1" w:firstColumn="1" w:lastColumn="1" w:noHBand="0" w:noVBand="0"/>
      </w:tblPr>
      <w:tblGrid>
        <w:gridCol w:w="2375"/>
        <w:gridCol w:w="2204"/>
        <w:gridCol w:w="69"/>
        <w:gridCol w:w="3676"/>
        <w:gridCol w:w="1531"/>
      </w:tblGrid>
      <w:tr w:rsidR="00BE0F42" w:rsidRPr="00610411" w:rsidTr="008C1AE5">
        <w:trPr>
          <w:cantSplit/>
          <w:trHeight w:val="20"/>
        </w:trPr>
        <w:tc>
          <w:tcPr>
            <w:tcW w:w="2323" w:type="pct"/>
            <w:gridSpan w:val="2"/>
          </w:tcPr>
          <w:p w:rsidR="00BE0F42" w:rsidRPr="00610411" w:rsidRDefault="00BE0F42" w:rsidP="00B6121E">
            <w:pPr>
              <w:jc w:val="center"/>
              <w:rPr>
                <w:b/>
                <w:sz w:val="22"/>
                <w:szCs w:val="22"/>
              </w:rPr>
            </w:pPr>
            <w:r w:rsidRPr="00610411">
              <w:rPr>
                <w:b/>
                <w:sz w:val="22"/>
                <w:szCs w:val="22"/>
              </w:rPr>
              <w:t>Показатель</w:t>
            </w:r>
          </w:p>
        </w:tc>
        <w:tc>
          <w:tcPr>
            <w:tcW w:w="2677" w:type="pct"/>
            <w:gridSpan w:val="3"/>
          </w:tcPr>
          <w:p w:rsidR="00BE0F42" w:rsidRPr="00610411" w:rsidRDefault="00BE0F42" w:rsidP="00B6121E">
            <w:pPr>
              <w:jc w:val="center"/>
              <w:rPr>
                <w:b/>
                <w:sz w:val="22"/>
                <w:szCs w:val="22"/>
              </w:rPr>
            </w:pPr>
            <w:r w:rsidRPr="00610411">
              <w:rPr>
                <w:b/>
                <w:sz w:val="22"/>
                <w:szCs w:val="22"/>
              </w:rPr>
              <w:t>Описание или характеристика показателя</w:t>
            </w:r>
          </w:p>
        </w:tc>
      </w:tr>
      <w:tr w:rsidR="00BE0F42" w:rsidRPr="00610411" w:rsidTr="00B6121E">
        <w:trPr>
          <w:cantSplit/>
          <w:trHeight w:val="20"/>
        </w:trPr>
        <w:tc>
          <w:tcPr>
            <w:tcW w:w="5000" w:type="pct"/>
            <w:gridSpan w:val="5"/>
          </w:tcPr>
          <w:p w:rsidR="00BE0F42" w:rsidRPr="00610411" w:rsidRDefault="00BE0F42" w:rsidP="00B6121E">
            <w:pPr>
              <w:jc w:val="center"/>
              <w:rPr>
                <w:b/>
                <w:i/>
                <w:sz w:val="22"/>
                <w:szCs w:val="22"/>
              </w:rPr>
            </w:pPr>
            <w:r w:rsidRPr="00610411">
              <w:rPr>
                <w:b/>
                <w:i/>
                <w:sz w:val="22"/>
                <w:szCs w:val="22"/>
              </w:rPr>
              <w:t>Общая характеристика здания</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Наименование Объекта оценки</w:t>
            </w:r>
          </w:p>
        </w:tc>
        <w:tc>
          <w:tcPr>
            <w:tcW w:w="2677" w:type="pct"/>
            <w:gridSpan w:val="3"/>
          </w:tcPr>
          <w:p w:rsidR="00BE0F42" w:rsidRPr="00610411" w:rsidRDefault="006330FC" w:rsidP="00B6121E">
            <w:pPr>
              <w:rPr>
                <w:sz w:val="22"/>
                <w:szCs w:val="22"/>
              </w:rPr>
            </w:pPr>
            <w:r w:rsidRPr="00610411">
              <w:rPr>
                <w:sz w:val="22"/>
                <w:szCs w:val="22"/>
              </w:rPr>
              <w:t>Забор вокруг территории завода от Т.1 до Т.19, от 26 до Т.67 и от Т.19 до Т.26</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Адрес объекта:</w:t>
            </w:r>
          </w:p>
        </w:tc>
        <w:tc>
          <w:tcPr>
            <w:tcW w:w="2677" w:type="pct"/>
            <w:gridSpan w:val="3"/>
          </w:tcPr>
          <w:p w:rsidR="00BE0F42" w:rsidRPr="00610411" w:rsidRDefault="006330FC" w:rsidP="00B6121E">
            <w:pPr>
              <w:pStyle w:val="ae"/>
              <w:jc w:val="both"/>
              <w:rPr>
                <w:sz w:val="22"/>
                <w:szCs w:val="22"/>
              </w:rPr>
            </w:pPr>
            <w:r w:rsidRPr="00610411">
              <w:rPr>
                <w:sz w:val="22"/>
                <w:szCs w:val="22"/>
              </w:rPr>
              <w:t>Мурманская область, город Мурманск, проезд По</w:t>
            </w:r>
            <w:r w:rsidRPr="00610411">
              <w:rPr>
                <w:sz w:val="22"/>
                <w:szCs w:val="22"/>
              </w:rPr>
              <w:t>р</w:t>
            </w:r>
            <w:r w:rsidRPr="00610411">
              <w:rPr>
                <w:sz w:val="22"/>
                <w:szCs w:val="22"/>
              </w:rPr>
              <w:t>товый</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Назначение</w:t>
            </w:r>
          </w:p>
        </w:tc>
        <w:tc>
          <w:tcPr>
            <w:tcW w:w="2677" w:type="pct"/>
            <w:gridSpan w:val="3"/>
          </w:tcPr>
          <w:p w:rsidR="00BE0F42" w:rsidRPr="00610411" w:rsidRDefault="006330FC" w:rsidP="00B6121E">
            <w:pPr>
              <w:pStyle w:val="2e"/>
              <w:jc w:val="left"/>
              <w:rPr>
                <w:sz w:val="22"/>
                <w:szCs w:val="22"/>
              </w:rPr>
            </w:pPr>
            <w:r w:rsidRPr="00610411">
              <w:rPr>
                <w:sz w:val="22"/>
                <w:szCs w:val="22"/>
              </w:rPr>
              <w:t>Забор</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Текущее использование</w:t>
            </w:r>
          </w:p>
        </w:tc>
        <w:tc>
          <w:tcPr>
            <w:tcW w:w="2677" w:type="pct"/>
            <w:gridSpan w:val="3"/>
          </w:tcPr>
          <w:p w:rsidR="00BE0F42" w:rsidRPr="00610411" w:rsidRDefault="00BE0F42" w:rsidP="00B6121E">
            <w:pPr>
              <w:pStyle w:val="2e"/>
              <w:jc w:val="left"/>
              <w:rPr>
                <w:sz w:val="22"/>
                <w:szCs w:val="22"/>
              </w:rPr>
            </w:pPr>
            <w:r w:rsidRPr="00610411">
              <w:rPr>
                <w:sz w:val="22"/>
                <w:szCs w:val="22"/>
              </w:rPr>
              <w:t>По назначению</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Обременения</w:t>
            </w:r>
          </w:p>
        </w:tc>
        <w:tc>
          <w:tcPr>
            <w:tcW w:w="2677" w:type="pct"/>
            <w:gridSpan w:val="3"/>
          </w:tcPr>
          <w:p w:rsidR="00BE0F42" w:rsidRPr="00610411" w:rsidRDefault="00BE0F42" w:rsidP="00B6121E">
            <w:pPr>
              <w:pStyle w:val="2e"/>
              <w:jc w:val="left"/>
              <w:rPr>
                <w:sz w:val="22"/>
                <w:szCs w:val="22"/>
              </w:rPr>
            </w:pPr>
            <w:r w:rsidRPr="00610411">
              <w:rPr>
                <w:sz w:val="22"/>
                <w:szCs w:val="22"/>
              </w:rPr>
              <w:t>Не зарегистрированы</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Документы основания перечисленных хара</w:t>
            </w:r>
            <w:r w:rsidRPr="00610411">
              <w:rPr>
                <w:sz w:val="22"/>
                <w:szCs w:val="22"/>
              </w:rPr>
              <w:t>к</w:t>
            </w:r>
            <w:r w:rsidRPr="00610411">
              <w:rPr>
                <w:sz w:val="22"/>
                <w:szCs w:val="22"/>
              </w:rPr>
              <w:t>теристик</w:t>
            </w:r>
          </w:p>
        </w:tc>
        <w:tc>
          <w:tcPr>
            <w:tcW w:w="2677" w:type="pct"/>
            <w:gridSpan w:val="3"/>
          </w:tcPr>
          <w:p w:rsidR="00BE0F42" w:rsidRPr="00610411" w:rsidRDefault="00BE0F42" w:rsidP="00B6121E">
            <w:pPr>
              <w:pStyle w:val="2e"/>
              <w:jc w:val="left"/>
              <w:rPr>
                <w:sz w:val="22"/>
                <w:szCs w:val="22"/>
              </w:rPr>
            </w:pPr>
            <w:r w:rsidRPr="00610411">
              <w:rPr>
                <w:sz w:val="22"/>
                <w:szCs w:val="22"/>
              </w:rPr>
              <w:t>См. раздел «Перечень документов, используемых оценщиком и устанавливающих количественные и качественные характеристики объекта оценки»</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Год постройки</w:t>
            </w:r>
          </w:p>
        </w:tc>
        <w:tc>
          <w:tcPr>
            <w:tcW w:w="2677" w:type="pct"/>
            <w:gridSpan w:val="3"/>
          </w:tcPr>
          <w:p w:rsidR="00BE0F42" w:rsidRPr="00610411" w:rsidRDefault="006330FC" w:rsidP="00B6121E">
            <w:pPr>
              <w:pStyle w:val="2e"/>
              <w:jc w:val="left"/>
              <w:rPr>
                <w:sz w:val="22"/>
                <w:szCs w:val="22"/>
              </w:rPr>
            </w:pPr>
            <w:r w:rsidRPr="00610411">
              <w:rPr>
                <w:sz w:val="22"/>
                <w:szCs w:val="22"/>
              </w:rPr>
              <w:t>1995</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Площадь застройки, кв. м</w:t>
            </w:r>
          </w:p>
        </w:tc>
        <w:tc>
          <w:tcPr>
            <w:tcW w:w="2677" w:type="pct"/>
            <w:gridSpan w:val="3"/>
          </w:tcPr>
          <w:p w:rsidR="00BE0F42" w:rsidRPr="00610411" w:rsidRDefault="00BE0F42" w:rsidP="00B6121E">
            <w:pPr>
              <w:pStyle w:val="2e"/>
              <w:jc w:val="left"/>
              <w:rPr>
                <w:sz w:val="22"/>
                <w:szCs w:val="22"/>
              </w:rPr>
            </w:pPr>
            <w:r w:rsidRPr="00610411">
              <w:rPr>
                <w:sz w:val="22"/>
                <w:szCs w:val="22"/>
              </w:rPr>
              <w:t>-</w:t>
            </w:r>
          </w:p>
        </w:tc>
      </w:tr>
      <w:tr w:rsidR="00BE0F42" w:rsidRPr="00610411" w:rsidTr="008C1AE5">
        <w:trPr>
          <w:cantSplit/>
          <w:trHeight w:val="20"/>
        </w:trPr>
        <w:tc>
          <w:tcPr>
            <w:tcW w:w="2323" w:type="pct"/>
            <w:gridSpan w:val="2"/>
          </w:tcPr>
          <w:p w:rsidR="00BE0F42" w:rsidRPr="00610411" w:rsidRDefault="008C1AE5" w:rsidP="008C1AE5">
            <w:pPr>
              <w:rPr>
                <w:sz w:val="22"/>
                <w:szCs w:val="22"/>
              </w:rPr>
            </w:pPr>
            <w:r w:rsidRPr="00610411">
              <w:rPr>
                <w:sz w:val="22"/>
                <w:szCs w:val="22"/>
              </w:rPr>
              <w:t>Протяженность</w:t>
            </w:r>
            <w:r w:rsidR="00BE0F42" w:rsidRPr="00610411">
              <w:rPr>
                <w:sz w:val="22"/>
                <w:szCs w:val="22"/>
              </w:rPr>
              <w:t xml:space="preserve">, </w:t>
            </w:r>
            <w:proofErr w:type="spellStart"/>
            <w:r w:rsidRPr="00610411">
              <w:rPr>
                <w:sz w:val="22"/>
                <w:szCs w:val="22"/>
              </w:rPr>
              <w:t>п</w:t>
            </w:r>
            <w:r w:rsidR="00BE0F42" w:rsidRPr="00610411">
              <w:rPr>
                <w:sz w:val="22"/>
                <w:szCs w:val="22"/>
              </w:rPr>
              <w:t>.м</w:t>
            </w:r>
            <w:proofErr w:type="spellEnd"/>
            <w:r w:rsidR="00BE0F42" w:rsidRPr="00610411">
              <w:rPr>
                <w:sz w:val="22"/>
                <w:szCs w:val="22"/>
              </w:rPr>
              <w:t>.</w:t>
            </w:r>
          </w:p>
        </w:tc>
        <w:tc>
          <w:tcPr>
            <w:tcW w:w="2677" w:type="pct"/>
            <w:gridSpan w:val="3"/>
          </w:tcPr>
          <w:p w:rsidR="00BE0F42" w:rsidRPr="00610411" w:rsidRDefault="008C1AE5" w:rsidP="00B6121E">
            <w:pPr>
              <w:pStyle w:val="2e"/>
              <w:jc w:val="left"/>
              <w:rPr>
                <w:sz w:val="22"/>
                <w:szCs w:val="22"/>
              </w:rPr>
            </w:pPr>
            <w:r w:rsidRPr="00610411">
              <w:rPr>
                <w:sz w:val="22"/>
                <w:szCs w:val="22"/>
              </w:rPr>
              <w:t>647,73</w:t>
            </w:r>
          </w:p>
        </w:tc>
      </w:tr>
      <w:tr w:rsidR="008C1AE5" w:rsidRPr="00610411" w:rsidTr="008C1AE5">
        <w:trPr>
          <w:cantSplit/>
          <w:trHeight w:val="20"/>
        </w:trPr>
        <w:tc>
          <w:tcPr>
            <w:tcW w:w="2323" w:type="pct"/>
            <w:gridSpan w:val="2"/>
          </w:tcPr>
          <w:p w:rsidR="008C1AE5" w:rsidRPr="00610411" w:rsidRDefault="008C1AE5" w:rsidP="008C1AE5">
            <w:pPr>
              <w:rPr>
                <w:sz w:val="22"/>
                <w:szCs w:val="22"/>
              </w:rPr>
            </w:pPr>
            <w:r w:rsidRPr="00610411">
              <w:rPr>
                <w:sz w:val="22"/>
                <w:szCs w:val="22"/>
              </w:rPr>
              <w:t>Высота, м</w:t>
            </w:r>
          </w:p>
        </w:tc>
        <w:tc>
          <w:tcPr>
            <w:tcW w:w="2677" w:type="pct"/>
            <w:gridSpan w:val="3"/>
          </w:tcPr>
          <w:p w:rsidR="008C1AE5" w:rsidRPr="00610411" w:rsidRDefault="00E32E12" w:rsidP="00E32E12">
            <w:pPr>
              <w:pStyle w:val="2e"/>
              <w:jc w:val="left"/>
              <w:rPr>
                <w:sz w:val="22"/>
                <w:szCs w:val="22"/>
              </w:rPr>
            </w:pPr>
            <w:r>
              <w:rPr>
                <w:sz w:val="22"/>
                <w:szCs w:val="22"/>
              </w:rPr>
              <w:t>1,2-1,5</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Состояние здания (субъективная оценка)</w:t>
            </w:r>
          </w:p>
        </w:tc>
        <w:tc>
          <w:tcPr>
            <w:tcW w:w="2677" w:type="pct"/>
            <w:gridSpan w:val="3"/>
            <w:shd w:val="clear" w:color="auto" w:fill="auto"/>
          </w:tcPr>
          <w:p w:rsidR="00BE0F42" w:rsidRPr="00610411" w:rsidRDefault="00B6121E" w:rsidP="00B6121E">
            <w:pPr>
              <w:pStyle w:val="2e"/>
              <w:jc w:val="left"/>
              <w:rPr>
                <w:sz w:val="22"/>
                <w:szCs w:val="22"/>
              </w:rPr>
            </w:pPr>
            <w:r w:rsidRPr="00610411">
              <w:rPr>
                <w:sz w:val="22"/>
                <w:szCs w:val="22"/>
              </w:rPr>
              <w:t>Удовлетворительное</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Внешний вид фасада (субъективная оценка)</w:t>
            </w:r>
          </w:p>
        </w:tc>
        <w:tc>
          <w:tcPr>
            <w:tcW w:w="2677" w:type="pct"/>
            <w:gridSpan w:val="3"/>
            <w:shd w:val="clear" w:color="auto" w:fill="auto"/>
          </w:tcPr>
          <w:p w:rsidR="00BE0F42" w:rsidRPr="00610411" w:rsidRDefault="008C1AE5" w:rsidP="00B6121E">
            <w:pPr>
              <w:pStyle w:val="2e"/>
              <w:jc w:val="left"/>
              <w:rPr>
                <w:sz w:val="22"/>
                <w:szCs w:val="22"/>
              </w:rPr>
            </w:pPr>
            <w:r w:rsidRPr="00610411">
              <w:rPr>
                <w:sz w:val="22"/>
                <w:szCs w:val="22"/>
              </w:rPr>
              <w:t>У</w:t>
            </w:r>
            <w:r w:rsidR="00B6121E" w:rsidRPr="00610411">
              <w:rPr>
                <w:sz w:val="22"/>
                <w:szCs w:val="22"/>
              </w:rPr>
              <w:t>довлетворительный</w:t>
            </w:r>
            <w:r w:rsidRPr="00610411">
              <w:rPr>
                <w:sz w:val="22"/>
                <w:szCs w:val="22"/>
              </w:rPr>
              <w:t xml:space="preserve"> </w:t>
            </w:r>
            <w:r w:rsidR="00BE0F42" w:rsidRPr="00610411">
              <w:rPr>
                <w:sz w:val="22"/>
                <w:szCs w:val="22"/>
              </w:rPr>
              <w:t xml:space="preserve"> </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Данные о перепланировке</w:t>
            </w:r>
          </w:p>
        </w:tc>
        <w:tc>
          <w:tcPr>
            <w:tcW w:w="2677" w:type="pct"/>
            <w:gridSpan w:val="3"/>
            <w:shd w:val="clear" w:color="auto" w:fill="auto"/>
          </w:tcPr>
          <w:p w:rsidR="00BE0F42" w:rsidRPr="00610411" w:rsidRDefault="00BE0F42" w:rsidP="00B6121E">
            <w:pPr>
              <w:pStyle w:val="2e"/>
              <w:jc w:val="left"/>
              <w:rPr>
                <w:sz w:val="22"/>
                <w:szCs w:val="22"/>
              </w:rPr>
            </w:pPr>
            <w:r w:rsidRPr="00610411">
              <w:rPr>
                <w:sz w:val="22"/>
                <w:szCs w:val="22"/>
              </w:rPr>
              <w:t>Планировка соответствует данным технического паспорта, прилагаемого к настоящему отчету</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Отражение перепланировки в Технической документации (при наличии)</w:t>
            </w:r>
          </w:p>
        </w:tc>
        <w:tc>
          <w:tcPr>
            <w:tcW w:w="2677" w:type="pct"/>
            <w:gridSpan w:val="3"/>
            <w:shd w:val="clear" w:color="auto" w:fill="auto"/>
          </w:tcPr>
          <w:p w:rsidR="00BE0F42" w:rsidRPr="00610411" w:rsidRDefault="00BE0F42" w:rsidP="00B6121E">
            <w:pPr>
              <w:pStyle w:val="2e"/>
              <w:jc w:val="left"/>
              <w:rPr>
                <w:sz w:val="22"/>
                <w:szCs w:val="22"/>
              </w:rPr>
            </w:pPr>
            <w:r w:rsidRPr="00610411">
              <w:rPr>
                <w:sz w:val="22"/>
                <w:szCs w:val="22"/>
              </w:rPr>
              <w:t>–</w:t>
            </w:r>
          </w:p>
        </w:tc>
      </w:tr>
      <w:tr w:rsidR="00BE0F42" w:rsidRPr="00610411" w:rsidTr="008C1AE5">
        <w:trPr>
          <w:cantSplit/>
          <w:trHeight w:val="20"/>
        </w:trPr>
        <w:tc>
          <w:tcPr>
            <w:tcW w:w="2323" w:type="pct"/>
            <w:gridSpan w:val="2"/>
          </w:tcPr>
          <w:p w:rsidR="00BE0F42" w:rsidRPr="00610411" w:rsidRDefault="00BE0F42" w:rsidP="00B6121E">
            <w:pPr>
              <w:rPr>
                <w:sz w:val="22"/>
                <w:szCs w:val="22"/>
              </w:rPr>
            </w:pPr>
            <w:r w:rsidRPr="00610411">
              <w:rPr>
                <w:sz w:val="22"/>
                <w:szCs w:val="22"/>
              </w:rPr>
              <w:t xml:space="preserve">Дополнительная существенная информация </w:t>
            </w:r>
          </w:p>
        </w:tc>
        <w:tc>
          <w:tcPr>
            <w:tcW w:w="2677" w:type="pct"/>
            <w:gridSpan w:val="3"/>
          </w:tcPr>
          <w:p w:rsidR="00BE0F42" w:rsidRPr="00610411" w:rsidRDefault="00BE0F42" w:rsidP="00B6121E">
            <w:pPr>
              <w:pStyle w:val="2e"/>
              <w:jc w:val="left"/>
              <w:rPr>
                <w:sz w:val="22"/>
                <w:szCs w:val="22"/>
              </w:rPr>
            </w:pPr>
            <w:r w:rsidRPr="00610411">
              <w:rPr>
                <w:sz w:val="22"/>
                <w:szCs w:val="22"/>
              </w:rPr>
              <w:t>Нет</w:t>
            </w:r>
          </w:p>
        </w:tc>
      </w:tr>
      <w:tr w:rsidR="00BE0F42" w:rsidRPr="00610411" w:rsidTr="00B6121E">
        <w:trPr>
          <w:cantSplit/>
          <w:trHeight w:val="20"/>
        </w:trPr>
        <w:tc>
          <w:tcPr>
            <w:tcW w:w="5000" w:type="pct"/>
            <w:gridSpan w:val="5"/>
          </w:tcPr>
          <w:p w:rsidR="00BE0F42" w:rsidRPr="00610411" w:rsidRDefault="00BE0F42" w:rsidP="00B6121E">
            <w:pPr>
              <w:widowControl w:val="0"/>
              <w:jc w:val="center"/>
              <w:rPr>
                <w:b/>
                <w:i/>
                <w:sz w:val="22"/>
                <w:szCs w:val="22"/>
              </w:rPr>
            </w:pPr>
            <w:r w:rsidRPr="00610411">
              <w:rPr>
                <w:b/>
                <w:i/>
                <w:sz w:val="22"/>
                <w:szCs w:val="22"/>
              </w:rPr>
              <w:t>Технические характеристики конструкций объекта</w:t>
            </w:r>
          </w:p>
        </w:tc>
      </w:tr>
      <w:tr w:rsidR="00BE0F42" w:rsidRPr="00610411" w:rsidTr="008C1AE5">
        <w:trPr>
          <w:cantSplit/>
          <w:trHeight w:val="20"/>
        </w:trPr>
        <w:tc>
          <w:tcPr>
            <w:tcW w:w="1205" w:type="pct"/>
            <w:tcBorders>
              <w:top w:val="single" w:sz="4" w:space="0" w:color="auto"/>
              <w:left w:val="single" w:sz="4" w:space="0" w:color="auto"/>
              <w:bottom w:val="single" w:sz="4" w:space="0" w:color="auto"/>
              <w:right w:val="single" w:sz="4" w:space="0" w:color="auto"/>
            </w:tcBorders>
            <w:vAlign w:val="center"/>
            <w:hideMark/>
          </w:tcPr>
          <w:p w:rsidR="00BE0F42" w:rsidRPr="00610411" w:rsidRDefault="00BE0F42" w:rsidP="00B6121E">
            <w:pPr>
              <w:ind w:left="-57" w:right="-57"/>
              <w:jc w:val="center"/>
              <w:rPr>
                <w:b/>
                <w:sz w:val="22"/>
                <w:szCs w:val="22"/>
                <w:lang w:eastAsia="en-US"/>
              </w:rPr>
            </w:pPr>
            <w:r w:rsidRPr="00610411">
              <w:rPr>
                <w:b/>
                <w:sz w:val="22"/>
                <w:szCs w:val="22"/>
                <w:lang w:eastAsia="en-US"/>
              </w:rPr>
              <w:t>Наименование ко</w:t>
            </w:r>
            <w:r w:rsidRPr="00610411">
              <w:rPr>
                <w:b/>
                <w:sz w:val="22"/>
                <w:szCs w:val="22"/>
                <w:lang w:eastAsia="en-US"/>
              </w:rPr>
              <w:t>н</w:t>
            </w:r>
            <w:r w:rsidRPr="00610411">
              <w:rPr>
                <w:b/>
                <w:sz w:val="22"/>
                <w:szCs w:val="22"/>
                <w:lang w:eastAsia="en-US"/>
              </w:rPr>
              <w:t>струкции</w:t>
            </w:r>
          </w:p>
        </w:tc>
        <w:tc>
          <w:tcPr>
            <w:tcW w:w="1153" w:type="pct"/>
            <w:gridSpan w:val="2"/>
            <w:tcBorders>
              <w:top w:val="single" w:sz="4" w:space="0" w:color="auto"/>
              <w:left w:val="single" w:sz="4" w:space="0" w:color="auto"/>
              <w:bottom w:val="single" w:sz="4" w:space="0" w:color="auto"/>
              <w:right w:val="single" w:sz="4" w:space="0" w:color="auto"/>
            </w:tcBorders>
            <w:vAlign w:val="center"/>
            <w:hideMark/>
          </w:tcPr>
          <w:p w:rsidR="00BE0F42" w:rsidRPr="00610411" w:rsidRDefault="00BE0F42" w:rsidP="00B6121E">
            <w:pPr>
              <w:ind w:left="-57" w:right="-57"/>
              <w:jc w:val="center"/>
              <w:rPr>
                <w:b/>
                <w:sz w:val="22"/>
                <w:szCs w:val="22"/>
                <w:lang w:eastAsia="en-US"/>
              </w:rPr>
            </w:pPr>
            <w:r w:rsidRPr="00610411">
              <w:rPr>
                <w:b/>
                <w:sz w:val="22"/>
                <w:szCs w:val="22"/>
                <w:lang w:eastAsia="en-US"/>
              </w:rPr>
              <w:t>Описание</w:t>
            </w:r>
          </w:p>
          <w:p w:rsidR="00BE0F42" w:rsidRPr="00610411" w:rsidRDefault="00BE0F42" w:rsidP="00B6121E">
            <w:pPr>
              <w:ind w:left="-57" w:right="-57"/>
              <w:jc w:val="center"/>
              <w:rPr>
                <w:b/>
                <w:sz w:val="22"/>
                <w:szCs w:val="22"/>
                <w:lang w:eastAsia="en-US"/>
              </w:rPr>
            </w:pPr>
            <w:r w:rsidRPr="00610411">
              <w:rPr>
                <w:b/>
                <w:sz w:val="22"/>
                <w:szCs w:val="22"/>
                <w:lang w:eastAsia="en-US"/>
              </w:rPr>
              <w:t>конструктивных элементов</w:t>
            </w:r>
          </w:p>
        </w:tc>
        <w:tc>
          <w:tcPr>
            <w:tcW w:w="2642" w:type="pct"/>
            <w:gridSpan w:val="2"/>
            <w:tcBorders>
              <w:top w:val="single" w:sz="4" w:space="0" w:color="auto"/>
              <w:left w:val="single" w:sz="4" w:space="0" w:color="auto"/>
              <w:bottom w:val="single" w:sz="4" w:space="0" w:color="auto"/>
              <w:right w:val="single" w:sz="4" w:space="0" w:color="auto"/>
            </w:tcBorders>
            <w:vAlign w:val="center"/>
            <w:hideMark/>
          </w:tcPr>
          <w:p w:rsidR="00BE0F42" w:rsidRPr="00610411" w:rsidRDefault="00BE0F42" w:rsidP="00B6121E">
            <w:pPr>
              <w:ind w:left="-57" w:right="-57"/>
              <w:jc w:val="center"/>
              <w:rPr>
                <w:b/>
                <w:sz w:val="22"/>
                <w:szCs w:val="22"/>
                <w:lang w:eastAsia="en-US"/>
              </w:rPr>
            </w:pPr>
            <w:r w:rsidRPr="00610411">
              <w:rPr>
                <w:b/>
                <w:sz w:val="22"/>
                <w:szCs w:val="22"/>
                <w:lang w:eastAsia="en-US"/>
              </w:rPr>
              <w:t>Описание технического состояния</w:t>
            </w:r>
          </w:p>
        </w:tc>
      </w:tr>
      <w:tr w:rsidR="00BE0F42" w:rsidRPr="00610411" w:rsidTr="008C1AE5">
        <w:trPr>
          <w:cantSplit/>
          <w:trHeight w:val="20"/>
        </w:trPr>
        <w:tc>
          <w:tcPr>
            <w:tcW w:w="1205" w:type="pct"/>
            <w:tcBorders>
              <w:top w:val="single" w:sz="4" w:space="0" w:color="auto"/>
              <w:left w:val="single" w:sz="4" w:space="0" w:color="auto"/>
              <w:bottom w:val="single" w:sz="4" w:space="0" w:color="auto"/>
              <w:right w:val="single" w:sz="4" w:space="0" w:color="auto"/>
            </w:tcBorders>
            <w:vAlign w:val="center"/>
            <w:hideMark/>
          </w:tcPr>
          <w:p w:rsidR="00BE0F42" w:rsidRPr="00D44C7B" w:rsidRDefault="008C1AE5" w:rsidP="00B6121E">
            <w:pPr>
              <w:ind w:left="-57" w:right="-57"/>
              <w:rPr>
                <w:b/>
                <w:lang w:eastAsia="en-US"/>
              </w:rPr>
            </w:pPr>
            <w:r w:rsidRPr="00D44C7B">
              <w:rPr>
                <w:lang w:eastAsia="en-US"/>
              </w:rPr>
              <w:t>Забор</w:t>
            </w:r>
          </w:p>
        </w:tc>
        <w:tc>
          <w:tcPr>
            <w:tcW w:w="1153" w:type="pct"/>
            <w:gridSpan w:val="2"/>
            <w:tcBorders>
              <w:top w:val="single" w:sz="4" w:space="0" w:color="auto"/>
              <w:left w:val="single" w:sz="4" w:space="0" w:color="auto"/>
              <w:bottom w:val="single" w:sz="4" w:space="0" w:color="auto"/>
              <w:right w:val="single" w:sz="4" w:space="0" w:color="auto"/>
            </w:tcBorders>
            <w:vAlign w:val="center"/>
            <w:hideMark/>
          </w:tcPr>
          <w:p w:rsidR="00BE0F42" w:rsidRPr="00D44C7B" w:rsidRDefault="008C1AE5" w:rsidP="00B6121E">
            <w:pPr>
              <w:ind w:left="-57" w:right="-57"/>
              <w:jc w:val="center"/>
              <w:rPr>
                <w:lang w:eastAsia="en-US"/>
              </w:rPr>
            </w:pPr>
            <w:r w:rsidRPr="00D44C7B">
              <w:rPr>
                <w:lang w:eastAsia="en-US"/>
              </w:rPr>
              <w:t>Глухие железобетонные панели на железобето</w:t>
            </w:r>
            <w:r w:rsidRPr="00D44C7B">
              <w:rPr>
                <w:lang w:eastAsia="en-US"/>
              </w:rPr>
              <w:t>н</w:t>
            </w:r>
            <w:r w:rsidRPr="00D44C7B">
              <w:rPr>
                <w:lang w:eastAsia="en-US"/>
              </w:rPr>
              <w:t>ных столбах</w:t>
            </w:r>
          </w:p>
        </w:tc>
        <w:tc>
          <w:tcPr>
            <w:tcW w:w="2642" w:type="pct"/>
            <w:gridSpan w:val="2"/>
            <w:tcBorders>
              <w:top w:val="single" w:sz="4" w:space="0" w:color="auto"/>
              <w:left w:val="single" w:sz="4" w:space="0" w:color="auto"/>
              <w:bottom w:val="single" w:sz="4" w:space="0" w:color="auto"/>
              <w:right w:val="single" w:sz="4" w:space="0" w:color="auto"/>
            </w:tcBorders>
            <w:vAlign w:val="center"/>
          </w:tcPr>
          <w:p w:rsidR="00BE0F42" w:rsidRPr="00D44C7B" w:rsidRDefault="00A23845" w:rsidP="008C1AE5">
            <w:pPr>
              <w:ind w:left="-57" w:right="-57"/>
              <w:rPr>
                <w:lang w:eastAsia="en-US"/>
              </w:rPr>
            </w:pPr>
            <w:r w:rsidRPr="00D44C7B">
              <w:t>Трещины в швах между блоками</w:t>
            </w:r>
            <w:r w:rsidR="008C1AE5" w:rsidRPr="00D44C7B">
              <w:t>, сколы</w:t>
            </w:r>
          </w:p>
        </w:tc>
      </w:tr>
      <w:tr w:rsidR="00B6121E" w:rsidRPr="00610411" w:rsidTr="008C1AE5">
        <w:trPr>
          <w:cantSplit/>
          <w:trHeight w:val="20"/>
        </w:trPr>
        <w:tc>
          <w:tcPr>
            <w:tcW w:w="4223" w:type="pct"/>
            <w:gridSpan w:val="4"/>
            <w:tcBorders>
              <w:top w:val="single" w:sz="4" w:space="0" w:color="auto"/>
              <w:left w:val="single" w:sz="4" w:space="0" w:color="auto"/>
              <w:bottom w:val="single" w:sz="4" w:space="0" w:color="auto"/>
              <w:right w:val="single" w:sz="4" w:space="0" w:color="auto"/>
            </w:tcBorders>
            <w:vAlign w:val="center"/>
          </w:tcPr>
          <w:p w:rsidR="00B6121E" w:rsidRPr="00610411" w:rsidRDefault="00B6121E" w:rsidP="00B6121E">
            <w:pPr>
              <w:ind w:left="-57" w:right="-57"/>
              <w:jc w:val="center"/>
              <w:rPr>
                <w:b/>
                <w:sz w:val="22"/>
                <w:szCs w:val="22"/>
                <w:lang w:eastAsia="en-US"/>
              </w:rPr>
            </w:pPr>
            <w:r w:rsidRPr="00610411">
              <w:rPr>
                <w:b/>
                <w:sz w:val="22"/>
                <w:szCs w:val="22"/>
                <w:lang w:eastAsia="en-US"/>
              </w:rPr>
              <w:t>Итого физический износ объекта с учетом удельного веса конструкций, %</w:t>
            </w:r>
          </w:p>
        </w:tc>
        <w:tc>
          <w:tcPr>
            <w:tcW w:w="777" w:type="pct"/>
            <w:tcBorders>
              <w:top w:val="single" w:sz="4" w:space="0" w:color="auto"/>
              <w:left w:val="single" w:sz="4" w:space="0" w:color="auto"/>
              <w:bottom w:val="single" w:sz="4" w:space="0" w:color="auto"/>
              <w:right w:val="single" w:sz="4" w:space="0" w:color="auto"/>
            </w:tcBorders>
          </w:tcPr>
          <w:p w:rsidR="00B6121E" w:rsidRPr="00610411" w:rsidRDefault="008C1AE5" w:rsidP="00B6121E">
            <w:pPr>
              <w:jc w:val="center"/>
              <w:rPr>
                <w:b/>
                <w:bCs/>
                <w:sz w:val="22"/>
                <w:szCs w:val="22"/>
              </w:rPr>
            </w:pPr>
            <w:r w:rsidRPr="00610411">
              <w:rPr>
                <w:b/>
                <w:bCs/>
                <w:sz w:val="22"/>
                <w:szCs w:val="22"/>
              </w:rPr>
              <w:t>50</w:t>
            </w:r>
          </w:p>
        </w:tc>
      </w:tr>
    </w:tbl>
    <w:p w:rsidR="00BE0F42" w:rsidRPr="004A597F" w:rsidRDefault="00BE0F42" w:rsidP="00BE0F42">
      <w:pPr>
        <w:rPr>
          <w:sz w:val="24"/>
          <w:szCs w:val="24"/>
        </w:rPr>
      </w:pPr>
    </w:p>
    <w:p w:rsidR="008C1AE5" w:rsidRDefault="008C1AE5" w:rsidP="00BE0F42">
      <w:pPr>
        <w:rPr>
          <w:sz w:val="24"/>
          <w:szCs w:val="24"/>
        </w:rPr>
      </w:pPr>
    </w:p>
    <w:p w:rsidR="008C1AE5" w:rsidRDefault="008C1AE5" w:rsidP="00BE0F42">
      <w:pPr>
        <w:rPr>
          <w:sz w:val="24"/>
          <w:szCs w:val="24"/>
        </w:rPr>
      </w:pPr>
    </w:p>
    <w:p w:rsidR="00BE0F42" w:rsidRPr="004A597F" w:rsidRDefault="00BE0F42" w:rsidP="00BE0F42">
      <w:pPr>
        <w:rPr>
          <w:sz w:val="24"/>
          <w:szCs w:val="24"/>
        </w:rPr>
      </w:pPr>
      <w:r w:rsidRPr="004A597F">
        <w:rPr>
          <w:sz w:val="24"/>
          <w:szCs w:val="24"/>
        </w:rPr>
        <w:lastRenderedPageBreak/>
        <w:t>Таблица 6.</w:t>
      </w:r>
      <w:r w:rsidR="00881FD0">
        <w:rPr>
          <w:sz w:val="24"/>
          <w:szCs w:val="24"/>
        </w:rPr>
        <w:t>3</w:t>
      </w:r>
      <w:r w:rsidRPr="004A597F">
        <w:rPr>
          <w:sz w:val="24"/>
          <w:szCs w:val="24"/>
        </w:rPr>
        <w:t xml:space="preserve"> – Описание </w:t>
      </w:r>
      <w:r w:rsidR="008C1AE5" w:rsidRPr="008C1AE5">
        <w:rPr>
          <w:sz w:val="24"/>
          <w:szCs w:val="24"/>
        </w:rPr>
        <w:t>Металлическ</w:t>
      </w:r>
      <w:r w:rsidR="008C1AE5">
        <w:rPr>
          <w:sz w:val="24"/>
          <w:szCs w:val="24"/>
        </w:rPr>
        <w:t>ого</w:t>
      </w:r>
      <w:r w:rsidR="008C1AE5" w:rsidRPr="008C1AE5">
        <w:rPr>
          <w:sz w:val="24"/>
          <w:szCs w:val="24"/>
        </w:rPr>
        <w:t xml:space="preserve"> склад</w:t>
      </w:r>
      <w:r w:rsidR="008C1AE5">
        <w:rPr>
          <w:sz w:val="24"/>
          <w:szCs w:val="24"/>
        </w:rPr>
        <w:t>а</w:t>
      </w:r>
      <w:r w:rsidR="008C1AE5" w:rsidRPr="008C1AE5">
        <w:rPr>
          <w:sz w:val="24"/>
          <w:szCs w:val="24"/>
        </w:rPr>
        <w:t xml:space="preserve"> №3 на территории завода</w:t>
      </w:r>
      <w:r w:rsidRPr="004A597F">
        <w:rPr>
          <w:sz w:val="24"/>
          <w:szCs w:val="24"/>
        </w:rPr>
        <w:t xml:space="preserve">, общей площадью </w:t>
      </w:r>
      <w:r w:rsidR="008C1AE5">
        <w:rPr>
          <w:sz w:val="24"/>
          <w:szCs w:val="24"/>
        </w:rPr>
        <w:t xml:space="preserve">648,46 </w:t>
      </w:r>
      <w:r w:rsidRPr="004A597F">
        <w:rPr>
          <w:sz w:val="24"/>
          <w:szCs w:val="24"/>
        </w:rPr>
        <w:t>кв.м</w:t>
      </w:r>
    </w:p>
    <w:tbl>
      <w:tblPr>
        <w:tblStyle w:val="1e"/>
        <w:tblW w:w="5001" w:type="pct"/>
        <w:tblLook w:val="01E0" w:firstRow="1" w:lastRow="1" w:firstColumn="1" w:lastColumn="1" w:noHBand="0" w:noVBand="0"/>
      </w:tblPr>
      <w:tblGrid>
        <w:gridCol w:w="500"/>
        <w:gridCol w:w="1755"/>
        <w:gridCol w:w="968"/>
        <w:gridCol w:w="1250"/>
        <w:gridCol w:w="16"/>
        <w:gridCol w:w="568"/>
        <w:gridCol w:w="1684"/>
        <w:gridCol w:w="1622"/>
        <w:gridCol w:w="1494"/>
      </w:tblGrid>
      <w:tr w:rsidR="00BE0F42" w:rsidRPr="00610411" w:rsidTr="00610411">
        <w:trPr>
          <w:trHeight w:val="20"/>
        </w:trPr>
        <w:tc>
          <w:tcPr>
            <w:tcW w:w="2269" w:type="pct"/>
            <w:gridSpan w:val="4"/>
          </w:tcPr>
          <w:p w:rsidR="00BE0F42" w:rsidRPr="00610411" w:rsidRDefault="00BE0F42" w:rsidP="00996E00">
            <w:pPr>
              <w:jc w:val="center"/>
              <w:rPr>
                <w:b/>
                <w:sz w:val="22"/>
                <w:szCs w:val="22"/>
              </w:rPr>
            </w:pPr>
            <w:r w:rsidRPr="00610411">
              <w:rPr>
                <w:b/>
                <w:sz w:val="22"/>
                <w:szCs w:val="22"/>
              </w:rPr>
              <w:t>Показатель</w:t>
            </w:r>
          </w:p>
        </w:tc>
        <w:tc>
          <w:tcPr>
            <w:tcW w:w="2731" w:type="pct"/>
            <w:gridSpan w:val="5"/>
          </w:tcPr>
          <w:p w:rsidR="00BE0F42" w:rsidRPr="00610411" w:rsidRDefault="00BE0F42" w:rsidP="00996E00">
            <w:pPr>
              <w:jc w:val="center"/>
              <w:rPr>
                <w:b/>
                <w:sz w:val="22"/>
                <w:szCs w:val="22"/>
              </w:rPr>
            </w:pPr>
            <w:r w:rsidRPr="00610411">
              <w:rPr>
                <w:b/>
                <w:sz w:val="22"/>
                <w:szCs w:val="22"/>
              </w:rPr>
              <w:t>Описание или характеристика показателя</w:t>
            </w:r>
          </w:p>
        </w:tc>
      </w:tr>
      <w:tr w:rsidR="00BE0F42" w:rsidRPr="00610411" w:rsidTr="00A43259">
        <w:trPr>
          <w:trHeight w:val="20"/>
        </w:trPr>
        <w:tc>
          <w:tcPr>
            <w:tcW w:w="5000" w:type="pct"/>
            <w:gridSpan w:val="9"/>
          </w:tcPr>
          <w:p w:rsidR="00BE0F42" w:rsidRPr="00610411" w:rsidRDefault="00BE0F42" w:rsidP="00996E00">
            <w:pPr>
              <w:jc w:val="center"/>
              <w:rPr>
                <w:b/>
                <w:i/>
                <w:sz w:val="22"/>
                <w:szCs w:val="22"/>
              </w:rPr>
            </w:pPr>
            <w:r w:rsidRPr="00610411">
              <w:rPr>
                <w:b/>
                <w:i/>
                <w:sz w:val="22"/>
                <w:szCs w:val="22"/>
              </w:rPr>
              <w:t>Общая характеристика здания</w:t>
            </w:r>
          </w:p>
        </w:tc>
      </w:tr>
      <w:tr w:rsidR="00BE0F42" w:rsidRPr="00610411" w:rsidTr="00610411">
        <w:trPr>
          <w:trHeight w:val="20"/>
        </w:trPr>
        <w:tc>
          <w:tcPr>
            <w:tcW w:w="2269" w:type="pct"/>
            <w:gridSpan w:val="4"/>
          </w:tcPr>
          <w:p w:rsidR="00BE0F42" w:rsidRPr="00610411" w:rsidRDefault="00BE0F42" w:rsidP="00996E00">
            <w:pPr>
              <w:rPr>
                <w:sz w:val="22"/>
                <w:szCs w:val="22"/>
              </w:rPr>
            </w:pPr>
            <w:r w:rsidRPr="00610411">
              <w:rPr>
                <w:sz w:val="22"/>
                <w:szCs w:val="22"/>
              </w:rPr>
              <w:t>Наименование Объекта оценки</w:t>
            </w:r>
          </w:p>
        </w:tc>
        <w:tc>
          <w:tcPr>
            <w:tcW w:w="2731" w:type="pct"/>
            <w:gridSpan w:val="5"/>
          </w:tcPr>
          <w:p w:rsidR="00BE0F42" w:rsidRPr="00610411" w:rsidRDefault="00610411" w:rsidP="00996E00">
            <w:pPr>
              <w:rPr>
                <w:sz w:val="22"/>
                <w:szCs w:val="22"/>
              </w:rPr>
            </w:pPr>
            <w:r w:rsidRPr="00610411">
              <w:rPr>
                <w:sz w:val="22"/>
                <w:szCs w:val="22"/>
              </w:rPr>
              <w:t>Металлический склад №3 на территории завода</w:t>
            </w:r>
          </w:p>
        </w:tc>
      </w:tr>
      <w:tr w:rsidR="00BE0F42" w:rsidRPr="00610411" w:rsidTr="00610411">
        <w:trPr>
          <w:trHeight w:val="20"/>
        </w:trPr>
        <w:tc>
          <w:tcPr>
            <w:tcW w:w="2269" w:type="pct"/>
            <w:gridSpan w:val="4"/>
          </w:tcPr>
          <w:p w:rsidR="00BE0F42" w:rsidRPr="00610411" w:rsidRDefault="00BE0F42" w:rsidP="00996E00">
            <w:pPr>
              <w:rPr>
                <w:sz w:val="22"/>
                <w:szCs w:val="22"/>
              </w:rPr>
            </w:pPr>
            <w:r w:rsidRPr="00610411">
              <w:rPr>
                <w:sz w:val="22"/>
                <w:szCs w:val="22"/>
              </w:rPr>
              <w:t>Адрес объекта:</w:t>
            </w:r>
          </w:p>
        </w:tc>
        <w:tc>
          <w:tcPr>
            <w:tcW w:w="2731" w:type="pct"/>
            <w:gridSpan w:val="5"/>
          </w:tcPr>
          <w:p w:rsidR="00BE0F42" w:rsidRPr="00610411" w:rsidRDefault="00610411" w:rsidP="00996E00">
            <w:pPr>
              <w:pStyle w:val="ae"/>
              <w:jc w:val="both"/>
              <w:rPr>
                <w:sz w:val="22"/>
                <w:szCs w:val="22"/>
              </w:rPr>
            </w:pPr>
            <w:r w:rsidRPr="00610411">
              <w:rPr>
                <w:sz w:val="22"/>
                <w:szCs w:val="22"/>
              </w:rPr>
              <w:t>Мурманская область, г. Мурманск, проезд Портовый, №31</w:t>
            </w:r>
          </w:p>
        </w:tc>
      </w:tr>
      <w:tr w:rsidR="00BE0F42" w:rsidRPr="00610411" w:rsidTr="00610411">
        <w:trPr>
          <w:trHeight w:val="20"/>
        </w:trPr>
        <w:tc>
          <w:tcPr>
            <w:tcW w:w="2269" w:type="pct"/>
            <w:gridSpan w:val="4"/>
          </w:tcPr>
          <w:p w:rsidR="00BE0F42" w:rsidRPr="00610411" w:rsidRDefault="00BE0F42" w:rsidP="00996E00">
            <w:pPr>
              <w:rPr>
                <w:sz w:val="22"/>
                <w:szCs w:val="22"/>
              </w:rPr>
            </w:pPr>
            <w:r w:rsidRPr="00610411">
              <w:rPr>
                <w:sz w:val="22"/>
                <w:szCs w:val="22"/>
              </w:rPr>
              <w:t>Назначение</w:t>
            </w:r>
          </w:p>
        </w:tc>
        <w:tc>
          <w:tcPr>
            <w:tcW w:w="2731" w:type="pct"/>
            <w:gridSpan w:val="5"/>
          </w:tcPr>
          <w:p w:rsidR="00BE0F42" w:rsidRPr="00610411" w:rsidRDefault="00610411" w:rsidP="00996E00">
            <w:pPr>
              <w:pStyle w:val="2e"/>
              <w:jc w:val="left"/>
              <w:rPr>
                <w:sz w:val="22"/>
                <w:szCs w:val="22"/>
              </w:rPr>
            </w:pPr>
            <w:r w:rsidRPr="00610411">
              <w:rPr>
                <w:sz w:val="22"/>
                <w:szCs w:val="22"/>
              </w:rPr>
              <w:t>Склад</w:t>
            </w:r>
          </w:p>
        </w:tc>
      </w:tr>
      <w:tr w:rsidR="00BE0F42" w:rsidRPr="00610411" w:rsidTr="00610411">
        <w:trPr>
          <w:trHeight w:val="20"/>
        </w:trPr>
        <w:tc>
          <w:tcPr>
            <w:tcW w:w="2269" w:type="pct"/>
            <w:gridSpan w:val="4"/>
          </w:tcPr>
          <w:p w:rsidR="00BE0F42" w:rsidRPr="00610411" w:rsidRDefault="00BE0F42" w:rsidP="00996E00">
            <w:pPr>
              <w:rPr>
                <w:sz w:val="22"/>
                <w:szCs w:val="22"/>
              </w:rPr>
            </w:pPr>
            <w:r w:rsidRPr="00610411">
              <w:rPr>
                <w:sz w:val="22"/>
                <w:szCs w:val="22"/>
              </w:rPr>
              <w:t>Текущее использование</w:t>
            </w:r>
          </w:p>
        </w:tc>
        <w:tc>
          <w:tcPr>
            <w:tcW w:w="2731" w:type="pct"/>
            <w:gridSpan w:val="5"/>
          </w:tcPr>
          <w:p w:rsidR="00BE0F42" w:rsidRPr="00610411" w:rsidRDefault="00881FD0" w:rsidP="00996E00">
            <w:pPr>
              <w:pStyle w:val="2e"/>
              <w:jc w:val="left"/>
              <w:rPr>
                <w:sz w:val="22"/>
                <w:szCs w:val="22"/>
              </w:rPr>
            </w:pPr>
            <w:r>
              <w:rPr>
                <w:sz w:val="22"/>
                <w:szCs w:val="22"/>
              </w:rPr>
              <w:t>По назначению</w:t>
            </w:r>
          </w:p>
        </w:tc>
      </w:tr>
      <w:tr w:rsidR="00BE0F42" w:rsidRPr="00610411" w:rsidTr="00610411">
        <w:trPr>
          <w:trHeight w:val="20"/>
        </w:trPr>
        <w:tc>
          <w:tcPr>
            <w:tcW w:w="2269" w:type="pct"/>
            <w:gridSpan w:val="4"/>
          </w:tcPr>
          <w:p w:rsidR="00BE0F42" w:rsidRPr="00610411" w:rsidRDefault="00BE0F42" w:rsidP="00996E00">
            <w:pPr>
              <w:rPr>
                <w:sz w:val="22"/>
                <w:szCs w:val="22"/>
              </w:rPr>
            </w:pPr>
            <w:r w:rsidRPr="00610411">
              <w:rPr>
                <w:sz w:val="22"/>
                <w:szCs w:val="22"/>
              </w:rPr>
              <w:t>Обременения</w:t>
            </w:r>
          </w:p>
        </w:tc>
        <w:tc>
          <w:tcPr>
            <w:tcW w:w="2731" w:type="pct"/>
            <w:gridSpan w:val="5"/>
          </w:tcPr>
          <w:p w:rsidR="00BE0F42" w:rsidRPr="00610411" w:rsidRDefault="00BE0F42" w:rsidP="00996E00">
            <w:pPr>
              <w:pStyle w:val="2e"/>
              <w:jc w:val="left"/>
              <w:rPr>
                <w:sz w:val="22"/>
                <w:szCs w:val="22"/>
              </w:rPr>
            </w:pPr>
            <w:r w:rsidRPr="00610411">
              <w:rPr>
                <w:sz w:val="22"/>
                <w:szCs w:val="22"/>
              </w:rPr>
              <w:t>Не зарегистрированы</w:t>
            </w:r>
          </w:p>
        </w:tc>
      </w:tr>
      <w:tr w:rsidR="00BE0F42" w:rsidRPr="00610411" w:rsidTr="00610411">
        <w:trPr>
          <w:trHeight w:val="20"/>
        </w:trPr>
        <w:tc>
          <w:tcPr>
            <w:tcW w:w="2269" w:type="pct"/>
            <w:gridSpan w:val="4"/>
          </w:tcPr>
          <w:p w:rsidR="00BE0F42" w:rsidRPr="00610411" w:rsidRDefault="00BE0F42" w:rsidP="00996E00">
            <w:pPr>
              <w:rPr>
                <w:sz w:val="22"/>
                <w:szCs w:val="22"/>
              </w:rPr>
            </w:pPr>
            <w:r w:rsidRPr="00610411">
              <w:rPr>
                <w:sz w:val="22"/>
                <w:szCs w:val="22"/>
              </w:rPr>
              <w:t>Документы основания перечисленных х</w:t>
            </w:r>
            <w:r w:rsidRPr="00610411">
              <w:rPr>
                <w:sz w:val="22"/>
                <w:szCs w:val="22"/>
              </w:rPr>
              <w:t>а</w:t>
            </w:r>
            <w:r w:rsidRPr="00610411">
              <w:rPr>
                <w:sz w:val="22"/>
                <w:szCs w:val="22"/>
              </w:rPr>
              <w:t>рактеристик</w:t>
            </w:r>
          </w:p>
        </w:tc>
        <w:tc>
          <w:tcPr>
            <w:tcW w:w="2731" w:type="pct"/>
            <w:gridSpan w:val="5"/>
          </w:tcPr>
          <w:p w:rsidR="00BE0F42" w:rsidRPr="00610411" w:rsidRDefault="00BE0F42" w:rsidP="00996E00">
            <w:pPr>
              <w:pStyle w:val="2e"/>
              <w:jc w:val="left"/>
              <w:rPr>
                <w:sz w:val="22"/>
                <w:szCs w:val="22"/>
              </w:rPr>
            </w:pPr>
            <w:r w:rsidRPr="00610411">
              <w:rPr>
                <w:sz w:val="22"/>
                <w:szCs w:val="22"/>
              </w:rPr>
              <w:t>См. раздел «Перечень документов, используемых оценщиком и устанавливающих количественные и качественные характеристики объекта оценки»</w:t>
            </w:r>
          </w:p>
        </w:tc>
      </w:tr>
      <w:tr w:rsidR="00881FD0" w:rsidRPr="00610411" w:rsidTr="00610411">
        <w:trPr>
          <w:trHeight w:val="20"/>
        </w:trPr>
        <w:tc>
          <w:tcPr>
            <w:tcW w:w="2269" w:type="pct"/>
            <w:gridSpan w:val="4"/>
          </w:tcPr>
          <w:p w:rsidR="00881FD0" w:rsidRPr="00610411" w:rsidRDefault="00881FD0" w:rsidP="00996E00">
            <w:pPr>
              <w:rPr>
                <w:sz w:val="22"/>
                <w:szCs w:val="22"/>
              </w:rPr>
            </w:pPr>
            <w:r>
              <w:rPr>
                <w:sz w:val="22"/>
                <w:szCs w:val="22"/>
              </w:rPr>
              <w:t>Общая площадь, кв.м</w:t>
            </w:r>
          </w:p>
        </w:tc>
        <w:tc>
          <w:tcPr>
            <w:tcW w:w="2731" w:type="pct"/>
            <w:gridSpan w:val="5"/>
          </w:tcPr>
          <w:p w:rsidR="00881FD0" w:rsidRPr="00610411" w:rsidRDefault="00F316D3" w:rsidP="00996E00">
            <w:pPr>
              <w:pStyle w:val="2e"/>
              <w:jc w:val="left"/>
              <w:rPr>
                <w:sz w:val="22"/>
                <w:szCs w:val="22"/>
              </w:rPr>
            </w:pPr>
            <w:r>
              <w:rPr>
                <w:sz w:val="22"/>
                <w:szCs w:val="22"/>
              </w:rPr>
              <w:t>660,9</w:t>
            </w:r>
          </w:p>
        </w:tc>
      </w:tr>
      <w:tr w:rsidR="00881FD0" w:rsidRPr="00610411" w:rsidTr="00610411">
        <w:trPr>
          <w:trHeight w:val="20"/>
        </w:trPr>
        <w:tc>
          <w:tcPr>
            <w:tcW w:w="2269" w:type="pct"/>
            <w:gridSpan w:val="4"/>
          </w:tcPr>
          <w:p w:rsidR="00881FD0" w:rsidRDefault="00881FD0" w:rsidP="00996E00">
            <w:pPr>
              <w:rPr>
                <w:sz w:val="22"/>
                <w:szCs w:val="22"/>
              </w:rPr>
            </w:pPr>
            <w:r>
              <w:rPr>
                <w:sz w:val="22"/>
                <w:szCs w:val="22"/>
              </w:rPr>
              <w:t>Площадь застройки, кв.м</w:t>
            </w:r>
          </w:p>
        </w:tc>
        <w:tc>
          <w:tcPr>
            <w:tcW w:w="2731" w:type="pct"/>
            <w:gridSpan w:val="5"/>
          </w:tcPr>
          <w:p w:rsidR="00881FD0" w:rsidRDefault="00F316D3" w:rsidP="00996E00">
            <w:pPr>
              <w:pStyle w:val="2e"/>
              <w:jc w:val="left"/>
              <w:rPr>
                <w:sz w:val="22"/>
                <w:szCs w:val="22"/>
              </w:rPr>
            </w:pPr>
            <w:r>
              <w:rPr>
                <w:sz w:val="22"/>
                <w:szCs w:val="22"/>
              </w:rPr>
              <w:t>660,9</w:t>
            </w:r>
          </w:p>
        </w:tc>
      </w:tr>
      <w:tr w:rsidR="00996E00" w:rsidRPr="00610411" w:rsidTr="00610411">
        <w:trPr>
          <w:trHeight w:val="20"/>
        </w:trPr>
        <w:tc>
          <w:tcPr>
            <w:tcW w:w="2269" w:type="pct"/>
            <w:gridSpan w:val="4"/>
          </w:tcPr>
          <w:p w:rsidR="00996E00" w:rsidRPr="00610411" w:rsidRDefault="00996E00" w:rsidP="00996E00">
            <w:pPr>
              <w:rPr>
                <w:sz w:val="22"/>
                <w:szCs w:val="22"/>
              </w:rPr>
            </w:pPr>
            <w:r w:rsidRPr="00610411">
              <w:rPr>
                <w:sz w:val="22"/>
                <w:szCs w:val="22"/>
              </w:rPr>
              <w:t>Состояние здания (субъективная оценка)</w:t>
            </w:r>
          </w:p>
        </w:tc>
        <w:tc>
          <w:tcPr>
            <w:tcW w:w="2731" w:type="pct"/>
            <w:gridSpan w:val="5"/>
          </w:tcPr>
          <w:p w:rsidR="00996E00" w:rsidRPr="00610411" w:rsidRDefault="004A407D" w:rsidP="004A407D">
            <w:pPr>
              <w:pStyle w:val="2e"/>
              <w:jc w:val="left"/>
              <w:rPr>
                <w:sz w:val="22"/>
                <w:szCs w:val="22"/>
                <w:lang w:eastAsia="en-US"/>
              </w:rPr>
            </w:pPr>
            <w:r>
              <w:rPr>
                <w:sz w:val="22"/>
                <w:szCs w:val="22"/>
                <w:lang w:eastAsia="en-US"/>
              </w:rPr>
              <w:t>Неу</w:t>
            </w:r>
            <w:r w:rsidR="00996E00" w:rsidRPr="00610411">
              <w:rPr>
                <w:sz w:val="22"/>
                <w:szCs w:val="22"/>
                <w:lang w:eastAsia="en-US"/>
              </w:rPr>
              <w:t>довлетворительное</w:t>
            </w:r>
          </w:p>
        </w:tc>
      </w:tr>
      <w:tr w:rsidR="00996E00" w:rsidRPr="00610411" w:rsidTr="00610411">
        <w:trPr>
          <w:trHeight w:val="20"/>
        </w:trPr>
        <w:tc>
          <w:tcPr>
            <w:tcW w:w="2269" w:type="pct"/>
            <w:gridSpan w:val="4"/>
          </w:tcPr>
          <w:p w:rsidR="00996E00" w:rsidRPr="00610411" w:rsidRDefault="00996E00" w:rsidP="00996E00">
            <w:pPr>
              <w:rPr>
                <w:sz w:val="22"/>
                <w:szCs w:val="22"/>
              </w:rPr>
            </w:pPr>
            <w:r w:rsidRPr="00610411">
              <w:rPr>
                <w:sz w:val="22"/>
                <w:szCs w:val="22"/>
              </w:rPr>
              <w:t>Внешний вид фасада (субъективная оценка)</w:t>
            </w:r>
          </w:p>
        </w:tc>
        <w:tc>
          <w:tcPr>
            <w:tcW w:w="2731" w:type="pct"/>
            <w:gridSpan w:val="5"/>
          </w:tcPr>
          <w:p w:rsidR="00996E00" w:rsidRPr="00610411" w:rsidRDefault="004A407D" w:rsidP="004A407D">
            <w:pPr>
              <w:pStyle w:val="2e"/>
              <w:jc w:val="left"/>
              <w:rPr>
                <w:sz w:val="22"/>
                <w:szCs w:val="22"/>
                <w:lang w:eastAsia="en-US"/>
              </w:rPr>
            </w:pPr>
            <w:r>
              <w:rPr>
                <w:sz w:val="22"/>
                <w:szCs w:val="22"/>
                <w:lang w:eastAsia="en-US"/>
              </w:rPr>
              <w:t>Неу</w:t>
            </w:r>
            <w:r w:rsidR="00610411" w:rsidRPr="00610411">
              <w:rPr>
                <w:sz w:val="22"/>
                <w:szCs w:val="22"/>
                <w:lang w:eastAsia="en-US"/>
              </w:rPr>
              <w:t xml:space="preserve">довлетворительный </w:t>
            </w:r>
          </w:p>
        </w:tc>
      </w:tr>
      <w:tr w:rsidR="00996E00" w:rsidRPr="00610411" w:rsidTr="00610411">
        <w:trPr>
          <w:trHeight w:val="20"/>
        </w:trPr>
        <w:tc>
          <w:tcPr>
            <w:tcW w:w="2269" w:type="pct"/>
            <w:gridSpan w:val="4"/>
          </w:tcPr>
          <w:p w:rsidR="00996E00" w:rsidRPr="00610411" w:rsidRDefault="00996E00" w:rsidP="00996E00">
            <w:pPr>
              <w:rPr>
                <w:sz w:val="22"/>
                <w:szCs w:val="22"/>
              </w:rPr>
            </w:pPr>
            <w:r w:rsidRPr="00610411">
              <w:rPr>
                <w:sz w:val="22"/>
                <w:szCs w:val="22"/>
              </w:rPr>
              <w:t>Состояние подъезда (субъективная оценка)</w:t>
            </w:r>
          </w:p>
        </w:tc>
        <w:tc>
          <w:tcPr>
            <w:tcW w:w="2731" w:type="pct"/>
            <w:gridSpan w:val="5"/>
          </w:tcPr>
          <w:p w:rsidR="00996E00" w:rsidRPr="00610411" w:rsidRDefault="00996E00" w:rsidP="00881FD0">
            <w:pPr>
              <w:pStyle w:val="2e"/>
              <w:jc w:val="left"/>
              <w:rPr>
                <w:sz w:val="22"/>
                <w:szCs w:val="22"/>
                <w:lang w:eastAsia="en-US"/>
              </w:rPr>
            </w:pPr>
            <w:r w:rsidRPr="00610411">
              <w:rPr>
                <w:sz w:val="22"/>
                <w:szCs w:val="22"/>
                <w:lang w:eastAsia="en-US"/>
              </w:rPr>
              <w:t xml:space="preserve">Подъезд на территорию осуществляется с автодороги городского значения ул. </w:t>
            </w:r>
            <w:proofErr w:type="spellStart"/>
            <w:r w:rsidR="00610411" w:rsidRPr="00610411">
              <w:rPr>
                <w:sz w:val="22"/>
                <w:szCs w:val="22"/>
                <w:lang w:eastAsia="en-US"/>
              </w:rPr>
              <w:t>Коминтера</w:t>
            </w:r>
            <w:proofErr w:type="spellEnd"/>
            <w:r w:rsidR="00610411" w:rsidRPr="00610411">
              <w:rPr>
                <w:sz w:val="22"/>
                <w:szCs w:val="22"/>
                <w:lang w:eastAsia="en-US"/>
              </w:rPr>
              <w:t xml:space="preserve"> по проезду По</w:t>
            </w:r>
            <w:r w:rsidR="00610411" w:rsidRPr="00610411">
              <w:rPr>
                <w:sz w:val="22"/>
                <w:szCs w:val="22"/>
                <w:lang w:eastAsia="en-US"/>
              </w:rPr>
              <w:t>р</w:t>
            </w:r>
            <w:r w:rsidR="00610411" w:rsidRPr="00610411">
              <w:rPr>
                <w:sz w:val="22"/>
                <w:szCs w:val="22"/>
                <w:lang w:eastAsia="en-US"/>
              </w:rPr>
              <w:t>товому</w:t>
            </w:r>
            <w:r w:rsidRPr="00610411">
              <w:rPr>
                <w:sz w:val="22"/>
                <w:szCs w:val="22"/>
                <w:lang w:eastAsia="en-US"/>
              </w:rPr>
              <w:t>. Въезд не затруднен</w:t>
            </w:r>
          </w:p>
        </w:tc>
      </w:tr>
      <w:tr w:rsidR="00996E00" w:rsidRPr="00610411" w:rsidTr="00610411">
        <w:trPr>
          <w:trHeight w:val="20"/>
        </w:trPr>
        <w:tc>
          <w:tcPr>
            <w:tcW w:w="2269" w:type="pct"/>
            <w:gridSpan w:val="4"/>
          </w:tcPr>
          <w:p w:rsidR="00996E00" w:rsidRPr="00610411" w:rsidRDefault="00996E00" w:rsidP="00996E00">
            <w:pPr>
              <w:rPr>
                <w:sz w:val="22"/>
                <w:szCs w:val="22"/>
              </w:rPr>
            </w:pPr>
            <w:r w:rsidRPr="00610411">
              <w:rPr>
                <w:sz w:val="22"/>
                <w:szCs w:val="22"/>
              </w:rPr>
              <w:t>Данные о перепланировке</w:t>
            </w:r>
          </w:p>
        </w:tc>
        <w:tc>
          <w:tcPr>
            <w:tcW w:w="2731" w:type="pct"/>
            <w:gridSpan w:val="5"/>
          </w:tcPr>
          <w:p w:rsidR="00996E00" w:rsidRPr="00610411" w:rsidRDefault="00996E00" w:rsidP="00996E00">
            <w:pPr>
              <w:pStyle w:val="2e"/>
              <w:jc w:val="left"/>
              <w:rPr>
                <w:sz w:val="22"/>
                <w:szCs w:val="22"/>
                <w:lang w:eastAsia="en-US"/>
              </w:rPr>
            </w:pPr>
            <w:r w:rsidRPr="00610411">
              <w:rPr>
                <w:sz w:val="22"/>
                <w:szCs w:val="22"/>
                <w:lang w:eastAsia="en-US"/>
              </w:rPr>
              <w:t>Планировка соответствует данным технического па</w:t>
            </w:r>
            <w:r w:rsidRPr="00610411">
              <w:rPr>
                <w:sz w:val="22"/>
                <w:szCs w:val="22"/>
                <w:lang w:eastAsia="en-US"/>
              </w:rPr>
              <w:t>с</w:t>
            </w:r>
            <w:r w:rsidRPr="00610411">
              <w:rPr>
                <w:sz w:val="22"/>
                <w:szCs w:val="22"/>
                <w:lang w:eastAsia="en-US"/>
              </w:rPr>
              <w:t>порта, прилагаемого к настоящему отчету</w:t>
            </w:r>
          </w:p>
        </w:tc>
      </w:tr>
      <w:tr w:rsidR="00996E00" w:rsidRPr="00610411" w:rsidTr="00610411">
        <w:trPr>
          <w:trHeight w:val="20"/>
        </w:trPr>
        <w:tc>
          <w:tcPr>
            <w:tcW w:w="2269" w:type="pct"/>
            <w:gridSpan w:val="4"/>
          </w:tcPr>
          <w:p w:rsidR="00996E00" w:rsidRPr="00610411" w:rsidRDefault="00996E00" w:rsidP="00996E00">
            <w:pPr>
              <w:rPr>
                <w:sz w:val="22"/>
                <w:szCs w:val="22"/>
              </w:rPr>
            </w:pPr>
            <w:r w:rsidRPr="00610411">
              <w:rPr>
                <w:sz w:val="22"/>
                <w:szCs w:val="22"/>
              </w:rPr>
              <w:t>Отражение перепланировки в Технической документации (при наличии)</w:t>
            </w:r>
          </w:p>
        </w:tc>
        <w:tc>
          <w:tcPr>
            <w:tcW w:w="2731" w:type="pct"/>
            <w:gridSpan w:val="5"/>
          </w:tcPr>
          <w:p w:rsidR="00996E00" w:rsidRPr="00610411" w:rsidRDefault="00996E00" w:rsidP="00996E00">
            <w:pPr>
              <w:pStyle w:val="2e"/>
              <w:jc w:val="left"/>
              <w:rPr>
                <w:sz w:val="22"/>
                <w:szCs w:val="22"/>
                <w:lang w:eastAsia="en-US"/>
              </w:rPr>
            </w:pPr>
            <w:r w:rsidRPr="00610411">
              <w:rPr>
                <w:sz w:val="22"/>
                <w:szCs w:val="22"/>
                <w:lang w:eastAsia="en-US"/>
              </w:rPr>
              <w:t>–</w:t>
            </w:r>
          </w:p>
        </w:tc>
      </w:tr>
      <w:tr w:rsidR="00BE0F42" w:rsidRPr="00610411" w:rsidTr="00610411">
        <w:trPr>
          <w:trHeight w:val="20"/>
        </w:trPr>
        <w:tc>
          <w:tcPr>
            <w:tcW w:w="2269" w:type="pct"/>
            <w:gridSpan w:val="4"/>
          </w:tcPr>
          <w:p w:rsidR="00BE0F42" w:rsidRPr="00610411" w:rsidRDefault="00BE0F42" w:rsidP="00996E00">
            <w:pPr>
              <w:rPr>
                <w:sz w:val="22"/>
                <w:szCs w:val="22"/>
              </w:rPr>
            </w:pPr>
            <w:r w:rsidRPr="00610411">
              <w:rPr>
                <w:sz w:val="22"/>
                <w:szCs w:val="22"/>
              </w:rPr>
              <w:t xml:space="preserve">Дополнительная существенная информация </w:t>
            </w:r>
          </w:p>
        </w:tc>
        <w:tc>
          <w:tcPr>
            <w:tcW w:w="2731" w:type="pct"/>
            <w:gridSpan w:val="5"/>
          </w:tcPr>
          <w:p w:rsidR="00BE0F42" w:rsidRPr="00610411" w:rsidRDefault="00BE0F42" w:rsidP="00996E00">
            <w:pPr>
              <w:pStyle w:val="2e"/>
              <w:jc w:val="left"/>
              <w:rPr>
                <w:sz w:val="22"/>
                <w:szCs w:val="22"/>
              </w:rPr>
            </w:pPr>
            <w:r w:rsidRPr="00610411">
              <w:rPr>
                <w:sz w:val="22"/>
                <w:szCs w:val="22"/>
              </w:rPr>
              <w:t>Нет</w:t>
            </w:r>
          </w:p>
        </w:tc>
      </w:tr>
      <w:tr w:rsidR="00BE0F42" w:rsidRPr="00610411" w:rsidTr="00A43259">
        <w:trPr>
          <w:trHeight w:val="20"/>
        </w:trPr>
        <w:tc>
          <w:tcPr>
            <w:tcW w:w="5000" w:type="pct"/>
            <w:gridSpan w:val="9"/>
          </w:tcPr>
          <w:p w:rsidR="00BE0F42" w:rsidRPr="00610411" w:rsidRDefault="00BE0F42" w:rsidP="00996E00">
            <w:pPr>
              <w:widowControl w:val="0"/>
              <w:jc w:val="center"/>
              <w:rPr>
                <w:b/>
                <w:i/>
                <w:sz w:val="22"/>
                <w:szCs w:val="22"/>
              </w:rPr>
            </w:pPr>
            <w:r w:rsidRPr="00610411">
              <w:rPr>
                <w:b/>
                <w:i/>
                <w:sz w:val="22"/>
                <w:szCs w:val="22"/>
              </w:rPr>
              <w:t xml:space="preserve">Технические характеристики конструкций объекта литера </w:t>
            </w:r>
            <w:r w:rsidRPr="00610411">
              <w:rPr>
                <w:b/>
                <w:i/>
                <w:sz w:val="22"/>
                <w:szCs w:val="22"/>
                <w:lang w:val="en-US"/>
              </w:rPr>
              <w:t>N</w:t>
            </w:r>
          </w:p>
        </w:tc>
      </w:tr>
      <w:tr w:rsidR="00BE0F42" w:rsidRPr="00610411" w:rsidTr="00EE12AB">
        <w:trPr>
          <w:trHeight w:val="20"/>
        </w:trPr>
        <w:tc>
          <w:tcPr>
            <w:tcW w:w="2277" w:type="pct"/>
            <w:gridSpan w:val="5"/>
          </w:tcPr>
          <w:p w:rsidR="00BE0F42" w:rsidRPr="00610411" w:rsidRDefault="00BE0F42" w:rsidP="00996E00">
            <w:pPr>
              <w:rPr>
                <w:sz w:val="22"/>
                <w:szCs w:val="22"/>
              </w:rPr>
            </w:pPr>
            <w:r w:rsidRPr="00610411">
              <w:rPr>
                <w:sz w:val="22"/>
                <w:szCs w:val="22"/>
              </w:rPr>
              <w:t>Год постройки</w:t>
            </w:r>
          </w:p>
        </w:tc>
        <w:tc>
          <w:tcPr>
            <w:tcW w:w="2723" w:type="pct"/>
            <w:gridSpan w:val="4"/>
          </w:tcPr>
          <w:p w:rsidR="00BE0F42" w:rsidRPr="00610411" w:rsidRDefault="00610411" w:rsidP="00996E00">
            <w:pPr>
              <w:pStyle w:val="2e"/>
              <w:jc w:val="left"/>
              <w:rPr>
                <w:sz w:val="22"/>
                <w:szCs w:val="22"/>
              </w:rPr>
            </w:pPr>
            <w:r w:rsidRPr="00610411">
              <w:rPr>
                <w:sz w:val="22"/>
                <w:szCs w:val="22"/>
              </w:rPr>
              <w:t>1961</w:t>
            </w:r>
          </w:p>
        </w:tc>
      </w:tr>
      <w:tr w:rsidR="00BE0F42" w:rsidRPr="00610411" w:rsidTr="00EE12AB">
        <w:trPr>
          <w:trHeight w:val="20"/>
        </w:trPr>
        <w:tc>
          <w:tcPr>
            <w:tcW w:w="2277" w:type="pct"/>
            <w:gridSpan w:val="5"/>
          </w:tcPr>
          <w:p w:rsidR="00BE0F42" w:rsidRPr="00610411" w:rsidRDefault="00BE0F42" w:rsidP="00996E00">
            <w:pPr>
              <w:rPr>
                <w:sz w:val="22"/>
                <w:szCs w:val="22"/>
              </w:rPr>
            </w:pPr>
            <w:r w:rsidRPr="00610411">
              <w:rPr>
                <w:sz w:val="22"/>
                <w:szCs w:val="22"/>
              </w:rPr>
              <w:t>Количество этажей в здании</w:t>
            </w:r>
          </w:p>
        </w:tc>
        <w:tc>
          <w:tcPr>
            <w:tcW w:w="2723" w:type="pct"/>
            <w:gridSpan w:val="4"/>
          </w:tcPr>
          <w:p w:rsidR="00BE0F42" w:rsidRPr="00610411" w:rsidRDefault="00BE0F42" w:rsidP="00996E00">
            <w:pPr>
              <w:pStyle w:val="2e"/>
              <w:jc w:val="left"/>
              <w:rPr>
                <w:sz w:val="22"/>
                <w:szCs w:val="22"/>
              </w:rPr>
            </w:pPr>
            <w:r w:rsidRPr="00610411">
              <w:rPr>
                <w:sz w:val="22"/>
                <w:szCs w:val="22"/>
              </w:rPr>
              <w:t>1</w:t>
            </w:r>
          </w:p>
        </w:tc>
      </w:tr>
      <w:tr w:rsidR="00BE0F42" w:rsidRPr="00610411" w:rsidTr="00EE12AB">
        <w:trPr>
          <w:trHeight w:val="20"/>
        </w:trPr>
        <w:tc>
          <w:tcPr>
            <w:tcW w:w="2277" w:type="pct"/>
            <w:gridSpan w:val="5"/>
          </w:tcPr>
          <w:p w:rsidR="00BE0F42" w:rsidRPr="00610411" w:rsidRDefault="00BE0F42" w:rsidP="00996E00">
            <w:pPr>
              <w:rPr>
                <w:sz w:val="22"/>
                <w:szCs w:val="22"/>
              </w:rPr>
            </w:pPr>
            <w:r w:rsidRPr="00610411">
              <w:rPr>
                <w:sz w:val="22"/>
                <w:szCs w:val="22"/>
              </w:rPr>
              <w:t>Группа капитальности</w:t>
            </w:r>
          </w:p>
        </w:tc>
        <w:tc>
          <w:tcPr>
            <w:tcW w:w="2723" w:type="pct"/>
            <w:gridSpan w:val="4"/>
          </w:tcPr>
          <w:p w:rsidR="00BE0F42" w:rsidRPr="00610411" w:rsidRDefault="00610411" w:rsidP="00996E00">
            <w:pPr>
              <w:pStyle w:val="2e"/>
              <w:jc w:val="left"/>
              <w:rPr>
                <w:sz w:val="22"/>
                <w:szCs w:val="22"/>
              </w:rPr>
            </w:pPr>
            <w:r w:rsidRPr="00610411">
              <w:rPr>
                <w:sz w:val="22"/>
                <w:szCs w:val="22"/>
              </w:rPr>
              <w:t>-</w:t>
            </w:r>
          </w:p>
        </w:tc>
      </w:tr>
      <w:tr w:rsidR="00BE0F42" w:rsidRPr="00610411" w:rsidTr="00EE12AB">
        <w:trPr>
          <w:trHeight w:val="20"/>
        </w:trPr>
        <w:tc>
          <w:tcPr>
            <w:tcW w:w="2277" w:type="pct"/>
            <w:gridSpan w:val="5"/>
          </w:tcPr>
          <w:p w:rsidR="00BE0F42" w:rsidRPr="00610411" w:rsidRDefault="00BE0F42" w:rsidP="00996E00">
            <w:pPr>
              <w:rPr>
                <w:sz w:val="22"/>
                <w:szCs w:val="22"/>
              </w:rPr>
            </w:pPr>
            <w:r w:rsidRPr="00610411">
              <w:rPr>
                <w:sz w:val="22"/>
                <w:szCs w:val="22"/>
              </w:rPr>
              <w:t>Площадь, кв.м</w:t>
            </w:r>
          </w:p>
        </w:tc>
        <w:tc>
          <w:tcPr>
            <w:tcW w:w="2723" w:type="pct"/>
            <w:gridSpan w:val="4"/>
          </w:tcPr>
          <w:p w:rsidR="00BE0F42" w:rsidRPr="00610411" w:rsidRDefault="00544D52" w:rsidP="00996E00">
            <w:pPr>
              <w:pStyle w:val="2e"/>
              <w:jc w:val="left"/>
              <w:rPr>
                <w:sz w:val="22"/>
                <w:szCs w:val="22"/>
              </w:rPr>
            </w:pPr>
            <w:r w:rsidRPr="00544D52">
              <w:rPr>
                <w:sz w:val="22"/>
                <w:szCs w:val="22"/>
              </w:rPr>
              <w:t>660,9</w:t>
            </w:r>
          </w:p>
        </w:tc>
      </w:tr>
      <w:tr w:rsidR="00BE0F42" w:rsidRPr="00610411" w:rsidTr="00EE12AB">
        <w:trPr>
          <w:trHeight w:val="20"/>
        </w:trPr>
        <w:tc>
          <w:tcPr>
            <w:tcW w:w="2277" w:type="pct"/>
            <w:gridSpan w:val="5"/>
          </w:tcPr>
          <w:p w:rsidR="00BE0F42" w:rsidRPr="00610411" w:rsidRDefault="00BE0F42" w:rsidP="00996E00">
            <w:pPr>
              <w:rPr>
                <w:sz w:val="22"/>
                <w:szCs w:val="22"/>
              </w:rPr>
            </w:pPr>
            <w:r w:rsidRPr="00610411">
              <w:rPr>
                <w:sz w:val="22"/>
                <w:szCs w:val="22"/>
              </w:rPr>
              <w:t>Строительный объем, куб. м</w:t>
            </w:r>
          </w:p>
        </w:tc>
        <w:tc>
          <w:tcPr>
            <w:tcW w:w="2723" w:type="pct"/>
            <w:gridSpan w:val="4"/>
          </w:tcPr>
          <w:p w:rsidR="00BE0F42" w:rsidRPr="00610411" w:rsidRDefault="00610411" w:rsidP="00996E00">
            <w:pPr>
              <w:pStyle w:val="2e"/>
              <w:jc w:val="left"/>
              <w:rPr>
                <w:sz w:val="22"/>
                <w:szCs w:val="22"/>
              </w:rPr>
            </w:pPr>
            <w:r w:rsidRPr="00610411">
              <w:rPr>
                <w:sz w:val="22"/>
                <w:szCs w:val="22"/>
              </w:rPr>
              <w:t>3106,1</w:t>
            </w:r>
          </w:p>
        </w:tc>
      </w:tr>
      <w:tr w:rsidR="00BE0F42" w:rsidRPr="00610411" w:rsidTr="00EE12AB">
        <w:trPr>
          <w:trHeight w:val="20"/>
        </w:trPr>
        <w:tc>
          <w:tcPr>
            <w:tcW w:w="2277" w:type="pct"/>
            <w:gridSpan w:val="5"/>
          </w:tcPr>
          <w:p w:rsidR="00BE0F42" w:rsidRPr="00610411" w:rsidRDefault="00BE0F42" w:rsidP="00996E00">
            <w:pPr>
              <w:rPr>
                <w:sz w:val="22"/>
                <w:szCs w:val="22"/>
              </w:rPr>
            </w:pPr>
            <w:r w:rsidRPr="00610411">
              <w:rPr>
                <w:sz w:val="22"/>
                <w:szCs w:val="22"/>
              </w:rPr>
              <w:t>Высота потолков, м</w:t>
            </w:r>
          </w:p>
        </w:tc>
        <w:tc>
          <w:tcPr>
            <w:tcW w:w="2723" w:type="pct"/>
            <w:gridSpan w:val="4"/>
          </w:tcPr>
          <w:p w:rsidR="00BE0F42" w:rsidRPr="00610411" w:rsidRDefault="00610411" w:rsidP="00610411">
            <w:pPr>
              <w:pStyle w:val="2e"/>
              <w:jc w:val="left"/>
              <w:rPr>
                <w:sz w:val="22"/>
                <w:szCs w:val="22"/>
              </w:rPr>
            </w:pPr>
            <w:r w:rsidRPr="00610411">
              <w:rPr>
                <w:sz w:val="22"/>
                <w:szCs w:val="22"/>
              </w:rPr>
              <w:t>-</w:t>
            </w:r>
          </w:p>
        </w:tc>
      </w:tr>
      <w:tr w:rsidR="00BE0F42"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hideMark/>
          </w:tcPr>
          <w:p w:rsidR="00BE0F42" w:rsidRPr="00610411" w:rsidRDefault="00BE0F42" w:rsidP="00996E00">
            <w:pPr>
              <w:ind w:left="-57" w:right="-57"/>
              <w:jc w:val="center"/>
              <w:rPr>
                <w:b/>
                <w:sz w:val="22"/>
                <w:szCs w:val="22"/>
                <w:lang w:eastAsia="en-US"/>
              </w:rPr>
            </w:pPr>
            <w:r w:rsidRPr="00610411">
              <w:rPr>
                <w:b/>
                <w:sz w:val="22"/>
                <w:szCs w:val="22"/>
                <w:lang w:eastAsia="en-US"/>
              </w:rPr>
              <w:t>Наименование ко</w:t>
            </w:r>
            <w:r w:rsidRPr="00610411">
              <w:rPr>
                <w:b/>
                <w:sz w:val="22"/>
                <w:szCs w:val="22"/>
                <w:lang w:eastAsia="en-US"/>
              </w:rPr>
              <w:t>н</w:t>
            </w:r>
            <w:r w:rsidRPr="00610411">
              <w:rPr>
                <w:b/>
                <w:sz w:val="22"/>
                <w:szCs w:val="22"/>
                <w:lang w:eastAsia="en-US"/>
              </w:rPr>
              <w:t>струкции</w:t>
            </w:r>
          </w:p>
        </w:tc>
        <w:tc>
          <w:tcPr>
            <w:tcW w:w="1133" w:type="pct"/>
            <w:gridSpan w:val="3"/>
            <w:tcBorders>
              <w:top w:val="single" w:sz="4" w:space="0" w:color="auto"/>
              <w:left w:val="single" w:sz="4" w:space="0" w:color="auto"/>
              <w:bottom w:val="single" w:sz="4" w:space="0" w:color="auto"/>
              <w:right w:val="single" w:sz="4" w:space="0" w:color="auto"/>
            </w:tcBorders>
            <w:vAlign w:val="center"/>
            <w:hideMark/>
          </w:tcPr>
          <w:p w:rsidR="00BE0F42" w:rsidRPr="00610411" w:rsidRDefault="00BE0F42" w:rsidP="00996E00">
            <w:pPr>
              <w:ind w:left="-57" w:right="-57"/>
              <w:jc w:val="center"/>
              <w:rPr>
                <w:b/>
                <w:sz w:val="22"/>
                <w:szCs w:val="22"/>
                <w:lang w:eastAsia="en-US"/>
              </w:rPr>
            </w:pPr>
            <w:r w:rsidRPr="00610411">
              <w:rPr>
                <w:b/>
                <w:sz w:val="22"/>
                <w:szCs w:val="22"/>
                <w:lang w:eastAsia="en-US"/>
              </w:rPr>
              <w:t>Описание</w:t>
            </w:r>
          </w:p>
          <w:p w:rsidR="00BE0F42" w:rsidRPr="00610411" w:rsidRDefault="00BE0F42" w:rsidP="00996E00">
            <w:pPr>
              <w:ind w:left="-57" w:right="-57"/>
              <w:jc w:val="center"/>
              <w:rPr>
                <w:b/>
                <w:sz w:val="22"/>
                <w:szCs w:val="22"/>
                <w:lang w:eastAsia="en-US"/>
              </w:rPr>
            </w:pPr>
            <w:r w:rsidRPr="00610411">
              <w:rPr>
                <w:b/>
                <w:sz w:val="22"/>
                <w:szCs w:val="22"/>
                <w:lang w:eastAsia="en-US"/>
              </w:rPr>
              <w:t>конструктивных элементов</w:t>
            </w:r>
          </w:p>
        </w:tc>
        <w:tc>
          <w:tcPr>
            <w:tcW w:w="2723" w:type="pct"/>
            <w:gridSpan w:val="4"/>
            <w:tcBorders>
              <w:top w:val="single" w:sz="4" w:space="0" w:color="auto"/>
              <w:left w:val="single" w:sz="4" w:space="0" w:color="auto"/>
              <w:bottom w:val="single" w:sz="4" w:space="0" w:color="auto"/>
              <w:right w:val="single" w:sz="4" w:space="0" w:color="auto"/>
            </w:tcBorders>
            <w:vAlign w:val="center"/>
            <w:hideMark/>
          </w:tcPr>
          <w:p w:rsidR="00BE0F42" w:rsidRPr="00610411" w:rsidRDefault="00BE0F42" w:rsidP="00996E00">
            <w:pPr>
              <w:ind w:left="-57" w:right="-57"/>
              <w:jc w:val="center"/>
              <w:rPr>
                <w:b/>
                <w:sz w:val="22"/>
                <w:szCs w:val="22"/>
                <w:lang w:eastAsia="en-US"/>
              </w:rPr>
            </w:pPr>
            <w:r w:rsidRPr="00610411">
              <w:rPr>
                <w:b/>
                <w:sz w:val="22"/>
                <w:szCs w:val="22"/>
                <w:lang w:eastAsia="en-US"/>
              </w:rPr>
              <w:t>Описание технического состояния</w:t>
            </w:r>
          </w:p>
        </w:tc>
      </w:tr>
      <w:tr w:rsidR="00BE0F42"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hideMark/>
          </w:tcPr>
          <w:p w:rsidR="00BE0F42" w:rsidRPr="00225B46" w:rsidRDefault="00BE0F42" w:rsidP="00996E00">
            <w:pPr>
              <w:ind w:left="-57" w:right="-57"/>
              <w:rPr>
                <w:b/>
                <w:lang w:eastAsia="en-US"/>
              </w:rPr>
            </w:pPr>
            <w:r w:rsidRPr="00225B46">
              <w:rPr>
                <w:lang w:eastAsia="en-US"/>
              </w:rPr>
              <w:t>Фундаменты</w:t>
            </w:r>
          </w:p>
        </w:tc>
        <w:tc>
          <w:tcPr>
            <w:tcW w:w="1133" w:type="pct"/>
            <w:gridSpan w:val="3"/>
            <w:tcBorders>
              <w:top w:val="single" w:sz="4" w:space="0" w:color="auto"/>
              <w:left w:val="single" w:sz="4" w:space="0" w:color="auto"/>
              <w:bottom w:val="single" w:sz="4" w:space="0" w:color="auto"/>
              <w:right w:val="single" w:sz="4" w:space="0" w:color="auto"/>
            </w:tcBorders>
            <w:vAlign w:val="center"/>
            <w:hideMark/>
          </w:tcPr>
          <w:p w:rsidR="00BE0F42" w:rsidRPr="00225B46" w:rsidRDefault="00BE0F42" w:rsidP="00996E00">
            <w:pPr>
              <w:ind w:left="-57" w:right="-57"/>
              <w:jc w:val="center"/>
              <w:rPr>
                <w:lang w:eastAsia="en-US"/>
              </w:rPr>
            </w:pPr>
            <w:r w:rsidRPr="00225B46">
              <w:rPr>
                <w:lang w:eastAsia="en-US"/>
              </w:rPr>
              <w:t>Железобетонные блоки</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BE0F42" w:rsidRPr="00633F57" w:rsidRDefault="0058632C" w:rsidP="00610411">
            <w:pPr>
              <w:ind w:left="-57" w:right="-57"/>
              <w:rPr>
                <w:lang w:eastAsia="en-US"/>
              </w:rPr>
            </w:pPr>
            <w:r w:rsidRPr="00633F57">
              <w:t>Мелкие трещины в цоколе</w:t>
            </w:r>
          </w:p>
        </w:tc>
      </w:tr>
      <w:tr w:rsidR="00610411"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tcPr>
          <w:p w:rsidR="00610411" w:rsidRPr="00225B46" w:rsidRDefault="00610411" w:rsidP="00996E00">
            <w:pPr>
              <w:ind w:left="-57" w:right="-57"/>
              <w:rPr>
                <w:lang w:eastAsia="en-US"/>
              </w:rPr>
            </w:pPr>
            <w:r w:rsidRPr="00225B46">
              <w:rPr>
                <w:lang w:eastAsia="en-US"/>
              </w:rPr>
              <w:t>Колонны и подкрановые балки</w:t>
            </w:r>
          </w:p>
        </w:tc>
        <w:tc>
          <w:tcPr>
            <w:tcW w:w="1133" w:type="pct"/>
            <w:gridSpan w:val="3"/>
            <w:tcBorders>
              <w:top w:val="single" w:sz="4" w:space="0" w:color="auto"/>
              <w:left w:val="single" w:sz="4" w:space="0" w:color="auto"/>
              <w:bottom w:val="single" w:sz="4" w:space="0" w:color="auto"/>
              <w:right w:val="single" w:sz="4" w:space="0" w:color="auto"/>
            </w:tcBorders>
            <w:vAlign w:val="center"/>
          </w:tcPr>
          <w:p w:rsidR="00610411" w:rsidRPr="00225B46" w:rsidRDefault="00610411" w:rsidP="00610411">
            <w:pPr>
              <w:ind w:left="-57" w:right="-57"/>
              <w:jc w:val="center"/>
              <w:rPr>
                <w:lang w:eastAsia="en-US"/>
              </w:rPr>
            </w:pPr>
            <w:r w:rsidRPr="00225B46">
              <w:rPr>
                <w:lang w:eastAsia="en-US"/>
              </w:rPr>
              <w:t xml:space="preserve">Металлические </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610411" w:rsidRPr="00633F57" w:rsidRDefault="00610411" w:rsidP="00EE12AB">
            <w:pPr>
              <w:ind w:left="-57" w:right="-57"/>
            </w:pPr>
            <w:r w:rsidRPr="00633F57">
              <w:t>Коррозия, деформация</w:t>
            </w:r>
          </w:p>
        </w:tc>
      </w:tr>
      <w:tr w:rsidR="00610411"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hideMark/>
          </w:tcPr>
          <w:p w:rsidR="00610411" w:rsidRPr="00225B46" w:rsidRDefault="00610411" w:rsidP="00610411">
            <w:pPr>
              <w:ind w:left="-57" w:right="-57"/>
              <w:rPr>
                <w:lang w:eastAsia="en-US"/>
              </w:rPr>
            </w:pPr>
            <w:r w:rsidRPr="00225B46">
              <w:rPr>
                <w:lang w:eastAsia="en-US"/>
              </w:rPr>
              <w:t xml:space="preserve">Стены </w:t>
            </w:r>
          </w:p>
        </w:tc>
        <w:tc>
          <w:tcPr>
            <w:tcW w:w="1133" w:type="pct"/>
            <w:gridSpan w:val="3"/>
            <w:tcBorders>
              <w:top w:val="single" w:sz="4" w:space="0" w:color="auto"/>
              <w:left w:val="single" w:sz="4" w:space="0" w:color="auto"/>
              <w:bottom w:val="single" w:sz="4" w:space="0" w:color="auto"/>
              <w:right w:val="single" w:sz="4" w:space="0" w:color="auto"/>
            </w:tcBorders>
            <w:vAlign w:val="center"/>
            <w:hideMark/>
          </w:tcPr>
          <w:p w:rsidR="00610411" w:rsidRPr="00225B46" w:rsidRDefault="00610411" w:rsidP="00610411">
            <w:pPr>
              <w:ind w:left="-57" w:right="-57"/>
              <w:jc w:val="center"/>
              <w:rPr>
                <w:lang w:eastAsia="en-US"/>
              </w:rPr>
            </w:pPr>
            <w:r w:rsidRPr="00225B46">
              <w:rPr>
                <w:lang w:eastAsia="en-US"/>
              </w:rPr>
              <w:t xml:space="preserve">Металлические </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610411" w:rsidRPr="00633F57" w:rsidRDefault="00610411" w:rsidP="00610411">
            <w:pPr>
              <w:ind w:left="-57" w:right="-57"/>
            </w:pPr>
            <w:r w:rsidRPr="00633F57">
              <w:t>Коррозия, деформация</w:t>
            </w:r>
          </w:p>
        </w:tc>
      </w:tr>
      <w:tr w:rsidR="00610411"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hideMark/>
          </w:tcPr>
          <w:p w:rsidR="00610411" w:rsidRPr="00225B46" w:rsidRDefault="00610411" w:rsidP="00610411">
            <w:pPr>
              <w:ind w:left="-57" w:right="-57"/>
              <w:rPr>
                <w:lang w:eastAsia="en-US"/>
              </w:rPr>
            </w:pPr>
            <w:r w:rsidRPr="00225B46">
              <w:rPr>
                <w:lang w:eastAsia="en-US"/>
              </w:rPr>
              <w:t>Перегородки</w:t>
            </w:r>
          </w:p>
        </w:tc>
        <w:tc>
          <w:tcPr>
            <w:tcW w:w="1133" w:type="pct"/>
            <w:gridSpan w:val="3"/>
            <w:tcBorders>
              <w:top w:val="single" w:sz="4" w:space="0" w:color="auto"/>
              <w:left w:val="single" w:sz="4" w:space="0" w:color="auto"/>
              <w:bottom w:val="single" w:sz="4" w:space="0" w:color="auto"/>
              <w:right w:val="single" w:sz="4" w:space="0" w:color="auto"/>
            </w:tcBorders>
            <w:vAlign w:val="center"/>
          </w:tcPr>
          <w:p w:rsidR="00610411" w:rsidRPr="00225B46" w:rsidRDefault="00610411" w:rsidP="00610411">
            <w:pPr>
              <w:ind w:left="-57" w:right="-57"/>
              <w:jc w:val="center"/>
              <w:rPr>
                <w:lang w:eastAsia="en-US"/>
              </w:rPr>
            </w:pPr>
            <w:r w:rsidRPr="00225B46">
              <w:rPr>
                <w:lang w:eastAsia="en-US"/>
              </w:rPr>
              <w:t>Металлические, дер</w:t>
            </w:r>
            <w:r w:rsidRPr="00225B46">
              <w:rPr>
                <w:lang w:eastAsia="en-US"/>
              </w:rPr>
              <w:t>е</w:t>
            </w:r>
            <w:r w:rsidRPr="00225B46">
              <w:rPr>
                <w:lang w:eastAsia="en-US"/>
              </w:rPr>
              <w:t>вянные, кирпичные</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610411" w:rsidRPr="00633F57" w:rsidRDefault="00610411" w:rsidP="00610411">
            <w:pPr>
              <w:ind w:left="-57" w:right="-57"/>
            </w:pPr>
            <w:r w:rsidRPr="00633F57">
              <w:t>Коррозия, деформация</w:t>
            </w:r>
          </w:p>
        </w:tc>
      </w:tr>
      <w:tr w:rsidR="00BE0F42"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hideMark/>
          </w:tcPr>
          <w:p w:rsidR="00BE0F42" w:rsidRPr="00225B46" w:rsidRDefault="00BE0F42" w:rsidP="00996E00">
            <w:pPr>
              <w:ind w:left="-57" w:right="-57"/>
              <w:rPr>
                <w:lang w:eastAsia="en-US"/>
              </w:rPr>
            </w:pPr>
            <w:r w:rsidRPr="00225B46">
              <w:rPr>
                <w:lang w:eastAsia="en-US"/>
              </w:rPr>
              <w:t>Кровля</w:t>
            </w:r>
          </w:p>
        </w:tc>
        <w:tc>
          <w:tcPr>
            <w:tcW w:w="1133" w:type="pct"/>
            <w:gridSpan w:val="3"/>
            <w:tcBorders>
              <w:top w:val="single" w:sz="4" w:space="0" w:color="auto"/>
              <w:left w:val="single" w:sz="4" w:space="0" w:color="auto"/>
              <w:bottom w:val="single" w:sz="4" w:space="0" w:color="auto"/>
              <w:right w:val="single" w:sz="4" w:space="0" w:color="auto"/>
            </w:tcBorders>
            <w:vAlign w:val="center"/>
            <w:hideMark/>
          </w:tcPr>
          <w:p w:rsidR="00BE0F42" w:rsidRPr="00225B46" w:rsidRDefault="00610411" w:rsidP="00996E00">
            <w:pPr>
              <w:ind w:left="-57" w:right="-57"/>
              <w:jc w:val="center"/>
              <w:rPr>
                <w:lang w:eastAsia="en-US"/>
              </w:rPr>
            </w:pPr>
            <w:r w:rsidRPr="00225B46">
              <w:rPr>
                <w:lang w:eastAsia="en-US"/>
              </w:rPr>
              <w:t>Несущий элемент – металлические балки, водоизолирующий слой – асбестобетонные л</w:t>
            </w:r>
            <w:r w:rsidRPr="00225B46">
              <w:rPr>
                <w:lang w:eastAsia="en-US"/>
              </w:rPr>
              <w:t>и</w:t>
            </w:r>
            <w:r w:rsidRPr="00225B46">
              <w:rPr>
                <w:lang w:eastAsia="en-US"/>
              </w:rPr>
              <w:t>сты</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D328BA" w:rsidRPr="00633F57" w:rsidRDefault="00D328BA" w:rsidP="00D328BA">
            <w:pPr>
              <w:ind w:left="-57" w:right="-57"/>
              <w:rPr>
                <w:lang w:eastAsia="en-US"/>
              </w:rPr>
            </w:pPr>
            <w:r w:rsidRPr="00633F57">
              <w:rPr>
                <w:lang w:eastAsia="en-US"/>
              </w:rPr>
              <w:t>Коррозия, деформация, протечки</w:t>
            </w:r>
          </w:p>
          <w:p w:rsidR="00BE0F42" w:rsidRPr="00633F57" w:rsidRDefault="00BE0F42" w:rsidP="00EE12AB"/>
        </w:tc>
      </w:tr>
      <w:tr w:rsidR="00BE0F42"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hideMark/>
          </w:tcPr>
          <w:p w:rsidR="00BE0F42" w:rsidRPr="00225B46" w:rsidRDefault="00BE0F42" w:rsidP="00996E00">
            <w:pPr>
              <w:ind w:left="-57" w:right="-57"/>
              <w:rPr>
                <w:lang w:eastAsia="en-US"/>
              </w:rPr>
            </w:pPr>
            <w:r w:rsidRPr="00225B46">
              <w:rPr>
                <w:lang w:eastAsia="en-US"/>
              </w:rPr>
              <w:t>Полы</w:t>
            </w:r>
          </w:p>
        </w:tc>
        <w:tc>
          <w:tcPr>
            <w:tcW w:w="1133" w:type="pct"/>
            <w:gridSpan w:val="3"/>
            <w:tcBorders>
              <w:top w:val="single" w:sz="4" w:space="0" w:color="auto"/>
              <w:left w:val="single" w:sz="4" w:space="0" w:color="auto"/>
              <w:bottom w:val="single" w:sz="4" w:space="0" w:color="auto"/>
              <w:right w:val="single" w:sz="4" w:space="0" w:color="auto"/>
            </w:tcBorders>
            <w:vAlign w:val="center"/>
            <w:hideMark/>
          </w:tcPr>
          <w:p w:rsidR="00BE0F42" w:rsidRPr="00225B46" w:rsidRDefault="00BE0F42" w:rsidP="00996E00">
            <w:pPr>
              <w:ind w:left="-57" w:right="-57"/>
              <w:jc w:val="center"/>
              <w:rPr>
                <w:lang w:eastAsia="en-US"/>
              </w:rPr>
            </w:pPr>
            <w:r w:rsidRPr="00225B46">
              <w:rPr>
                <w:lang w:eastAsia="en-US"/>
              </w:rPr>
              <w:t>Бетонные</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BE0F42" w:rsidRPr="00633F57" w:rsidRDefault="00AE3601" w:rsidP="00EE12AB">
            <w:pPr>
              <w:ind w:left="-57" w:right="-57"/>
              <w:rPr>
                <w:lang w:eastAsia="en-US"/>
              </w:rPr>
            </w:pPr>
            <w:r w:rsidRPr="00633F57">
              <w:t xml:space="preserve">Стирание поверхности в ходовых местах; выбоины до </w:t>
            </w:r>
            <w:smartTag w:uri="urn:schemas-microsoft-com:office:smarttags" w:element="metricconverter">
              <w:smartTagPr>
                <w:attr w:name="ProductID" w:val="0,5 м2"/>
              </w:smartTagPr>
              <w:r w:rsidRPr="00633F57">
                <w:t>0,5 м2</w:t>
              </w:r>
            </w:smartTag>
            <w:r w:rsidRPr="00633F57">
              <w:t xml:space="preserve"> на площади до 25%</w:t>
            </w:r>
          </w:p>
        </w:tc>
      </w:tr>
      <w:tr w:rsidR="00BE0F42"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hideMark/>
          </w:tcPr>
          <w:p w:rsidR="00BE0F42" w:rsidRPr="00225B46" w:rsidRDefault="00BE0F42" w:rsidP="00996E00">
            <w:pPr>
              <w:ind w:left="-57" w:right="-57"/>
              <w:rPr>
                <w:lang w:eastAsia="en-US"/>
              </w:rPr>
            </w:pPr>
            <w:r w:rsidRPr="00225B46">
              <w:rPr>
                <w:lang w:eastAsia="en-US"/>
              </w:rPr>
              <w:t>Проемы оконные</w:t>
            </w:r>
          </w:p>
        </w:tc>
        <w:tc>
          <w:tcPr>
            <w:tcW w:w="1133" w:type="pct"/>
            <w:gridSpan w:val="3"/>
            <w:tcBorders>
              <w:top w:val="single" w:sz="4" w:space="0" w:color="auto"/>
              <w:left w:val="single" w:sz="4" w:space="0" w:color="auto"/>
              <w:bottom w:val="single" w:sz="4" w:space="0" w:color="auto"/>
              <w:right w:val="single" w:sz="4" w:space="0" w:color="auto"/>
            </w:tcBorders>
            <w:vAlign w:val="center"/>
            <w:hideMark/>
          </w:tcPr>
          <w:p w:rsidR="00BE0F42" w:rsidRPr="00225B46" w:rsidRDefault="00BE0F42" w:rsidP="00996E00">
            <w:pPr>
              <w:ind w:left="-57" w:right="-57"/>
              <w:jc w:val="center"/>
              <w:rPr>
                <w:lang w:eastAsia="en-US"/>
              </w:rPr>
            </w:pPr>
            <w:r w:rsidRPr="00225B46">
              <w:rPr>
                <w:lang w:eastAsia="en-US"/>
              </w:rPr>
              <w:t>1-ые глухие</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BE0F42" w:rsidRPr="00633F57" w:rsidRDefault="00610411" w:rsidP="00EE12AB">
            <w:pPr>
              <w:ind w:left="-57" w:right="-57"/>
              <w:rPr>
                <w:lang w:eastAsia="en-US"/>
              </w:rPr>
            </w:pPr>
            <w:r w:rsidRPr="00633F57">
              <w:t xml:space="preserve">Коррозия, </w:t>
            </w:r>
            <w:r w:rsidR="00AE3601" w:rsidRPr="00633F57">
              <w:t>отсутствие остекления, отливов</w:t>
            </w:r>
          </w:p>
        </w:tc>
      </w:tr>
      <w:tr w:rsidR="00BE0F42"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tcPr>
          <w:p w:rsidR="00BE0F42" w:rsidRPr="00225B46" w:rsidRDefault="00BE0F42" w:rsidP="00996E00">
            <w:pPr>
              <w:ind w:left="-57" w:right="-57"/>
              <w:rPr>
                <w:lang w:eastAsia="en-US"/>
              </w:rPr>
            </w:pPr>
            <w:r w:rsidRPr="00225B46">
              <w:rPr>
                <w:lang w:eastAsia="en-US"/>
              </w:rPr>
              <w:t>Проемы дверные</w:t>
            </w:r>
          </w:p>
        </w:tc>
        <w:tc>
          <w:tcPr>
            <w:tcW w:w="1133" w:type="pct"/>
            <w:gridSpan w:val="3"/>
            <w:tcBorders>
              <w:top w:val="single" w:sz="4" w:space="0" w:color="auto"/>
              <w:left w:val="single" w:sz="4" w:space="0" w:color="auto"/>
              <w:bottom w:val="single" w:sz="4" w:space="0" w:color="auto"/>
              <w:right w:val="single" w:sz="4" w:space="0" w:color="auto"/>
            </w:tcBorders>
            <w:vAlign w:val="center"/>
          </w:tcPr>
          <w:p w:rsidR="00BE0F42" w:rsidRPr="00225B46" w:rsidRDefault="00BE0F42" w:rsidP="00996E00">
            <w:pPr>
              <w:ind w:left="-57" w:right="-57"/>
              <w:jc w:val="center"/>
              <w:rPr>
                <w:lang w:eastAsia="en-US"/>
              </w:rPr>
            </w:pPr>
            <w:r w:rsidRPr="00225B46">
              <w:rPr>
                <w:lang w:eastAsia="en-US"/>
              </w:rPr>
              <w:t>Ворота</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BE0F42" w:rsidRPr="00633F57" w:rsidRDefault="00AE3601" w:rsidP="00EE12AB">
            <w:pPr>
              <w:ind w:left="-57" w:right="-57"/>
              <w:rPr>
                <w:lang w:eastAsia="en-US"/>
              </w:rPr>
            </w:pPr>
            <w:r w:rsidRPr="00633F57">
              <w:t>Дверные полотна осели или имеют плохой притвор по пер</w:t>
            </w:r>
            <w:r w:rsidRPr="00633F57">
              <w:t>и</w:t>
            </w:r>
            <w:r w:rsidRPr="00633F57">
              <w:t>метру коробки, приборы частично утрачены или неиспра</w:t>
            </w:r>
            <w:r w:rsidRPr="00633F57">
              <w:t>в</w:t>
            </w:r>
            <w:r w:rsidRPr="00633F57">
              <w:t>ны, наличники повреждены</w:t>
            </w:r>
          </w:p>
        </w:tc>
      </w:tr>
      <w:tr w:rsidR="00BE0F42"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tcPr>
          <w:p w:rsidR="00BE0F42" w:rsidRPr="00225B46" w:rsidRDefault="00BE0F42" w:rsidP="00996E00">
            <w:pPr>
              <w:ind w:left="-57" w:right="-57"/>
              <w:rPr>
                <w:lang w:eastAsia="en-US"/>
              </w:rPr>
            </w:pPr>
            <w:r w:rsidRPr="00225B46">
              <w:rPr>
                <w:lang w:eastAsia="en-US"/>
              </w:rPr>
              <w:t>Внутренняя отделка</w:t>
            </w:r>
          </w:p>
        </w:tc>
        <w:tc>
          <w:tcPr>
            <w:tcW w:w="1133" w:type="pct"/>
            <w:gridSpan w:val="3"/>
            <w:tcBorders>
              <w:top w:val="single" w:sz="4" w:space="0" w:color="auto"/>
              <w:left w:val="single" w:sz="4" w:space="0" w:color="auto"/>
              <w:bottom w:val="single" w:sz="4" w:space="0" w:color="auto"/>
              <w:right w:val="single" w:sz="4" w:space="0" w:color="auto"/>
            </w:tcBorders>
            <w:vAlign w:val="center"/>
          </w:tcPr>
          <w:p w:rsidR="00BE0F42" w:rsidRPr="00225B46" w:rsidRDefault="00D328BA" w:rsidP="00996E00">
            <w:pPr>
              <w:ind w:left="-57" w:right="-57"/>
              <w:jc w:val="center"/>
              <w:rPr>
                <w:lang w:eastAsia="en-US"/>
              </w:rPr>
            </w:pPr>
            <w:r w:rsidRPr="00225B46">
              <w:rPr>
                <w:lang w:eastAsia="en-US"/>
              </w:rPr>
              <w:t>-</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BE0F42" w:rsidRPr="00633F57" w:rsidRDefault="00D328BA" w:rsidP="00EE12AB">
            <w:pPr>
              <w:ind w:left="-57" w:right="-57"/>
              <w:rPr>
                <w:lang w:eastAsia="en-US"/>
              </w:rPr>
            </w:pPr>
            <w:r w:rsidRPr="00633F57">
              <w:rPr>
                <w:lang w:eastAsia="en-US"/>
              </w:rPr>
              <w:t>-</w:t>
            </w:r>
          </w:p>
        </w:tc>
      </w:tr>
      <w:tr w:rsidR="00BE0F42"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hideMark/>
          </w:tcPr>
          <w:p w:rsidR="00BE0F42" w:rsidRPr="00225B46" w:rsidRDefault="00BE0F42" w:rsidP="00996E00">
            <w:pPr>
              <w:ind w:left="-57" w:right="-57"/>
              <w:rPr>
                <w:lang w:eastAsia="en-US"/>
              </w:rPr>
            </w:pPr>
            <w:r w:rsidRPr="00225B46">
              <w:rPr>
                <w:lang w:eastAsia="en-US"/>
              </w:rPr>
              <w:t>Внутреннее сан-тех об</w:t>
            </w:r>
            <w:r w:rsidRPr="00225B46">
              <w:rPr>
                <w:lang w:eastAsia="en-US"/>
              </w:rPr>
              <w:t>о</w:t>
            </w:r>
            <w:r w:rsidRPr="00225B46">
              <w:rPr>
                <w:lang w:eastAsia="en-US"/>
              </w:rPr>
              <w:t>рудование</w:t>
            </w:r>
          </w:p>
        </w:tc>
        <w:tc>
          <w:tcPr>
            <w:tcW w:w="1133" w:type="pct"/>
            <w:gridSpan w:val="3"/>
            <w:tcBorders>
              <w:top w:val="single" w:sz="4" w:space="0" w:color="auto"/>
              <w:left w:val="single" w:sz="4" w:space="0" w:color="auto"/>
              <w:bottom w:val="single" w:sz="4" w:space="0" w:color="auto"/>
              <w:right w:val="single" w:sz="4" w:space="0" w:color="auto"/>
            </w:tcBorders>
            <w:vAlign w:val="center"/>
            <w:hideMark/>
          </w:tcPr>
          <w:p w:rsidR="00BE0F42" w:rsidRPr="00225B46" w:rsidRDefault="00EE12AB" w:rsidP="00996E00">
            <w:pPr>
              <w:ind w:left="-57" w:right="-57"/>
              <w:jc w:val="center"/>
              <w:rPr>
                <w:lang w:eastAsia="en-US"/>
              </w:rPr>
            </w:pPr>
            <w:r w:rsidRPr="00225B46">
              <w:rPr>
                <w:lang w:eastAsia="en-US"/>
              </w:rPr>
              <w:t>электроосвещение</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BE0F42" w:rsidRPr="00633F57" w:rsidRDefault="00AE3601" w:rsidP="00EE12AB">
            <w:pPr>
              <w:ind w:left="-57" w:right="-57"/>
              <w:rPr>
                <w:lang w:eastAsia="en-US"/>
              </w:rPr>
            </w:pPr>
            <w:r w:rsidRPr="00633F57">
              <w:t>Полная потеря эластичности изоляции проводов, значител</w:t>
            </w:r>
            <w:r w:rsidRPr="00633F57">
              <w:t>ь</w:t>
            </w:r>
            <w:r w:rsidRPr="00633F57">
              <w:t>ные повреждения магистральных и внутриквартирных сетей и приборов, следы ремонта системы с частичной заменой сетей и приборов отдельными местами, наличие временных прокладок.</w:t>
            </w:r>
          </w:p>
        </w:tc>
      </w:tr>
      <w:tr w:rsidR="00BE0F42" w:rsidRPr="00610411" w:rsidTr="00610411">
        <w:trPr>
          <w:trHeight w:val="20"/>
        </w:trPr>
        <w:tc>
          <w:tcPr>
            <w:tcW w:w="1144" w:type="pct"/>
            <w:gridSpan w:val="2"/>
            <w:tcBorders>
              <w:top w:val="single" w:sz="4" w:space="0" w:color="auto"/>
              <w:left w:val="single" w:sz="4" w:space="0" w:color="auto"/>
              <w:bottom w:val="single" w:sz="4" w:space="0" w:color="auto"/>
              <w:right w:val="single" w:sz="4" w:space="0" w:color="auto"/>
            </w:tcBorders>
            <w:vAlign w:val="center"/>
          </w:tcPr>
          <w:p w:rsidR="00BE0F42" w:rsidRPr="00225B46" w:rsidRDefault="00BE0F42" w:rsidP="00996E00">
            <w:pPr>
              <w:ind w:left="-57" w:right="-57"/>
              <w:rPr>
                <w:lang w:eastAsia="en-US"/>
              </w:rPr>
            </w:pPr>
            <w:r w:rsidRPr="00225B46">
              <w:rPr>
                <w:lang w:eastAsia="en-US"/>
              </w:rPr>
              <w:lastRenderedPageBreak/>
              <w:t>Прочие работы</w:t>
            </w:r>
          </w:p>
        </w:tc>
        <w:tc>
          <w:tcPr>
            <w:tcW w:w="1133" w:type="pct"/>
            <w:gridSpan w:val="3"/>
            <w:tcBorders>
              <w:top w:val="single" w:sz="4" w:space="0" w:color="auto"/>
              <w:left w:val="single" w:sz="4" w:space="0" w:color="auto"/>
              <w:bottom w:val="single" w:sz="4" w:space="0" w:color="auto"/>
              <w:right w:val="single" w:sz="4" w:space="0" w:color="auto"/>
            </w:tcBorders>
            <w:vAlign w:val="center"/>
          </w:tcPr>
          <w:p w:rsidR="00BE0F42" w:rsidRPr="00225B46" w:rsidRDefault="00BE0F42" w:rsidP="00996E00">
            <w:pPr>
              <w:ind w:left="-57" w:right="-57"/>
              <w:jc w:val="center"/>
              <w:rPr>
                <w:lang w:eastAsia="en-US"/>
              </w:rPr>
            </w:pPr>
            <w:r w:rsidRPr="00225B46">
              <w:rPr>
                <w:lang w:eastAsia="en-US"/>
              </w:rPr>
              <w:t>да</w:t>
            </w:r>
          </w:p>
        </w:tc>
        <w:tc>
          <w:tcPr>
            <w:tcW w:w="2723" w:type="pct"/>
            <w:gridSpan w:val="4"/>
            <w:tcBorders>
              <w:top w:val="single" w:sz="4" w:space="0" w:color="auto"/>
              <w:left w:val="single" w:sz="4" w:space="0" w:color="auto"/>
              <w:bottom w:val="single" w:sz="4" w:space="0" w:color="auto"/>
              <w:right w:val="single" w:sz="4" w:space="0" w:color="auto"/>
            </w:tcBorders>
            <w:vAlign w:val="center"/>
          </w:tcPr>
          <w:p w:rsidR="00BE0F42" w:rsidRPr="00633F57" w:rsidRDefault="00AE3601" w:rsidP="00EE12AB">
            <w:pPr>
              <w:ind w:left="-57" w:right="-57"/>
              <w:rPr>
                <w:lang w:eastAsia="en-US"/>
              </w:rPr>
            </w:pPr>
            <w:r w:rsidRPr="00633F57">
              <w:t>Протечки, разрушение защитного слоя. Коррозия металлич</w:t>
            </w:r>
            <w:r w:rsidRPr="00633F57">
              <w:t>е</w:t>
            </w:r>
            <w:r w:rsidRPr="00633F57">
              <w:t>ских несущих конструкций.</w:t>
            </w:r>
          </w:p>
        </w:tc>
      </w:tr>
      <w:tr w:rsidR="00996E00" w:rsidRPr="00610411" w:rsidTr="00A43259">
        <w:trPr>
          <w:cantSplit/>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widowControl w:val="0"/>
              <w:jc w:val="center"/>
              <w:rPr>
                <w:b/>
                <w:i/>
                <w:sz w:val="22"/>
                <w:szCs w:val="22"/>
                <w:lang w:eastAsia="en-US"/>
              </w:rPr>
            </w:pPr>
            <w:r w:rsidRPr="00610411">
              <w:rPr>
                <w:b/>
                <w:i/>
                <w:sz w:val="22"/>
                <w:szCs w:val="22"/>
                <w:lang w:eastAsia="en-US"/>
              </w:rPr>
              <w:t>Определение физического износа</w:t>
            </w:r>
          </w:p>
        </w:tc>
      </w:tr>
      <w:tr w:rsidR="00996E00" w:rsidRPr="00610411" w:rsidTr="00610411">
        <w:trPr>
          <w:cantSplit/>
          <w:trHeight w:val="20"/>
        </w:trPr>
        <w:tc>
          <w:tcPr>
            <w:tcW w:w="254" w:type="pct"/>
            <w:vMerge w:val="restart"/>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ind w:left="-57" w:right="-57"/>
              <w:jc w:val="center"/>
              <w:rPr>
                <w:b/>
                <w:sz w:val="22"/>
                <w:szCs w:val="22"/>
                <w:lang w:eastAsia="en-US"/>
              </w:rPr>
            </w:pPr>
            <w:r w:rsidRPr="00610411">
              <w:rPr>
                <w:b/>
                <w:sz w:val="22"/>
                <w:szCs w:val="22"/>
                <w:lang w:eastAsia="en-US"/>
              </w:rPr>
              <w:t xml:space="preserve">№ </w:t>
            </w:r>
            <w:proofErr w:type="spellStart"/>
            <w:r w:rsidRPr="00610411">
              <w:rPr>
                <w:b/>
                <w:sz w:val="22"/>
                <w:szCs w:val="22"/>
                <w:lang w:eastAsia="en-US"/>
              </w:rPr>
              <w:t>п.п</w:t>
            </w:r>
            <w:proofErr w:type="spellEnd"/>
            <w:r w:rsidRPr="00610411">
              <w:rPr>
                <w:b/>
                <w:sz w:val="22"/>
                <w:szCs w:val="22"/>
                <w:lang w:eastAsia="en-US"/>
              </w:rPr>
              <w:t>.</w:t>
            </w:r>
          </w:p>
        </w:tc>
        <w:tc>
          <w:tcPr>
            <w:tcW w:w="138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ind w:left="-57" w:right="-57"/>
              <w:jc w:val="center"/>
              <w:rPr>
                <w:b/>
                <w:sz w:val="22"/>
                <w:szCs w:val="22"/>
                <w:lang w:eastAsia="en-US"/>
              </w:rPr>
            </w:pPr>
            <w:r w:rsidRPr="00610411">
              <w:rPr>
                <w:b/>
                <w:sz w:val="22"/>
                <w:szCs w:val="22"/>
                <w:lang w:eastAsia="en-US"/>
              </w:rPr>
              <w:t>Конструкции</w:t>
            </w:r>
          </w:p>
        </w:tc>
        <w:tc>
          <w:tcPr>
            <w:tcW w:w="930"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ind w:left="-57" w:right="-57"/>
              <w:jc w:val="center"/>
              <w:rPr>
                <w:b/>
                <w:sz w:val="22"/>
                <w:szCs w:val="22"/>
                <w:lang w:eastAsia="en-US"/>
              </w:rPr>
            </w:pPr>
            <w:r w:rsidRPr="00610411">
              <w:rPr>
                <w:b/>
                <w:sz w:val="22"/>
                <w:szCs w:val="22"/>
                <w:lang w:eastAsia="en-US"/>
              </w:rPr>
              <w:t>Удельный вес конструктивного элемента, %</w:t>
            </w:r>
          </w:p>
        </w:tc>
        <w:tc>
          <w:tcPr>
            <w:tcW w:w="854" w:type="pct"/>
            <w:vMerge w:val="restart"/>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ind w:left="-57" w:right="-57"/>
              <w:jc w:val="center"/>
              <w:rPr>
                <w:b/>
                <w:sz w:val="22"/>
                <w:szCs w:val="22"/>
                <w:lang w:eastAsia="en-US"/>
              </w:rPr>
            </w:pPr>
            <w:r w:rsidRPr="00610411">
              <w:rPr>
                <w:b/>
                <w:sz w:val="22"/>
                <w:szCs w:val="22"/>
                <w:lang w:eastAsia="en-US"/>
              </w:rPr>
              <w:t>Расчетный удельный вес элемента</w:t>
            </w:r>
          </w:p>
        </w:tc>
        <w:tc>
          <w:tcPr>
            <w:tcW w:w="1581" w:type="pct"/>
            <w:gridSpan w:val="2"/>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ind w:left="-57" w:right="-57"/>
              <w:jc w:val="center"/>
              <w:rPr>
                <w:b/>
                <w:sz w:val="22"/>
                <w:szCs w:val="22"/>
                <w:lang w:eastAsia="en-US"/>
              </w:rPr>
            </w:pPr>
            <w:r w:rsidRPr="00610411">
              <w:rPr>
                <w:b/>
                <w:sz w:val="22"/>
                <w:szCs w:val="22"/>
                <w:lang w:eastAsia="en-US"/>
              </w:rPr>
              <w:t>Физический износ элемента</w:t>
            </w:r>
          </w:p>
        </w:tc>
      </w:tr>
      <w:tr w:rsidR="00996E00" w:rsidRPr="00610411" w:rsidTr="0061041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rPr>
                <w:b/>
                <w:sz w:val="22"/>
                <w:szCs w:val="2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rPr>
                <w:b/>
                <w:sz w:val="22"/>
                <w:szCs w:val="22"/>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rPr>
                <w:b/>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rPr>
                <w:b/>
                <w:sz w:val="22"/>
                <w:szCs w:val="22"/>
                <w:lang w:eastAsia="en-US"/>
              </w:rPr>
            </w:pPr>
          </w:p>
        </w:tc>
        <w:tc>
          <w:tcPr>
            <w:tcW w:w="823" w:type="pct"/>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ind w:left="-57" w:right="-57"/>
              <w:jc w:val="center"/>
              <w:rPr>
                <w:b/>
                <w:sz w:val="22"/>
                <w:szCs w:val="22"/>
                <w:lang w:eastAsia="en-US"/>
              </w:rPr>
            </w:pPr>
            <w:r w:rsidRPr="00610411">
              <w:rPr>
                <w:b/>
                <w:sz w:val="22"/>
                <w:szCs w:val="22"/>
                <w:lang w:eastAsia="en-US"/>
              </w:rPr>
              <w:t>По ВСН 53-86 (Р)</w:t>
            </w:r>
          </w:p>
        </w:tc>
        <w:tc>
          <w:tcPr>
            <w:tcW w:w="758" w:type="pct"/>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ind w:left="-57" w:right="-57"/>
              <w:jc w:val="center"/>
              <w:rPr>
                <w:b/>
                <w:sz w:val="22"/>
                <w:szCs w:val="22"/>
                <w:lang w:eastAsia="en-US"/>
              </w:rPr>
            </w:pPr>
            <w:proofErr w:type="spellStart"/>
            <w:r w:rsidRPr="00610411">
              <w:rPr>
                <w:b/>
                <w:sz w:val="22"/>
                <w:szCs w:val="22"/>
                <w:lang w:eastAsia="en-US"/>
              </w:rPr>
              <w:t>Средневзв</w:t>
            </w:r>
            <w:proofErr w:type="spellEnd"/>
            <w:r w:rsidRPr="00610411">
              <w:rPr>
                <w:b/>
                <w:sz w:val="22"/>
                <w:szCs w:val="22"/>
                <w:lang w:eastAsia="en-US"/>
              </w:rPr>
              <w:t>. значение</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jc w:val="center"/>
              <w:rPr>
                <w:sz w:val="22"/>
                <w:szCs w:val="22"/>
                <w:lang w:eastAsia="en-US"/>
              </w:rPr>
            </w:pPr>
            <w:r w:rsidRPr="00610411">
              <w:rPr>
                <w:sz w:val="22"/>
                <w:szCs w:val="22"/>
                <w:lang w:eastAsia="en-US"/>
              </w:rPr>
              <w:t>1</w:t>
            </w:r>
          </w:p>
        </w:tc>
        <w:tc>
          <w:tcPr>
            <w:tcW w:w="1381" w:type="pct"/>
            <w:gridSpan w:val="2"/>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rPr>
                <w:sz w:val="22"/>
                <w:szCs w:val="22"/>
                <w:lang w:eastAsia="en-US"/>
              </w:rPr>
            </w:pPr>
            <w:r w:rsidRPr="00610411">
              <w:rPr>
                <w:sz w:val="22"/>
                <w:szCs w:val="22"/>
                <w:lang w:eastAsia="en-US"/>
              </w:rPr>
              <w:t>Фундаменты</w:t>
            </w:r>
          </w:p>
        </w:tc>
        <w:tc>
          <w:tcPr>
            <w:tcW w:w="930" w:type="pct"/>
            <w:gridSpan w:val="3"/>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15</w:t>
            </w:r>
          </w:p>
        </w:tc>
        <w:tc>
          <w:tcPr>
            <w:tcW w:w="854"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15</w:t>
            </w:r>
          </w:p>
        </w:tc>
        <w:tc>
          <w:tcPr>
            <w:tcW w:w="823"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50</w:t>
            </w:r>
          </w:p>
        </w:tc>
        <w:tc>
          <w:tcPr>
            <w:tcW w:w="758"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7,5</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jc w:val="center"/>
              <w:rPr>
                <w:sz w:val="22"/>
                <w:szCs w:val="22"/>
                <w:lang w:eastAsia="en-US"/>
              </w:rPr>
            </w:pPr>
            <w:r w:rsidRPr="00610411">
              <w:rPr>
                <w:sz w:val="22"/>
                <w:szCs w:val="22"/>
                <w:lang w:eastAsia="en-US"/>
              </w:rPr>
              <w:t>2</w:t>
            </w:r>
          </w:p>
        </w:tc>
        <w:tc>
          <w:tcPr>
            <w:tcW w:w="1381" w:type="pct"/>
            <w:gridSpan w:val="2"/>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rPr>
                <w:sz w:val="22"/>
                <w:szCs w:val="22"/>
                <w:lang w:eastAsia="en-US"/>
              </w:rPr>
            </w:pPr>
            <w:r w:rsidRPr="00610411">
              <w:rPr>
                <w:sz w:val="22"/>
                <w:szCs w:val="22"/>
                <w:lang w:eastAsia="en-US"/>
              </w:rPr>
              <w:t>Стены и перегородки</w:t>
            </w:r>
          </w:p>
        </w:tc>
        <w:tc>
          <w:tcPr>
            <w:tcW w:w="930" w:type="pct"/>
            <w:gridSpan w:val="3"/>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38</w:t>
            </w:r>
          </w:p>
        </w:tc>
        <w:tc>
          <w:tcPr>
            <w:tcW w:w="854"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38</w:t>
            </w:r>
          </w:p>
        </w:tc>
        <w:tc>
          <w:tcPr>
            <w:tcW w:w="823"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50</w:t>
            </w:r>
          </w:p>
        </w:tc>
        <w:tc>
          <w:tcPr>
            <w:tcW w:w="758"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19</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jc w:val="center"/>
              <w:rPr>
                <w:sz w:val="22"/>
                <w:szCs w:val="22"/>
                <w:lang w:eastAsia="en-US"/>
              </w:rPr>
            </w:pPr>
            <w:r w:rsidRPr="00610411">
              <w:rPr>
                <w:sz w:val="22"/>
                <w:szCs w:val="22"/>
                <w:lang w:eastAsia="en-US"/>
              </w:rPr>
              <w:t>3</w:t>
            </w:r>
          </w:p>
        </w:tc>
        <w:tc>
          <w:tcPr>
            <w:tcW w:w="1381" w:type="pct"/>
            <w:gridSpan w:val="2"/>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rPr>
                <w:sz w:val="22"/>
                <w:szCs w:val="22"/>
                <w:lang w:eastAsia="en-US"/>
              </w:rPr>
            </w:pPr>
            <w:r w:rsidRPr="00610411">
              <w:rPr>
                <w:sz w:val="22"/>
                <w:szCs w:val="22"/>
                <w:lang w:eastAsia="en-US"/>
              </w:rPr>
              <w:t>Перекрытия</w:t>
            </w:r>
          </w:p>
        </w:tc>
        <w:tc>
          <w:tcPr>
            <w:tcW w:w="930" w:type="pct"/>
            <w:gridSpan w:val="3"/>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12</w:t>
            </w:r>
          </w:p>
        </w:tc>
        <w:tc>
          <w:tcPr>
            <w:tcW w:w="854"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12</w:t>
            </w:r>
          </w:p>
        </w:tc>
        <w:tc>
          <w:tcPr>
            <w:tcW w:w="823"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60</w:t>
            </w:r>
          </w:p>
        </w:tc>
        <w:tc>
          <w:tcPr>
            <w:tcW w:w="758"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7,2</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jc w:val="center"/>
              <w:rPr>
                <w:sz w:val="22"/>
                <w:szCs w:val="22"/>
                <w:lang w:eastAsia="en-US"/>
              </w:rPr>
            </w:pPr>
            <w:r w:rsidRPr="00610411">
              <w:rPr>
                <w:sz w:val="22"/>
                <w:szCs w:val="22"/>
                <w:lang w:eastAsia="en-US"/>
              </w:rPr>
              <w:t>4</w:t>
            </w:r>
          </w:p>
        </w:tc>
        <w:tc>
          <w:tcPr>
            <w:tcW w:w="1381" w:type="pct"/>
            <w:gridSpan w:val="2"/>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rPr>
                <w:sz w:val="22"/>
                <w:szCs w:val="22"/>
                <w:lang w:eastAsia="en-US"/>
              </w:rPr>
            </w:pPr>
            <w:r w:rsidRPr="00610411">
              <w:rPr>
                <w:sz w:val="22"/>
                <w:szCs w:val="22"/>
                <w:lang w:eastAsia="en-US"/>
              </w:rPr>
              <w:t>Кровля</w:t>
            </w:r>
          </w:p>
        </w:tc>
        <w:tc>
          <w:tcPr>
            <w:tcW w:w="930" w:type="pct"/>
            <w:gridSpan w:val="3"/>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16</w:t>
            </w:r>
          </w:p>
        </w:tc>
        <w:tc>
          <w:tcPr>
            <w:tcW w:w="854"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16</w:t>
            </w:r>
          </w:p>
        </w:tc>
        <w:tc>
          <w:tcPr>
            <w:tcW w:w="823"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60</w:t>
            </w:r>
          </w:p>
        </w:tc>
        <w:tc>
          <w:tcPr>
            <w:tcW w:w="758"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9,6</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jc w:val="center"/>
              <w:rPr>
                <w:sz w:val="22"/>
                <w:szCs w:val="22"/>
                <w:lang w:eastAsia="en-US"/>
              </w:rPr>
            </w:pPr>
            <w:r w:rsidRPr="00610411">
              <w:rPr>
                <w:sz w:val="22"/>
                <w:szCs w:val="22"/>
                <w:lang w:eastAsia="en-US"/>
              </w:rPr>
              <w:t>5</w:t>
            </w:r>
          </w:p>
        </w:tc>
        <w:tc>
          <w:tcPr>
            <w:tcW w:w="1381" w:type="pct"/>
            <w:gridSpan w:val="2"/>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rPr>
                <w:sz w:val="22"/>
                <w:szCs w:val="22"/>
                <w:lang w:eastAsia="en-US"/>
              </w:rPr>
            </w:pPr>
            <w:r w:rsidRPr="00610411">
              <w:rPr>
                <w:sz w:val="22"/>
                <w:szCs w:val="22"/>
                <w:lang w:eastAsia="en-US"/>
              </w:rPr>
              <w:t>Полы</w:t>
            </w:r>
          </w:p>
        </w:tc>
        <w:tc>
          <w:tcPr>
            <w:tcW w:w="930" w:type="pct"/>
            <w:gridSpan w:val="3"/>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15</w:t>
            </w:r>
          </w:p>
        </w:tc>
        <w:tc>
          <w:tcPr>
            <w:tcW w:w="854"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15</w:t>
            </w:r>
          </w:p>
        </w:tc>
        <w:tc>
          <w:tcPr>
            <w:tcW w:w="823"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60</w:t>
            </w:r>
          </w:p>
        </w:tc>
        <w:tc>
          <w:tcPr>
            <w:tcW w:w="758"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9</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jc w:val="center"/>
              <w:rPr>
                <w:sz w:val="22"/>
                <w:szCs w:val="22"/>
                <w:lang w:eastAsia="en-US"/>
              </w:rPr>
            </w:pPr>
            <w:r w:rsidRPr="00610411">
              <w:rPr>
                <w:sz w:val="22"/>
                <w:szCs w:val="22"/>
                <w:lang w:eastAsia="en-US"/>
              </w:rPr>
              <w:t>6</w:t>
            </w:r>
          </w:p>
        </w:tc>
        <w:tc>
          <w:tcPr>
            <w:tcW w:w="1381" w:type="pct"/>
            <w:gridSpan w:val="2"/>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rPr>
                <w:sz w:val="22"/>
                <w:szCs w:val="22"/>
                <w:lang w:eastAsia="en-US"/>
              </w:rPr>
            </w:pPr>
            <w:r w:rsidRPr="00610411">
              <w:rPr>
                <w:sz w:val="22"/>
                <w:szCs w:val="22"/>
                <w:lang w:eastAsia="en-US"/>
              </w:rPr>
              <w:t>Проемы</w:t>
            </w:r>
          </w:p>
        </w:tc>
        <w:tc>
          <w:tcPr>
            <w:tcW w:w="930" w:type="pct"/>
            <w:gridSpan w:val="3"/>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 </w:t>
            </w:r>
          </w:p>
        </w:tc>
        <w:tc>
          <w:tcPr>
            <w:tcW w:w="854"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 </w:t>
            </w:r>
          </w:p>
        </w:tc>
        <w:tc>
          <w:tcPr>
            <w:tcW w:w="823"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 </w:t>
            </w:r>
          </w:p>
        </w:tc>
        <w:tc>
          <w:tcPr>
            <w:tcW w:w="758"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0</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jc w:val="center"/>
              <w:rPr>
                <w:sz w:val="22"/>
                <w:szCs w:val="22"/>
                <w:lang w:eastAsia="en-US"/>
              </w:rPr>
            </w:pPr>
            <w:r w:rsidRPr="00610411">
              <w:rPr>
                <w:sz w:val="22"/>
                <w:szCs w:val="22"/>
                <w:lang w:eastAsia="en-US"/>
              </w:rPr>
              <w:t>7</w:t>
            </w:r>
          </w:p>
        </w:tc>
        <w:tc>
          <w:tcPr>
            <w:tcW w:w="1381" w:type="pct"/>
            <w:gridSpan w:val="2"/>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rPr>
                <w:sz w:val="22"/>
                <w:szCs w:val="22"/>
                <w:lang w:eastAsia="en-US"/>
              </w:rPr>
            </w:pPr>
            <w:r w:rsidRPr="00610411">
              <w:rPr>
                <w:sz w:val="22"/>
                <w:szCs w:val="22"/>
                <w:lang w:eastAsia="en-US"/>
              </w:rPr>
              <w:t>Отделочные работы</w:t>
            </w:r>
          </w:p>
        </w:tc>
        <w:tc>
          <w:tcPr>
            <w:tcW w:w="930" w:type="pct"/>
            <w:gridSpan w:val="3"/>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2</w:t>
            </w:r>
          </w:p>
        </w:tc>
        <w:tc>
          <w:tcPr>
            <w:tcW w:w="854"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 </w:t>
            </w:r>
          </w:p>
        </w:tc>
        <w:tc>
          <w:tcPr>
            <w:tcW w:w="823"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 </w:t>
            </w:r>
          </w:p>
        </w:tc>
        <w:tc>
          <w:tcPr>
            <w:tcW w:w="758"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0</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jc w:val="center"/>
              <w:rPr>
                <w:sz w:val="22"/>
                <w:szCs w:val="22"/>
                <w:lang w:eastAsia="en-US"/>
              </w:rPr>
            </w:pPr>
            <w:r w:rsidRPr="00610411">
              <w:rPr>
                <w:sz w:val="22"/>
                <w:szCs w:val="22"/>
                <w:lang w:eastAsia="en-US"/>
              </w:rPr>
              <w:t>8</w:t>
            </w:r>
          </w:p>
        </w:tc>
        <w:tc>
          <w:tcPr>
            <w:tcW w:w="1381" w:type="pct"/>
            <w:gridSpan w:val="2"/>
            <w:tcBorders>
              <w:top w:val="single" w:sz="4" w:space="0" w:color="auto"/>
              <w:left w:val="single" w:sz="4" w:space="0" w:color="auto"/>
              <w:bottom w:val="single" w:sz="4" w:space="0" w:color="auto"/>
              <w:right w:val="single" w:sz="4" w:space="0" w:color="auto"/>
            </w:tcBorders>
            <w:vAlign w:val="bottom"/>
            <w:hideMark/>
          </w:tcPr>
          <w:p w:rsidR="00E32E12" w:rsidRPr="00610411" w:rsidRDefault="00E32E12" w:rsidP="00E32E12">
            <w:pPr>
              <w:rPr>
                <w:sz w:val="22"/>
                <w:szCs w:val="22"/>
                <w:lang w:eastAsia="en-US"/>
              </w:rPr>
            </w:pPr>
            <w:r w:rsidRPr="00610411">
              <w:rPr>
                <w:sz w:val="22"/>
                <w:szCs w:val="22"/>
                <w:lang w:eastAsia="en-US"/>
              </w:rPr>
              <w:t>Санитарно-технические устройства</w:t>
            </w:r>
          </w:p>
        </w:tc>
        <w:tc>
          <w:tcPr>
            <w:tcW w:w="930" w:type="pct"/>
            <w:gridSpan w:val="3"/>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w:t>
            </w:r>
          </w:p>
        </w:tc>
        <w:tc>
          <w:tcPr>
            <w:tcW w:w="854"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w:t>
            </w:r>
          </w:p>
        </w:tc>
        <w:tc>
          <w:tcPr>
            <w:tcW w:w="823"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70</w:t>
            </w:r>
          </w:p>
        </w:tc>
        <w:tc>
          <w:tcPr>
            <w:tcW w:w="758"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0,7</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jc w:val="center"/>
              <w:rPr>
                <w:sz w:val="22"/>
                <w:szCs w:val="22"/>
                <w:lang w:eastAsia="en-US"/>
              </w:rPr>
            </w:pPr>
            <w:r w:rsidRPr="00610411">
              <w:rPr>
                <w:sz w:val="22"/>
                <w:szCs w:val="22"/>
                <w:lang w:eastAsia="en-US"/>
              </w:rPr>
              <w:t>9</w:t>
            </w:r>
          </w:p>
        </w:tc>
        <w:tc>
          <w:tcPr>
            <w:tcW w:w="1381" w:type="pct"/>
            <w:gridSpan w:val="2"/>
            <w:tcBorders>
              <w:top w:val="single" w:sz="4" w:space="0" w:color="auto"/>
              <w:left w:val="single" w:sz="4" w:space="0" w:color="auto"/>
              <w:bottom w:val="single" w:sz="4" w:space="0" w:color="auto"/>
              <w:right w:val="single" w:sz="4" w:space="0" w:color="auto"/>
            </w:tcBorders>
            <w:hideMark/>
          </w:tcPr>
          <w:p w:rsidR="00E32E12" w:rsidRPr="00610411" w:rsidRDefault="00E32E12" w:rsidP="00E32E12">
            <w:pPr>
              <w:rPr>
                <w:sz w:val="22"/>
                <w:szCs w:val="22"/>
                <w:lang w:eastAsia="en-US"/>
              </w:rPr>
            </w:pPr>
            <w:r w:rsidRPr="00610411">
              <w:rPr>
                <w:sz w:val="22"/>
                <w:szCs w:val="22"/>
                <w:lang w:eastAsia="en-US"/>
              </w:rPr>
              <w:t>Прочие</w:t>
            </w:r>
          </w:p>
        </w:tc>
        <w:tc>
          <w:tcPr>
            <w:tcW w:w="930" w:type="pct"/>
            <w:gridSpan w:val="3"/>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w:t>
            </w:r>
          </w:p>
        </w:tc>
        <w:tc>
          <w:tcPr>
            <w:tcW w:w="854"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1</w:t>
            </w:r>
          </w:p>
        </w:tc>
        <w:tc>
          <w:tcPr>
            <w:tcW w:w="823"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60</w:t>
            </w:r>
          </w:p>
        </w:tc>
        <w:tc>
          <w:tcPr>
            <w:tcW w:w="758" w:type="pct"/>
            <w:tcBorders>
              <w:top w:val="single" w:sz="4" w:space="0" w:color="auto"/>
              <w:left w:val="single" w:sz="4" w:space="0" w:color="auto"/>
              <w:bottom w:val="single" w:sz="4" w:space="0" w:color="auto"/>
              <w:right w:val="single" w:sz="4" w:space="0" w:color="auto"/>
            </w:tcBorders>
            <w:hideMark/>
          </w:tcPr>
          <w:p w:rsidR="00E32E12" w:rsidRDefault="00E32E12" w:rsidP="00E32E12">
            <w:pPr>
              <w:jc w:val="center"/>
            </w:pPr>
            <w:r>
              <w:t>0,6</w:t>
            </w:r>
          </w:p>
        </w:tc>
      </w:tr>
      <w:tr w:rsidR="00E32E12" w:rsidRPr="00610411" w:rsidTr="00610411">
        <w:trPr>
          <w:cantSplit/>
          <w:trHeight w:val="20"/>
        </w:trPr>
        <w:tc>
          <w:tcPr>
            <w:tcW w:w="254" w:type="pct"/>
            <w:tcBorders>
              <w:top w:val="single" w:sz="4" w:space="0" w:color="auto"/>
              <w:left w:val="single" w:sz="4" w:space="0" w:color="auto"/>
              <w:bottom w:val="single" w:sz="4" w:space="0" w:color="auto"/>
              <w:right w:val="single" w:sz="4" w:space="0" w:color="auto"/>
            </w:tcBorders>
          </w:tcPr>
          <w:p w:rsidR="00E32E12" w:rsidRPr="00610411" w:rsidRDefault="00E32E12" w:rsidP="00E32E12">
            <w:pPr>
              <w:jc w:val="center"/>
              <w:rPr>
                <w:sz w:val="22"/>
                <w:szCs w:val="22"/>
                <w:lang w:eastAsia="en-US"/>
              </w:rPr>
            </w:pPr>
          </w:p>
        </w:tc>
        <w:tc>
          <w:tcPr>
            <w:tcW w:w="1381" w:type="pct"/>
            <w:gridSpan w:val="2"/>
            <w:tcBorders>
              <w:top w:val="single" w:sz="4" w:space="0" w:color="auto"/>
              <w:left w:val="single" w:sz="4" w:space="0" w:color="auto"/>
              <w:bottom w:val="single" w:sz="4" w:space="0" w:color="auto"/>
              <w:right w:val="single" w:sz="4" w:space="0" w:color="auto"/>
            </w:tcBorders>
          </w:tcPr>
          <w:p w:rsidR="00E32E12" w:rsidRPr="00610411" w:rsidRDefault="00E32E12" w:rsidP="00E32E12">
            <w:pPr>
              <w:rPr>
                <w:b/>
                <w:bCs/>
                <w:sz w:val="22"/>
                <w:szCs w:val="22"/>
              </w:rPr>
            </w:pPr>
            <w:r w:rsidRPr="00610411">
              <w:rPr>
                <w:b/>
                <w:bCs/>
                <w:sz w:val="22"/>
                <w:szCs w:val="22"/>
              </w:rPr>
              <w:t>Итого</w:t>
            </w:r>
          </w:p>
        </w:tc>
        <w:tc>
          <w:tcPr>
            <w:tcW w:w="930" w:type="pct"/>
            <w:gridSpan w:val="3"/>
            <w:tcBorders>
              <w:top w:val="single" w:sz="4" w:space="0" w:color="auto"/>
              <w:left w:val="single" w:sz="4" w:space="0" w:color="auto"/>
              <w:bottom w:val="single" w:sz="4" w:space="0" w:color="auto"/>
              <w:right w:val="single" w:sz="4" w:space="0" w:color="auto"/>
            </w:tcBorders>
          </w:tcPr>
          <w:p w:rsidR="00E32E12" w:rsidRDefault="00E32E12" w:rsidP="00E32E12">
            <w:pPr>
              <w:jc w:val="center"/>
              <w:rPr>
                <w:b/>
                <w:bCs/>
              </w:rPr>
            </w:pPr>
            <w:r>
              <w:rPr>
                <w:b/>
                <w:bCs/>
              </w:rPr>
              <w:t>100</w:t>
            </w:r>
          </w:p>
        </w:tc>
        <w:tc>
          <w:tcPr>
            <w:tcW w:w="854" w:type="pct"/>
            <w:tcBorders>
              <w:top w:val="single" w:sz="4" w:space="0" w:color="auto"/>
              <w:left w:val="single" w:sz="4" w:space="0" w:color="auto"/>
              <w:bottom w:val="single" w:sz="4" w:space="0" w:color="auto"/>
              <w:right w:val="single" w:sz="4" w:space="0" w:color="auto"/>
            </w:tcBorders>
          </w:tcPr>
          <w:p w:rsidR="00E32E12" w:rsidRDefault="00E32E12" w:rsidP="00E32E12">
            <w:pPr>
              <w:jc w:val="center"/>
              <w:rPr>
                <w:b/>
                <w:bCs/>
              </w:rPr>
            </w:pPr>
            <w:r>
              <w:rPr>
                <w:b/>
                <w:bCs/>
              </w:rPr>
              <w:t>98</w:t>
            </w:r>
          </w:p>
        </w:tc>
        <w:tc>
          <w:tcPr>
            <w:tcW w:w="823" w:type="pct"/>
            <w:tcBorders>
              <w:top w:val="single" w:sz="4" w:space="0" w:color="auto"/>
              <w:left w:val="single" w:sz="4" w:space="0" w:color="auto"/>
              <w:bottom w:val="single" w:sz="4" w:space="0" w:color="auto"/>
              <w:right w:val="single" w:sz="4" w:space="0" w:color="auto"/>
            </w:tcBorders>
          </w:tcPr>
          <w:p w:rsidR="00E32E12" w:rsidRDefault="00E32E12" w:rsidP="00E32E12">
            <w:pPr>
              <w:rPr>
                <w:rFonts w:ascii="Arial" w:hAnsi="Arial" w:cs="Arial"/>
              </w:rPr>
            </w:pPr>
            <w:r>
              <w:rPr>
                <w:rFonts w:ascii="Arial" w:hAnsi="Arial" w:cs="Arial"/>
              </w:rPr>
              <w:t> </w:t>
            </w:r>
          </w:p>
        </w:tc>
        <w:tc>
          <w:tcPr>
            <w:tcW w:w="758" w:type="pct"/>
            <w:tcBorders>
              <w:top w:val="single" w:sz="4" w:space="0" w:color="auto"/>
              <w:left w:val="single" w:sz="4" w:space="0" w:color="auto"/>
              <w:bottom w:val="single" w:sz="4" w:space="0" w:color="auto"/>
              <w:right w:val="single" w:sz="4" w:space="0" w:color="auto"/>
            </w:tcBorders>
          </w:tcPr>
          <w:p w:rsidR="00E32E12" w:rsidRDefault="00E32E12" w:rsidP="00E32E12">
            <w:pPr>
              <w:jc w:val="center"/>
              <w:rPr>
                <w:b/>
                <w:bCs/>
              </w:rPr>
            </w:pPr>
            <w:r>
              <w:rPr>
                <w:b/>
                <w:bCs/>
              </w:rPr>
              <w:t>53,6</w:t>
            </w:r>
          </w:p>
        </w:tc>
      </w:tr>
      <w:tr w:rsidR="00996E00" w:rsidRPr="00610411" w:rsidTr="00610411">
        <w:trPr>
          <w:cantSplit/>
          <w:trHeight w:val="20"/>
        </w:trPr>
        <w:tc>
          <w:tcPr>
            <w:tcW w:w="4242" w:type="pct"/>
            <w:gridSpan w:val="8"/>
            <w:tcBorders>
              <w:top w:val="single" w:sz="4" w:space="0" w:color="auto"/>
              <w:left w:val="single" w:sz="4" w:space="0" w:color="auto"/>
              <w:bottom w:val="single" w:sz="4" w:space="0" w:color="auto"/>
              <w:right w:val="single" w:sz="4" w:space="0" w:color="auto"/>
            </w:tcBorders>
            <w:vAlign w:val="center"/>
            <w:hideMark/>
          </w:tcPr>
          <w:p w:rsidR="00996E00" w:rsidRPr="00610411" w:rsidRDefault="00996E00">
            <w:pPr>
              <w:ind w:left="-57" w:right="-57"/>
              <w:jc w:val="center"/>
              <w:rPr>
                <w:b/>
                <w:sz w:val="22"/>
                <w:szCs w:val="22"/>
                <w:lang w:eastAsia="en-US"/>
              </w:rPr>
            </w:pPr>
            <w:r w:rsidRPr="00610411">
              <w:rPr>
                <w:b/>
                <w:sz w:val="22"/>
                <w:szCs w:val="22"/>
                <w:lang w:eastAsia="en-US"/>
              </w:rPr>
              <w:t>Итого физический износ объекта с учетом удельного веса конструкций, %</w:t>
            </w:r>
          </w:p>
        </w:tc>
        <w:tc>
          <w:tcPr>
            <w:tcW w:w="758" w:type="pct"/>
            <w:tcBorders>
              <w:top w:val="single" w:sz="4" w:space="0" w:color="auto"/>
              <w:left w:val="single" w:sz="4" w:space="0" w:color="auto"/>
              <w:bottom w:val="single" w:sz="4" w:space="0" w:color="auto"/>
              <w:right w:val="single" w:sz="4" w:space="0" w:color="auto"/>
            </w:tcBorders>
            <w:hideMark/>
          </w:tcPr>
          <w:p w:rsidR="00996E00" w:rsidRPr="00610411" w:rsidRDefault="00E32E12" w:rsidP="00996E00">
            <w:pPr>
              <w:jc w:val="center"/>
              <w:rPr>
                <w:b/>
                <w:bCs/>
                <w:sz w:val="22"/>
                <w:szCs w:val="22"/>
              </w:rPr>
            </w:pPr>
            <w:r>
              <w:rPr>
                <w:b/>
                <w:bCs/>
                <w:sz w:val="22"/>
                <w:szCs w:val="22"/>
              </w:rPr>
              <w:t>55</w:t>
            </w:r>
          </w:p>
        </w:tc>
      </w:tr>
    </w:tbl>
    <w:p w:rsidR="00881FD0" w:rsidRDefault="00881FD0" w:rsidP="00EE12AB">
      <w:pPr>
        <w:rPr>
          <w:sz w:val="24"/>
          <w:szCs w:val="24"/>
        </w:rPr>
      </w:pPr>
    </w:p>
    <w:p w:rsidR="00BE0F42" w:rsidRPr="004A597F" w:rsidRDefault="00BE0F42" w:rsidP="00EE12AB">
      <w:pPr>
        <w:rPr>
          <w:sz w:val="24"/>
          <w:szCs w:val="24"/>
        </w:rPr>
      </w:pPr>
      <w:r w:rsidRPr="004A597F">
        <w:rPr>
          <w:sz w:val="24"/>
          <w:szCs w:val="24"/>
        </w:rPr>
        <w:t>Таблица 6.</w:t>
      </w:r>
      <w:r w:rsidR="00881FD0">
        <w:rPr>
          <w:sz w:val="24"/>
          <w:szCs w:val="24"/>
        </w:rPr>
        <w:t>4</w:t>
      </w:r>
      <w:r w:rsidRPr="004A597F">
        <w:rPr>
          <w:sz w:val="24"/>
          <w:szCs w:val="24"/>
        </w:rPr>
        <w:t xml:space="preserve"> – </w:t>
      </w:r>
      <w:proofErr w:type="spellStart"/>
      <w:r w:rsidR="00544D52">
        <w:rPr>
          <w:sz w:val="24"/>
          <w:szCs w:val="24"/>
        </w:rPr>
        <w:t>Лесосушилка</w:t>
      </w:r>
      <w:proofErr w:type="spellEnd"/>
      <w:r w:rsidR="00544D52">
        <w:rPr>
          <w:sz w:val="24"/>
          <w:szCs w:val="24"/>
        </w:rPr>
        <w:t xml:space="preserve"> паровая на 2 камеры</w:t>
      </w:r>
      <w:r w:rsidR="00881FD0">
        <w:rPr>
          <w:sz w:val="24"/>
          <w:szCs w:val="24"/>
        </w:rPr>
        <w:t xml:space="preserve"> </w:t>
      </w:r>
      <w:r w:rsidRPr="004A597F">
        <w:rPr>
          <w:sz w:val="24"/>
          <w:szCs w:val="24"/>
        </w:rPr>
        <w:t xml:space="preserve">общей площадью </w:t>
      </w:r>
      <w:r w:rsidR="00881FD0">
        <w:rPr>
          <w:sz w:val="24"/>
          <w:szCs w:val="24"/>
        </w:rPr>
        <w:t>399,</w:t>
      </w:r>
      <w:r w:rsidR="00544D52">
        <w:rPr>
          <w:sz w:val="24"/>
          <w:szCs w:val="24"/>
        </w:rPr>
        <w:t>3</w:t>
      </w:r>
      <w:r w:rsidRPr="004A597F">
        <w:rPr>
          <w:sz w:val="24"/>
          <w:szCs w:val="24"/>
        </w:rPr>
        <w:t xml:space="preserve"> кв.м</w:t>
      </w:r>
    </w:p>
    <w:tbl>
      <w:tblPr>
        <w:tblStyle w:val="1e"/>
        <w:tblW w:w="5010" w:type="pct"/>
        <w:tblLook w:val="01E0" w:firstRow="1" w:lastRow="1" w:firstColumn="1" w:lastColumn="1" w:noHBand="0" w:noVBand="0"/>
      </w:tblPr>
      <w:tblGrid>
        <w:gridCol w:w="483"/>
        <w:gridCol w:w="1702"/>
        <w:gridCol w:w="966"/>
        <w:gridCol w:w="20"/>
        <w:gridCol w:w="1217"/>
        <w:gridCol w:w="41"/>
        <w:gridCol w:w="593"/>
        <w:gridCol w:w="38"/>
        <w:gridCol w:w="1653"/>
        <w:gridCol w:w="45"/>
        <w:gridCol w:w="1598"/>
        <w:gridCol w:w="57"/>
        <w:gridCol w:w="1444"/>
        <w:gridCol w:w="18"/>
      </w:tblGrid>
      <w:tr w:rsidR="00BE0F42" w:rsidRPr="004A597F" w:rsidTr="00126EC9">
        <w:trPr>
          <w:cantSplit/>
          <w:trHeight w:val="20"/>
        </w:trPr>
        <w:tc>
          <w:tcPr>
            <w:tcW w:w="2222" w:type="pct"/>
            <w:gridSpan w:val="5"/>
          </w:tcPr>
          <w:p w:rsidR="00BE0F42" w:rsidRPr="004A597F" w:rsidRDefault="00BE0F42" w:rsidP="00996E00">
            <w:pPr>
              <w:jc w:val="center"/>
              <w:rPr>
                <w:b/>
                <w:sz w:val="22"/>
                <w:szCs w:val="22"/>
              </w:rPr>
            </w:pPr>
            <w:r w:rsidRPr="004A597F">
              <w:rPr>
                <w:b/>
                <w:sz w:val="22"/>
                <w:szCs w:val="22"/>
              </w:rPr>
              <w:t>Показатель</w:t>
            </w:r>
          </w:p>
        </w:tc>
        <w:tc>
          <w:tcPr>
            <w:tcW w:w="2778" w:type="pct"/>
            <w:gridSpan w:val="9"/>
          </w:tcPr>
          <w:p w:rsidR="00BE0F42" w:rsidRPr="004A597F" w:rsidRDefault="00BE0F42" w:rsidP="00996E00">
            <w:pPr>
              <w:jc w:val="center"/>
              <w:rPr>
                <w:b/>
                <w:sz w:val="22"/>
                <w:szCs w:val="22"/>
              </w:rPr>
            </w:pPr>
            <w:r w:rsidRPr="004A597F">
              <w:rPr>
                <w:b/>
                <w:sz w:val="22"/>
                <w:szCs w:val="22"/>
              </w:rPr>
              <w:t>Описание или характеристика показателя</w:t>
            </w:r>
          </w:p>
        </w:tc>
      </w:tr>
      <w:tr w:rsidR="00BE0F42" w:rsidRPr="004A597F" w:rsidTr="00881FD0">
        <w:trPr>
          <w:cantSplit/>
          <w:trHeight w:val="20"/>
        </w:trPr>
        <w:tc>
          <w:tcPr>
            <w:tcW w:w="5000" w:type="pct"/>
            <w:gridSpan w:val="14"/>
          </w:tcPr>
          <w:p w:rsidR="00BE0F42" w:rsidRPr="004A597F" w:rsidRDefault="00BE0F42" w:rsidP="00996E00">
            <w:pPr>
              <w:jc w:val="center"/>
              <w:rPr>
                <w:b/>
                <w:i/>
                <w:sz w:val="22"/>
                <w:szCs w:val="22"/>
              </w:rPr>
            </w:pPr>
            <w:r w:rsidRPr="004A597F">
              <w:rPr>
                <w:b/>
                <w:i/>
                <w:sz w:val="22"/>
                <w:szCs w:val="22"/>
              </w:rPr>
              <w:t>Общая характеристика здания</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Наименование Объекта оценки</w:t>
            </w:r>
          </w:p>
        </w:tc>
        <w:tc>
          <w:tcPr>
            <w:tcW w:w="2778" w:type="pct"/>
            <w:gridSpan w:val="9"/>
          </w:tcPr>
          <w:p w:rsidR="00881FD0" w:rsidRPr="00610411" w:rsidRDefault="00544D52" w:rsidP="00881FD0">
            <w:pPr>
              <w:rPr>
                <w:sz w:val="22"/>
                <w:szCs w:val="22"/>
              </w:rPr>
            </w:pPr>
            <w:proofErr w:type="spellStart"/>
            <w:r w:rsidRPr="00544D52">
              <w:rPr>
                <w:sz w:val="22"/>
                <w:szCs w:val="22"/>
              </w:rPr>
              <w:t>Лесосушилка</w:t>
            </w:r>
            <w:proofErr w:type="spellEnd"/>
            <w:r w:rsidRPr="00544D52">
              <w:rPr>
                <w:sz w:val="22"/>
                <w:szCs w:val="22"/>
              </w:rPr>
              <w:t xml:space="preserve"> паровая на 2 камеры</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Адрес объекта:</w:t>
            </w:r>
          </w:p>
        </w:tc>
        <w:tc>
          <w:tcPr>
            <w:tcW w:w="2778" w:type="pct"/>
            <w:gridSpan w:val="9"/>
          </w:tcPr>
          <w:p w:rsidR="00881FD0" w:rsidRPr="00610411" w:rsidRDefault="00881FD0" w:rsidP="00881FD0">
            <w:pPr>
              <w:pStyle w:val="ae"/>
              <w:jc w:val="both"/>
              <w:rPr>
                <w:sz w:val="22"/>
                <w:szCs w:val="22"/>
              </w:rPr>
            </w:pPr>
            <w:r w:rsidRPr="00610411">
              <w:rPr>
                <w:sz w:val="22"/>
                <w:szCs w:val="22"/>
              </w:rPr>
              <w:t>Мурманская область, г. Мурманск, проезд Портовый, №31</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Назначение</w:t>
            </w:r>
          </w:p>
        </w:tc>
        <w:tc>
          <w:tcPr>
            <w:tcW w:w="2778" w:type="pct"/>
            <w:gridSpan w:val="9"/>
          </w:tcPr>
          <w:p w:rsidR="00881FD0" w:rsidRPr="00610411" w:rsidRDefault="00881FD0" w:rsidP="00881FD0">
            <w:pPr>
              <w:pStyle w:val="2e"/>
              <w:jc w:val="left"/>
              <w:rPr>
                <w:sz w:val="22"/>
                <w:szCs w:val="22"/>
              </w:rPr>
            </w:pPr>
            <w:r w:rsidRPr="00610411">
              <w:rPr>
                <w:sz w:val="22"/>
                <w:szCs w:val="22"/>
              </w:rPr>
              <w:t>Склад</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Текущее использование</w:t>
            </w:r>
          </w:p>
        </w:tc>
        <w:tc>
          <w:tcPr>
            <w:tcW w:w="2778" w:type="pct"/>
            <w:gridSpan w:val="9"/>
          </w:tcPr>
          <w:p w:rsidR="00881FD0" w:rsidRPr="00610411" w:rsidRDefault="00881FD0" w:rsidP="00881FD0">
            <w:pPr>
              <w:pStyle w:val="2e"/>
              <w:jc w:val="left"/>
              <w:rPr>
                <w:sz w:val="22"/>
                <w:szCs w:val="22"/>
              </w:rPr>
            </w:pPr>
            <w:r>
              <w:rPr>
                <w:sz w:val="22"/>
                <w:szCs w:val="22"/>
              </w:rPr>
              <w:t>По назначению</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Обременения</w:t>
            </w:r>
          </w:p>
        </w:tc>
        <w:tc>
          <w:tcPr>
            <w:tcW w:w="2778" w:type="pct"/>
            <w:gridSpan w:val="9"/>
          </w:tcPr>
          <w:p w:rsidR="00881FD0" w:rsidRPr="00610411" w:rsidRDefault="00881FD0" w:rsidP="00881FD0">
            <w:pPr>
              <w:pStyle w:val="2e"/>
              <w:jc w:val="left"/>
              <w:rPr>
                <w:sz w:val="22"/>
                <w:szCs w:val="22"/>
              </w:rPr>
            </w:pPr>
            <w:r w:rsidRPr="00610411">
              <w:rPr>
                <w:sz w:val="22"/>
                <w:szCs w:val="22"/>
              </w:rPr>
              <w:t>Не зарегистрированы</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Документы основания перечисленных х</w:t>
            </w:r>
            <w:r w:rsidRPr="004A597F">
              <w:rPr>
                <w:sz w:val="22"/>
                <w:szCs w:val="22"/>
              </w:rPr>
              <w:t>а</w:t>
            </w:r>
            <w:r w:rsidRPr="004A597F">
              <w:rPr>
                <w:sz w:val="22"/>
                <w:szCs w:val="22"/>
              </w:rPr>
              <w:t>рактеристик</w:t>
            </w:r>
          </w:p>
        </w:tc>
        <w:tc>
          <w:tcPr>
            <w:tcW w:w="2778" w:type="pct"/>
            <w:gridSpan w:val="9"/>
          </w:tcPr>
          <w:p w:rsidR="00881FD0" w:rsidRPr="00610411" w:rsidRDefault="00881FD0" w:rsidP="00881FD0">
            <w:pPr>
              <w:pStyle w:val="2e"/>
              <w:jc w:val="left"/>
              <w:rPr>
                <w:sz w:val="22"/>
                <w:szCs w:val="22"/>
              </w:rPr>
            </w:pPr>
            <w:r w:rsidRPr="00610411">
              <w:rPr>
                <w:sz w:val="22"/>
                <w:szCs w:val="22"/>
              </w:rPr>
              <w:t>См. раздел «Перечень документов, используемых оценщиком и устанавливающих количественные и к</w:t>
            </w:r>
            <w:r w:rsidRPr="00610411">
              <w:rPr>
                <w:sz w:val="22"/>
                <w:szCs w:val="22"/>
              </w:rPr>
              <w:t>а</w:t>
            </w:r>
            <w:r w:rsidRPr="00610411">
              <w:rPr>
                <w:sz w:val="22"/>
                <w:szCs w:val="22"/>
              </w:rPr>
              <w:t>чественные характеристики объекта оценки»</w:t>
            </w:r>
          </w:p>
        </w:tc>
      </w:tr>
      <w:tr w:rsidR="00881FD0" w:rsidRPr="00610411" w:rsidTr="00126EC9">
        <w:trPr>
          <w:gridAfter w:val="1"/>
          <w:wAfter w:w="9" w:type="pct"/>
          <w:trHeight w:val="20"/>
        </w:trPr>
        <w:tc>
          <w:tcPr>
            <w:tcW w:w="2222" w:type="pct"/>
            <w:gridSpan w:val="5"/>
          </w:tcPr>
          <w:p w:rsidR="00881FD0" w:rsidRPr="00610411" w:rsidRDefault="00881FD0" w:rsidP="00B60AAF">
            <w:pPr>
              <w:rPr>
                <w:sz w:val="22"/>
                <w:szCs w:val="22"/>
              </w:rPr>
            </w:pPr>
            <w:r>
              <w:rPr>
                <w:sz w:val="22"/>
                <w:szCs w:val="22"/>
              </w:rPr>
              <w:t>Общая площадь, кв.м</w:t>
            </w:r>
          </w:p>
        </w:tc>
        <w:tc>
          <w:tcPr>
            <w:tcW w:w="2769" w:type="pct"/>
            <w:gridSpan w:val="8"/>
          </w:tcPr>
          <w:p w:rsidR="00881FD0" w:rsidRPr="00610411" w:rsidRDefault="00B60AAF" w:rsidP="00544D52">
            <w:pPr>
              <w:pStyle w:val="2e"/>
              <w:jc w:val="left"/>
              <w:rPr>
                <w:sz w:val="22"/>
                <w:szCs w:val="22"/>
              </w:rPr>
            </w:pPr>
            <w:r>
              <w:rPr>
                <w:sz w:val="22"/>
                <w:szCs w:val="22"/>
              </w:rPr>
              <w:t>399,</w:t>
            </w:r>
            <w:r w:rsidR="00544D52">
              <w:rPr>
                <w:sz w:val="22"/>
                <w:szCs w:val="22"/>
              </w:rPr>
              <w:t>3</w:t>
            </w:r>
          </w:p>
        </w:tc>
      </w:tr>
      <w:tr w:rsidR="00881FD0" w:rsidRPr="00610411" w:rsidTr="00126EC9">
        <w:trPr>
          <w:gridAfter w:val="1"/>
          <w:wAfter w:w="9" w:type="pct"/>
          <w:trHeight w:val="20"/>
        </w:trPr>
        <w:tc>
          <w:tcPr>
            <w:tcW w:w="2222" w:type="pct"/>
            <w:gridSpan w:val="5"/>
          </w:tcPr>
          <w:p w:rsidR="00881FD0" w:rsidRDefault="00881FD0" w:rsidP="00B60AAF">
            <w:pPr>
              <w:rPr>
                <w:sz w:val="22"/>
                <w:szCs w:val="22"/>
              </w:rPr>
            </w:pPr>
            <w:r>
              <w:rPr>
                <w:sz w:val="22"/>
                <w:szCs w:val="22"/>
              </w:rPr>
              <w:t>Площадь застройки, кв.м</w:t>
            </w:r>
          </w:p>
        </w:tc>
        <w:tc>
          <w:tcPr>
            <w:tcW w:w="2769" w:type="pct"/>
            <w:gridSpan w:val="8"/>
          </w:tcPr>
          <w:p w:rsidR="00881FD0" w:rsidRDefault="00B60AAF" w:rsidP="00B60AAF">
            <w:pPr>
              <w:pStyle w:val="2e"/>
              <w:jc w:val="left"/>
              <w:rPr>
                <w:sz w:val="22"/>
                <w:szCs w:val="22"/>
              </w:rPr>
            </w:pPr>
            <w:r>
              <w:rPr>
                <w:sz w:val="22"/>
                <w:szCs w:val="22"/>
              </w:rPr>
              <w:t>445</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Состояние здания (субъективная оценка)</w:t>
            </w:r>
          </w:p>
        </w:tc>
        <w:tc>
          <w:tcPr>
            <w:tcW w:w="2778" w:type="pct"/>
            <w:gridSpan w:val="9"/>
          </w:tcPr>
          <w:p w:rsidR="00881FD0" w:rsidRPr="00610411" w:rsidRDefault="00126EC9" w:rsidP="00126EC9">
            <w:pPr>
              <w:pStyle w:val="2e"/>
              <w:jc w:val="left"/>
              <w:rPr>
                <w:sz w:val="22"/>
                <w:szCs w:val="22"/>
                <w:lang w:eastAsia="en-US"/>
              </w:rPr>
            </w:pPr>
            <w:r>
              <w:rPr>
                <w:sz w:val="22"/>
                <w:szCs w:val="22"/>
                <w:lang w:eastAsia="en-US"/>
              </w:rPr>
              <w:t>у</w:t>
            </w:r>
            <w:r w:rsidR="00881FD0" w:rsidRPr="00610411">
              <w:rPr>
                <w:sz w:val="22"/>
                <w:szCs w:val="22"/>
                <w:lang w:eastAsia="en-US"/>
              </w:rPr>
              <w:t>довлетворительное</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Внешний вид фасада (субъективная оценка)</w:t>
            </w:r>
          </w:p>
        </w:tc>
        <w:tc>
          <w:tcPr>
            <w:tcW w:w="2778" w:type="pct"/>
            <w:gridSpan w:val="9"/>
          </w:tcPr>
          <w:p w:rsidR="00881FD0" w:rsidRPr="00610411" w:rsidRDefault="00126EC9" w:rsidP="00126EC9">
            <w:pPr>
              <w:pStyle w:val="2e"/>
              <w:jc w:val="left"/>
              <w:rPr>
                <w:sz w:val="22"/>
                <w:szCs w:val="22"/>
                <w:lang w:eastAsia="en-US"/>
              </w:rPr>
            </w:pPr>
            <w:r>
              <w:rPr>
                <w:sz w:val="22"/>
                <w:szCs w:val="22"/>
                <w:lang w:eastAsia="en-US"/>
              </w:rPr>
              <w:t>у</w:t>
            </w:r>
            <w:r w:rsidR="00881FD0" w:rsidRPr="00610411">
              <w:rPr>
                <w:sz w:val="22"/>
                <w:szCs w:val="22"/>
                <w:lang w:eastAsia="en-US"/>
              </w:rPr>
              <w:t xml:space="preserve">довлетворительный </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Состояние подъезда (субъективная оценка)</w:t>
            </w:r>
          </w:p>
        </w:tc>
        <w:tc>
          <w:tcPr>
            <w:tcW w:w="2778" w:type="pct"/>
            <w:gridSpan w:val="9"/>
          </w:tcPr>
          <w:p w:rsidR="00881FD0" w:rsidRPr="00610411" w:rsidRDefault="00881FD0" w:rsidP="00881FD0">
            <w:pPr>
              <w:pStyle w:val="2e"/>
              <w:jc w:val="left"/>
              <w:rPr>
                <w:sz w:val="22"/>
                <w:szCs w:val="22"/>
                <w:lang w:eastAsia="en-US"/>
              </w:rPr>
            </w:pPr>
            <w:r w:rsidRPr="00610411">
              <w:rPr>
                <w:sz w:val="22"/>
                <w:szCs w:val="22"/>
                <w:lang w:eastAsia="en-US"/>
              </w:rPr>
              <w:t xml:space="preserve">Подъезд на территорию осуществляется с автодороги городского значения ул. </w:t>
            </w:r>
            <w:proofErr w:type="spellStart"/>
            <w:r w:rsidRPr="00610411">
              <w:rPr>
                <w:sz w:val="22"/>
                <w:szCs w:val="22"/>
                <w:lang w:eastAsia="en-US"/>
              </w:rPr>
              <w:t>Коминтера</w:t>
            </w:r>
            <w:proofErr w:type="spellEnd"/>
            <w:r w:rsidRPr="00610411">
              <w:rPr>
                <w:sz w:val="22"/>
                <w:szCs w:val="22"/>
                <w:lang w:eastAsia="en-US"/>
              </w:rPr>
              <w:t xml:space="preserve"> по проезду Порт</w:t>
            </w:r>
            <w:r w:rsidRPr="00610411">
              <w:rPr>
                <w:sz w:val="22"/>
                <w:szCs w:val="22"/>
                <w:lang w:eastAsia="en-US"/>
              </w:rPr>
              <w:t>о</w:t>
            </w:r>
            <w:r w:rsidRPr="00610411">
              <w:rPr>
                <w:sz w:val="22"/>
                <w:szCs w:val="22"/>
                <w:lang w:eastAsia="en-US"/>
              </w:rPr>
              <w:t>вому. Въезд не затруднен</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Данные о перепланировке</w:t>
            </w:r>
          </w:p>
        </w:tc>
        <w:tc>
          <w:tcPr>
            <w:tcW w:w="2778" w:type="pct"/>
            <w:gridSpan w:val="9"/>
          </w:tcPr>
          <w:p w:rsidR="00881FD0" w:rsidRPr="00610411" w:rsidRDefault="00881FD0" w:rsidP="00881FD0">
            <w:pPr>
              <w:pStyle w:val="2e"/>
              <w:jc w:val="left"/>
              <w:rPr>
                <w:sz w:val="22"/>
                <w:szCs w:val="22"/>
                <w:lang w:eastAsia="en-US"/>
              </w:rPr>
            </w:pPr>
            <w:r w:rsidRPr="00610411">
              <w:rPr>
                <w:sz w:val="22"/>
                <w:szCs w:val="22"/>
                <w:lang w:eastAsia="en-US"/>
              </w:rPr>
              <w:t>Планировка соответствует данным технического па</w:t>
            </w:r>
            <w:r w:rsidRPr="00610411">
              <w:rPr>
                <w:sz w:val="22"/>
                <w:szCs w:val="22"/>
                <w:lang w:eastAsia="en-US"/>
              </w:rPr>
              <w:t>с</w:t>
            </w:r>
            <w:r w:rsidRPr="00610411">
              <w:rPr>
                <w:sz w:val="22"/>
                <w:szCs w:val="22"/>
                <w:lang w:eastAsia="en-US"/>
              </w:rPr>
              <w:t>порта, прилагаемого к настоящему отчету</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Отражение перепланировки в Технической документации (при наличии)</w:t>
            </w:r>
          </w:p>
        </w:tc>
        <w:tc>
          <w:tcPr>
            <w:tcW w:w="2778" w:type="pct"/>
            <w:gridSpan w:val="9"/>
          </w:tcPr>
          <w:p w:rsidR="00881FD0" w:rsidRPr="00610411" w:rsidRDefault="00881FD0" w:rsidP="00881FD0">
            <w:pPr>
              <w:pStyle w:val="2e"/>
              <w:jc w:val="left"/>
              <w:rPr>
                <w:sz w:val="22"/>
                <w:szCs w:val="22"/>
                <w:lang w:eastAsia="en-US"/>
              </w:rPr>
            </w:pPr>
            <w:r w:rsidRPr="00610411">
              <w:rPr>
                <w:sz w:val="22"/>
                <w:szCs w:val="22"/>
                <w:lang w:eastAsia="en-US"/>
              </w:rPr>
              <w:t>–</w:t>
            </w:r>
          </w:p>
        </w:tc>
      </w:tr>
      <w:tr w:rsidR="00881FD0" w:rsidRPr="004A597F" w:rsidTr="00126EC9">
        <w:trPr>
          <w:cantSplit/>
          <w:trHeight w:val="20"/>
        </w:trPr>
        <w:tc>
          <w:tcPr>
            <w:tcW w:w="2222" w:type="pct"/>
            <w:gridSpan w:val="5"/>
          </w:tcPr>
          <w:p w:rsidR="00881FD0" w:rsidRPr="004A597F" w:rsidRDefault="00881FD0" w:rsidP="00881FD0">
            <w:pPr>
              <w:rPr>
                <w:sz w:val="22"/>
                <w:szCs w:val="22"/>
              </w:rPr>
            </w:pPr>
            <w:r w:rsidRPr="004A597F">
              <w:rPr>
                <w:sz w:val="22"/>
                <w:szCs w:val="22"/>
              </w:rPr>
              <w:t xml:space="preserve">Дополнительная существенная информация </w:t>
            </w:r>
          </w:p>
        </w:tc>
        <w:tc>
          <w:tcPr>
            <w:tcW w:w="2778" w:type="pct"/>
            <w:gridSpan w:val="9"/>
          </w:tcPr>
          <w:p w:rsidR="00881FD0" w:rsidRPr="00610411" w:rsidRDefault="00881FD0" w:rsidP="00881FD0">
            <w:pPr>
              <w:pStyle w:val="2e"/>
              <w:jc w:val="left"/>
              <w:rPr>
                <w:sz w:val="22"/>
                <w:szCs w:val="22"/>
              </w:rPr>
            </w:pPr>
            <w:r w:rsidRPr="00610411">
              <w:rPr>
                <w:sz w:val="22"/>
                <w:szCs w:val="22"/>
              </w:rPr>
              <w:t>Нет</w:t>
            </w:r>
          </w:p>
        </w:tc>
      </w:tr>
      <w:tr w:rsidR="00BE0F42" w:rsidRPr="004A597F" w:rsidTr="00881FD0">
        <w:trPr>
          <w:cantSplit/>
          <w:trHeight w:val="20"/>
        </w:trPr>
        <w:tc>
          <w:tcPr>
            <w:tcW w:w="5000" w:type="pct"/>
            <w:gridSpan w:val="14"/>
          </w:tcPr>
          <w:p w:rsidR="00BE0F42" w:rsidRPr="004A597F" w:rsidRDefault="00BE0F42" w:rsidP="00996E00">
            <w:pPr>
              <w:pStyle w:val="2e"/>
              <w:jc w:val="left"/>
              <w:rPr>
                <w:b/>
                <w:i/>
                <w:sz w:val="22"/>
                <w:szCs w:val="22"/>
              </w:rPr>
            </w:pPr>
            <w:r w:rsidRPr="004A597F">
              <w:rPr>
                <w:b/>
                <w:i/>
                <w:sz w:val="22"/>
                <w:szCs w:val="22"/>
              </w:rPr>
              <w:t>Основное строение</w:t>
            </w:r>
            <w:r w:rsidR="00881FD0">
              <w:rPr>
                <w:b/>
                <w:i/>
                <w:sz w:val="22"/>
                <w:szCs w:val="22"/>
              </w:rPr>
              <w:t xml:space="preserve"> литера Б</w:t>
            </w:r>
          </w:p>
        </w:tc>
      </w:tr>
      <w:tr w:rsidR="00996E00" w:rsidRPr="004A597F" w:rsidTr="00881FD0">
        <w:trPr>
          <w:cantSplit/>
          <w:trHeight w:val="20"/>
        </w:trPr>
        <w:tc>
          <w:tcPr>
            <w:tcW w:w="2243" w:type="pct"/>
            <w:gridSpan w:val="6"/>
          </w:tcPr>
          <w:p w:rsidR="00BE0F42" w:rsidRPr="004A597F" w:rsidRDefault="00BE0F42" w:rsidP="00996E00">
            <w:pPr>
              <w:rPr>
                <w:sz w:val="22"/>
                <w:szCs w:val="22"/>
              </w:rPr>
            </w:pPr>
            <w:r w:rsidRPr="004A597F">
              <w:rPr>
                <w:sz w:val="22"/>
                <w:szCs w:val="22"/>
              </w:rPr>
              <w:t>Год постройки</w:t>
            </w:r>
          </w:p>
        </w:tc>
        <w:tc>
          <w:tcPr>
            <w:tcW w:w="2757" w:type="pct"/>
            <w:gridSpan w:val="8"/>
          </w:tcPr>
          <w:p w:rsidR="00BE0F42" w:rsidRPr="004A597F" w:rsidRDefault="00881FD0" w:rsidP="00996E00">
            <w:pPr>
              <w:pStyle w:val="2e"/>
              <w:jc w:val="left"/>
              <w:rPr>
                <w:sz w:val="22"/>
                <w:szCs w:val="22"/>
              </w:rPr>
            </w:pPr>
            <w:r>
              <w:rPr>
                <w:sz w:val="22"/>
                <w:szCs w:val="22"/>
              </w:rPr>
              <w:t>1961</w:t>
            </w:r>
          </w:p>
        </w:tc>
      </w:tr>
      <w:tr w:rsidR="00996E00" w:rsidRPr="004A597F" w:rsidTr="00881FD0">
        <w:trPr>
          <w:cantSplit/>
          <w:trHeight w:val="20"/>
        </w:trPr>
        <w:tc>
          <w:tcPr>
            <w:tcW w:w="2243" w:type="pct"/>
            <w:gridSpan w:val="6"/>
          </w:tcPr>
          <w:p w:rsidR="00BE0F42" w:rsidRPr="004A597F" w:rsidRDefault="00BE0F42" w:rsidP="00996E00">
            <w:pPr>
              <w:rPr>
                <w:sz w:val="22"/>
                <w:szCs w:val="22"/>
              </w:rPr>
            </w:pPr>
            <w:r w:rsidRPr="004A597F">
              <w:rPr>
                <w:sz w:val="22"/>
                <w:szCs w:val="22"/>
              </w:rPr>
              <w:t>Количество этажей в здании</w:t>
            </w:r>
          </w:p>
        </w:tc>
        <w:tc>
          <w:tcPr>
            <w:tcW w:w="2757" w:type="pct"/>
            <w:gridSpan w:val="8"/>
          </w:tcPr>
          <w:p w:rsidR="00BE0F42" w:rsidRPr="004A597F" w:rsidRDefault="00BE0F42" w:rsidP="00996E00">
            <w:pPr>
              <w:pStyle w:val="2e"/>
              <w:jc w:val="left"/>
              <w:rPr>
                <w:sz w:val="22"/>
                <w:szCs w:val="22"/>
                <w:lang w:val="en-US"/>
              </w:rPr>
            </w:pPr>
            <w:r w:rsidRPr="004A597F">
              <w:rPr>
                <w:sz w:val="22"/>
                <w:szCs w:val="22"/>
                <w:lang w:val="en-US"/>
              </w:rPr>
              <w:t>1</w:t>
            </w:r>
          </w:p>
        </w:tc>
      </w:tr>
      <w:tr w:rsidR="00996E00" w:rsidRPr="004A597F" w:rsidTr="00881FD0">
        <w:trPr>
          <w:cantSplit/>
          <w:trHeight w:val="20"/>
        </w:trPr>
        <w:tc>
          <w:tcPr>
            <w:tcW w:w="2243" w:type="pct"/>
            <w:gridSpan w:val="6"/>
          </w:tcPr>
          <w:p w:rsidR="00BE0F42" w:rsidRPr="004A597F" w:rsidRDefault="00BE0F42" w:rsidP="00996E00">
            <w:pPr>
              <w:rPr>
                <w:sz w:val="22"/>
                <w:szCs w:val="22"/>
              </w:rPr>
            </w:pPr>
            <w:r w:rsidRPr="004A597F">
              <w:rPr>
                <w:sz w:val="22"/>
                <w:szCs w:val="22"/>
              </w:rPr>
              <w:t>Группа капитальности</w:t>
            </w:r>
          </w:p>
        </w:tc>
        <w:tc>
          <w:tcPr>
            <w:tcW w:w="2757" w:type="pct"/>
            <w:gridSpan w:val="8"/>
          </w:tcPr>
          <w:p w:rsidR="00BE0F42" w:rsidRPr="004A597F" w:rsidRDefault="00881FD0" w:rsidP="00996E00">
            <w:pPr>
              <w:pStyle w:val="2e"/>
              <w:jc w:val="left"/>
              <w:rPr>
                <w:sz w:val="22"/>
                <w:szCs w:val="22"/>
                <w:lang w:val="en-US"/>
              </w:rPr>
            </w:pPr>
            <w:r>
              <w:rPr>
                <w:sz w:val="22"/>
                <w:szCs w:val="22"/>
                <w:lang w:val="en-US"/>
              </w:rPr>
              <w:t>1</w:t>
            </w:r>
          </w:p>
        </w:tc>
      </w:tr>
      <w:tr w:rsidR="00996E00" w:rsidRPr="004A597F" w:rsidTr="00881FD0">
        <w:trPr>
          <w:cantSplit/>
          <w:trHeight w:val="20"/>
        </w:trPr>
        <w:tc>
          <w:tcPr>
            <w:tcW w:w="2243" w:type="pct"/>
            <w:gridSpan w:val="6"/>
          </w:tcPr>
          <w:p w:rsidR="00BE0F42" w:rsidRPr="004A597F" w:rsidRDefault="00BE0F42" w:rsidP="00996E00">
            <w:pPr>
              <w:rPr>
                <w:sz w:val="22"/>
                <w:szCs w:val="22"/>
              </w:rPr>
            </w:pPr>
            <w:r w:rsidRPr="004A597F">
              <w:rPr>
                <w:sz w:val="22"/>
                <w:szCs w:val="22"/>
              </w:rPr>
              <w:t>Площадь, кв.м</w:t>
            </w:r>
          </w:p>
        </w:tc>
        <w:tc>
          <w:tcPr>
            <w:tcW w:w="2757" w:type="pct"/>
            <w:gridSpan w:val="8"/>
          </w:tcPr>
          <w:p w:rsidR="00BE0F42" w:rsidRPr="004A597F" w:rsidRDefault="00881FD0" w:rsidP="00996E00">
            <w:pPr>
              <w:pStyle w:val="2e"/>
              <w:jc w:val="left"/>
              <w:rPr>
                <w:sz w:val="22"/>
                <w:szCs w:val="22"/>
              </w:rPr>
            </w:pPr>
            <w:r>
              <w:rPr>
                <w:sz w:val="22"/>
                <w:szCs w:val="22"/>
              </w:rPr>
              <w:t>339,2</w:t>
            </w:r>
          </w:p>
        </w:tc>
      </w:tr>
      <w:tr w:rsidR="00996E00" w:rsidRPr="004A597F" w:rsidTr="00881FD0">
        <w:trPr>
          <w:cantSplit/>
          <w:trHeight w:val="20"/>
        </w:trPr>
        <w:tc>
          <w:tcPr>
            <w:tcW w:w="2243" w:type="pct"/>
            <w:gridSpan w:val="6"/>
          </w:tcPr>
          <w:p w:rsidR="00BE0F42" w:rsidRPr="004A597F" w:rsidRDefault="00BE0F42" w:rsidP="00996E00">
            <w:pPr>
              <w:rPr>
                <w:sz w:val="22"/>
                <w:szCs w:val="22"/>
              </w:rPr>
            </w:pPr>
            <w:r w:rsidRPr="004A597F">
              <w:rPr>
                <w:sz w:val="22"/>
                <w:szCs w:val="22"/>
              </w:rPr>
              <w:t>Строительный объем, куб. м</w:t>
            </w:r>
          </w:p>
        </w:tc>
        <w:tc>
          <w:tcPr>
            <w:tcW w:w="2757" w:type="pct"/>
            <w:gridSpan w:val="8"/>
          </w:tcPr>
          <w:p w:rsidR="00BE0F42" w:rsidRPr="004A597F" w:rsidRDefault="00881FD0" w:rsidP="00996E00">
            <w:pPr>
              <w:pStyle w:val="2e"/>
              <w:jc w:val="left"/>
              <w:rPr>
                <w:sz w:val="22"/>
                <w:szCs w:val="22"/>
              </w:rPr>
            </w:pPr>
            <w:r>
              <w:rPr>
                <w:sz w:val="22"/>
                <w:szCs w:val="22"/>
              </w:rPr>
              <w:t>2117</w:t>
            </w:r>
          </w:p>
        </w:tc>
      </w:tr>
      <w:tr w:rsidR="00996E00" w:rsidRPr="004A597F" w:rsidTr="00881FD0">
        <w:trPr>
          <w:cantSplit/>
          <w:trHeight w:val="20"/>
        </w:trPr>
        <w:tc>
          <w:tcPr>
            <w:tcW w:w="2243" w:type="pct"/>
            <w:gridSpan w:val="6"/>
          </w:tcPr>
          <w:p w:rsidR="00BE0F42" w:rsidRPr="004A597F" w:rsidRDefault="00BE0F42" w:rsidP="00996E00">
            <w:pPr>
              <w:rPr>
                <w:sz w:val="22"/>
                <w:szCs w:val="22"/>
              </w:rPr>
            </w:pPr>
            <w:r w:rsidRPr="004A597F">
              <w:rPr>
                <w:sz w:val="22"/>
                <w:szCs w:val="22"/>
              </w:rPr>
              <w:t>Высота потолков, м</w:t>
            </w:r>
          </w:p>
        </w:tc>
        <w:tc>
          <w:tcPr>
            <w:tcW w:w="2757" w:type="pct"/>
            <w:gridSpan w:val="8"/>
          </w:tcPr>
          <w:p w:rsidR="00BE0F42" w:rsidRPr="004A597F" w:rsidRDefault="00126EC9" w:rsidP="00996E00">
            <w:pPr>
              <w:pStyle w:val="2e"/>
              <w:jc w:val="left"/>
              <w:rPr>
                <w:sz w:val="22"/>
                <w:szCs w:val="22"/>
              </w:rPr>
            </w:pPr>
            <w:r>
              <w:rPr>
                <w:sz w:val="22"/>
                <w:szCs w:val="22"/>
              </w:rPr>
              <w:t>2,30; 2,40; 4,90; 5,65</w:t>
            </w:r>
          </w:p>
        </w:tc>
      </w:tr>
      <w:tr w:rsidR="00BE0F42" w:rsidRPr="004A597F" w:rsidTr="00881FD0">
        <w:trPr>
          <w:cantSplit/>
          <w:trHeight w:val="20"/>
        </w:trPr>
        <w:tc>
          <w:tcPr>
            <w:tcW w:w="5000" w:type="pct"/>
            <w:gridSpan w:val="14"/>
          </w:tcPr>
          <w:p w:rsidR="00BE0F42" w:rsidRPr="004A597F" w:rsidRDefault="00BE0F42" w:rsidP="00996E00">
            <w:pPr>
              <w:widowControl w:val="0"/>
              <w:jc w:val="center"/>
              <w:rPr>
                <w:b/>
                <w:i/>
                <w:sz w:val="22"/>
                <w:szCs w:val="22"/>
              </w:rPr>
            </w:pPr>
            <w:r w:rsidRPr="004A597F">
              <w:rPr>
                <w:b/>
                <w:i/>
                <w:sz w:val="22"/>
                <w:szCs w:val="22"/>
              </w:rPr>
              <w:t>Технические характерист</w:t>
            </w:r>
            <w:r w:rsidR="00126EC9">
              <w:rPr>
                <w:b/>
                <w:i/>
                <w:sz w:val="22"/>
                <w:szCs w:val="22"/>
              </w:rPr>
              <w:t>ики конструкций объекта литера Б</w:t>
            </w:r>
          </w:p>
        </w:tc>
      </w:tr>
      <w:tr w:rsidR="00EE12AB"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E0F42" w:rsidRPr="004A597F" w:rsidRDefault="00BE0F42" w:rsidP="00EE12AB">
            <w:pPr>
              <w:jc w:val="center"/>
              <w:rPr>
                <w:b/>
                <w:sz w:val="22"/>
                <w:szCs w:val="22"/>
                <w:lang w:eastAsia="en-US"/>
              </w:rPr>
            </w:pPr>
            <w:r w:rsidRPr="004A597F">
              <w:rPr>
                <w:b/>
                <w:sz w:val="22"/>
                <w:szCs w:val="22"/>
                <w:lang w:eastAsia="en-US"/>
              </w:rPr>
              <w:t>Наименование конструкции</w:t>
            </w:r>
          </w:p>
        </w:tc>
        <w:tc>
          <w:tcPr>
            <w:tcW w:w="1135" w:type="pct"/>
            <w:gridSpan w:val="4"/>
            <w:tcBorders>
              <w:top w:val="single" w:sz="4" w:space="0" w:color="auto"/>
              <w:left w:val="single" w:sz="4" w:space="0" w:color="auto"/>
              <w:bottom w:val="single" w:sz="4" w:space="0" w:color="auto"/>
              <w:right w:val="single" w:sz="4" w:space="0" w:color="auto"/>
            </w:tcBorders>
            <w:vAlign w:val="center"/>
            <w:hideMark/>
          </w:tcPr>
          <w:p w:rsidR="00BE0F42" w:rsidRPr="004A597F" w:rsidRDefault="00BE0F42" w:rsidP="00EE12AB">
            <w:pPr>
              <w:jc w:val="center"/>
              <w:rPr>
                <w:b/>
                <w:sz w:val="22"/>
                <w:szCs w:val="22"/>
                <w:lang w:eastAsia="en-US"/>
              </w:rPr>
            </w:pPr>
            <w:r w:rsidRPr="004A597F">
              <w:rPr>
                <w:b/>
                <w:sz w:val="22"/>
                <w:szCs w:val="22"/>
                <w:lang w:eastAsia="en-US"/>
              </w:rPr>
              <w:t>Описание</w:t>
            </w:r>
          </w:p>
          <w:p w:rsidR="00BE0F42" w:rsidRPr="004A597F" w:rsidRDefault="00BE0F42" w:rsidP="00EE12AB">
            <w:pPr>
              <w:jc w:val="center"/>
              <w:rPr>
                <w:b/>
                <w:sz w:val="22"/>
                <w:szCs w:val="22"/>
                <w:lang w:eastAsia="en-US"/>
              </w:rPr>
            </w:pPr>
            <w:r w:rsidRPr="004A597F">
              <w:rPr>
                <w:b/>
                <w:sz w:val="22"/>
                <w:szCs w:val="22"/>
                <w:lang w:eastAsia="en-US"/>
              </w:rPr>
              <w:t>конструктивных элементов</w:t>
            </w:r>
          </w:p>
        </w:tc>
        <w:tc>
          <w:tcPr>
            <w:tcW w:w="2757" w:type="pct"/>
            <w:gridSpan w:val="8"/>
            <w:tcBorders>
              <w:top w:val="single" w:sz="4" w:space="0" w:color="auto"/>
              <w:left w:val="single" w:sz="4" w:space="0" w:color="auto"/>
              <w:bottom w:val="single" w:sz="4" w:space="0" w:color="auto"/>
              <w:right w:val="single" w:sz="4" w:space="0" w:color="auto"/>
            </w:tcBorders>
            <w:vAlign w:val="center"/>
            <w:hideMark/>
          </w:tcPr>
          <w:p w:rsidR="00BE0F42" w:rsidRPr="004A597F" w:rsidRDefault="00BE0F42" w:rsidP="00996E00">
            <w:pPr>
              <w:ind w:left="-57" w:right="-57"/>
              <w:jc w:val="center"/>
              <w:rPr>
                <w:b/>
                <w:sz w:val="22"/>
                <w:szCs w:val="22"/>
                <w:lang w:eastAsia="en-US"/>
              </w:rPr>
            </w:pPr>
            <w:r w:rsidRPr="004A597F">
              <w:rPr>
                <w:b/>
                <w:sz w:val="22"/>
                <w:szCs w:val="22"/>
                <w:lang w:eastAsia="en-US"/>
              </w:rPr>
              <w:t>Описание технического состояния</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27559C" w:rsidRDefault="00B66F41" w:rsidP="00B66F41">
            <w:pPr>
              <w:rPr>
                <w:b/>
                <w:lang w:eastAsia="en-US"/>
              </w:rPr>
            </w:pPr>
            <w:r w:rsidRPr="0027559C">
              <w:rPr>
                <w:lang w:eastAsia="en-US"/>
              </w:rPr>
              <w:t>Фундаменты</w:t>
            </w:r>
          </w:p>
        </w:tc>
        <w:tc>
          <w:tcPr>
            <w:tcW w:w="1135" w:type="pct"/>
            <w:gridSpan w:val="4"/>
            <w:tcBorders>
              <w:top w:val="single" w:sz="4" w:space="0" w:color="auto"/>
              <w:left w:val="single" w:sz="4" w:space="0" w:color="auto"/>
              <w:bottom w:val="single" w:sz="4" w:space="0" w:color="auto"/>
              <w:right w:val="single" w:sz="4" w:space="0" w:color="auto"/>
            </w:tcBorders>
            <w:vAlign w:val="center"/>
            <w:hideMark/>
          </w:tcPr>
          <w:p w:rsidR="00B66F41" w:rsidRPr="0027559C" w:rsidRDefault="00B66F41" w:rsidP="00B66F41">
            <w:pPr>
              <w:jc w:val="center"/>
              <w:rPr>
                <w:lang w:eastAsia="en-US"/>
              </w:rPr>
            </w:pPr>
            <w:r w:rsidRPr="0027559C">
              <w:rPr>
                <w:lang w:eastAsia="en-US"/>
              </w:rPr>
              <w:t>Железобетонные блоки</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rPr>
                <w:sz w:val="18"/>
                <w:szCs w:val="18"/>
                <w:lang w:eastAsia="en-US"/>
              </w:rPr>
            </w:pPr>
            <w:r>
              <w:rPr>
                <w:sz w:val="18"/>
                <w:szCs w:val="18"/>
                <w:lang w:eastAsia="en-US"/>
              </w:rPr>
              <w:t>Глубокие трещины в цоколе</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27559C" w:rsidRDefault="00B66F41" w:rsidP="00B66F41">
            <w:pPr>
              <w:rPr>
                <w:lang w:eastAsia="en-US"/>
              </w:rPr>
            </w:pPr>
            <w:r w:rsidRPr="0027559C">
              <w:rPr>
                <w:lang w:eastAsia="en-US"/>
              </w:rPr>
              <w:lastRenderedPageBreak/>
              <w:t>Стены (наружные и внутренние капитал</w:t>
            </w:r>
            <w:r w:rsidRPr="0027559C">
              <w:rPr>
                <w:lang w:eastAsia="en-US"/>
              </w:rPr>
              <w:t>ь</w:t>
            </w:r>
            <w:r w:rsidRPr="0027559C">
              <w:rPr>
                <w:lang w:eastAsia="en-US"/>
              </w:rPr>
              <w:t>ные)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jc w:val="center"/>
              <w:rPr>
                <w:lang w:eastAsia="en-US"/>
              </w:rPr>
            </w:pPr>
            <w:r w:rsidRPr="0027559C">
              <w:rPr>
                <w:lang w:eastAsia="en-US"/>
              </w:rPr>
              <w:t>Кирпичные штукат</w:t>
            </w:r>
            <w:r w:rsidRPr="0027559C">
              <w:rPr>
                <w:lang w:eastAsia="en-US"/>
              </w:rPr>
              <w:t>у</w:t>
            </w:r>
            <w:r w:rsidRPr="0027559C">
              <w:rPr>
                <w:lang w:eastAsia="en-US"/>
              </w:rPr>
              <w:t>ренные окрашенные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rPr>
                <w:sz w:val="18"/>
                <w:szCs w:val="18"/>
                <w:lang w:eastAsia="en-US"/>
              </w:rPr>
            </w:pPr>
            <w:r>
              <w:rPr>
                <w:sz w:val="18"/>
                <w:szCs w:val="18"/>
                <w:lang w:eastAsia="en-US"/>
              </w:rPr>
              <w:t xml:space="preserve">Отпадение штукатурки, </w:t>
            </w:r>
            <w:proofErr w:type="spellStart"/>
            <w:r>
              <w:rPr>
                <w:sz w:val="18"/>
                <w:szCs w:val="18"/>
                <w:lang w:eastAsia="en-US"/>
              </w:rPr>
              <w:t>выкрошивание</w:t>
            </w:r>
            <w:proofErr w:type="spellEnd"/>
            <w:r>
              <w:rPr>
                <w:sz w:val="18"/>
                <w:szCs w:val="18"/>
                <w:lang w:eastAsia="en-US"/>
              </w:rPr>
              <w:t xml:space="preserve"> кирпичей </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rPr>
                <w:lang w:eastAsia="en-US"/>
              </w:rPr>
            </w:pPr>
            <w:r w:rsidRPr="0027559C">
              <w:rPr>
                <w:lang w:eastAsia="en-US"/>
              </w:rPr>
              <w:t>Перегородки</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jc w:val="center"/>
              <w:rPr>
                <w:lang w:eastAsia="en-US"/>
              </w:rPr>
            </w:pPr>
            <w:r w:rsidRPr="0027559C">
              <w:rPr>
                <w:lang w:eastAsia="en-US"/>
              </w:rPr>
              <w:t>Кирпичные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rPr>
                <w:sz w:val="18"/>
                <w:szCs w:val="18"/>
                <w:lang w:eastAsia="en-US"/>
              </w:rPr>
            </w:pPr>
            <w:r>
              <w:rPr>
                <w:sz w:val="18"/>
                <w:szCs w:val="18"/>
                <w:lang w:eastAsia="en-US"/>
              </w:rPr>
              <w:t>Отклонение от вертикали</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27559C" w:rsidRDefault="00B66F41" w:rsidP="00B66F41">
            <w:pPr>
              <w:rPr>
                <w:lang w:eastAsia="en-US"/>
              </w:rPr>
            </w:pPr>
            <w:r w:rsidRPr="0027559C">
              <w:rPr>
                <w:lang w:eastAsia="en-US"/>
              </w:rPr>
              <w:t>Перекрытия чердачное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jc w:val="center"/>
              <w:rPr>
                <w:lang w:eastAsia="en-US"/>
              </w:rPr>
            </w:pPr>
            <w:r w:rsidRPr="0027559C">
              <w:rPr>
                <w:lang w:eastAsia="en-US"/>
              </w:rPr>
              <w:t>Железобетонные пл</w:t>
            </w:r>
            <w:r w:rsidRPr="0027559C">
              <w:rPr>
                <w:lang w:eastAsia="en-US"/>
              </w:rPr>
              <w:t>и</w:t>
            </w:r>
            <w:r w:rsidRPr="0027559C">
              <w:rPr>
                <w:lang w:eastAsia="en-US"/>
              </w:rPr>
              <w:t>ты</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rPr>
                <w:sz w:val="18"/>
                <w:szCs w:val="18"/>
              </w:rPr>
            </w:pPr>
            <w:r>
              <w:rPr>
                <w:sz w:val="18"/>
                <w:szCs w:val="18"/>
              </w:rPr>
              <w:t>Глубокие диагональные трещины на потолке</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27559C" w:rsidRDefault="00B66F41" w:rsidP="00B66F41">
            <w:pPr>
              <w:rPr>
                <w:lang w:eastAsia="en-US"/>
              </w:rPr>
            </w:pPr>
            <w:r w:rsidRPr="0027559C">
              <w:rPr>
                <w:lang w:eastAsia="en-US"/>
              </w:rPr>
              <w:t>Кровля</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jc w:val="center"/>
              <w:rPr>
                <w:lang w:eastAsia="en-US"/>
              </w:rPr>
            </w:pPr>
            <w:r w:rsidRPr="0027559C">
              <w:rPr>
                <w:lang w:eastAsia="en-US"/>
              </w:rPr>
              <w:t xml:space="preserve">Часть </w:t>
            </w:r>
            <w:proofErr w:type="spellStart"/>
            <w:r w:rsidRPr="0027559C">
              <w:rPr>
                <w:lang w:eastAsia="en-US"/>
              </w:rPr>
              <w:t>бесчердачная</w:t>
            </w:r>
            <w:proofErr w:type="spellEnd"/>
            <w:r w:rsidRPr="0027559C">
              <w:rPr>
                <w:lang w:eastAsia="en-US"/>
              </w:rPr>
              <w:t xml:space="preserve"> мягкая, часть шифе</w:t>
            </w:r>
            <w:r w:rsidRPr="0027559C">
              <w:rPr>
                <w:lang w:eastAsia="en-US"/>
              </w:rPr>
              <w:t>р</w:t>
            </w:r>
            <w:r w:rsidRPr="0027559C">
              <w:rPr>
                <w:lang w:eastAsia="en-US"/>
              </w:rPr>
              <w:t>ная</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rPr>
                <w:sz w:val="18"/>
                <w:szCs w:val="18"/>
                <w:lang w:eastAsia="en-US"/>
              </w:rPr>
            </w:pPr>
            <w:r>
              <w:rPr>
                <w:sz w:val="18"/>
                <w:szCs w:val="18"/>
                <w:lang w:eastAsia="en-US"/>
              </w:rPr>
              <w:t>Повреждение верхнего слоя, расстройство креплений отдельных листов</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27559C" w:rsidRDefault="00B66F41" w:rsidP="00B66F41">
            <w:pPr>
              <w:rPr>
                <w:lang w:eastAsia="en-US"/>
              </w:rPr>
            </w:pPr>
            <w:r w:rsidRPr="0027559C">
              <w:rPr>
                <w:lang w:eastAsia="en-US"/>
              </w:rPr>
              <w:t>Полы</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jc w:val="center"/>
              <w:rPr>
                <w:lang w:eastAsia="en-US"/>
              </w:rPr>
            </w:pPr>
            <w:r w:rsidRPr="0027559C">
              <w:rPr>
                <w:lang w:eastAsia="en-US"/>
              </w:rPr>
              <w:t>Бетонные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rPr>
                <w:sz w:val="18"/>
                <w:szCs w:val="18"/>
                <w:lang w:eastAsia="en-US"/>
              </w:rPr>
            </w:pPr>
            <w:r>
              <w:rPr>
                <w:sz w:val="18"/>
                <w:szCs w:val="18"/>
                <w:lang w:eastAsia="en-US"/>
              </w:rPr>
              <w:t>Сколы, трещины в ходовых местах, выбоины</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rPr>
                <w:lang w:eastAsia="en-US"/>
              </w:rPr>
            </w:pPr>
            <w:r w:rsidRPr="0027559C">
              <w:rPr>
                <w:lang w:eastAsia="en-US"/>
              </w:rPr>
              <w:t>Проемы оконные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jc w:val="center"/>
              <w:rPr>
                <w:lang w:eastAsia="en-US"/>
              </w:rPr>
            </w:pPr>
            <w:r w:rsidRPr="0027559C">
              <w:rPr>
                <w:lang w:eastAsia="en-US"/>
              </w:rPr>
              <w:t>2-е створные остекле</w:t>
            </w:r>
            <w:r w:rsidRPr="0027559C">
              <w:rPr>
                <w:lang w:eastAsia="en-US"/>
              </w:rPr>
              <w:t>н</w:t>
            </w:r>
            <w:r w:rsidRPr="0027559C">
              <w:rPr>
                <w:lang w:eastAsia="en-US"/>
              </w:rPr>
              <w:t>ные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rPr>
                <w:sz w:val="18"/>
                <w:szCs w:val="18"/>
                <w:lang w:eastAsia="en-US"/>
              </w:rPr>
            </w:pPr>
            <w:r>
              <w:rPr>
                <w:sz w:val="18"/>
                <w:szCs w:val="18"/>
                <w:lang w:eastAsia="en-US"/>
              </w:rPr>
              <w:t>Коробки рассохлись</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rPr>
                <w:lang w:eastAsia="en-US"/>
              </w:rPr>
            </w:pPr>
            <w:r w:rsidRPr="0027559C">
              <w:rPr>
                <w:lang w:eastAsia="en-US"/>
              </w:rPr>
              <w:t>Проемы дверные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jc w:val="center"/>
              <w:rPr>
                <w:lang w:eastAsia="en-US"/>
              </w:rPr>
            </w:pPr>
            <w:r w:rsidRPr="0027559C">
              <w:rPr>
                <w:lang w:eastAsia="en-US"/>
              </w:rPr>
              <w:t>ДВП по деревянной обвязке, деревянные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rPr>
                <w:sz w:val="18"/>
                <w:szCs w:val="18"/>
                <w:lang w:eastAsia="en-US"/>
              </w:rPr>
            </w:pPr>
            <w:r>
              <w:rPr>
                <w:sz w:val="18"/>
                <w:szCs w:val="18"/>
                <w:lang w:eastAsia="en-US"/>
              </w:rPr>
              <w:t>Полотна осели</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rPr>
                <w:lang w:eastAsia="en-US"/>
              </w:rPr>
            </w:pPr>
            <w:r w:rsidRPr="0027559C">
              <w:rPr>
                <w:lang w:eastAsia="en-US"/>
              </w:rPr>
              <w:t>Внутренняя отделка</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jc w:val="center"/>
              <w:rPr>
                <w:lang w:eastAsia="en-US"/>
              </w:rPr>
            </w:pPr>
            <w:r w:rsidRPr="0027559C">
              <w:rPr>
                <w:lang w:eastAsia="en-US"/>
              </w:rPr>
              <w:t>Окраска дверей, ворот, стен, масляная окраска, штукатурка, стен, п</w:t>
            </w:r>
            <w:r w:rsidRPr="0027559C">
              <w:rPr>
                <w:lang w:eastAsia="en-US"/>
              </w:rPr>
              <w:t>о</w:t>
            </w:r>
            <w:r w:rsidRPr="0027559C">
              <w:rPr>
                <w:lang w:eastAsia="en-US"/>
              </w:rPr>
              <w:t xml:space="preserve">белка потолка </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rPr>
                <w:sz w:val="18"/>
                <w:szCs w:val="18"/>
                <w:lang w:eastAsia="en-US"/>
              </w:rPr>
            </w:pPr>
            <w:r>
              <w:rPr>
                <w:sz w:val="18"/>
                <w:szCs w:val="18"/>
                <w:lang w:eastAsia="en-US"/>
              </w:rPr>
              <w:t>Окраска потрескалась, загрязнения, штукатурка местами отвалив</w:t>
            </w:r>
            <w:r>
              <w:rPr>
                <w:sz w:val="18"/>
                <w:szCs w:val="18"/>
                <w:lang w:eastAsia="en-US"/>
              </w:rPr>
              <w:t>а</w:t>
            </w:r>
            <w:r>
              <w:rPr>
                <w:sz w:val="18"/>
                <w:szCs w:val="18"/>
                <w:lang w:eastAsia="en-US"/>
              </w:rPr>
              <w:t>ется</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27559C" w:rsidRDefault="00B66F41" w:rsidP="00B66F41">
            <w:pPr>
              <w:rPr>
                <w:lang w:eastAsia="en-US"/>
              </w:rPr>
            </w:pPr>
            <w:r w:rsidRPr="0027559C">
              <w:rPr>
                <w:lang w:eastAsia="en-US"/>
              </w:rPr>
              <w:t>Внутреннее сан-тех оборудование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9809C1" w:rsidP="00B66F41">
            <w:pPr>
              <w:jc w:val="center"/>
              <w:rPr>
                <w:lang w:eastAsia="en-US"/>
              </w:rPr>
            </w:pPr>
            <w:r>
              <w:rPr>
                <w:lang w:eastAsia="en-US"/>
              </w:rPr>
              <w:t>Открытая проводка 220</w:t>
            </w:r>
            <w:r w:rsidR="00B66F41" w:rsidRPr="0027559C">
              <w:rPr>
                <w:lang w:eastAsia="en-US"/>
              </w:rPr>
              <w:t>В</w:t>
            </w:r>
          </w:p>
          <w:p w:rsidR="009809C1" w:rsidRDefault="00B66F41" w:rsidP="00B66F41">
            <w:pPr>
              <w:jc w:val="center"/>
              <w:rPr>
                <w:lang w:eastAsia="en-US"/>
              </w:rPr>
            </w:pPr>
            <w:r w:rsidRPr="0027559C">
              <w:rPr>
                <w:lang w:eastAsia="en-US"/>
              </w:rPr>
              <w:t xml:space="preserve">Вентиляция </w:t>
            </w:r>
          </w:p>
          <w:p w:rsidR="00B66F41" w:rsidRPr="0027559C" w:rsidRDefault="00B66F41" w:rsidP="00B66F41">
            <w:pPr>
              <w:jc w:val="center"/>
              <w:rPr>
                <w:lang w:eastAsia="en-US"/>
              </w:rPr>
            </w:pPr>
            <w:r w:rsidRPr="0027559C">
              <w:rPr>
                <w:lang w:eastAsia="en-US"/>
              </w:rPr>
              <w:t>естественная</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rPr>
                <w:sz w:val="18"/>
                <w:szCs w:val="18"/>
                <w:lang w:eastAsia="en-US"/>
              </w:rPr>
            </w:pPr>
            <w:r>
              <w:rPr>
                <w:sz w:val="18"/>
                <w:szCs w:val="18"/>
                <w:lang w:eastAsia="en-US"/>
              </w:rPr>
              <w:t>Потеря эластичности, провисание проводки</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27559C" w:rsidRDefault="00B66F41" w:rsidP="00B66F41">
            <w:pPr>
              <w:rPr>
                <w:lang w:eastAsia="en-US"/>
              </w:rPr>
            </w:pPr>
            <w:r w:rsidRPr="0027559C">
              <w:rPr>
                <w:lang w:eastAsia="en-US"/>
              </w:rPr>
              <w:t>Прочие работы</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27559C" w:rsidRDefault="00126EC9" w:rsidP="00B66F41">
            <w:pPr>
              <w:jc w:val="center"/>
              <w:rPr>
                <w:lang w:eastAsia="en-US"/>
              </w:rPr>
            </w:pPr>
            <w:r w:rsidRPr="0027559C">
              <w:rPr>
                <w:lang w:eastAsia="en-US"/>
              </w:rPr>
              <w:t>Прочие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126EC9" w:rsidP="00B66F41">
            <w:pPr>
              <w:ind w:left="-57" w:right="-57"/>
              <w:rPr>
                <w:sz w:val="18"/>
                <w:szCs w:val="18"/>
                <w:lang w:eastAsia="en-US"/>
              </w:rPr>
            </w:pPr>
            <w:r>
              <w:rPr>
                <w:sz w:val="18"/>
                <w:szCs w:val="18"/>
                <w:lang w:eastAsia="en-US"/>
              </w:rPr>
              <w:t>Глубокие трещины</w:t>
            </w:r>
          </w:p>
        </w:tc>
      </w:tr>
      <w:tr w:rsidR="00B66F41" w:rsidRPr="004A597F" w:rsidTr="00881FD0">
        <w:trPr>
          <w:cantSplit/>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widowControl w:val="0"/>
              <w:jc w:val="center"/>
              <w:rPr>
                <w:b/>
                <w:i/>
                <w:sz w:val="22"/>
                <w:szCs w:val="22"/>
                <w:lang w:eastAsia="en-US"/>
              </w:rPr>
            </w:pPr>
            <w:r w:rsidRPr="004A597F">
              <w:rPr>
                <w:b/>
                <w:i/>
                <w:sz w:val="22"/>
                <w:szCs w:val="22"/>
                <w:lang w:eastAsia="en-US"/>
              </w:rPr>
              <w:t>Определение физического износа</w:t>
            </w:r>
          </w:p>
        </w:tc>
      </w:tr>
      <w:tr w:rsidR="00B66F41" w:rsidRPr="004A597F" w:rsidTr="00126EC9">
        <w:trPr>
          <w:cantSplit/>
          <w:trHeight w:val="20"/>
        </w:trPr>
        <w:tc>
          <w:tcPr>
            <w:tcW w:w="245" w:type="pct"/>
            <w:vMerge w:val="restart"/>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 xml:space="preserve">№ </w:t>
            </w:r>
            <w:proofErr w:type="spellStart"/>
            <w:r w:rsidRPr="004A597F">
              <w:rPr>
                <w:b/>
                <w:lang w:eastAsia="en-US"/>
              </w:rPr>
              <w:t>п.п</w:t>
            </w:r>
            <w:proofErr w:type="spellEnd"/>
            <w:r w:rsidRPr="004A597F">
              <w:rPr>
                <w:b/>
                <w:lang w:eastAsia="en-US"/>
              </w:rPr>
              <w:t>.</w:t>
            </w:r>
          </w:p>
        </w:tc>
        <w:tc>
          <w:tcPr>
            <w:tcW w:w="135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Конструкции</w:t>
            </w:r>
          </w:p>
        </w:tc>
        <w:tc>
          <w:tcPr>
            <w:tcW w:w="947"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Удельный вес ко</w:t>
            </w:r>
            <w:r w:rsidRPr="004A597F">
              <w:rPr>
                <w:b/>
                <w:lang w:eastAsia="en-US"/>
              </w:rPr>
              <w:t>н</w:t>
            </w:r>
            <w:r w:rsidRPr="004A597F">
              <w:rPr>
                <w:b/>
                <w:lang w:eastAsia="en-US"/>
              </w:rPr>
              <w:t>структивного эл</w:t>
            </w:r>
            <w:r w:rsidRPr="004A597F">
              <w:rPr>
                <w:b/>
                <w:lang w:eastAsia="en-US"/>
              </w:rPr>
              <w:t>е</w:t>
            </w:r>
            <w:r w:rsidRPr="004A597F">
              <w:rPr>
                <w:b/>
                <w:lang w:eastAsia="en-US"/>
              </w:rPr>
              <w:t>мента, %</w:t>
            </w:r>
          </w:p>
        </w:tc>
        <w:tc>
          <w:tcPr>
            <w:tcW w:w="85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Расчетный удельный вес элемента</w:t>
            </w:r>
          </w:p>
        </w:tc>
        <w:tc>
          <w:tcPr>
            <w:tcW w:w="1601" w:type="pct"/>
            <w:gridSpan w:val="5"/>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Физический износ элемента</w:t>
            </w:r>
          </w:p>
        </w:tc>
      </w:tr>
      <w:tr w:rsidR="00B66F41" w:rsidRPr="004A597F" w:rsidTr="00B66F4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rPr>
                <w:b/>
                <w:sz w:val="22"/>
                <w:szCs w:val="2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rPr>
                <w:b/>
                <w:sz w:val="22"/>
                <w:szCs w:val="22"/>
                <w:lang w:eastAsia="en-U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rPr>
                <w:b/>
                <w:sz w:val="22"/>
                <w:szCs w:val="2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rPr>
                <w:b/>
                <w:sz w:val="22"/>
                <w:szCs w:val="22"/>
                <w:lang w:eastAsia="en-US"/>
              </w:rPr>
            </w:pP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По ВСН 53-86 (Р)</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proofErr w:type="spellStart"/>
            <w:r w:rsidRPr="004A597F">
              <w:rPr>
                <w:b/>
                <w:lang w:eastAsia="en-US"/>
              </w:rPr>
              <w:t>Средневзв</w:t>
            </w:r>
            <w:proofErr w:type="spellEnd"/>
            <w:r w:rsidRPr="004A597F">
              <w:rPr>
                <w:b/>
                <w:lang w:eastAsia="en-US"/>
              </w:rPr>
              <w:t>. значение</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1</w:t>
            </w:r>
          </w:p>
        </w:tc>
        <w:tc>
          <w:tcPr>
            <w:tcW w:w="1351" w:type="pct"/>
            <w:gridSpan w:val="2"/>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Фундаменты</w:t>
            </w:r>
          </w:p>
        </w:tc>
        <w:tc>
          <w:tcPr>
            <w:tcW w:w="947"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10</w:t>
            </w:r>
          </w:p>
        </w:tc>
        <w:tc>
          <w:tcPr>
            <w:tcW w:w="856"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10</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40</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4</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2</w:t>
            </w:r>
          </w:p>
        </w:tc>
        <w:tc>
          <w:tcPr>
            <w:tcW w:w="1351" w:type="pct"/>
            <w:gridSpan w:val="2"/>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Стены и перегородки</w:t>
            </w:r>
          </w:p>
        </w:tc>
        <w:tc>
          <w:tcPr>
            <w:tcW w:w="947"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20</w:t>
            </w:r>
          </w:p>
        </w:tc>
        <w:tc>
          <w:tcPr>
            <w:tcW w:w="856"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20</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40</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8</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3</w:t>
            </w:r>
          </w:p>
        </w:tc>
        <w:tc>
          <w:tcPr>
            <w:tcW w:w="1351" w:type="pct"/>
            <w:gridSpan w:val="2"/>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Перекрытия</w:t>
            </w:r>
          </w:p>
        </w:tc>
        <w:tc>
          <w:tcPr>
            <w:tcW w:w="947"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19</w:t>
            </w:r>
          </w:p>
        </w:tc>
        <w:tc>
          <w:tcPr>
            <w:tcW w:w="856"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19</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40</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7,6</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4</w:t>
            </w:r>
          </w:p>
        </w:tc>
        <w:tc>
          <w:tcPr>
            <w:tcW w:w="1351" w:type="pct"/>
            <w:gridSpan w:val="2"/>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Кровля</w:t>
            </w:r>
          </w:p>
        </w:tc>
        <w:tc>
          <w:tcPr>
            <w:tcW w:w="947"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17</w:t>
            </w:r>
          </w:p>
        </w:tc>
        <w:tc>
          <w:tcPr>
            <w:tcW w:w="856"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17</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55</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9,35</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5</w:t>
            </w:r>
          </w:p>
        </w:tc>
        <w:tc>
          <w:tcPr>
            <w:tcW w:w="1351" w:type="pct"/>
            <w:gridSpan w:val="2"/>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Полы</w:t>
            </w:r>
          </w:p>
        </w:tc>
        <w:tc>
          <w:tcPr>
            <w:tcW w:w="947"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10</w:t>
            </w:r>
          </w:p>
        </w:tc>
        <w:tc>
          <w:tcPr>
            <w:tcW w:w="856"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10</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50</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6</w:t>
            </w:r>
          </w:p>
        </w:tc>
        <w:tc>
          <w:tcPr>
            <w:tcW w:w="1351" w:type="pct"/>
            <w:gridSpan w:val="2"/>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Проемы</w:t>
            </w:r>
          </w:p>
        </w:tc>
        <w:tc>
          <w:tcPr>
            <w:tcW w:w="947"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12</w:t>
            </w:r>
          </w:p>
        </w:tc>
        <w:tc>
          <w:tcPr>
            <w:tcW w:w="856"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12</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55</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6,6</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7</w:t>
            </w:r>
          </w:p>
        </w:tc>
        <w:tc>
          <w:tcPr>
            <w:tcW w:w="1351" w:type="pct"/>
            <w:gridSpan w:val="2"/>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Отделочные работы</w:t>
            </w:r>
          </w:p>
        </w:tc>
        <w:tc>
          <w:tcPr>
            <w:tcW w:w="947"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2</w:t>
            </w:r>
          </w:p>
        </w:tc>
        <w:tc>
          <w:tcPr>
            <w:tcW w:w="856"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2</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55</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1,1</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8</w:t>
            </w:r>
          </w:p>
        </w:tc>
        <w:tc>
          <w:tcPr>
            <w:tcW w:w="1351" w:type="pct"/>
            <w:gridSpan w:val="2"/>
            <w:tcBorders>
              <w:top w:val="single" w:sz="4" w:space="0" w:color="auto"/>
              <w:left w:val="single" w:sz="4" w:space="0" w:color="auto"/>
              <w:bottom w:val="single" w:sz="4" w:space="0" w:color="auto"/>
              <w:right w:val="single" w:sz="4" w:space="0" w:color="auto"/>
            </w:tcBorders>
            <w:vAlign w:val="bottom"/>
            <w:hideMark/>
          </w:tcPr>
          <w:p w:rsidR="00E32E12" w:rsidRPr="004A597F" w:rsidRDefault="00E32E12" w:rsidP="00E32E12">
            <w:pPr>
              <w:rPr>
                <w:lang w:eastAsia="en-US"/>
              </w:rPr>
            </w:pPr>
            <w:r w:rsidRPr="004A597F">
              <w:rPr>
                <w:lang w:eastAsia="en-US"/>
              </w:rPr>
              <w:t>Санитарно-технические устройства</w:t>
            </w:r>
          </w:p>
        </w:tc>
        <w:tc>
          <w:tcPr>
            <w:tcW w:w="947"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7</w:t>
            </w:r>
          </w:p>
        </w:tc>
        <w:tc>
          <w:tcPr>
            <w:tcW w:w="856"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7</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50</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3,5</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9</w:t>
            </w:r>
          </w:p>
        </w:tc>
        <w:tc>
          <w:tcPr>
            <w:tcW w:w="1351" w:type="pct"/>
            <w:gridSpan w:val="2"/>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Прочие</w:t>
            </w:r>
          </w:p>
        </w:tc>
        <w:tc>
          <w:tcPr>
            <w:tcW w:w="947"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3</w:t>
            </w:r>
          </w:p>
        </w:tc>
        <w:tc>
          <w:tcPr>
            <w:tcW w:w="856"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3</w:t>
            </w:r>
          </w:p>
        </w:tc>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55</w:t>
            </w:r>
          </w:p>
        </w:tc>
        <w:tc>
          <w:tcPr>
            <w:tcW w:w="769" w:type="pct"/>
            <w:gridSpan w:val="3"/>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1,65</w:t>
            </w:r>
          </w:p>
        </w:tc>
      </w:tr>
      <w:tr w:rsidR="00E32E12" w:rsidRPr="004A597F" w:rsidTr="00126EC9">
        <w:trPr>
          <w:cantSplit/>
          <w:trHeight w:val="20"/>
        </w:trPr>
        <w:tc>
          <w:tcPr>
            <w:tcW w:w="245" w:type="pct"/>
            <w:tcBorders>
              <w:top w:val="single" w:sz="4" w:space="0" w:color="auto"/>
              <w:left w:val="single" w:sz="4" w:space="0" w:color="auto"/>
              <w:bottom w:val="single" w:sz="4" w:space="0" w:color="auto"/>
              <w:right w:val="single" w:sz="4" w:space="0" w:color="auto"/>
            </w:tcBorders>
          </w:tcPr>
          <w:p w:rsidR="00E32E12" w:rsidRPr="004A597F" w:rsidRDefault="00E32E12" w:rsidP="00E32E12">
            <w:pPr>
              <w:jc w:val="center"/>
              <w:rPr>
                <w:lang w:eastAsia="en-US"/>
              </w:rPr>
            </w:pPr>
          </w:p>
        </w:tc>
        <w:tc>
          <w:tcPr>
            <w:tcW w:w="1351" w:type="pct"/>
            <w:gridSpan w:val="2"/>
            <w:tcBorders>
              <w:top w:val="single" w:sz="4" w:space="0" w:color="auto"/>
              <w:left w:val="single" w:sz="4" w:space="0" w:color="auto"/>
              <w:bottom w:val="single" w:sz="4" w:space="0" w:color="auto"/>
              <w:right w:val="single" w:sz="4" w:space="0" w:color="auto"/>
            </w:tcBorders>
          </w:tcPr>
          <w:p w:rsidR="00E32E12" w:rsidRPr="004A597F" w:rsidRDefault="00E32E12" w:rsidP="00E32E12">
            <w:pPr>
              <w:rPr>
                <w:b/>
                <w:bCs/>
                <w:sz w:val="22"/>
                <w:szCs w:val="22"/>
              </w:rPr>
            </w:pPr>
            <w:r w:rsidRPr="004A597F">
              <w:rPr>
                <w:b/>
                <w:bCs/>
                <w:sz w:val="22"/>
                <w:szCs w:val="22"/>
              </w:rPr>
              <w:t>Итого</w:t>
            </w:r>
          </w:p>
        </w:tc>
        <w:tc>
          <w:tcPr>
            <w:tcW w:w="947" w:type="pct"/>
            <w:gridSpan w:val="4"/>
            <w:tcBorders>
              <w:top w:val="single" w:sz="4" w:space="0" w:color="auto"/>
              <w:left w:val="single" w:sz="4" w:space="0" w:color="auto"/>
              <w:bottom w:val="single" w:sz="4" w:space="0" w:color="auto"/>
              <w:right w:val="single" w:sz="4" w:space="0" w:color="auto"/>
            </w:tcBorders>
          </w:tcPr>
          <w:p w:rsidR="00E32E12" w:rsidRDefault="00E32E12" w:rsidP="00E32E12">
            <w:pPr>
              <w:jc w:val="center"/>
              <w:rPr>
                <w:b/>
                <w:bCs/>
              </w:rPr>
            </w:pPr>
            <w:r>
              <w:rPr>
                <w:b/>
                <w:bCs/>
              </w:rPr>
              <w:t>100</w:t>
            </w:r>
          </w:p>
        </w:tc>
        <w:tc>
          <w:tcPr>
            <w:tcW w:w="856" w:type="pct"/>
            <w:gridSpan w:val="2"/>
            <w:tcBorders>
              <w:top w:val="single" w:sz="4" w:space="0" w:color="auto"/>
              <w:left w:val="single" w:sz="4" w:space="0" w:color="auto"/>
              <w:bottom w:val="single" w:sz="4" w:space="0" w:color="auto"/>
              <w:right w:val="single" w:sz="4" w:space="0" w:color="auto"/>
            </w:tcBorders>
          </w:tcPr>
          <w:p w:rsidR="00E32E12" w:rsidRDefault="00E32E12" w:rsidP="00E32E12">
            <w:pPr>
              <w:jc w:val="center"/>
              <w:rPr>
                <w:b/>
                <w:bCs/>
              </w:rPr>
            </w:pPr>
            <w:r>
              <w:rPr>
                <w:b/>
                <w:bCs/>
              </w:rPr>
              <w:t>100</w:t>
            </w:r>
          </w:p>
        </w:tc>
        <w:tc>
          <w:tcPr>
            <w:tcW w:w="832" w:type="pct"/>
            <w:gridSpan w:val="2"/>
            <w:tcBorders>
              <w:top w:val="single" w:sz="4" w:space="0" w:color="auto"/>
              <w:left w:val="single" w:sz="4" w:space="0" w:color="auto"/>
              <w:bottom w:val="single" w:sz="4" w:space="0" w:color="auto"/>
              <w:right w:val="single" w:sz="4" w:space="0" w:color="auto"/>
            </w:tcBorders>
          </w:tcPr>
          <w:p w:rsidR="00E32E12" w:rsidRDefault="00E32E12" w:rsidP="00E32E12">
            <w:pPr>
              <w:rPr>
                <w:rFonts w:ascii="Arial" w:hAnsi="Arial" w:cs="Arial"/>
              </w:rPr>
            </w:pPr>
            <w:r>
              <w:rPr>
                <w:rFonts w:ascii="Arial" w:hAnsi="Arial" w:cs="Arial"/>
              </w:rPr>
              <w:t> </w:t>
            </w:r>
          </w:p>
        </w:tc>
        <w:tc>
          <w:tcPr>
            <w:tcW w:w="769" w:type="pct"/>
            <w:gridSpan w:val="3"/>
            <w:tcBorders>
              <w:top w:val="single" w:sz="4" w:space="0" w:color="auto"/>
              <w:left w:val="single" w:sz="4" w:space="0" w:color="auto"/>
              <w:bottom w:val="single" w:sz="4" w:space="0" w:color="auto"/>
              <w:right w:val="single" w:sz="4" w:space="0" w:color="auto"/>
            </w:tcBorders>
          </w:tcPr>
          <w:p w:rsidR="00E32E12" w:rsidRDefault="00E32E12" w:rsidP="00E32E12">
            <w:pPr>
              <w:jc w:val="center"/>
              <w:rPr>
                <w:b/>
                <w:bCs/>
              </w:rPr>
            </w:pPr>
            <w:r>
              <w:rPr>
                <w:b/>
                <w:bCs/>
              </w:rPr>
              <w:t>46,8</w:t>
            </w:r>
          </w:p>
        </w:tc>
      </w:tr>
      <w:tr w:rsidR="00B66F41" w:rsidRPr="004A597F" w:rsidTr="00881FD0">
        <w:trPr>
          <w:cantSplit/>
          <w:trHeight w:val="20"/>
        </w:trPr>
        <w:tc>
          <w:tcPr>
            <w:tcW w:w="4231" w:type="pct"/>
            <w:gridSpan w:val="11"/>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sz w:val="22"/>
                <w:szCs w:val="22"/>
                <w:lang w:eastAsia="en-US"/>
              </w:rPr>
            </w:pPr>
            <w:r w:rsidRPr="004A597F">
              <w:rPr>
                <w:b/>
                <w:sz w:val="22"/>
                <w:szCs w:val="22"/>
                <w:lang w:eastAsia="en-US"/>
              </w:rPr>
              <w:t>Итого физический износ объекта с учетом удельного веса конструкций, %</w:t>
            </w:r>
          </w:p>
        </w:tc>
        <w:tc>
          <w:tcPr>
            <w:tcW w:w="769" w:type="pct"/>
            <w:gridSpan w:val="3"/>
            <w:tcBorders>
              <w:top w:val="single" w:sz="4" w:space="0" w:color="auto"/>
              <w:left w:val="single" w:sz="4" w:space="0" w:color="auto"/>
              <w:bottom w:val="single" w:sz="4" w:space="0" w:color="auto"/>
              <w:right w:val="single" w:sz="4" w:space="0" w:color="auto"/>
            </w:tcBorders>
            <w:hideMark/>
          </w:tcPr>
          <w:p w:rsidR="00B66F41" w:rsidRPr="004A597F" w:rsidRDefault="00E32E12" w:rsidP="00B66F41">
            <w:pPr>
              <w:jc w:val="center"/>
              <w:rPr>
                <w:b/>
                <w:bCs/>
                <w:sz w:val="22"/>
                <w:szCs w:val="22"/>
              </w:rPr>
            </w:pPr>
            <w:r>
              <w:rPr>
                <w:b/>
                <w:bCs/>
                <w:sz w:val="22"/>
                <w:szCs w:val="22"/>
              </w:rPr>
              <w:t>47</w:t>
            </w:r>
          </w:p>
        </w:tc>
      </w:tr>
      <w:tr w:rsidR="00B66F41" w:rsidRPr="004A597F" w:rsidTr="00881FD0">
        <w:trPr>
          <w:cantSplit/>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tcPr>
          <w:p w:rsidR="00B66F41" w:rsidRPr="004A597F" w:rsidRDefault="00B66F41" w:rsidP="00B66F41">
            <w:pPr>
              <w:ind w:left="-57" w:right="-57"/>
              <w:jc w:val="center"/>
              <w:rPr>
                <w:sz w:val="22"/>
                <w:szCs w:val="22"/>
                <w:lang w:eastAsia="en-US"/>
              </w:rPr>
            </w:pPr>
          </w:p>
        </w:tc>
      </w:tr>
      <w:tr w:rsidR="00B66F41" w:rsidRPr="004A597F" w:rsidTr="00881FD0">
        <w:trPr>
          <w:cantSplit/>
          <w:trHeight w:val="20"/>
        </w:trPr>
        <w:tc>
          <w:tcPr>
            <w:tcW w:w="5000" w:type="pct"/>
            <w:gridSpan w:val="14"/>
          </w:tcPr>
          <w:p w:rsidR="00B66F41" w:rsidRPr="004A597F" w:rsidRDefault="00126EC9" w:rsidP="00B66F41">
            <w:pPr>
              <w:pStyle w:val="2e"/>
              <w:jc w:val="left"/>
              <w:rPr>
                <w:b/>
                <w:i/>
                <w:sz w:val="22"/>
                <w:szCs w:val="22"/>
              </w:rPr>
            </w:pPr>
            <w:r w:rsidRPr="004A597F">
              <w:rPr>
                <w:b/>
                <w:i/>
                <w:sz w:val="22"/>
                <w:szCs w:val="22"/>
              </w:rPr>
              <w:t>Основное строение</w:t>
            </w:r>
            <w:r>
              <w:rPr>
                <w:b/>
                <w:i/>
                <w:sz w:val="22"/>
                <w:szCs w:val="22"/>
              </w:rPr>
              <w:t xml:space="preserve"> литера Б1</w:t>
            </w:r>
          </w:p>
        </w:tc>
      </w:tr>
      <w:tr w:rsidR="00B66F41" w:rsidRPr="004A597F" w:rsidTr="00881FD0">
        <w:trPr>
          <w:cantSplit/>
          <w:trHeight w:val="20"/>
        </w:trPr>
        <w:tc>
          <w:tcPr>
            <w:tcW w:w="2243" w:type="pct"/>
            <w:gridSpan w:val="6"/>
          </w:tcPr>
          <w:p w:rsidR="00B66F41" w:rsidRPr="004A597F" w:rsidRDefault="00B66F41" w:rsidP="00B66F41">
            <w:pPr>
              <w:rPr>
                <w:sz w:val="22"/>
                <w:szCs w:val="22"/>
              </w:rPr>
            </w:pPr>
            <w:r w:rsidRPr="004A597F">
              <w:rPr>
                <w:sz w:val="22"/>
                <w:szCs w:val="22"/>
              </w:rPr>
              <w:t>Год постройки</w:t>
            </w:r>
          </w:p>
        </w:tc>
        <w:tc>
          <w:tcPr>
            <w:tcW w:w="2757" w:type="pct"/>
            <w:gridSpan w:val="8"/>
          </w:tcPr>
          <w:p w:rsidR="00B66F41" w:rsidRPr="004A597F" w:rsidRDefault="00126EC9" w:rsidP="00B66F41">
            <w:pPr>
              <w:pStyle w:val="2e"/>
              <w:jc w:val="left"/>
              <w:rPr>
                <w:sz w:val="22"/>
                <w:szCs w:val="22"/>
              </w:rPr>
            </w:pPr>
            <w:r>
              <w:rPr>
                <w:sz w:val="22"/>
                <w:szCs w:val="22"/>
              </w:rPr>
              <w:t>1961</w:t>
            </w:r>
          </w:p>
        </w:tc>
      </w:tr>
      <w:tr w:rsidR="00B66F41" w:rsidRPr="004A597F" w:rsidTr="00881FD0">
        <w:trPr>
          <w:cantSplit/>
          <w:trHeight w:val="20"/>
        </w:trPr>
        <w:tc>
          <w:tcPr>
            <w:tcW w:w="2243" w:type="pct"/>
            <w:gridSpan w:val="6"/>
          </w:tcPr>
          <w:p w:rsidR="00B66F41" w:rsidRPr="004A597F" w:rsidRDefault="00B66F41" w:rsidP="00B66F41">
            <w:pPr>
              <w:rPr>
                <w:sz w:val="22"/>
                <w:szCs w:val="22"/>
              </w:rPr>
            </w:pPr>
            <w:r w:rsidRPr="004A597F">
              <w:rPr>
                <w:sz w:val="22"/>
                <w:szCs w:val="22"/>
              </w:rPr>
              <w:t>Количество этажей в здании</w:t>
            </w:r>
          </w:p>
        </w:tc>
        <w:tc>
          <w:tcPr>
            <w:tcW w:w="2757" w:type="pct"/>
            <w:gridSpan w:val="8"/>
          </w:tcPr>
          <w:p w:rsidR="00B66F41" w:rsidRPr="004A597F" w:rsidRDefault="00B66F41" w:rsidP="00B66F41">
            <w:pPr>
              <w:pStyle w:val="2e"/>
              <w:jc w:val="left"/>
              <w:rPr>
                <w:sz w:val="22"/>
                <w:szCs w:val="22"/>
                <w:lang w:val="en-US"/>
              </w:rPr>
            </w:pPr>
            <w:r w:rsidRPr="004A597F">
              <w:rPr>
                <w:sz w:val="22"/>
                <w:szCs w:val="22"/>
                <w:lang w:val="en-US"/>
              </w:rPr>
              <w:t>1</w:t>
            </w:r>
          </w:p>
        </w:tc>
      </w:tr>
      <w:tr w:rsidR="00B66F41" w:rsidRPr="004A597F" w:rsidTr="00881FD0">
        <w:trPr>
          <w:cantSplit/>
          <w:trHeight w:val="20"/>
        </w:trPr>
        <w:tc>
          <w:tcPr>
            <w:tcW w:w="2243" w:type="pct"/>
            <w:gridSpan w:val="6"/>
          </w:tcPr>
          <w:p w:rsidR="00B66F41" w:rsidRPr="004A597F" w:rsidRDefault="00B66F41" w:rsidP="00B66F41">
            <w:pPr>
              <w:rPr>
                <w:sz w:val="22"/>
                <w:szCs w:val="22"/>
              </w:rPr>
            </w:pPr>
            <w:r w:rsidRPr="004A597F">
              <w:rPr>
                <w:sz w:val="22"/>
                <w:szCs w:val="22"/>
              </w:rPr>
              <w:t>Группа капитальности</w:t>
            </w:r>
          </w:p>
        </w:tc>
        <w:tc>
          <w:tcPr>
            <w:tcW w:w="2757" w:type="pct"/>
            <w:gridSpan w:val="8"/>
          </w:tcPr>
          <w:p w:rsidR="00B66F41" w:rsidRPr="004A597F" w:rsidRDefault="00126EC9" w:rsidP="00B66F41">
            <w:pPr>
              <w:pStyle w:val="2e"/>
              <w:jc w:val="left"/>
              <w:rPr>
                <w:sz w:val="22"/>
                <w:szCs w:val="22"/>
                <w:lang w:val="en-US"/>
              </w:rPr>
            </w:pPr>
            <w:r>
              <w:rPr>
                <w:sz w:val="22"/>
                <w:szCs w:val="22"/>
                <w:lang w:val="en-US"/>
              </w:rPr>
              <w:t>5</w:t>
            </w:r>
          </w:p>
        </w:tc>
      </w:tr>
      <w:tr w:rsidR="00B66F41" w:rsidRPr="004A597F" w:rsidTr="00881FD0">
        <w:trPr>
          <w:cantSplit/>
          <w:trHeight w:val="20"/>
        </w:trPr>
        <w:tc>
          <w:tcPr>
            <w:tcW w:w="2243" w:type="pct"/>
            <w:gridSpan w:val="6"/>
          </w:tcPr>
          <w:p w:rsidR="00B66F41" w:rsidRPr="004A597F" w:rsidRDefault="00126EC9" w:rsidP="00126EC9">
            <w:pPr>
              <w:rPr>
                <w:sz w:val="22"/>
                <w:szCs w:val="22"/>
              </w:rPr>
            </w:pPr>
            <w:r>
              <w:rPr>
                <w:sz w:val="22"/>
                <w:szCs w:val="22"/>
              </w:rPr>
              <w:t>Общая п</w:t>
            </w:r>
            <w:r w:rsidR="00B66F41" w:rsidRPr="004A597F">
              <w:rPr>
                <w:sz w:val="22"/>
                <w:szCs w:val="22"/>
              </w:rPr>
              <w:t>лощадь, кв.м</w:t>
            </w:r>
          </w:p>
        </w:tc>
        <w:tc>
          <w:tcPr>
            <w:tcW w:w="2757" w:type="pct"/>
            <w:gridSpan w:val="8"/>
          </w:tcPr>
          <w:p w:rsidR="00B66F41" w:rsidRPr="004A597F" w:rsidRDefault="00126EC9" w:rsidP="00B66F41">
            <w:pPr>
              <w:pStyle w:val="2e"/>
              <w:jc w:val="left"/>
              <w:rPr>
                <w:sz w:val="22"/>
                <w:szCs w:val="22"/>
              </w:rPr>
            </w:pPr>
            <w:r>
              <w:rPr>
                <w:sz w:val="22"/>
                <w:szCs w:val="22"/>
              </w:rPr>
              <w:t>60,1</w:t>
            </w:r>
          </w:p>
        </w:tc>
      </w:tr>
      <w:tr w:rsidR="00B66F41" w:rsidRPr="004A597F" w:rsidTr="00881FD0">
        <w:trPr>
          <w:cantSplit/>
          <w:trHeight w:val="20"/>
        </w:trPr>
        <w:tc>
          <w:tcPr>
            <w:tcW w:w="2243" w:type="pct"/>
            <w:gridSpan w:val="6"/>
          </w:tcPr>
          <w:p w:rsidR="00B66F41" w:rsidRPr="004A597F" w:rsidRDefault="00B66F41" w:rsidP="00B66F41">
            <w:pPr>
              <w:rPr>
                <w:sz w:val="22"/>
                <w:szCs w:val="22"/>
              </w:rPr>
            </w:pPr>
            <w:r w:rsidRPr="004A597F">
              <w:rPr>
                <w:sz w:val="22"/>
                <w:szCs w:val="22"/>
              </w:rPr>
              <w:t>Строительный объем, куб. м</w:t>
            </w:r>
          </w:p>
        </w:tc>
        <w:tc>
          <w:tcPr>
            <w:tcW w:w="2757" w:type="pct"/>
            <w:gridSpan w:val="8"/>
          </w:tcPr>
          <w:p w:rsidR="00B66F41" w:rsidRPr="004A597F" w:rsidRDefault="00126EC9" w:rsidP="00B66F41">
            <w:pPr>
              <w:pStyle w:val="2e"/>
              <w:jc w:val="left"/>
              <w:rPr>
                <w:sz w:val="22"/>
                <w:szCs w:val="22"/>
              </w:rPr>
            </w:pPr>
            <w:r>
              <w:rPr>
                <w:sz w:val="22"/>
                <w:szCs w:val="22"/>
              </w:rPr>
              <w:t>213</w:t>
            </w:r>
          </w:p>
        </w:tc>
      </w:tr>
      <w:tr w:rsidR="00B66F41" w:rsidRPr="004A597F" w:rsidTr="00881FD0">
        <w:trPr>
          <w:cantSplit/>
          <w:trHeight w:val="20"/>
        </w:trPr>
        <w:tc>
          <w:tcPr>
            <w:tcW w:w="2243" w:type="pct"/>
            <w:gridSpan w:val="6"/>
          </w:tcPr>
          <w:p w:rsidR="00B66F41" w:rsidRPr="004A597F" w:rsidRDefault="00B66F41" w:rsidP="00B66F41">
            <w:pPr>
              <w:rPr>
                <w:sz w:val="22"/>
                <w:szCs w:val="22"/>
              </w:rPr>
            </w:pPr>
            <w:r w:rsidRPr="004A597F">
              <w:rPr>
                <w:sz w:val="22"/>
                <w:szCs w:val="22"/>
              </w:rPr>
              <w:t>Высота потолков, м</w:t>
            </w:r>
          </w:p>
        </w:tc>
        <w:tc>
          <w:tcPr>
            <w:tcW w:w="2757" w:type="pct"/>
            <w:gridSpan w:val="8"/>
          </w:tcPr>
          <w:p w:rsidR="00B66F41" w:rsidRPr="004A597F" w:rsidRDefault="00126EC9" w:rsidP="00B66F41">
            <w:pPr>
              <w:pStyle w:val="2e"/>
              <w:jc w:val="left"/>
              <w:rPr>
                <w:sz w:val="22"/>
                <w:szCs w:val="22"/>
              </w:rPr>
            </w:pPr>
            <w:r>
              <w:rPr>
                <w:sz w:val="22"/>
                <w:szCs w:val="22"/>
              </w:rPr>
              <w:t>2,90; 3,00</w:t>
            </w:r>
          </w:p>
        </w:tc>
      </w:tr>
      <w:tr w:rsidR="00B66F41" w:rsidRPr="004A597F" w:rsidTr="00881FD0">
        <w:trPr>
          <w:cantSplit/>
          <w:trHeight w:val="20"/>
        </w:trPr>
        <w:tc>
          <w:tcPr>
            <w:tcW w:w="5000" w:type="pct"/>
            <w:gridSpan w:val="14"/>
          </w:tcPr>
          <w:p w:rsidR="00B66F41" w:rsidRPr="004A597F" w:rsidRDefault="00B66F41" w:rsidP="00B66F41">
            <w:pPr>
              <w:widowControl w:val="0"/>
              <w:jc w:val="center"/>
              <w:rPr>
                <w:b/>
                <w:i/>
                <w:sz w:val="22"/>
                <w:szCs w:val="22"/>
              </w:rPr>
            </w:pPr>
            <w:r w:rsidRPr="004A597F">
              <w:rPr>
                <w:b/>
                <w:i/>
                <w:sz w:val="22"/>
                <w:szCs w:val="22"/>
              </w:rPr>
              <w:t>Технические характерист</w:t>
            </w:r>
            <w:r w:rsidR="004A407D">
              <w:rPr>
                <w:b/>
                <w:i/>
                <w:sz w:val="22"/>
                <w:szCs w:val="22"/>
              </w:rPr>
              <w:t>ики конструкций объекта литера Б</w:t>
            </w:r>
            <w:r w:rsidRPr="004A597F">
              <w:rPr>
                <w:b/>
                <w:i/>
                <w:sz w:val="22"/>
                <w:szCs w:val="22"/>
              </w:rPr>
              <w:t>1</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sz w:val="22"/>
                <w:szCs w:val="22"/>
                <w:lang w:eastAsia="en-US"/>
              </w:rPr>
            </w:pPr>
            <w:r w:rsidRPr="004A597F">
              <w:rPr>
                <w:b/>
                <w:sz w:val="22"/>
                <w:szCs w:val="22"/>
                <w:lang w:eastAsia="en-US"/>
              </w:rPr>
              <w:t>Наименование ко</w:t>
            </w:r>
            <w:r w:rsidRPr="004A597F">
              <w:rPr>
                <w:b/>
                <w:sz w:val="22"/>
                <w:szCs w:val="22"/>
                <w:lang w:eastAsia="en-US"/>
              </w:rPr>
              <w:t>н</w:t>
            </w:r>
            <w:r w:rsidRPr="004A597F">
              <w:rPr>
                <w:b/>
                <w:sz w:val="22"/>
                <w:szCs w:val="22"/>
                <w:lang w:eastAsia="en-US"/>
              </w:rPr>
              <w:t>струкции</w:t>
            </w:r>
          </w:p>
        </w:tc>
        <w:tc>
          <w:tcPr>
            <w:tcW w:w="1135" w:type="pct"/>
            <w:gridSpan w:val="4"/>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sz w:val="22"/>
                <w:szCs w:val="22"/>
                <w:lang w:eastAsia="en-US"/>
              </w:rPr>
            </w:pPr>
            <w:r w:rsidRPr="004A597F">
              <w:rPr>
                <w:b/>
                <w:sz w:val="22"/>
                <w:szCs w:val="22"/>
                <w:lang w:eastAsia="en-US"/>
              </w:rPr>
              <w:t>Описание</w:t>
            </w:r>
          </w:p>
          <w:p w:rsidR="00B66F41" w:rsidRPr="004A597F" w:rsidRDefault="00B66F41" w:rsidP="00B66F41">
            <w:pPr>
              <w:ind w:left="-57" w:right="-57"/>
              <w:jc w:val="center"/>
              <w:rPr>
                <w:b/>
                <w:sz w:val="22"/>
                <w:szCs w:val="22"/>
                <w:lang w:eastAsia="en-US"/>
              </w:rPr>
            </w:pPr>
            <w:r w:rsidRPr="004A597F">
              <w:rPr>
                <w:b/>
                <w:sz w:val="22"/>
                <w:szCs w:val="22"/>
                <w:lang w:eastAsia="en-US"/>
              </w:rPr>
              <w:t>конструктивных элементов</w:t>
            </w:r>
          </w:p>
        </w:tc>
        <w:tc>
          <w:tcPr>
            <w:tcW w:w="2757" w:type="pct"/>
            <w:gridSpan w:val="8"/>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sz w:val="22"/>
                <w:szCs w:val="22"/>
                <w:lang w:eastAsia="en-US"/>
              </w:rPr>
            </w:pPr>
            <w:r w:rsidRPr="004A597F">
              <w:rPr>
                <w:b/>
                <w:sz w:val="22"/>
                <w:szCs w:val="22"/>
                <w:lang w:eastAsia="en-US"/>
              </w:rPr>
              <w:t>Описание технического состояния</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9809C1" w:rsidRDefault="00B66F41" w:rsidP="00B66F41">
            <w:pPr>
              <w:ind w:left="-57" w:right="-57"/>
              <w:rPr>
                <w:b/>
                <w:lang w:eastAsia="en-US"/>
              </w:rPr>
            </w:pPr>
            <w:r w:rsidRPr="009809C1">
              <w:rPr>
                <w:lang w:eastAsia="en-US"/>
              </w:rPr>
              <w:t>Фундаменты</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Деревянные столбы</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6D58A5" w:rsidP="00B66F41">
            <w:pPr>
              <w:ind w:left="-57" w:right="-57"/>
              <w:rPr>
                <w:sz w:val="18"/>
                <w:szCs w:val="18"/>
                <w:lang w:eastAsia="en-US"/>
              </w:rPr>
            </w:pPr>
            <w:r>
              <w:rPr>
                <w:sz w:val="18"/>
                <w:szCs w:val="18"/>
                <w:lang w:eastAsia="en-US"/>
              </w:rPr>
              <w:t>Трещины, гниль</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9809C1" w:rsidRDefault="00B66F41" w:rsidP="00B66F41">
            <w:pPr>
              <w:ind w:left="-57" w:right="-57"/>
              <w:rPr>
                <w:lang w:eastAsia="en-US"/>
              </w:rPr>
            </w:pPr>
            <w:r w:rsidRPr="009809C1">
              <w:rPr>
                <w:lang w:eastAsia="en-US"/>
              </w:rPr>
              <w:t>Стены (наружные и внутренние капитал</w:t>
            </w:r>
            <w:r w:rsidRPr="009809C1">
              <w:rPr>
                <w:lang w:eastAsia="en-US"/>
              </w:rPr>
              <w:t>ь</w:t>
            </w:r>
            <w:r w:rsidRPr="009809C1">
              <w:rPr>
                <w:lang w:eastAsia="en-US"/>
              </w:rPr>
              <w:t>ные)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2-ой тес с утеплителем, окраска стен</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6D58A5" w:rsidP="00B66F41">
            <w:pPr>
              <w:ind w:left="-57" w:right="-57"/>
              <w:rPr>
                <w:sz w:val="18"/>
                <w:szCs w:val="18"/>
                <w:lang w:eastAsia="en-US"/>
              </w:rPr>
            </w:pPr>
            <w:r>
              <w:rPr>
                <w:sz w:val="18"/>
                <w:szCs w:val="18"/>
                <w:lang w:eastAsia="en-US"/>
              </w:rPr>
              <w:t>Трещины, промерзание стен</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9809C1" w:rsidRDefault="00B66F41" w:rsidP="00B66F41">
            <w:pPr>
              <w:ind w:left="-57" w:right="-57"/>
              <w:rPr>
                <w:lang w:eastAsia="en-US"/>
              </w:rPr>
            </w:pPr>
            <w:r w:rsidRPr="009809C1">
              <w:rPr>
                <w:lang w:eastAsia="en-US"/>
              </w:rPr>
              <w:t>Перегородки</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Деревянные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6D58A5" w:rsidP="00B66F41">
            <w:pPr>
              <w:ind w:left="-57" w:right="-57"/>
              <w:rPr>
                <w:sz w:val="18"/>
                <w:szCs w:val="18"/>
                <w:lang w:eastAsia="en-US"/>
              </w:rPr>
            </w:pPr>
            <w:r>
              <w:rPr>
                <w:sz w:val="18"/>
                <w:szCs w:val="18"/>
                <w:lang w:eastAsia="en-US"/>
              </w:rPr>
              <w:t>Отклонение от вертикали</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9809C1" w:rsidRDefault="00B66F41" w:rsidP="00B66F41">
            <w:pPr>
              <w:ind w:left="-57" w:right="-57"/>
              <w:rPr>
                <w:lang w:eastAsia="en-US"/>
              </w:rPr>
            </w:pPr>
            <w:r w:rsidRPr="009809C1">
              <w:rPr>
                <w:lang w:eastAsia="en-US"/>
              </w:rPr>
              <w:t>Перекрытия чердачное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Деревянные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6D58A5" w:rsidP="00B66F41">
            <w:pPr>
              <w:rPr>
                <w:sz w:val="18"/>
                <w:szCs w:val="18"/>
              </w:rPr>
            </w:pPr>
            <w:r>
              <w:rPr>
                <w:sz w:val="18"/>
                <w:szCs w:val="18"/>
              </w:rPr>
              <w:t>Трещины на потолке, протечки</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9809C1" w:rsidRDefault="00B66F41" w:rsidP="00B66F41">
            <w:pPr>
              <w:ind w:left="-57" w:right="-57"/>
              <w:rPr>
                <w:lang w:eastAsia="en-US"/>
              </w:rPr>
            </w:pPr>
            <w:r w:rsidRPr="009809C1">
              <w:rPr>
                <w:lang w:eastAsia="en-US"/>
              </w:rPr>
              <w:t>Кровля</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Толь по обрешетке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6D58A5" w:rsidP="00B66F41">
            <w:pPr>
              <w:ind w:left="-57" w:right="-57"/>
              <w:rPr>
                <w:sz w:val="18"/>
                <w:szCs w:val="18"/>
                <w:lang w:eastAsia="en-US"/>
              </w:rPr>
            </w:pPr>
            <w:r>
              <w:rPr>
                <w:sz w:val="18"/>
                <w:szCs w:val="18"/>
                <w:lang w:eastAsia="en-US"/>
              </w:rPr>
              <w:t>Трещины, разрывы</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9809C1" w:rsidRDefault="00B66F41" w:rsidP="00B66F41">
            <w:pPr>
              <w:ind w:left="-57" w:right="-57"/>
              <w:rPr>
                <w:lang w:eastAsia="en-US"/>
              </w:rPr>
            </w:pPr>
            <w:r w:rsidRPr="009809C1">
              <w:rPr>
                <w:lang w:eastAsia="en-US"/>
              </w:rPr>
              <w:t>Полы</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Дощатые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4A407D" w:rsidP="00B66F41">
            <w:pPr>
              <w:ind w:left="-57" w:right="-57"/>
              <w:rPr>
                <w:sz w:val="18"/>
                <w:szCs w:val="18"/>
                <w:lang w:eastAsia="en-US"/>
              </w:rPr>
            </w:pPr>
            <w:r>
              <w:rPr>
                <w:sz w:val="18"/>
                <w:szCs w:val="18"/>
                <w:lang w:eastAsia="en-US"/>
              </w:rPr>
              <w:t>Сколы, выбоины</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9809C1" w:rsidRDefault="00B66F41" w:rsidP="00B66F41">
            <w:pPr>
              <w:ind w:left="-57" w:right="-57"/>
              <w:rPr>
                <w:lang w:eastAsia="en-US"/>
              </w:rPr>
            </w:pPr>
            <w:r w:rsidRPr="009809C1">
              <w:rPr>
                <w:lang w:eastAsia="en-US"/>
              </w:rPr>
              <w:t>Проемы оконные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Одинарные глухие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4A407D" w:rsidP="00B66F41">
            <w:pPr>
              <w:ind w:left="-57" w:right="-57"/>
              <w:rPr>
                <w:sz w:val="18"/>
                <w:szCs w:val="18"/>
                <w:lang w:eastAsia="en-US"/>
              </w:rPr>
            </w:pPr>
            <w:r>
              <w:rPr>
                <w:sz w:val="18"/>
                <w:szCs w:val="18"/>
                <w:lang w:eastAsia="en-US"/>
              </w:rPr>
              <w:t>Коробки рассохлись</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9809C1" w:rsidRDefault="00B66F41" w:rsidP="00B66F41">
            <w:pPr>
              <w:ind w:left="-57" w:right="-57"/>
              <w:rPr>
                <w:lang w:eastAsia="en-US"/>
              </w:rPr>
            </w:pPr>
            <w:r w:rsidRPr="009809C1">
              <w:rPr>
                <w:lang w:eastAsia="en-US"/>
              </w:rPr>
              <w:lastRenderedPageBreak/>
              <w:t>Проемы дверные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Простые</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4A407D" w:rsidP="00B66F41">
            <w:pPr>
              <w:ind w:left="-57" w:right="-57"/>
              <w:rPr>
                <w:sz w:val="18"/>
                <w:szCs w:val="18"/>
                <w:lang w:eastAsia="en-US"/>
              </w:rPr>
            </w:pPr>
            <w:r>
              <w:rPr>
                <w:sz w:val="18"/>
                <w:szCs w:val="18"/>
                <w:lang w:eastAsia="en-US"/>
              </w:rPr>
              <w:t>Полотна осели</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9809C1" w:rsidRDefault="00B66F41" w:rsidP="00B66F41">
            <w:pPr>
              <w:ind w:left="-57" w:right="-57"/>
              <w:rPr>
                <w:lang w:eastAsia="en-US"/>
              </w:rPr>
            </w:pPr>
            <w:r w:rsidRPr="009809C1">
              <w:rPr>
                <w:lang w:eastAsia="en-US"/>
              </w:rPr>
              <w:t>Внутренняя отделка</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Окраска окон, дверей, стен</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4A407D" w:rsidP="00B66F41">
            <w:pPr>
              <w:ind w:left="-57" w:right="-57"/>
              <w:rPr>
                <w:sz w:val="18"/>
                <w:szCs w:val="18"/>
                <w:lang w:eastAsia="en-US"/>
              </w:rPr>
            </w:pPr>
            <w:r>
              <w:rPr>
                <w:sz w:val="18"/>
                <w:szCs w:val="18"/>
                <w:lang w:eastAsia="en-US"/>
              </w:rPr>
              <w:t>Трещины, загрязнения окрасочного слоя</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hideMark/>
          </w:tcPr>
          <w:p w:rsidR="00B66F41" w:rsidRPr="009809C1" w:rsidRDefault="00B66F41" w:rsidP="00B66F41">
            <w:pPr>
              <w:ind w:left="-57" w:right="-57"/>
              <w:rPr>
                <w:lang w:eastAsia="en-US"/>
              </w:rPr>
            </w:pPr>
            <w:r w:rsidRPr="009809C1">
              <w:rPr>
                <w:lang w:eastAsia="en-US"/>
              </w:rPr>
              <w:t>Внутреннее сан-тех оборудование</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 xml:space="preserve">Открытая проводка </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4A407D" w:rsidP="00B66F41">
            <w:pPr>
              <w:ind w:left="-57" w:right="-57"/>
              <w:rPr>
                <w:sz w:val="18"/>
                <w:szCs w:val="18"/>
                <w:lang w:eastAsia="en-US"/>
              </w:rPr>
            </w:pPr>
            <w:r>
              <w:rPr>
                <w:sz w:val="18"/>
                <w:szCs w:val="18"/>
                <w:lang w:eastAsia="en-US"/>
              </w:rPr>
              <w:t>Потеря эластичности, провода провисли</w:t>
            </w:r>
          </w:p>
        </w:tc>
      </w:tr>
      <w:tr w:rsidR="00B66F41" w:rsidRPr="004A597F" w:rsidTr="00E32E12">
        <w:trPr>
          <w:cantSplit/>
          <w:trHeight w:val="20"/>
        </w:trPr>
        <w:tc>
          <w:tcPr>
            <w:tcW w:w="1107" w:type="pct"/>
            <w:gridSpan w:val="2"/>
            <w:tcBorders>
              <w:top w:val="single" w:sz="4" w:space="0" w:color="auto"/>
              <w:left w:val="single" w:sz="4" w:space="0" w:color="auto"/>
              <w:bottom w:val="single" w:sz="4" w:space="0" w:color="auto"/>
              <w:right w:val="single" w:sz="4" w:space="0" w:color="auto"/>
            </w:tcBorders>
            <w:vAlign w:val="center"/>
          </w:tcPr>
          <w:p w:rsidR="00B66F41" w:rsidRPr="009809C1" w:rsidRDefault="00B66F41" w:rsidP="00B66F41">
            <w:pPr>
              <w:ind w:left="-57" w:right="-57"/>
              <w:rPr>
                <w:lang w:eastAsia="en-US"/>
              </w:rPr>
            </w:pPr>
            <w:r w:rsidRPr="009809C1">
              <w:rPr>
                <w:lang w:eastAsia="en-US"/>
              </w:rPr>
              <w:t>Прочие работы</w:t>
            </w:r>
          </w:p>
        </w:tc>
        <w:tc>
          <w:tcPr>
            <w:tcW w:w="1135" w:type="pct"/>
            <w:gridSpan w:val="4"/>
            <w:tcBorders>
              <w:top w:val="single" w:sz="4" w:space="0" w:color="auto"/>
              <w:left w:val="single" w:sz="4" w:space="0" w:color="auto"/>
              <w:bottom w:val="single" w:sz="4" w:space="0" w:color="auto"/>
              <w:right w:val="single" w:sz="4" w:space="0" w:color="auto"/>
            </w:tcBorders>
            <w:vAlign w:val="center"/>
          </w:tcPr>
          <w:p w:rsidR="00B66F41" w:rsidRPr="009809C1" w:rsidRDefault="006D58A5" w:rsidP="00B66F41">
            <w:pPr>
              <w:ind w:left="-57" w:right="-57"/>
              <w:jc w:val="center"/>
              <w:rPr>
                <w:lang w:eastAsia="en-US"/>
              </w:rPr>
            </w:pPr>
            <w:r w:rsidRPr="009809C1">
              <w:rPr>
                <w:lang w:eastAsia="en-US"/>
              </w:rPr>
              <w:t xml:space="preserve">Прочие </w:t>
            </w:r>
          </w:p>
        </w:tc>
        <w:tc>
          <w:tcPr>
            <w:tcW w:w="2757" w:type="pct"/>
            <w:gridSpan w:val="8"/>
            <w:tcBorders>
              <w:top w:val="single" w:sz="4" w:space="0" w:color="auto"/>
              <w:left w:val="single" w:sz="4" w:space="0" w:color="auto"/>
              <w:bottom w:val="single" w:sz="4" w:space="0" w:color="auto"/>
              <w:right w:val="single" w:sz="4" w:space="0" w:color="auto"/>
            </w:tcBorders>
            <w:vAlign w:val="center"/>
          </w:tcPr>
          <w:p w:rsidR="00B66F41" w:rsidRPr="004A597F" w:rsidRDefault="004A407D" w:rsidP="00B66F41">
            <w:pPr>
              <w:ind w:left="-57" w:right="-57"/>
              <w:rPr>
                <w:sz w:val="18"/>
                <w:szCs w:val="18"/>
                <w:lang w:eastAsia="en-US"/>
              </w:rPr>
            </w:pPr>
            <w:r>
              <w:rPr>
                <w:sz w:val="18"/>
                <w:szCs w:val="18"/>
                <w:lang w:eastAsia="en-US"/>
              </w:rPr>
              <w:t>Глубокие трещины</w:t>
            </w:r>
          </w:p>
        </w:tc>
      </w:tr>
      <w:tr w:rsidR="00B66F41" w:rsidRPr="004A597F" w:rsidTr="00881FD0">
        <w:trPr>
          <w:cantSplit/>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widowControl w:val="0"/>
              <w:jc w:val="center"/>
              <w:rPr>
                <w:b/>
                <w:i/>
                <w:sz w:val="22"/>
                <w:szCs w:val="22"/>
                <w:lang w:eastAsia="en-US"/>
              </w:rPr>
            </w:pPr>
            <w:r w:rsidRPr="004A597F">
              <w:rPr>
                <w:b/>
                <w:i/>
                <w:sz w:val="22"/>
                <w:szCs w:val="22"/>
                <w:lang w:eastAsia="en-US"/>
              </w:rPr>
              <w:t>Определение физического износа</w:t>
            </w:r>
          </w:p>
        </w:tc>
      </w:tr>
      <w:tr w:rsidR="00B66F41" w:rsidRPr="004A597F" w:rsidTr="004A407D">
        <w:trPr>
          <w:cantSplit/>
          <w:trHeight w:val="20"/>
        </w:trPr>
        <w:tc>
          <w:tcPr>
            <w:tcW w:w="245" w:type="pct"/>
            <w:vMerge w:val="restart"/>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 xml:space="preserve">№ </w:t>
            </w:r>
            <w:proofErr w:type="spellStart"/>
            <w:r w:rsidRPr="004A597F">
              <w:rPr>
                <w:b/>
                <w:lang w:eastAsia="en-US"/>
              </w:rPr>
              <w:t>п.п</w:t>
            </w:r>
            <w:proofErr w:type="spellEnd"/>
            <w:r w:rsidRPr="004A597F">
              <w:rPr>
                <w:b/>
                <w:lang w:eastAsia="en-US"/>
              </w:rPr>
              <w:t>.</w:t>
            </w:r>
          </w:p>
        </w:tc>
        <w:tc>
          <w:tcPr>
            <w:tcW w:w="136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Конструкции</w:t>
            </w:r>
          </w:p>
        </w:tc>
        <w:tc>
          <w:tcPr>
            <w:tcW w:w="956"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Удельный вес ко</w:t>
            </w:r>
            <w:r w:rsidRPr="004A597F">
              <w:rPr>
                <w:b/>
                <w:lang w:eastAsia="en-US"/>
              </w:rPr>
              <w:t>н</w:t>
            </w:r>
            <w:r w:rsidRPr="004A597F">
              <w:rPr>
                <w:b/>
                <w:lang w:eastAsia="en-US"/>
              </w:rPr>
              <w:t>структивного эл</w:t>
            </w:r>
            <w:r w:rsidRPr="004A597F">
              <w:rPr>
                <w:b/>
                <w:lang w:eastAsia="en-US"/>
              </w:rPr>
              <w:t>е</w:t>
            </w:r>
            <w:r w:rsidRPr="004A597F">
              <w:rPr>
                <w:b/>
                <w:lang w:eastAsia="en-US"/>
              </w:rPr>
              <w:t>мента, %</w:t>
            </w:r>
          </w:p>
        </w:tc>
        <w:tc>
          <w:tcPr>
            <w:tcW w:w="86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Расчетный удельный вес элемента</w:t>
            </w:r>
          </w:p>
        </w:tc>
        <w:tc>
          <w:tcPr>
            <w:tcW w:w="1578" w:type="pct"/>
            <w:gridSpan w:val="4"/>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Физический износ элемента</w:t>
            </w:r>
          </w:p>
        </w:tc>
      </w:tr>
      <w:tr w:rsidR="00B66F41" w:rsidRPr="004A597F" w:rsidTr="004A407D">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rPr>
                <w:b/>
                <w:sz w:val="22"/>
                <w:szCs w:val="22"/>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rPr>
                <w:b/>
                <w:sz w:val="22"/>
                <w:szCs w:val="22"/>
                <w:lang w:eastAsia="en-US"/>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rPr>
                <w:b/>
                <w:sz w:val="22"/>
                <w:szCs w:val="2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rPr>
                <w:b/>
                <w:sz w:val="22"/>
                <w:szCs w:val="22"/>
                <w:lang w:eastAsia="en-US"/>
              </w:rPr>
            </w:pP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r w:rsidRPr="004A597F">
              <w:rPr>
                <w:b/>
                <w:lang w:eastAsia="en-US"/>
              </w:rPr>
              <w:t>По ВСН 53-86 (Р)</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lang w:eastAsia="en-US"/>
              </w:rPr>
            </w:pPr>
            <w:proofErr w:type="spellStart"/>
            <w:r w:rsidRPr="004A597F">
              <w:rPr>
                <w:b/>
                <w:lang w:eastAsia="en-US"/>
              </w:rPr>
              <w:t>Средневзв</w:t>
            </w:r>
            <w:proofErr w:type="spellEnd"/>
            <w:r w:rsidRPr="004A597F">
              <w:rPr>
                <w:b/>
                <w:lang w:eastAsia="en-US"/>
              </w:rPr>
              <w:t>. значение</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1</w:t>
            </w:r>
          </w:p>
        </w:tc>
        <w:tc>
          <w:tcPr>
            <w:tcW w:w="1361" w:type="pct"/>
            <w:gridSpan w:val="3"/>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Фундаменты</w:t>
            </w:r>
          </w:p>
        </w:tc>
        <w:tc>
          <w:tcPr>
            <w:tcW w:w="956"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7</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7</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55</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3,85</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2</w:t>
            </w:r>
          </w:p>
        </w:tc>
        <w:tc>
          <w:tcPr>
            <w:tcW w:w="1361" w:type="pct"/>
            <w:gridSpan w:val="3"/>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Стены и перегородки</w:t>
            </w:r>
          </w:p>
        </w:tc>
        <w:tc>
          <w:tcPr>
            <w:tcW w:w="956"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23</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19</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55</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10,45</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3</w:t>
            </w:r>
          </w:p>
        </w:tc>
        <w:tc>
          <w:tcPr>
            <w:tcW w:w="1361" w:type="pct"/>
            <w:gridSpan w:val="3"/>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Перекрытия</w:t>
            </w:r>
          </w:p>
        </w:tc>
        <w:tc>
          <w:tcPr>
            <w:tcW w:w="956"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2</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2</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55</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1,1</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4</w:t>
            </w:r>
          </w:p>
        </w:tc>
        <w:tc>
          <w:tcPr>
            <w:tcW w:w="1361" w:type="pct"/>
            <w:gridSpan w:val="3"/>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Кровля</w:t>
            </w:r>
          </w:p>
        </w:tc>
        <w:tc>
          <w:tcPr>
            <w:tcW w:w="956"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33</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33</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60</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19,8</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5</w:t>
            </w:r>
          </w:p>
        </w:tc>
        <w:tc>
          <w:tcPr>
            <w:tcW w:w="1361" w:type="pct"/>
            <w:gridSpan w:val="3"/>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Полы</w:t>
            </w:r>
          </w:p>
        </w:tc>
        <w:tc>
          <w:tcPr>
            <w:tcW w:w="956"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13</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13</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60</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7,8</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6</w:t>
            </w:r>
          </w:p>
        </w:tc>
        <w:tc>
          <w:tcPr>
            <w:tcW w:w="1361" w:type="pct"/>
            <w:gridSpan w:val="3"/>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Проемы</w:t>
            </w:r>
          </w:p>
        </w:tc>
        <w:tc>
          <w:tcPr>
            <w:tcW w:w="956"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10</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10</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60</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6</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7</w:t>
            </w:r>
          </w:p>
        </w:tc>
        <w:tc>
          <w:tcPr>
            <w:tcW w:w="1361" w:type="pct"/>
            <w:gridSpan w:val="3"/>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Отделочные работы</w:t>
            </w:r>
          </w:p>
        </w:tc>
        <w:tc>
          <w:tcPr>
            <w:tcW w:w="956"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60</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0,6</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8</w:t>
            </w:r>
          </w:p>
        </w:tc>
        <w:tc>
          <w:tcPr>
            <w:tcW w:w="1361" w:type="pct"/>
            <w:gridSpan w:val="3"/>
            <w:tcBorders>
              <w:top w:val="single" w:sz="4" w:space="0" w:color="auto"/>
              <w:left w:val="single" w:sz="4" w:space="0" w:color="auto"/>
              <w:bottom w:val="single" w:sz="4" w:space="0" w:color="auto"/>
              <w:right w:val="single" w:sz="4" w:space="0" w:color="auto"/>
            </w:tcBorders>
            <w:vAlign w:val="bottom"/>
            <w:hideMark/>
          </w:tcPr>
          <w:p w:rsidR="00E32E12" w:rsidRPr="004A597F" w:rsidRDefault="00E32E12" w:rsidP="00E32E12">
            <w:pPr>
              <w:rPr>
                <w:lang w:eastAsia="en-US"/>
              </w:rPr>
            </w:pPr>
            <w:r w:rsidRPr="004A597F">
              <w:rPr>
                <w:lang w:eastAsia="en-US"/>
              </w:rPr>
              <w:t>Санитарно-технические устройства</w:t>
            </w:r>
          </w:p>
        </w:tc>
        <w:tc>
          <w:tcPr>
            <w:tcW w:w="956"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8</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8</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60</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4,8</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jc w:val="center"/>
              <w:rPr>
                <w:lang w:eastAsia="en-US"/>
              </w:rPr>
            </w:pPr>
            <w:r w:rsidRPr="004A597F">
              <w:rPr>
                <w:lang w:eastAsia="en-US"/>
              </w:rPr>
              <w:t>9</w:t>
            </w:r>
          </w:p>
        </w:tc>
        <w:tc>
          <w:tcPr>
            <w:tcW w:w="1361" w:type="pct"/>
            <w:gridSpan w:val="3"/>
            <w:tcBorders>
              <w:top w:val="single" w:sz="4" w:space="0" w:color="auto"/>
              <w:left w:val="single" w:sz="4" w:space="0" w:color="auto"/>
              <w:bottom w:val="single" w:sz="4" w:space="0" w:color="auto"/>
              <w:right w:val="single" w:sz="4" w:space="0" w:color="auto"/>
            </w:tcBorders>
            <w:hideMark/>
          </w:tcPr>
          <w:p w:rsidR="00E32E12" w:rsidRPr="004A597F" w:rsidRDefault="00E32E12" w:rsidP="00E32E12">
            <w:pPr>
              <w:rPr>
                <w:lang w:eastAsia="en-US"/>
              </w:rPr>
            </w:pPr>
            <w:r w:rsidRPr="004A597F">
              <w:rPr>
                <w:lang w:eastAsia="en-US"/>
              </w:rPr>
              <w:t>Прочие</w:t>
            </w:r>
          </w:p>
        </w:tc>
        <w:tc>
          <w:tcPr>
            <w:tcW w:w="956" w:type="pct"/>
            <w:gridSpan w:val="4"/>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3</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3</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60</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rsidR="00E32E12" w:rsidRDefault="00E32E12" w:rsidP="009809C1">
            <w:pPr>
              <w:jc w:val="center"/>
            </w:pPr>
            <w:r>
              <w:t>1,8</w:t>
            </w:r>
          </w:p>
        </w:tc>
      </w:tr>
      <w:tr w:rsidR="00E32E12" w:rsidRPr="004A597F" w:rsidTr="009809C1">
        <w:trPr>
          <w:cantSplit/>
          <w:trHeight w:val="20"/>
        </w:trPr>
        <w:tc>
          <w:tcPr>
            <w:tcW w:w="245" w:type="pct"/>
            <w:tcBorders>
              <w:top w:val="single" w:sz="4" w:space="0" w:color="auto"/>
              <w:left w:val="single" w:sz="4" w:space="0" w:color="auto"/>
              <w:bottom w:val="single" w:sz="4" w:space="0" w:color="auto"/>
              <w:right w:val="single" w:sz="4" w:space="0" w:color="auto"/>
            </w:tcBorders>
          </w:tcPr>
          <w:p w:rsidR="00E32E12" w:rsidRPr="004A597F" w:rsidRDefault="00E32E12" w:rsidP="00E32E12">
            <w:pPr>
              <w:jc w:val="center"/>
              <w:rPr>
                <w:lang w:eastAsia="en-US"/>
              </w:rPr>
            </w:pPr>
          </w:p>
        </w:tc>
        <w:tc>
          <w:tcPr>
            <w:tcW w:w="1361" w:type="pct"/>
            <w:gridSpan w:val="3"/>
            <w:tcBorders>
              <w:top w:val="single" w:sz="4" w:space="0" w:color="auto"/>
              <w:left w:val="single" w:sz="4" w:space="0" w:color="auto"/>
              <w:bottom w:val="single" w:sz="4" w:space="0" w:color="auto"/>
              <w:right w:val="single" w:sz="4" w:space="0" w:color="auto"/>
            </w:tcBorders>
          </w:tcPr>
          <w:p w:rsidR="00E32E12" w:rsidRPr="004A597F" w:rsidRDefault="00E32E12" w:rsidP="00E32E12">
            <w:pPr>
              <w:rPr>
                <w:b/>
                <w:bCs/>
                <w:sz w:val="22"/>
                <w:szCs w:val="22"/>
              </w:rPr>
            </w:pPr>
            <w:r w:rsidRPr="004A597F">
              <w:rPr>
                <w:b/>
                <w:bCs/>
                <w:sz w:val="22"/>
                <w:szCs w:val="22"/>
              </w:rPr>
              <w:t>Итого</w:t>
            </w:r>
          </w:p>
        </w:tc>
        <w:tc>
          <w:tcPr>
            <w:tcW w:w="956" w:type="pct"/>
            <w:gridSpan w:val="4"/>
            <w:tcBorders>
              <w:top w:val="single" w:sz="4" w:space="0" w:color="auto"/>
              <w:left w:val="single" w:sz="4" w:space="0" w:color="auto"/>
              <w:bottom w:val="single" w:sz="4" w:space="0" w:color="auto"/>
              <w:right w:val="single" w:sz="4" w:space="0" w:color="auto"/>
            </w:tcBorders>
            <w:vAlign w:val="center"/>
          </w:tcPr>
          <w:p w:rsidR="00E32E12" w:rsidRDefault="00E32E12" w:rsidP="009809C1">
            <w:pPr>
              <w:jc w:val="center"/>
              <w:rPr>
                <w:b/>
                <w:bCs/>
              </w:rPr>
            </w:pPr>
            <w:r>
              <w:rPr>
                <w:b/>
                <w:bCs/>
              </w:rPr>
              <w:t>100</w:t>
            </w:r>
          </w:p>
        </w:tc>
        <w:tc>
          <w:tcPr>
            <w:tcW w:w="860" w:type="pct"/>
            <w:gridSpan w:val="2"/>
            <w:tcBorders>
              <w:top w:val="single" w:sz="4" w:space="0" w:color="auto"/>
              <w:left w:val="single" w:sz="4" w:space="0" w:color="auto"/>
              <w:bottom w:val="single" w:sz="4" w:space="0" w:color="auto"/>
              <w:right w:val="single" w:sz="4" w:space="0" w:color="auto"/>
            </w:tcBorders>
            <w:vAlign w:val="center"/>
          </w:tcPr>
          <w:p w:rsidR="00E32E12" w:rsidRDefault="00E32E12" w:rsidP="009809C1">
            <w:pPr>
              <w:jc w:val="center"/>
              <w:rPr>
                <w:b/>
                <w:bCs/>
              </w:rPr>
            </w:pPr>
            <w:r>
              <w:rPr>
                <w:b/>
                <w:bCs/>
              </w:rPr>
              <w:t>96</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32E12" w:rsidRDefault="00E32E12" w:rsidP="009809C1">
            <w:pPr>
              <w:jc w:val="center"/>
              <w:rPr>
                <w:rFonts w:ascii="Arial" w:hAnsi="Arial" w:cs="Arial"/>
              </w:rPr>
            </w:pPr>
          </w:p>
        </w:tc>
        <w:tc>
          <w:tcPr>
            <w:tcW w:w="740" w:type="pct"/>
            <w:gridSpan w:val="2"/>
            <w:tcBorders>
              <w:top w:val="single" w:sz="4" w:space="0" w:color="auto"/>
              <w:left w:val="single" w:sz="4" w:space="0" w:color="auto"/>
              <w:bottom w:val="single" w:sz="4" w:space="0" w:color="auto"/>
              <w:right w:val="single" w:sz="4" w:space="0" w:color="auto"/>
            </w:tcBorders>
            <w:vAlign w:val="center"/>
          </w:tcPr>
          <w:p w:rsidR="00E32E12" w:rsidRDefault="00E32E12" w:rsidP="009809C1">
            <w:pPr>
              <w:jc w:val="center"/>
              <w:rPr>
                <w:b/>
                <w:bCs/>
              </w:rPr>
            </w:pPr>
            <w:r>
              <w:rPr>
                <w:b/>
                <w:bCs/>
              </w:rPr>
              <w:t>56,2</w:t>
            </w:r>
          </w:p>
        </w:tc>
      </w:tr>
      <w:tr w:rsidR="00B66F41" w:rsidRPr="004A597F" w:rsidTr="004A407D">
        <w:trPr>
          <w:cantSplit/>
          <w:trHeight w:val="20"/>
        </w:trPr>
        <w:tc>
          <w:tcPr>
            <w:tcW w:w="4260" w:type="pct"/>
            <w:gridSpan w:val="12"/>
            <w:tcBorders>
              <w:top w:val="single" w:sz="4" w:space="0" w:color="auto"/>
              <w:left w:val="single" w:sz="4" w:space="0" w:color="auto"/>
              <w:bottom w:val="single" w:sz="4" w:space="0" w:color="auto"/>
              <w:right w:val="single" w:sz="4" w:space="0" w:color="auto"/>
            </w:tcBorders>
            <w:vAlign w:val="center"/>
            <w:hideMark/>
          </w:tcPr>
          <w:p w:rsidR="00B66F41" w:rsidRPr="004A597F" w:rsidRDefault="00B66F41" w:rsidP="00B66F41">
            <w:pPr>
              <w:ind w:left="-57" w:right="-57"/>
              <w:jc w:val="center"/>
              <w:rPr>
                <w:b/>
                <w:sz w:val="22"/>
                <w:szCs w:val="22"/>
                <w:lang w:eastAsia="en-US"/>
              </w:rPr>
            </w:pPr>
            <w:r w:rsidRPr="004A597F">
              <w:rPr>
                <w:b/>
                <w:sz w:val="22"/>
                <w:szCs w:val="22"/>
                <w:lang w:eastAsia="en-US"/>
              </w:rPr>
              <w:t>Итого физический износ объекта с учетом удельного веса конструкций, %</w:t>
            </w:r>
          </w:p>
        </w:tc>
        <w:tc>
          <w:tcPr>
            <w:tcW w:w="740" w:type="pct"/>
            <w:gridSpan w:val="2"/>
            <w:tcBorders>
              <w:top w:val="single" w:sz="4" w:space="0" w:color="auto"/>
              <w:left w:val="single" w:sz="4" w:space="0" w:color="auto"/>
              <w:bottom w:val="single" w:sz="4" w:space="0" w:color="auto"/>
              <w:right w:val="single" w:sz="4" w:space="0" w:color="auto"/>
            </w:tcBorders>
            <w:hideMark/>
          </w:tcPr>
          <w:p w:rsidR="00B66F41" w:rsidRPr="004A597F" w:rsidRDefault="004A407D" w:rsidP="00B66F41">
            <w:pPr>
              <w:jc w:val="center"/>
              <w:rPr>
                <w:b/>
                <w:bCs/>
                <w:sz w:val="22"/>
                <w:szCs w:val="22"/>
              </w:rPr>
            </w:pPr>
            <w:r>
              <w:rPr>
                <w:b/>
                <w:bCs/>
                <w:sz w:val="22"/>
                <w:szCs w:val="22"/>
              </w:rPr>
              <w:t>5</w:t>
            </w:r>
            <w:r w:rsidR="00B66F41" w:rsidRPr="004A597F">
              <w:rPr>
                <w:b/>
                <w:bCs/>
                <w:sz w:val="22"/>
                <w:szCs w:val="22"/>
              </w:rPr>
              <w:t>9</w:t>
            </w:r>
          </w:p>
        </w:tc>
      </w:tr>
    </w:tbl>
    <w:p w:rsidR="004A407D" w:rsidRDefault="004A407D" w:rsidP="00A82D4B">
      <w:pPr>
        <w:rPr>
          <w:b/>
          <w:sz w:val="24"/>
          <w:szCs w:val="24"/>
        </w:rPr>
      </w:pPr>
    </w:p>
    <w:p w:rsidR="006D3280" w:rsidRPr="004A597F" w:rsidRDefault="004A407D" w:rsidP="004A407D">
      <w:pPr>
        <w:rPr>
          <w:b/>
          <w:bCs/>
          <w:sz w:val="24"/>
          <w:szCs w:val="24"/>
        </w:rPr>
      </w:pPr>
      <w:r>
        <w:rPr>
          <w:sz w:val="24"/>
          <w:szCs w:val="24"/>
        </w:rPr>
        <w:tab/>
      </w:r>
      <w:r w:rsidR="00624C18" w:rsidRPr="004A597F">
        <w:rPr>
          <w:b/>
          <w:bCs/>
          <w:sz w:val="24"/>
          <w:szCs w:val="24"/>
        </w:rPr>
        <w:t>Таблица 6.</w:t>
      </w:r>
      <w:r>
        <w:rPr>
          <w:b/>
          <w:bCs/>
          <w:sz w:val="24"/>
          <w:szCs w:val="24"/>
        </w:rPr>
        <w:t>5</w:t>
      </w:r>
      <w:r w:rsidR="006D3280" w:rsidRPr="004A597F">
        <w:rPr>
          <w:b/>
          <w:bCs/>
          <w:sz w:val="24"/>
          <w:szCs w:val="24"/>
        </w:rPr>
        <w:t xml:space="preserve"> – Описание оборудования</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2624"/>
        <w:gridCol w:w="851"/>
        <w:gridCol w:w="566"/>
        <w:gridCol w:w="2127"/>
        <w:gridCol w:w="1843"/>
        <w:gridCol w:w="1560"/>
      </w:tblGrid>
      <w:tr w:rsidR="004A407D" w:rsidRPr="00CD0CE6" w:rsidTr="007D0389">
        <w:trPr>
          <w:trHeight w:val="293"/>
          <w:tblHeader/>
        </w:trPr>
        <w:tc>
          <w:tcPr>
            <w:tcW w:w="461" w:type="dxa"/>
            <w:shd w:val="clear" w:color="auto" w:fill="auto"/>
            <w:noWrap/>
            <w:vAlign w:val="center"/>
            <w:hideMark/>
          </w:tcPr>
          <w:p w:rsidR="004A407D" w:rsidRPr="00CD0CE6" w:rsidRDefault="004A407D" w:rsidP="00CD0CE6">
            <w:pPr>
              <w:ind w:left="-57" w:right="-57"/>
              <w:jc w:val="center"/>
              <w:rPr>
                <w:b/>
                <w:bCs/>
              </w:rPr>
            </w:pPr>
            <w:r w:rsidRPr="00CD0CE6">
              <w:rPr>
                <w:b/>
                <w:bCs/>
              </w:rPr>
              <w:t>№</w:t>
            </w:r>
          </w:p>
        </w:tc>
        <w:tc>
          <w:tcPr>
            <w:tcW w:w="2624" w:type="dxa"/>
            <w:shd w:val="clear" w:color="auto" w:fill="auto"/>
            <w:noWrap/>
            <w:vAlign w:val="center"/>
            <w:hideMark/>
          </w:tcPr>
          <w:p w:rsidR="004A407D" w:rsidRPr="00CD0CE6" w:rsidRDefault="004A407D" w:rsidP="00CD0CE6">
            <w:pPr>
              <w:ind w:left="-57" w:right="-57"/>
              <w:jc w:val="center"/>
              <w:rPr>
                <w:b/>
                <w:bCs/>
              </w:rPr>
            </w:pPr>
            <w:r w:rsidRPr="00CD0CE6">
              <w:rPr>
                <w:b/>
                <w:bCs/>
              </w:rPr>
              <w:t>Наименование</w:t>
            </w:r>
          </w:p>
        </w:tc>
        <w:tc>
          <w:tcPr>
            <w:tcW w:w="851" w:type="dxa"/>
            <w:vAlign w:val="center"/>
          </w:tcPr>
          <w:p w:rsidR="004A407D" w:rsidRPr="00CD0CE6" w:rsidRDefault="004A407D" w:rsidP="00CD0CE6">
            <w:pPr>
              <w:ind w:left="-57" w:right="-57"/>
              <w:jc w:val="center"/>
              <w:rPr>
                <w:b/>
                <w:bCs/>
              </w:rPr>
            </w:pPr>
            <w:r w:rsidRPr="00CD0CE6">
              <w:rPr>
                <w:b/>
                <w:bCs/>
              </w:rPr>
              <w:t>Дата выпу</w:t>
            </w:r>
            <w:r w:rsidRPr="00CD0CE6">
              <w:rPr>
                <w:b/>
                <w:bCs/>
              </w:rPr>
              <w:t>с</w:t>
            </w:r>
            <w:r w:rsidRPr="00CD0CE6">
              <w:rPr>
                <w:b/>
                <w:bCs/>
              </w:rPr>
              <w:t>ка</w:t>
            </w:r>
          </w:p>
        </w:tc>
        <w:tc>
          <w:tcPr>
            <w:tcW w:w="566" w:type="dxa"/>
            <w:shd w:val="clear" w:color="auto" w:fill="auto"/>
            <w:vAlign w:val="center"/>
            <w:hideMark/>
          </w:tcPr>
          <w:p w:rsidR="004A407D" w:rsidRPr="00CD0CE6" w:rsidRDefault="004A407D" w:rsidP="00CD0CE6">
            <w:pPr>
              <w:ind w:left="-57" w:right="-57"/>
              <w:jc w:val="center"/>
              <w:rPr>
                <w:b/>
                <w:bCs/>
              </w:rPr>
            </w:pPr>
            <w:r w:rsidRPr="00CD0CE6">
              <w:rPr>
                <w:b/>
                <w:bCs/>
              </w:rPr>
              <w:t>Г/п, т.</w:t>
            </w:r>
          </w:p>
        </w:tc>
        <w:tc>
          <w:tcPr>
            <w:tcW w:w="2127" w:type="dxa"/>
            <w:vAlign w:val="center"/>
          </w:tcPr>
          <w:p w:rsidR="004A407D" w:rsidRPr="00CD0CE6" w:rsidRDefault="004A407D" w:rsidP="00CD0CE6">
            <w:pPr>
              <w:ind w:left="-57" w:right="-57"/>
              <w:jc w:val="center"/>
              <w:rPr>
                <w:b/>
                <w:bCs/>
              </w:rPr>
            </w:pPr>
            <w:r w:rsidRPr="00CD0CE6">
              <w:rPr>
                <w:b/>
                <w:bCs/>
              </w:rPr>
              <w:t>Высота подъема</w:t>
            </w:r>
          </w:p>
        </w:tc>
        <w:tc>
          <w:tcPr>
            <w:tcW w:w="1843" w:type="dxa"/>
            <w:shd w:val="clear" w:color="auto" w:fill="auto"/>
            <w:vAlign w:val="center"/>
            <w:hideMark/>
          </w:tcPr>
          <w:p w:rsidR="004A407D" w:rsidRPr="00CD0CE6" w:rsidRDefault="004A407D" w:rsidP="00CD0CE6">
            <w:pPr>
              <w:ind w:left="-57" w:right="-57"/>
              <w:jc w:val="center"/>
              <w:rPr>
                <w:b/>
                <w:bCs/>
              </w:rPr>
            </w:pPr>
            <w:r w:rsidRPr="00CD0CE6">
              <w:rPr>
                <w:b/>
                <w:bCs/>
              </w:rPr>
              <w:t>Техническое с</w:t>
            </w:r>
            <w:r w:rsidRPr="00CD0CE6">
              <w:rPr>
                <w:b/>
                <w:bCs/>
              </w:rPr>
              <w:t>о</w:t>
            </w:r>
            <w:r w:rsidRPr="00CD0CE6">
              <w:rPr>
                <w:b/>
                <w:bCs/>
              </w:rPr>
              <w:t>стояние</w:t>
            </w:r>
          </w:p>
        </w:tc>
        <w:tc>
          <w:tcPr>
            <w:tcW w:w="1560" w:type="dxa"/>
            <w:vAlign w:val="center"/>
          </w:tcPr>
          <w:p w:rsidR="004A407D" w:rsidRPr="00CD0CE6" w:rsidRDefault="004A407D" w:rsidP="00CD0CE6">
            <w:pPr>
              <w:ind w:left="-57" w:right="-57"/>
              <w:jc w:val="center"/>
              <w:rPr>
                <w:b/>
                <w:bCs/>
              </w:rPr>
            </w:pPr>
            <w:r w:rsidRPr="00CD0CE6">
              <w:rPr>
                <w:b/>
                <w:bCs/>
              </w:rPr>
              <w:t>Фактическое</w:t>
            </w:r>
          </w:p>
          <w:p w:rsidR="004A407D" w:rsidRPr="00CD0CE6" w:rsidRDefault="004A407D" w:rsidP="00CD0CE6">
            <w:pPr>
              <w:ind w:left="-57" w:right="-57"/>
              <w:jc w:val="center"/>
              <w:rPr>
                <w:b/>
                <w:bCs/>
              </w:rPr>
            </w:pPr>
            <w:r w:rsidRPr="00CD0CE6">
              <w:rPr>
                <w:b/>
                <w:bCs/>
              </w:rPr>
              <w:t>использование</w:t>
            </w:r>
          </w:p>
        </w:tc>
      </w:tr>
      <w:tr w:rsidR="004A407D" w:rsidRPr="00CD0CE6" w:rsidTr="009809C1">
        <w:trPr>
          <w:trHeight w:val="20"/>
        </w:trPr>
        <w:tc>
          <w:tcPr>
            <w:tcW w:w="461" w:type="dxa"/>
            <w:shd w:val="clear" w:color="auto" w:fill="auto"/>
            <w:vAlign w:val="center"/>
            <w:hideMark/>
          </w:tcPr>
          <w:p w:rsidR="004A407D" w:rsidRPr="00CD0CE6" w:rsidRDefault="004A407D" w:rsidP="004A407D">
            <w:pPr>
              <w:ind w:left="-57" w:right="-57"/>
              <w:jc w:val="center"/>
            </w:pPr>
            <w:r w:rsidRPr="00CD0CE6">
              <w:t>1</w:t>
            </w:r>
          </w:p>
        </w:tc>
        <w:tc>
          <w:tcPr>
            <w:tcW w:w="2624" w:type="dxa"/>
            <w:shd w:val="clear" w:color="auto" w:fill="auto"/>
            <w:vAlign w:val="center"/>
          </w:tcPr>
          <w:p w:rsidR="004A407D" w:rsidRPr="00CD0CE6" w:rsidRDefault="004A407D" w:rsidP="009809C1">
            <w:r w:rsidRPr="00CD0CE6">
              <w:t xml:space="preserve">Портальный монтажный кран </w:t>
            </w:r>
            <w:proofErr w:type="spellStart"/>
            <w:r w:rsidRPr="00CD0CE6">
              <w:rPr>
                <w:lang w:val="en-US"/>
              </w:rPr>
              <w:t>Kone</w:t>
            </w:r>
            <w:proofErr w:type="spellEnd"/>
            <w:r w:rsidRPr="00CD0CE6">
              <w:t xml:space="preserve"> </w:t>
            </w:r>
          </w:p>
          <w:p w:rsidR="004A407D" w:rsidRPr="00CD0CE6" w:rsidRDefault="004A407D" w:rsidP="009809C1">
            <w:r w:rsidRPr="00CD0CE6">
              <w:t>Заводской номер крана К6553</w:t>
            </w:r>
          </w:p>
        </w:tc>
        <w:tc>
          <w:tcPr>
            <w:tcW w:w="851" w:type="dxa"/>
            <w:vAlign w:val="center"/>
          </w:tcPr>
          <w:p w:rsidR="004A407D" w:rsidRPr="00CD0CE6" w:rsidRDefault="004A407D" w:rsidP="004A407D">
            <w:pPr>
              <w:ind w:left="-57" w:right="-57"/>
              <w:jc w:val="center"/>
            </w:pPr>
            <w:r w:rsidRPr="00CD0CE6">
              <w:t>1982</w:t>
            </w:r>
          </w:p>
        </w:tc>
        <w:tc>
          <w:tcPr>
            <w:tcW w:w="566" w:type="dxa"/>
            <w:shd w:val="clear" w:color="auto" w:fill="auto"/>
            <w:vAlign w:val="center"/>
          </w:tcPr>
          <w:p w:rsidR="004A407D" w:rsidRPr="00CD0CE6" w:rsidRDefault="004A407D" w:rsidP="004A407D">
            <w:pPr>
              <w:ind w:left="-57" w:right="-57"/>
              <w:jc w:val="center"/>
            </w:pPr>
            <w:r w:rsidRPr="00CD0CE6">
              <w:t>30</w:t>
            </w:r>
          </w:p>
        </w:tc>
        <w:tc>
          <w:tcPr>
            <w:tcW w:w="2127" w:type="dxa"/>
            <w:vAlign w:val="center"/>
          </w:tcPr>
          <w:p w:rsidR="004A407D" w:rsidRPr="00CD0CE6" w:rsidRDefault="004A407D" w:rsidP="00CD0CE6">
            <w:r w:rsidRPr="00CD0CE6">
              <w:t xml:space="preserve">Главного крюка </w:t>
            </w:r>
            <w:r w:rsidR="00CD0CE6" w:rsidRPr="00CD0CE6">
              <w:t>42 +15 м</w:t>
            </w:r>
          </w:p>
          <w:p w:rsidR="00CD0CE6" w:rsidRPr="00CD0CE6" w:rsidRDefault="00CD0CE6" w:rsidP="00CD0CE6">
            <w:r w:rsidRPr="00CD0CE6">
              <w:t>Вспомогательного крюка 42 + 15 м</w:t>
            </w:r>
          </w:p>
        </w:tc>
        <w:tc>
          <w:tcPr>
            <w:tcW w:w="1843" w:type="dxa"/>
            <w:shd w:val="clear" w:color="auto" w:fill="auto"/>
            <w:noWrap/>
            <w:vAlign w:val="center"/>
          </w:tcPr>
          <w:p w:rsidR="004A407D" w:rsidRPr="00CD0CE6" w:rsidRDefault="007D0389" w:rsidP="004A407D">
            <w:pPr>
              <w:jc w:val="center"/>
            </w:pPr>
            <w:r>
              <w:t>Условно приго</w:t>
            </w:r>
            <w:r>
              <w:t>д</w:t>
            </w:r>
            <w:r>
              <w:t>ное (работосп</w:t>
            </w:r>
            <w:r>
              <w:t>о</w:t>
            </w:r>
            <w:r>
              <w:t>собное, но требует капитального р</w:t>
            </w:r>
            <w:r>
              <w:t>е</w:t>
            </w:r>
            <w:r>
              <w:t>монта)</w:t>
            </w:r>
          </w:p>
        </w:tc>
        <w:tc>
          <w:tcPr>
            <w:tcW w:w="1560" w:type="dxa"/>
            <w:vAlign w:val="center"/>
          </w:tcPr>
          <w:p w:rsidR="004A407D" w:rsidRPr="00CD0CE6" w:rsidRDefault="004A407D" w:rsidP="004A407D">
            <w:pPr>
              <w:ind w:left="-57" w:right="-57"/>
              <w:jc w:val="center"/>
            </w:pPr>
            <w:r w:rsidRPr="00CD0CE6">
              <w:t>По назначению</w:t>
            </w:r>
          </w:p>
        </w:tc>
      </w:tr>
    </w:tbl>
    <w:p w:rsidR="009809C1" w:rsidRDefault="009809C1" w:rsidP="004A407D">
      <w:pPr>
        <w:pStyle w:val="ae"/>
        <w:ind w:firstLine="708"/>
        <w:jc w:val="both"/>
        <w:rPr>
          <w:sz w:val="24"/>
          <w:szCs w:val="24"/>
        </w:rPr>
      </w:pPr>
    </w:p>
    <w:p w:rsidR="00A82D4B" w:rsidRDefault="006D3280" w:rsidP="004A407D">
      <w:pPr>
        <w:pStyle w:val="ae"/>
        <w:ind w:firstLine="708"/>
        <w:jc w:val="both"/>
        <w:rPr>
          <w:sz w:val="24"/>
          <w:szCs w:val="24"/>
        </w:rPr>
      </w:pPr>
      <w:r w:rsidRPr="004A597F">
        <w:rPr>
          <w:sz w:val="24"/>
          <w:szCs w:val="24"/>
        </w:rPr>
        <w:t>Техническое состояние определено в результа</w:t>
      </w:r>
      <w:r w:rsidR="004A407D">
        <w:rPr>
          <w:sz w:val="24"/>
          <w:szCs w:val="24"/>
        </w:rPr>
        <w:t xml:space="preserve">те наружного осмотра объектов. </w:t>
      </w:r>
    </w:p>
    <w:p w:rsidR="004A407D" w:rsidRPr="004A597F" w:rsidRDefault="004A407D" w:rsidP="004A407D">
      <w:pPr>
        <w:pStyle w:val="ae"/>
        <w:ind w:firstLine="708"/>
        <w:jc w:val="both"/>
        <w:rPr>
          <w:sz w:val="24"/>
          <w:szCs w:val="24"/>
        </w:rPr>
      </w:pPr>
    </w:p>
    <w:p w:rsidR="004A407D" w:rsidRDefault="004A407D">
      <w:pPr>
        <w:spacing w:after="200" w:line="276" w:lineRule="auto"/>
        <w:rPr>
          <w:b/>
          <w:bCs/>
          <w:caps/>
          <w:sz w:val="24"/>
          <w:szCs w:val="24"/>
          <w:lang w:val="x-none" w:eastAsia="x-none"/>
        </w:rPr>
      </w:pPr>
      <w:r>
        <w:br w:type="page"/>
      </w:r>
    </w:p>
    <w:p w:rsidR="00035C83" w:rsidRPr="004A597F" w:rsidRDefault="00035C83" w:rsidP="00BA2BEE">
      <w:pPr>
        <w:pStyle w:val="1"/>
      </w:pPr>
      <w:bookmarkStart w:id="45" w:name="_Toc409100009"/>
      <w:r w:rsidRPr="004A597F">
        <w:lastRenderedPageBreak/>
        <w:t>7. Социально-экономические обзоры</w:t>
      </w:r>
      <w:bookmarkEnd w:id="45"/>
    </w:p>
    <w:p w:rsidR="009809C1" w:rsidRPr="00263861" w:rsidRDefault="009809C1" w:rsidP="009809C1">
      <w:pPr>
        <w:pStyle w:val="29"/>
        <w:spacing w:before="0" w:after="0" w:line="240" w:lineRule="auto"/>
        <w:ind w:right="-284"/>
        <w:jc w:val="left"/>
        <w:outlineLvl w:val="1"/>
      </w:pPr>
      <w:bookmarkStart w:id="46" w:name="_Toc374550876"/>
      <w:bookmarkStart w:id="47" w:name="_Toc374551453"/>
      <w:bookmarkStart w:id="48" w:name="_Toc375163120"/>
      <w:bookmarkStart w:id="49" w:name="_Toc375163294"/>
      <w:bookmarkStart w:id="50" w:name="_Toc375163364"/>
      <w:bookmarkStart w:id="51" w:name="_Toc375225986"/>
      <w:bookmarkStart w:id="52" w:name="_Toc377031016"/>
      <w:bookmarkStart w:id="53" w:name="_Toc377393115"/>
      <w:bookmarkStart w:id="54" w:name="_Toc377393241"/>
      <w:bookmarkStart w:id="55" w:name="_Toc378773064"/>
      <w:bookmarkStart w:id="56" w:name="_Toc379534059"/>
      <w:bookmarkStart w:id="57" w:name="_Toc379549834"/>
      <w:bookmarkStart w:id="58" w:name="_Toc380059154"/>
      <w:bookmarkStart w:id="59" w:name="_Toc381701315"/>
      <w:bookmarkStart w:id="60" w:name="_Toc403389350"/>
      <w:bookmarkStart w:id="61" w:name="_Toc403574290"/>
      <w:bookmarkStart w:id="62" w:name="_Toc405374188"/>
      <w:bookmarkStart w:id="63" w:name="_Toc406427679"/>
      <w:bookmarkStart w:id="64" w:name="_Toc406598989"/>
      <w:bookmarkStart w:id="65" w:name="_Toc409100010"/>
      <w:bookmarkStart w:id="66" w:name="_Toc400536752"/>
      <w:bookmarkStart w:id="67" w:name="_Toc136255425"/>
      <w:bookmarkStart w:id="68" w:name="_Toc160260319"/>
      <w:bookmarkStart w:id="69" w:name="_Toc169443973"/>
      <w:bookmarkStart w:id="70" w:name="_Toc226439654"/>
      <w:bookmarkStart w:id="71" w:name="_Toc233786191"/>
      <w:bookmarkStart w:id="72" w:name="_Toc234128795"/>
      <w:bookmarkStart w:id="73" w:name="_Toc345676164"/>
      <w:bookmarkStart w:id="74" w:name="_Toc25289596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263861">
        <w:t xml:space="preserve">7.1 </w:t>
      </w:r>
      <w:bookmarkStart w:id="75" w:name="_Toc326593603"/>
      <w:bookmarkStart w:id="76" w:name="_Toc329098133"/>
      <w:bookmarkStart w:id="77" w:name="_Toc329688039"/>
      <w:bookmarkStart w:id="78" w:name="_Toc351642189"/>
      <w:bookmarkStart w:id="79" w:name="_Toc357692378"/>
      <w:bookmarkStart w:id="80" w:name="_Toc358044945"/>
      <w:bookmarkStart w:id="81" w:name="_Toc358714716"/>
      <w:bookmarkStart w:id="82" w:name="_Toc363804799"/>
      <w:bookmarkStart w:id="83" w:name="_Toc364968372"/>
      <w:r w:rsidRPr="00263861">
        <w:t xml:space="preserve">Основные показатели социально-экономического развития РФ </w:t>
      </w:r>
      <w:bookmarkEnd w:id="46"/>
      <w:bookmarkEnd w:id="47"/>
      <w:bookmarkEnd w:id="48"/>
      <w:bookmarkEnd w:id="49"/>
      <w:bookmarkEnd w:id="50"/>
      <w:bookmarkEnd w:id="51"/>
      <w:bookmarkEnd w:id="52"/>
      <w:bookmarkEnd w:id="53"/>
      <w:bookmarkEnd w:id="54"/>
      <w:bookmarkEnd w:id="55"/>
      <w:bookmarkEnd w:id="56"/>
      <w:r w:rsidRPr="00263861">
        <w:t>за</w:t>
      </w:r>
      <w:bookmarkStart w:id="84" w:name="_Toc377031017"/>
      <w:bookmarkStart w:id="85" w:name="_Toc377393242"/>
      <w:r>
        <w:t xml:space="preserve"> январь-октябрь 2014</w:t>
      </w:r>
      <w:r w:rsidRPr="00263861">
        <w:t>г.</w:t>
      </w:r>
      <w:r w:rsidRPr="00263861">
        <w:rPr>
          <w:rStyle w:val="afff7"/>
          <w:bCs/>
        </w:rPr>
        <w:footnoteReference w:id="2"/>
      </w:r>
      <w:bookmarkEnd w:id="57"/>
      <w:bookmarkEnd w:id="58"/>
      <w:bookmarkEnd w:id="59"/>
      <w:bookmarkEnd w:id="60"/>
      <w:bookmarkEnd w:id="61"/>
      <w:bookmarkEnd w:id="62"/>
      <w:bookmarkEnd w:id="63"/>
      <w:bookmarkEnd w:id="64"/>
      <w:bookmarkEnd w:id="65"/>
      <w:bookmarkEnd w:id="75"/>
      <w:bookmarkEnd w:id="76"/>
      <w:bookmarkEnd w:id="77"/>
      <w:bookmarkEnd w:id="78"/>
      <w:bookmarkEnd w:id="79"/>
      <w:bookmarkEnd w:id="80"/>
      <w:bookmarkEnd w:id="81"/>
      <w:bookmarkEnd w:id="82"/>
      <w:bookmarkEnd w:id="83"/>
      <w:bookmarkEnd w:id="84"/>
      <w:bookmarkEnd w:id="85"/>
    </w:p>
    <w:p w:rsidR="009809C1" w:rsidRDefault="009809C1" w:rsidP="009809C1">
      <w:pPr>
        <w:rPr>
          <w:sz w:val="24"/>
          <w:szCs w:val="24"/>
        </w:rPr>
      </w:pPr>
      <w:r w:rsidRPr="00E614EB">
        <w:rPr>
          <w:sz w:val="24"/>
          <w:szCs w:val="24"/>
        </w:rPr>
        <w:t>Таблица 7.1.</w:t>
      </w:r>
    </w:p>
    <w:tbl>
      <w:tblPr>
        <w:tblW w:w="9503"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951"/>
        <w:gridCol w:w="938"/>
        <w:gridCol w:w="935"/>
        <w:gridCol w:w="936"/>
        <w:gridCol w:w="935"/>
        <w:gridCol w:w="935"/>
        <w:gridCol w:w="936"/>
        <w:gridCol w:w="937"/>
      </w:tblGrid>
      <w:tr w:rsidR="009809C1" w:rsidRPr="005F7716" w:rsidTr="009E3FA4">
        <w:trPr>
          <w:cantSplit/>
          <w:trHeight w:val="20"/>
          <w:jc w:val="center"/>
        </w:trPr>
        <w:tc>
          <w:tcPr>
            <w:tcW w:w="2951" w:type="dxa"/>
            <w:vMerge w:val="restart"/>
            <w:vAlign w:val="center"/>
          </w:tcPr>
          <w:p w:rsidR="009809C1" w:rsidRPr="005F7716" w:rsidRDefault="009809C1" w:rsidP="009E3FA4">
            <w:pPr>
              <w:ind w:left="-57" w:right="-57"/>
              <w:jc w:val="center"/>
              <w:rPr>
                <w:sz w:val="18"/>
                <w:szCs w:val="18"/>
              </w:rPr>
            </w:pPr>
            <w:r w:rsidRPr="005F7716">
              <w:rPr>
                <w:sz w:val="18"/>
                <w:szCs w:val="18"/>
              </w:rPr>
              <w:t>Показатель</w:t>
            </w:r>
          </w:p>
        </w:tc>
        <w:tc>
          <w:tcPr>
            <w:tcW w:w="938" w:type="dxa"/>
            <w:vMerge w:val="restart"/>
            <w:vAlign w:val="center"/>
          </w:tcPr>
          <w:p w:rsidR="009809C1" w:rsidRPr="005F7716" w:rsidRDefault="009809C1" w:rsidP="009E3FA4">
            <w:pPr>
              <w:ind w:left="-57" w:right="-57"/>
              <w:jc w:val="center"/>
              <w:rPr>
                <w:sz w:val="18"/>
                <w:szCs w:val="18"/>
              </w:rPr>
            </w:pPr>
            <w:r w:rsidRPr="005F7716">
              <w:rPr>
                <w:sz w:val="18"/>
                <w:szCs w:val="18"/>
              </w:rPr>
              <w:t>Октябрь</w:t>
            </w:r>
            <w:r w:rsidRPr="005F7716">
              <w:rPr>
                <w:sz w:val="18"/>
                <w:szCs w:val="18"/>
              </w:rPr>
              <w:br/>
              <w:t>2014г.</w:t>
            </w:r>
          </w:p>
        </w:tc>
        <w:tc>
          <w:tcPr>
            <w:tcW w:w="1871" w:type="dxa"/>
            <w:gridSpan w:val="2"/>
            <w:vAlign w:val="center"/>
          </w:tcPr>
          <w:p w:rsidR="009809C1" w:rsidRPr="005F7716" w:rsidRDefault="009809C1" w:rsidP="009E3FA4">
            <w:pPr>
              <w:ind w:left="-57" w:right="-57"/>
              <w:jc w:val="center"/>
              <w:rPr>
                <w:sz w:val="18"/>
                <w:szCs w:val="18"/>
              </w:rPr>
            </w:pPr>
            <w:r w:rsidRPr="005F7716">
              <w:rPr>
                <w:sz w:val="18"/>
                <w:szCs w:val="18"/>
              </w:rPr>
              <w:t>В % к</w:t>
            </w:r>
          </w:p>
        </w:tc>
        <w:tc>
          <w:tcPr>
            <w:tcW w:w="935" w:type="dxa"/>
            <w:vMerge w:val="restart"/>
            <w:vAlign w:val="center"/>
          </w:tcPr>
          <w:p w:rsidR="009809C1" w:rsidRPr="005F7716" w:rsidRDefault="009809C1" w:rsidP="009E3FA4">
            <w:pPr>
              <w:ind w:left="-57" w:right="-57"/>
              <w:jc w:val="center"/>
              <w:rPr>
                <w:sz w:val="18"/>
                <w:szCs w:val="18"/>
              </w:rPr>
            </w:pPr>
            <w:r w:rsidRPr="005F7716">
              <w:rPr>
                <w:sz w:val="18"/>
                <w:szCs w:val="18"/>
              </w:rPr>
              <w:t>Январь-</w:t>
            </w:r>
            <w:r w:rsidRPr="005F7716">
              <w:rPr>
                <w:sz w:val="18"/>
                <w:szCs w:val="18"/>
              </w:rPr>
              <w:br/>
              <w:t xml:space="preserve">октябрь </w:t>
            </w:r>
            <w:r w:rsidRPr="005F7716">
              <w:rPr>
                <w:sz w:val="18"/>
                <w:szCs w:val="18"/>
              </w:rPr>
              <w:br/>
              <w:t>2014г.</w:t>
            </w:r>
            <w:r w:rsidRPr="005F7716">
              <w:rPr>
                <w:sz w:val="18"/>
                <w:szCs w:val="18"/>
              </w:rPr>
              <w:br/>
              <w:t>в % к</w:t>
            </w:r>
            <w:r w:rsidRPr="005F7716">
              <w:rPr>
                <w:sz w:val="18"/>
                <w:szCs w:val="18"/>
              </w:rPr>
              <w:br/>
              <w:t>январю-</w:t>
            </w:r>
            <w:r w:rsidRPr="005F7716">
              <w:rPr>
                <w:sz w:val="18"/>
                <w:szCs w:val="18"/>
              </w:rPr>
              <w:br/>
              <w:t xml:space="preserve">октябрю </w:t>
            </w:r>
            <w:r w:rsidRPr="005F7716">
              <w:rPr>
                <w:sz w:val="18"/>
                <w:szCs w:val="18"/>
              </w:rPr>
              <w:br/>
              <w:t>2013г.</w:t>
            </w:r>
          </w:p>
        </w:tc>
        <w:tc>
          <w:tcPr>
            <w:tcW w:w="2808" w:type="dxa"/>
            <w:gridSpan w:val="3"/>
            <w:vAlign w:val="center"/>
          </w:tcPr>
          <w:p w:rsidR="009809C1" w:rsidRPr="005F7716" w:rsidRDefault="009809C1" w:rsidP="009E3FA4">
            <w:pPr>
              <w:ind w:left="-57" w:right="-57"/>
              <w:jc w:val="center"/>
              <w:rPr>
                <w:sz w:val="18"/>
                <w:szCs w:val="18"/>
              </w:rPr>
            </w:pPr>
            <w:proofErr w:type="spellStart"/>
            <w:r w:rsidRPr="005F7716">
              <w:rPr>
                <w:sz w:val="18"/>
                <w:szCs w:val="18"/>
              </w:rPr>
              <w:t>Справочно</w:t>
            </w:r>
            <w:proofErr w:type="spellEnd"/>
          </w:p>
        </w:tc>
      </w:tr>
      <w:tr w:rsidR="009809C1" w:rsidRPr="005F7716" w:rsidTr="009E3FA4">
        <w:trPr>
          <w:cantSplit/>
          <w:trHeight w:val="20"/>
          <w:jc w:val="center"/>
        </w:trPr>
        <w:tc>
          <w:tcPr>
            <w:tcW w:w="2951" w:type="dxa"/>
            <w:vMerge/>
          </w:tcPr>
          <w:p w:rsidR="009809C1" w:rsidRPr="005F7716" w:rsidRDefault="009809C1" w:rsidP="009E3FA4">
            <w:pPr>
              <w:ind w:left="-57" w:right="-57"/>
              <w:jc w:val="center"/>
              <w:rPr>
                <w:i/>
                <w:sz w:val="18"/>
                <w:szCs w:val="18"/>
              </w:rPr>
            </w:pPr>
          </w:p>
        </w:tc>
        <w:tc>
          <w:tcPr>
            <w:tcW w:w="938" w:type="dxa"/>
            <w:vMerge/>
            <w:vAlign w:val="center"/>
          </w:tcPr>
          <w:p w:rsidR="009809C1" w:rsidRPr="005F7716" w:rsidRDefault="009809C1" w:rsidP="009E3FA4">
            <w:pPr>
              <w:ind w:left="-57" w:right="-57"/>
              <w:jc w:val="center"/>
              <w:rPr>
                <w:i/>
                <w:sz w:val="18"/>
                <w:szCs w:val="18"/>
              </w:rPr>
            </w:pPr>
          </w:p>
        </w:tc>
        <w:tc>
          <w:tcPr>
            <w:tcW w:w="935" w:type="dxa"/>
            <w:vMerge w:val="restart"/>
            <w:vAlign w:val="center"/>
          </w:tcPr>
          <w:p w:rsidR="009809C1" w:rsidRPr="005F7716" w:rsidRDefault="009809C1" w:rsidP="009E3FA4">
            <w:pPr>
              <w:ind w:left="-57" w:right="-57"/>
              <w:jc w:val="center"/>
              <w:rPr>
                <w:sz w:val="18"/>
                <w:szCs w:val="18"/>
              </w:rPr>
            </w:pPr>
            <w:r w:rsidRPr="005F7716">
              <w:rPr>
                <w:sz w:val="18"/>
                <w:szCs w:val="18"/>
              </w:rPr>
              <w:t>октябрю</w:t>
            </w:r>
            <w:r w:rsidRPr="005F7716">
              <w:rPr>
                <w:sz w:val="18"/>
                <w:szCs w:val="18"/>
              </w:rPr>
              <w:br/>
              <w:t>2013г.</w:t>
            </w:r>
          </w:p>
        </w:tc>
        <w:tc>
          <w:tcPr>
            <w:tcW w:w="936" w:type="dxa"/>
            <w:vMerge w:val="restart"/>
            <w:vAlign w:val="center"/>
          </w:tcPr>
          <w:p w:rsidR="009809C1" w:rsidRPr="005F7716" w:rsidRDefault="009809C1" w:rsidP="009E3FA4">
            <w:pPr>
              <w:ind w:left="-57" w:right="-57"/>
              <w:jc w:val="center"/>
              <w:rPr>
                <w:sz w:val="18"/>
                <w:szCs w:val="18"/>
              </w:rPr>
            </w:pPr>
            <w:r w:rsidRPr="005F7716">
              <w:rPr>
                <w:sz w:val="18"/>
                <w:szCs w:val="18"/>
              </w:rPr>
              <w:t>сентябрю</w:t>
            </w:r>
            <w:r w:rsidRPr="005F7716">
              <w:rPr>
                <w:sz w:val="18"/>
                <w:szCs w:val="18"/>
              </w:rPr>
              <w:br/>
              <w:t>2014г.</w:t>
            </w:r>
          </w:p>
        </w:tc>
        <w:tc>
          <w:tcPr>
            <w:tcW w:w="935" w:type="dxa"/>
            <w:vMerge/>
            <w:vAlign w:val="center"/>
          </w:tcPr>
          <w:p w:rsidR="009809C1" w:rsidRPr="005F7716" w:rsidRDefault="009809C1" w:rsidP="009E3FA4">
            <w:pPr>
              <w:ind w:left="-57" w:right="-57"/>
              <w:jc w:val="center"/>
              <w:rPr>
                <w:sz w:val="18"/>
                <w:szCs w:val="18"/>
              </w:rPr>
            </w:pPr>
          </w:p>
        </w:tc>
        <w:tc>
          <w:tcPr>
            <w:tcW w:w="1871" w:type="dxa"/>
            <w:gridSpan w:val="2"/>
            <w:vAlign w:val="center"/>
          </w:tcPr>
          <w:p w:rsidR="009809C1" w:rsidRPr="005F7716" w:rsidRDefault="009809C1" w:rsidP="009E3FA4">
            <w:pPr>
              <w:ind w:left="-57" w:right="-57"/>
              <w:jc w:val="center"/>
              <w:rPr>
                <w:sz w:val="18"/>
                <w:szCs w:val="18"/>
              </w:rPr>
            </w:pPr>
            <w:r w:rsidRPr="005F7716">
              <w:rPr>
                <w:sz w:val="18"/>
                <w:szCs w:val="18"/>
              </w:rPr>
              <w:t>октябрь 2013г. в % к</w:t>
            </w:r>
          </w:p>
        </w:tc>
        <w:tc>
          <w:tcPr>
            <w:tcW w:w="936" w:type="dxa"/>
            <w:vMerge w:val="restart"/>
            <w:vAlign w:val="center"/>
          </w:tcPr>
          <w:p w:rsidR="009809C1" w:rsidRPr="005F7716" w:rsidRDefault="009809C1" w:rsidP="009E3FA4">
            <w:pPr>
              <w:ind w:left="-57" w:right="-57"/>
              <w:jc w:val="center"/>
              <w:rPr>
                <w:sz w:val="18"/>
                <w:szCs w:val="18"/>
              </w:rPr>
            </w:pPr>
            <w:r w:rsidRPr="005F7716">
              <w:rPr>
                <w:sz w:val="18"/>
                <w:szCs w:val="18"/>
              </w:rPr>
              <w:t>январь-</w:t>
            </w:r>
            <w:r w:rsidRPr="005F7716">
              <w:rPr>
                <w:sz w:val="18"/>
                <w:szCs w:val="18"/>
              </w:rPr>
              <w:br/>
              <w:t xml:space="preserve">октябрь </w:t>
            </w:r>
            <w:r w:rsidRPr="005F7716">
              <w:rPr>
                <w:sz w:val="18"/>
                <w:szCs w:val="18"/>
              </w:rPr>
              <w:br/>
              <w:t>2013г.</w:t>
            </w:r>
            <w:r w:rsidRPr="005F7716">
              <w:rPr>
                <w:sz w:val="18"/>
                <w:szCs w:val="18"/>
              </w:rPr>
              <w:br/>
              <w:t>в % к</w:t>
            </w:r>
            <w:r w:rsidRPr="005F7716">
              <w:rPr>
                <w:sz w:val="18"/>
                <w:szCs w:val="18"/>
              </w:rPr>
              <w:br/>
              <w:t>январю-</w:t>
            </w:r>
            <w:r w:rsidRPr="005F7716">
              <w:rPr>
                <w:sz w:val="18"/>
                <w:szCs w:val="18"/>
              </w:rPr>
              <w:br/>
              <w:t xml:space="preserve">октябрю </w:t>
            </w:r>
            <w:r w:rsidRPr="005F7716">
              <w:rPr>
                <w:sz w:val="18"/>
                <w:szCs w:val="18"/>
              </w:rPr>
              <w:br/>
              <w:t>2012г.</w:t>
            </w:r>
          </w:p>
        </w:tc>
      </w:tr>
      <w:tr w:rsidR="009809C1" w:rsidRPr="005F7716" w:rsidTr="009E3FA4">
        <w:trPr>
          <w:cantSplit/>
          <w:trHeight w:val="20"/>
          <w:jc w:val="center"/>
        </w:trPr>
        <w:tc>
          <w:tcPr>
            <w:tcW w:w="2951" w:type="dxa"/>
            <w:vMerge/>
          </w:tcPr>
          <w:p w:rsidR="009809C1" w:rsidRPr="005F7716" w:rsidRDefault="009809C1" w:rsidP="009E3FA4">
            <w:pPr>
              <w:ind w:left="-57" w:right="-57"/>
              <w:jc w:val="center"/>
              <w:rPr>
                <w:i/>
                <w:sz w:val="18"/>
                <w:szCs w:val="18"/>
              </w:rPr>
            </w:pPr>
          </w:p>
        </w:tc>
        <w:tc>
          <w:tcPr>
            <w:tcW w:w="938" w:type="dxa"/>
            <w:vMerge/>
            <w:vAlign w:val="center"/>
          </w:tcPr>
          <w:p w:rsidR="009809C1" w:rsidRPr="005F7716" w:rsidRDefault="009809C1" w:rsidP="009E3FA4">
            <w:pPr>
              <w:ind w:left="-57" w:right="-57"/>
              <w:jc w:val="center"/>
              <w:rPr>
                <w:i/>
                <w:sz w:val="18"/>
                <w:szCs w:val="18"/>
              </w:rPr>
            </w:pPr>
          </w:p>
        </w:tc>
        <w:tc>
          <w:tcPr>
            <w:tcW w:w="935" w:type="dxa"/>
            <w:vMerge/>
            <w:vAlign w:val="center"/>
          </w:tcPr>
          <w:p w:rsidR="009809C1" w:rsidRPr="005F7716" w:rsidRDefault="009809C1" w:rsidP="009E3FA4">
            <w:pPr>
              <w:ind w:left="-57" w:right="-57"/>
              <w:jc w:val="center"/>
              <w:rPr>
                <w:sz w:val="18"/>
                <w:szCs w:val="18"/>
              </w:rPr>
            </w:pPr>
          </w:p>
        </w:tc>
        <w:tc>
          <w:tcPr>
            <w:tcW w:w="936" w:type="dxa"/>
            <w:vMerge/>
            <w:vAlign w:val="center"/>
          </w:tcPr>
          <w:p w:rsidR="009809C1" w:rsidRPr="005F7716" w:rsidRDefault="009809C1" w:rsidP="009E3FA4">
            <w:pPr>
              <w:ind w:left="-57" w:right="-57"/>
              <w:jc w:val="center"/>
              <w:rPr>
                <w:sz w:val="18"/>
                <w:szCs w:val="18"/>
              </w:rPr>
            </w:pPr>
          </w:p>
        </w:tc>
        <w:tc>
          <w:tcPr>
            <w:tcW w:w="935" w:type="dxa"/>
            <w:vMerge/>
            <w:vAlign w:val="center"/>
          </w:tcPr>
          <w:p w:rsidR="009809C1" w:rsidRPr="005F7716" w:rsidRDefault="009809C1" w:rsidP="009E3FA4">
            <w:pPr>
              <w:ind w:left="-57" w:right="-57"/>
              <w:jc w:val="center"/>
              <w:rPr>
                <w:sz w:val="18"/>
                <w:szCs w:val="18"/>
              </w:rPr>
            </w:pPr>
          </w:p>
        </w:tc>
        <w:tc>
          <w:tcPr>
            <w:tcW w:w="935" w:type="dxa"/>
            <w:vAlign w:val="center"/>
          </w:tcPr>
          <w:p w:rsidR="009809C1" w:rsidRPr="005F7716" w:rsidRDefault="009809C1" w:rsidP="009E3FA4">
            <w:pPr>
              <w:ind w:left="-57" w:right="-57"/>
              <w:jc w:val="center"/>
              <w:rPr>
                <w:sz w:val="18"/>
                <w:szCs w:val="18"/>
              </w:rPr>
            </w:pPr>
            <w:r w:rsidRPr="005F7716">
              <w:rPr>
                <w:sz w:val="18"/>
                <w:szCs w:val="18"/>
              </w:rPr>
              <w:t>октябрю</w:t>
            </w:r>
            <w:r w:rsidRPr="005F7716">
              <w:rPr>
                <w:sz w:val="18"/>
                <w:szCs w:val="18"/>
              </w:rPr>
              <w:br/>
              <w:t>2012г.</w:t>
            </w:r>
          </w:p>
        </w:tc>
        <w:tc>
          <w:tcPr>
            <w:tcW w:w="936" w:type="dxa"/>
            <w:vAlign w:val="center"/>
          </w:tcPr>
          <w:p w:rsidR="009809C1" w:rsidRPr="005F7716" w:rsidRDefault="009809C1" w:rsidP="009E3FA4">
            <w:pPr>
              <w:ind w:left="-57" w:right="-57"/>
              <w:jc w:val="center"/>
              <w:rPr>
                <w:sz w:val="18"/>
                <w:szCs w:val="18"/>
              </w:rPr>
            </w:pPr>
            <w:r w:rsidRPr="005F7716">
              <w:rPr>
                <w:sz w:val="18"/>
                <w:szCs w:val="18"/>
              </w:rPr>
              <w:t>сентябрю</w:t>
            </w:r>
            <w:r w:rsidRPr="005F7716">
              <w:rPr>
                <w:sz w:val="18"/>
                <w:szCs w:val="18"/>
              </w:rPr>
              <w:br/>
              <w:t>2013г.</w:t>
            </w:r>
          </w:p>
        </w:tc>
        <w:tc>
          <w:tcPr>
            <w:tcW w:w="936" w:type="dxa"/>
            <w:vMerge/>
            <w:vAlign w:val="center"/>
          </w:tcPr>
          <w:p w:rsidR="009809C1" w:rsidRPr="005F7716" w:rsidRDefault="009809C1" w:rsidP="009E3FA4">
            <w:pPr>
              <w:ind w:left="-57" w:right="-57"/>
              <w:jc w:val="center"/>
              <w:rPr>
                <w:i/>
                <w:sz w:val="18"/>
                <w:szCs w:val="18"/>
              </w:rPr>
            </w:pP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Валовой внутренний продукт</w:t>
            </w:r>
          </w:p>
        </w:tc>
        <w:tc>
          <w:tcPr>
            <w:tcW w:w="938" w:type="dxa"/>
            <w:vAlign w:val="center"/>
          </w:tcPr>
          <w:p w:rsidR="009809C1" w:rsidRPr="005F7716" w:rsidRDefault="009809C1" w:rsidP="009E3FA4">
            <w:pPr>
              <w:ind w:left="-57" w:right="113"/>
              <w:jc w:val="center"/>
              <w:rPr>
                <w:sz w:val="18"/>
                <w:szCs w:val="18"/>
              </w:rPr>
            </w:pPr>
          </w:p>
        </w:tc>
        <w:tc>
          <w:tcPr>
            <w:tcW w:w="935" w:type="dxa"/>
            <w:vAlign w:val="center"/>
          </w:tcPr>
          <w:p w:rsidR="009809C1" w:rsidRPr="005F7716" w:rsidRDefault="009809C1" w:rsidP="009E3FA4">
            <w:pPr>
              <w:ind w:left="-57" w:right="113"/>
              <w:jc w:val="center"/>
              <w:rPr>
                <w:sz w:val="18"/>
                <w:szCs w:val="18"/>
              </w:rPr>
            </w:pPr>
          </w:p>
        </w:tc>
        <w:tc>
          <w:tcPr>
            <w:tcW w:w="936" w:type="dxa"/>
            <w:vAlign w:val="center"/>
          </w:tcPr>
          <w:p w:rsidR="009809C1" w:rsidRPr="005F7716" w:rsidRDefault="009809C1" w:rsidP="009E3FA4">
            <w:pPr>
              <w:ind w:left="-57" w:right="113"/>
              <w:jc w:val="center"/>
              <w:rPr>
                <w:sz w:val="18"/>
                <w:szCs w:val="18"/>
              </w:rPr>
            </w:pPr>
          </w:p>
        </w:tc>
        <w:tc>
          <w:tcPr>
            <w:tcW w:w="935" w:type="dxa"/>
            <w:vAlign w:val="center"/>
          </w:tcPr>
          <w:p w:rsidR="009809C1" w:rsidRPr="005F7716" w:rsidRDefault="009809C1" w:rsidP="009E3FA4">
            <w:pPr>
              <w:ind w:right="113"/>
              <w:jc w:val="center"/>
              <w:rPr>
                <w:sz w:val="18"/>
                <w:szCs w:val="18"/>
              </w:rPr>
            </w:pPr>
            <w:r w:rsidRPr="005F7716">
              <w:rPr>
                <w:sz w:val="18"/>
                <w:szCs w:val="18"/>
              </w:rPr>
              <w:t>100,8</w:t>
            </w:r>
            <w:r w:rsidRPr="005F7716">
              <w:rPr>
                <w:sz w:val="18"/>
                <w:szCs w:val="18"/>
                <w:vertAlign w:val="superscript"/>
              </w:rPr>
              <w:t>1)</w:t>
            </w:r>
          </w:p>
        </w:tc>
        <w:tc>
          <w:tcPr>
            <w:tcW w:w="935" w:type="dxa"/>
            <w:vAlign w:val="center"/>
          </w:tcPr>
          <w:p w:rsidR="009809C1" w:rsidRPr="005F7716" w:rsidRDefault="009809C1" w:rsidP="009E3FA4">
            <w:pPr>
              <w:ind w:left="-57" w:right="113"/>
              <w:jc w:val="center"/>
              <w:rPr>
                <w:sz w:val="18"/>
                <w:szCs w:val="18"/>
              </w:rPr>
            </w:pPr>
          </w:p>
        </w:tc>
        <w:tc>
          <w:tcPr>
            <w:tcW w:w="936" w:type="dxa"/>
            <w:vAlign w:val="center"/>
          </w:tcPr>
          <w:p w:rsidR="009809C1" w:rsidRPr="005F7716" w:rsidRDefault="009809C1" w:rsidP="009E3FA4">
            <w:pPr>
              <w:ind w:left="-57" w:right="113"/>
              <w:jc w:val="center"/>
              <w:rPr>
                <w:i/>
                <w:sz w:val="18"/>
                <w:szCs w:val="18"/>
              </w:rPr>
            </w:pPr>
          </w:p>
        </w:tc>
        <w:tc>
          <w:tcPr>
            <w:tcW w:w="936" w:type="dxa"/>
            <w:vAlign w:val="center"/>
          </w:tcPr>
          <w:p w:rsidR="009809C1" w:rsidRPr="005F7716" w:rsidRDefault="009809C1" w:rsidP="009E3FA4">
            <w:pPr>
              <w:ind w:left="-57" w:right="113"/>
              <w:jc w:val="center"/>
              <w:rPr>
                <w:i/>
                <w:sz w:val="18"/>
                <w:szCs w:val="18"/>
              </w:rPr>
            </w:pPr>
            <w:r w:rsidRPr="005F7716">
              <w:rPr>
                <w:sz w:val="18"/>
                <w:szCs w:val="18"/>
              </w:rPr>
              <w:t>101,1</w:t>
            </w:r>
            <w:r w:rsidRPr="005F7716">
              <w:rPr>
                <w:sz w:val="18"/>
                <w:szCs w:val="18"/>
                <w:vertAlign w:val="superscript"/>
              </w:rPr>
              <w:t>2)</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Индекс выпуска товаров и  услуг по базовым видам  экономической де</w:t>
            </w:r>
            <w:r w:rsidRPr="005F7716">
              <w:rPr>
                <w:sz w:val="18"/>
                <w:szCs w:val="18"/>
              </w:rPr>
              <w:t>я</w:t>
            </w:r>
            <w:r w:rsidRPr="005F7716">
              <w:rPr>
                <w:sz w:val="18"/>
                <w:szCs w:val="18"/>
              </w:rPr>
              <w:t>тельности</w:t>
            </w:r>
            <w:r w:rsidRPr="005F7716">
              <w:rPr>
                <w:sz w:val="18"/>
                <w:szCs w:val="18"/>
                <w:vertAlign w:val="superscript"/>
              </w:rPr>
              <w:t>3)</w:t>
            </w:r>
          </w:p>
        </w:tc>
        <w:tc>
          <w:tcPr>
            <w:tcW w:w="938" w:type="dxa"/>
            <w:vAlign w:val="center"/>
          </w:tcPr>
          <w:p w:rsidR="009809C1" w:rsidRPr="005F7716" w:rsidRDefault="009809C1" w:rsidP="009E3FA4">
            <w:pPr>
              <w:ind w:left="-57" w:right="113"/>
              <w:jc w:val="center"/>
              <w:rPr>
                <w:iCs/>
                <w:sz w:val="18"/>
                <w:szCs w:val="18"/>
              </w:rPr>
            </w:pPr>
          </w:p>
        </w:tc>
        <w:tc>
          <w:tcPr>
            <w:tcW w:w="935" w:type="dxa"/>
            <w:vAlign w:val="center"/>
          </w:tcPr>
          <w:p w:rsidR="009809C1" w:rsidRPr="005F7716" w:rsidRDefault="009809C1" w:rsidP="009E3FA4">
            <w:pPr>
              <w:ind w:left="-57" w:right="113"/>
              <w:jc w:val="center"/>
              <w:rPr>
                <w:iCs/>
                <w:sz w:val="18"/>
                <w:szCs w:val="18"/>
              </w:rPr>
            </w:pPr>
            <w:r w:rsidRPr="005F7716">
              <w:rPr>
                <w:iCs/>
                <w:sz w:val="18"/>
                <w:szCs w:val="18"/>
              </w:rPr>
              <w:t>99,9</w:t>
            </w:r>
          </w:p>
        </w:tc>
        <w:tc>
          <w:tcPr>
            <w:tcW w:w="936" w:type="dxa"/>
            <w:vAlign w:val="center"/>
          </w:tcPr>
          <w:p w:rsidR="009809C1" w:rsidRPr="005F7716" w:rsidRDefault="009809C1" w:rsidP="009E3FA4">
            <w:pPr>
              <w:ind w:left="-57" w:right="113"/>
              <w:jc w:val="center"/>
              <w:rPr>
                <w:iCs/>
                <w:sz w:val="18"/>
                <w:szCs w:val="18"/>
              </w:rPr>
            </w:pPr>
            <w:r w:rsidRPr="005F7716">
              <w:rPr>
                <w:iCs/>
                <w:sz w:val="18"/>
                <w:szCs w:val="18"/>
              </w:rPr>
              <w:t>101,2</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100,4</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102,2</w:t>
            </w:r>
          </w:p>
        </w:tc>
        <w:tc>
          <w:tcPr>
            <w:tcW w:w="936" w:type="dxa"/>
            <w:vAlign w:val="center"/>
          </w:tcPr>
          <w:p w:rsidR="009809C1" w:rsidRPr="005F7716" w:rsidRDefault="009809C1" w:rsidP="009E3FA4">
            <w:pPr>
              <w:ind w:left="-57" w:right="113"/>
              <w:jc w:val="center"/>
              <w:rPr>
                <w:iCs/>
                <w:sz w:val="18"/>
                <w:szCs w:val="18"/>
              </w:rPr>
            </w:pPr>
            <w:r w:rsidRPr="005F7716">
              <w:rPr>
                <w:iCs/>
                <w:sz w:val="18"/>
                <w:szCs w:val="18"/>
              </w:rPr>
              <w:t>103,6</w:t>
            </w:r>
          </w:p>
        </w:tc>
        <w:tc>
          <w:tcPr>
            <w:tcW w:w="936" w:type="dxa"/>
            <w:vAlign w:val="center"/>
          </w:tcPr>
          <w:p w:rsidR="009809C1" w:rsidRPr="005F7716" w:rsidRDefault="009809C1" w:rsidP="009E3FA4">
            <w:pPr>
              <w:ind w:left="-57" w:right="113"/>
              <w:jc w:val="center"/>
              <w:rPr>
                <w:iCs/>
                <w:color w:val="000000"/>
                <w:sz w:val="18"/>
                <w:szCs w:val="18"/>
              </w:rPr>
            </w:pPr>
            <w:r w:rsidRPr="005F7716">
              <w:rPr>
                <w:iCs/>
                <w:color w:val="000000"/>
                <w:sz w:val="18"/>
                <w:szCs w:val="18"/>
              </w:rPr>
              <w:t>100,9</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Индекс промышленного  произво</w:t>
            </w:r>
            <w:r w:rsidRPr="005F7716">
              <w:rPr>
                <w:sz w:val="18"/>
                <w:szCs w:val="18"/>
              </w:rPr>
              <w:t>д</w:t>
            </w:r>
            <w:r w:rsidRPr="005F7716">
              <w:rPr>
                <w:sz w:val="18"/>
                <w:szCs w:val="18"/>
              </w:rPr>
              <w:t>ства</w:t>
            </w:r>
            <w:r w:rsidRPr="005F7716">
              <w:rPr>
                <w:sz w:val="18"/>
                <w:szCs w:val="18"/>
                <w:vertAlign w:val="superscript"/>
              </w:rPr>
              <w:t>4),5)</w:t>
            </w:r>
          </w:p>
        </w:tc>
        <w:tc>
          <w:tcPr>
            <w:tcW w:w="938" w:type="dxa"/>
            <w:vAlign w:val="center"/>
          </w:tcPr>
          <w:p w:rsidR="009809C1" w:rsidRPr="005F7716" w:rsidRDefault="009809C1" w:rsidP="009E3FA4">
            <w:pPr>
              <w:ind w:left="-57" w:right="113"/>
              <w:jc w:val="center"/>
              <w:rPr>
                <w:sz w:val="18"/>
                <w:szCs w:val="18"/>
              </w:rPr>
            </w:pPr>
          </w:p>
        </w:tc>
        <w:tc>
          <w:tcPr>
            <w:tcW w:w="935" w:type="dxa"/>
            <w:vAlign w:val="center"/>
          </w:tcPr>
          <w:p w:rsidR="009809C1" w:rsidRPr="005F7716" w:rsidRDefault="009809C1" w:rsidP="009E3FA4">
            <w:pPr>
              <w:ind w:left="-57" w:right="113"/>
              <w:jc w:val="center"/>
              <w:rPr>
                <w:sz w:val="18"/>
                <w:szCs w:val="18"/>
              </w:rPr>
            </w:pPr>
            <w:r w:rsidRPr="005F7716">
              <w:rPr>
                <w:sz w:val="18"/>
                <w:szCs w:val="18"/>
              </w:rPr>
              <w:t>102,9</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105,1</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101,7</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101,0</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105,0</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100,2</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 xml:space="preserve">Продукция сельского хозяйства, </w:t>
            </w:r>
            <w:r w:rsidRPr="005F7716">
              <w:rPr>
                <w:sz w:val="18"/>
                <w:szCs w:val="18"/>
              </w:rPr>
              <w:br/>
              <w:t xml:space="preserve"> </w:t>
            </w:r>
            <w:proofErr w:type="spellStart"/>
            <w:r w:rsidRPr="005F7716">
              <w:rPr>
                <w:sz w:val="18"/>
                <w:szCs w:val="18"/>
              </w:rPr>
              <w:t>млрд.рублей</w:t>
            </w:r>
            <w:proofErr w:type="spellEnd"/>
          </w:p>
        </w:tc>
        <w:tc>
          <w:tcPr>
            <w:tcW w:w="938" w:type="dxa"/>
            <w:vAlign w:val="center"/>
          </w:tcPr>
          <w:p w:rsidR="009809C1" w:rsidRPr="005F7716" w:rsidRDefault="009809C1" w:rsidP="009E3FA4">
            <w:pPr>
              <w:ind w:left="-57" w:right="113"/>
              <w:jc w:val="center"/>
              <w:rPr>
                <w:sz w:val="18"/>
                <w:szCs w:val="18"/>
              </w:rPr>
            </w:pPr>
            <w:r w:rsidRPr="005F7716">
              <w:rPr>
                <w:sz w:val="18"/>
                <w:szCs w:val="18"/>
              </w:rPr>
              <w:t>602,6</w:t>
            </w:r>
          </w:p>
        </w:tc>
        <w:tc>
          <w:tcPr>
            <w:tcW w:w="935" w:type="dxa"/>
            <w:vAlign w:val="center"/>
          </w:tcPr>
          <w:p w:rsidR="009809C1" w:rsidRPr="005F7716" w:rsidRDefault="009809C1" w:rsidP="009E3FA4">
            <w:pPr>
              <w:ind w:left="-57" w:right="113"/>
              <w:jc w:val="center"/>
              <w:rPr>
                <w:sz w:val="18"/>
                <w:szCs w:val="18"/>
              </w:rPr>
            </w:pPr>
            <w:r w:rsidRPr="005F7716">
              <w:rPr>
                <w:sz w:val="18"/>
                <w:szCs w:val="18"/>
              </w:rPr>
              <w:t>87,6</w:t>
            </w:r>
          </w:p>
        </w:tc>
        <w:tc>
          <w:tcPr>
            <w:tcW w:w="936" w:type="dxa"/>
            <w:vAlign w:val="center"/>
          </w:tcPr>
          <w:p w:rsidR="009809C1" w:rsidRPr="005F7716" w:rsidRDefault="009809C1" w:rsidP="009E3FA4">
            <w:pPr>
              <w:ind w:left="-57" w:right="113"/>
              <w:jc w:val="center"/>
              <w:rPr>
                <w:sz w:val="18"/>
                <w:szCs w:val="18"/>
              </w:rPr>
            </w:pPr>
            <w:r w:rsidRPr="005F7716">
              <w:rPr>
                <w:sz w:val="18"/>
                <w:szCs w:val="18"/>
              </w:rPr>
              <w:t>69,1</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104,5</w:t>
            </w:r>
          </w:p>
        </w:tc>
        <w:tc>
          <w:tcPr>
            <w:tcW w:w="935" w:type="dxa"/>
            <w:vAlign w:val="center"/>
          </w:tcPr>
          <w:p w:rsidR="009809C1" w:rsidRPr="005F7716" w:rsidRDefault="009809C1" w:rsidP="009E3FA4">
            <w:pPr>
              <w:ind w:left="-57" w:right="113"/>
              <w:jc w:val="center"/>
              <w:rPr>
                <w:sz w:val="18"/>
                <w:szCs w:val="18"/>
              </w:rPr>
            </w:pPr>
            <w:r w:rsidRPr="005F7716">
              <w:rPr>
                <w:sz w:val="18"/>
                <w:szCs w:val="18"/>
              </w:rPr>
              <w:t>121,9</w:t>
            </w:r>
          </w:p>
        </w:tc>
        <w:tc>
          <w:tcPr>
            <w:tcW w:w="936" w:type="dxa"/>
            <w:vAlign w:val="center"/>
          </w:tcPr>
          <w:p w:rsidR="009809C1" w:rsidRPr="005F7716" w:rsidRDefault="009809C1" w:rsidP="009E3FA4">
            <w:pPr>
              <w:ind w:left="-57" w:right="113"/>
              <w:jc w:val="center"/>
              <w:rPr>
                <w:sz w:val="18"/>
                <w:szCs w:val="18"/>
              </w:rPr>
            </w:pPr>
            <w:r w:rsidRPr="005F7716">
              <w:rPr>
                <w:sz w:val="18"/>
                <w:szCs w:val="18"/>
              </w:rPr>
              <w:t>92,0</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105,5</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 xml:space="preserve">Грузооборот транспорта, </w:t>
            </w:r>
            <w:proofErr w:type="spellStart"/>
            <w:r w:rsidRPr="005F7716">
              <w:rPr>
                <w:sz w:val="18"/>
                <w:szCs w:val="18"/>
              </w:rPr>
              <w:t>млрд.т</w:t>
            </w:r>
            <w:proofErr w:type="spellEnd"/>
            <w:r w:rsidRPr="005F7716">
              <w:rPr>
                <w:sz w:val="18"/>
                <w:szCs w:val="18"/>
              </w:rPr>
              <w:t>-км</w:t>
            </w:r>
          </w:p>
        </w:tc>
        <w:tc>
          <w:tcPr>
            <w:tcW w:w="938" w:type="dxa"/>
            <w:vAlign w:val="center"/>
          </w:tcPr>
          <w:p w:rsidR="009809C1" w:rsidRPr="005F7716" w:rsidRDefault="009809C1" w:rsidP="009E3FA4">
            <w:pPr>
              <w:ind w:right="113"/>
              <w:jc w:val="center"/>
              <w:rPr>
                <w:sz w:val="18"/>
                <w:szCs w:val="18"/>
              </w:rPr>
            </w:pPr>
            <w:r w:rsidRPr="005F7716">
              <w:rPr>
                <w:sz w:val="18"/>
                <w:szCs w:val="18"/>
              </w:rPr>
              <w:t>439,2</w:t>
            </w:r>
          </w:p>
        </w:tc>
        <w:tc>
          <w:tcPr>
            <w:tcW w:w="935" w:type="dxa"/>
            <w:vAlign w:val="center"/>
          </w:tcPr>
          <w:p w:rsidR="009809C1" w:rsidRPr="005F7716" w:rsidRDefault="009809C1" w:rsidP="009E3FA4">
            <w:pPr>
              <w:ind w:right="113"/>
              <w:jc w:val="center"/>
              <w:rPr>
                <w:sz w:val="18"/>
                <w:szCs w:val="18"/>
              </w:rPr>
            </w:pPr>
            <w:r w:rsidRPr="005F7716">
              <w:rPr>
                <w:sz w:val="18"/>
                <w:szCs w:val="18"/>
              </w:rPr>
              <w:t>96,8</w:t>
            </w:r>
          </w:p>
        </w:tc>
        <w:tc>
          <w:tcPr>
            <w:tcW w:w="936" w:type="dxa"/>
            <w:vAlign w:val="center"/>
          </w:tcPr>
          <w:p w:rsidR="009809C1" w:rsidRPr="005F7716" w:rsidRDefault="009809C1" w:rsidP="009E3FA4">
            <w:pPr>
              <w:ind w:right="113"/>
              <w:jc w:val="center"/>
              <w:rPr>
                <w:sz w:val="18"/>
                <w:szCs w:val="18"/>
              </w:rPr>
            </w:pPr>
            <w:r w:rsidRPr="005F7716">
              <w:rPr>
                <w:sz w:val="18"/>
                <w:szCs w:val="18"/>
              </w:rPr>
              <w:t>105,3</w:t>
            </w:r>
          </w:p>
        </w:tc>
        <w:tc>
          <w:tcPr>
            <w:tcW w:w="935" w:type="dxa"/>
            <w:vAlign w:val="center"/>
          </w:tcPr>
          <w:p w:rsidR="009809C1" w:rsidRPr="005F7716" w:rsidRDefault="009809C1" w:rsidP="009E3FA4">
            <w:pPr>
              <w:ind w:right="113"/>
              <w:jc w:val="center"/>
              <w:rPr>
                <w:sz w:val="18"/>
                <w:szCs w:val="18"/>
              </w:rPr>
            </w:pPr>
            <w:r w:rsidRPr="005F7716">
              <w:rPr>
                <w:sz w:val="18"/>
                <w:szCs w:val="18"/>
              </w:rPr>
              <w:t>100,2</w:t>
            </w:r>
          </w:p>
        </w:tc>
        <w:tc>
          <w:tcPr>
            <w:tcW w:w="935" w:type="dxa"/>
            <w:vAlign w:val="center"/>
          </w:tcPr>
          <w:p w:rsidR="009809C1" w:rsidRPr="005F7716" w:rsidRDefault="009809C1" w:rsidP="009E3FA4">
            <w:pPr>
              <w:ind w:right="113"/>
              <w:jc w:val="center"/>
              <w:rPr>
                <w:sz w:val="18"/>
                <w:szCs w:val="18"/>
              </w:rPr>
            </w:pPr>
            <w:r w:rsidRPr="005F7716">
              <w:rPr>
                <w:sz w:val="18"/>
                <w:szCs w:val="18"/>
              </w:rPr>
              <w:t>106,2</w:t>
            </w:r>
          </w:p>
        </w:tc>
        <w:tc>
          <w:tcPr>
            <w:tcW w:w="936" w:type="dxa"/>
            <w:vAlign w:val="center"/>
          </w:tcPr>
          <w:p w:rsidR="009809C1" w:rsidRPr="005F7716" w:rsidRDefault="009809C1" w:rsidP="009E3FA4">
            <w:pPr>
              <w:ind w:right="113"/>
              <w:jc w:val="center"/>
              <w:rPr>
                <w:sz w:val="18"/>
                <w:szCs w:val="18"/>
              </w:rPr>
            </w:pPr>
            <w:r w:rsidRPr="005F7716">
              <w:rPr>
                <w:sz w:val="18"/>
                <w:szCs w:val="18"/>
              </w:rPr>
              <w:t>107,0</w:t>
            </w:r>
          </w:p>
        </w:tc>
        <w:tc>
          <w:tcPr>
            <w:tcW w:w="936" w:type="dxa"/>
            <w:vAlign w:val="center"/>
          </w:tcPr>
          <w:p w:rsidR="009809C1" w:rsidRPr="005F7716" w:rsidRDefault="009809C1" w:rsidP="009E3FA4">
            <w:pPr>
              <w:ind w:right="113"/>
              <w:jc w:val="center"/>
              <w:rPr>
                <w:sz w:val="18"/>
                <w:szCs w:val="18"/>
              </w:rPr>
            </w:pPr>
            <w:r w:rsidRPr="005F7716">
              <w:rPr>
                <w:sz w:val="18"/>
                <w:szCs w:val="18"/>
              </w:rPr>
              <w:t>100,3</w:t>
            </w:r>
          </w:p>
        </w:tc>
      </w:tr>
      <w:tr w:rsidR="009809C1" w:rsidRPr="005F7716" w:rsidTr="009E3FA4">
        <w:trPr>
          <w:cantSplit/>
          <w:trHeight w:val="20"/>
          <w:jc w:val="center"/>
        </w:trPr>
        <w:tc>
          <w:tcPr>
            <w:tcW w:w="2951" w:type="dxa"/>
            <w:vAlign w:val="bottom"/>
          </w:tcPr>
          <w:p w:rsidR="009809C1" w:rsidRPr="005F7716" w:rsidRDefault="009809C1" w:rsidP="009E3FA4">
            <w:pPr>
              <w:ind w:left="85" w:hanging="85"/>
              <w:rPr>
                <w:sz w:val="18"/>
                <w:szCs w:val="18"/>
              </w:rPr>
            </w:pPr>
            <w:r w:rsidRPr="005F7716">
              <w:rPr>
                <w:sz w:val="18"/>
                <w:szCs w:val="18"/>
              </w:rPr>
              <w:t xml:space="preserve">   в том числе железнодорожного   транспорта</w:t>
            </w:r>
          </w:p>
        </w:tc>
        <w:tc>
          <w:tcPr>
            <w:tcW w:w="938" w:type="dxa"/>
            <w:vAlign w:val="center"/>
          </w:tcPr>
          <w:p w:rsidR="009809C1" w:rsidRPr="005F7716" w:rsidRDefault="009809C1" w:rsidP="009E3FA4">
            <w:pPr>
              <w:ind w:right="113"/>
              <w:jc w:val="center"/>
              <w:rPr>
                <w:sz w:val="18"/>
                <w:szCs w:val="18"/>
              </w:rPr>
            </w:pPr>
            <w:r w:rsidRPr="005F7716">
              <w:rPr>
                <w:sz w:val="18"/>
                <w:szCs w:val="18"/>
              </w:rPr>
              <w:t>195,4</w:t>
            </w:r>
          </w:p>
        </w:tc>
        <w:tc>
          <w:tcPr>
            <w:tcW w:w="935" w:type="dxa"/>
            <w:vAlign w:val="center"/>
          </w:tcPr>
          <w:p w:rsidR="009809C1" w:rsidRPr="005F7716" w:rsidRDefault="009809C1" w:rsidP="009E3FA4">
            <w:pPr>
              <w:ind w:right="113"/>
              <w:jc w:val="center"/>
              <w:rPr>
                <w:sz w:val="18"/>
                <w:szCs w:val="18"/>
              </w:rPr>
            </w:pPr>
            <w:r w:rsidRPr="005F7716">
              <w:rPr>
                <w:sz w:val="18"/>
                <w:szCs w:val="18"/>
              </w:rPr>
              <w:t>102,0</w:t>
            </w:r>
          </w:p>
        </w:tc>
        <w:tc>
          <w:tcPr>
            <w:tcW w:w="936" w:type="dxa"/>
            <w:vAlign w:val="center"/>
          </w:tcPr>
          <w:p w:rsidR="009809C1" w:rsidRPr="005F7716" w:rsidRDefault="009809C1" w:rsidP="009E3FA4">
            <w:pPr>
              <w:ind w:right="113"/>
              <w:jc w:val="center"/>
              <w:rPr>
                <w:sz w:val="18"/>
                <w:szCs w:val="18"/>
              </w:rPr>
            </w:pPr>
            <w:r w:rsidRPr="005F7716">
              <w:rPr>
                <w:sz w:val="18"/>
                <w:szCs w:val="18"/>
              </w:rPr>
              <w:t>101,0</w:t>
            </w:r>
          </w:p>
        </w:tc>
        <w:tc>
          <w:tcPr>
            <w:tcW w:w="935" w:type="dxa"/>
            <w:vAlign w:val="center"/>
          </w:tcPr>
          <w:p w:rsidR="009809C1" w:rsidRPr="005F7716" w:rsidRDefault="009809C1" w:rsidP="009E3FA4">
            <w:pPr>
              <w:ind w:right="113"/>
              <w:jc w:val="center"/>
              <w:rPr>
                <w:sz w:val="18"/>
                <w:szCs w:val="18"/>
              </w:rPr>
            </w:pPr>
            <w:r w:rsidRPr="005F7716">
              <w:rPr>
                <w:sz w:val="18"/>
                <w:szCs w:val="18"/>
              </w:rPr>
              <w:t>105,3</w:t>
            </w:r>
          </w:p>
        </w:tc>
        <w:tc>
          <w:tcPr>
            <w:tcW w:w="935" w:type="dxa"/>
            <w:vAlign w:val="center"/>
          </w:tcPr>
          <w:p w:rsidR="009809C1" w:rsidRPr="005F7716" w:rsidRDefault="009809C1" w:rsidP="009E3FA4">
            <w:pPr>
              <w:ind w:right="113"/>
              <w:jc w:val="center"/>
              <w:rPr>
                <w:sz w:val="18"/>
                <w:szCs w:val="18"/>
              </w:rPr>
            </w:pPr>
            <w:r w:rsidRPr="005F7716">
              <w:rPr>
                <w:sz w:val="18"/>
                <w:szCs w:val="18"/>
              </w:rPr>
              <w:t>101,7</w:t>
            </w:r>
          </w:p>
        </w:tc>
        <w:tc>
          <w:tcPr>
            <w:tcW w:w="936" w:type="dxa"/>
            <w:vAlign w:val="center"/>
          </w:tcPr>
          <w:p w:rsidR="009809C1" w:rsidRPr="005F7716" w:rsidRDefault="009809C1" w:rsidP="009E3FA4">
            <w:pPr>
              <w:ind w:right="113"/>
              <w:jc w:val="center"/>
              <w:rPr>
                <w:sz w:val="18"/>
                <w:szCs w:val="18"/>
              </w:rPr>
            </w:pPr>
            <w:r w:rsidRPr="005F7716">
              <w:rPr>
                <w:sz w:val="18"/>
                <w:szCs w:val="18"/>
              </w:rPr>
              <w:t>106,7</w:t>
            </w:r>
          </w:p>
        </w:tc>
        <w:tc>
          <w:tcPr>
            <w:tcW w:w="936" w:type="dxa"/>
            <w:vAlign w:val="center"/>
          </w:tcPr>
          <w:p w:rsidR="009809C1" w:rsidRPr="005F7716" w:rsidRDefault="009809C1" w:rsidP="009E3FA4">
            <w:pPr>
              <w:ind w:right="113"/>
              <w:jc w:val="center"/>
              <w:rPr>
                <w:sz w:val="18"/>
                <w:szCs w:val="18"/>
              </w:rPr>
            </w:pPr>
            <w:r w:rsidRPr="005F7716">
              <w:rPr>
                <w:sz w:val="18"/>
                <w:szCs w:val="18"/>
              </w:rPr>
              <w:t>97,8</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color w:val="000000"/>
                <w:sz w:val="18"/>
                <w:szCs w:val="18"/>
              </w:rPr>
              <w:t xml:space="preserve">Объем услуг связи, </w:t>
            </w:r>
            <w:proofErr w:type="spellStart"/>
            <w:r w:rsidRPr="005F7716">
              <w:rPr>
                <w:color w:val="000000"/>
                <w:sz w:val="18"/>
                <w:szCs w:val="18"/>
              </w:rPr>
              <w:t>млрд.рублей</w:t>
            </w:r>
            <w:proofErr w:type="spellEnd"/>
          </w:p>
        </w:tc>
        <w:tc>
          <w:tcPr>
            <w:tcW w:w="938" w:type="dxa"/>
            <w:vAlign w:val="center"/>
          </w:tcPr>
          <w:p w:rsidR="009809C1" w:rsidRPr="005F7716" w:rsidRDefault="009809C1" w:rsidP="009E3FA4">
            <w:pPr>
              <w:ind w:left="-57" w:right="113"/>
              <w:jc w:val="center"/>
              <w:rPr>
                <w:sz w:val="18"/>
                <w:szCs w:val="18"/>
              </w:rPr>
            </w:pPr>
            <w:r w:rsidRPr="005F7716">
              <w:rPr>
                <w:sz w:val="18"/>
                <w:szCs w:val="18"/>
              </w:rPr>
              <w:t>145,7</w:t>
            </w:r>
          </w:p>
        </w:tc>
        <w:tc>
          <w:tcPr>
            <w:tcW w:w="935" w:type="dxa"/>
            <w:vAlign w:val="center"/>
          </w:tcPr>
          <w:p w:rsidR="009809C1" w:rsidRPr="005F7716" w:rsidRDefault="009809C1" w:rsidP="009E3FA4">
            <w:pPr>
              <w:ind w:left="-113" w:right="113"/>
              <w:jc w:val="center"/>
              <w:rPr>
                <w:sz w:val="18"/>
                <w:szCs w:val="18"/>
              </w:rPr>
            </w:pPr>
            <w:r w:rsidRPr="005F7716">
              <w:rPr>
                <w:sz w:val="18"/>
                <w:szCs w:val="18"/>
              </w:rPr>
              <w:t>99,5</w:t>
            </w:r>
          </w:p>
        </w:tc>
        <w:tc>
          <w:tcPr>
            <w:tcW w:w="936" w:type="dxa"/>
            <w:vAlign w:val="center"/>
          </w:tcPr>
          <w:p w:rsidR="009809C1" w:rsidRPr="005F7716" w:rsidRDefault="009809C1" w:rsidP="009E3FA4">
            <w:pPr>
              <w:ind w:left="-113" w:right="113"/>
              <w:jc w:val="center"/>
              <w:rPr>
                <w:sz w:val="18"/>
                <w:szCs w:val="18"/>
              </w:rPr>
            </w:pPr>
            <w:r w:rsidRPr="005F7716">
              <w:rPr>
                <w:sz w:val="18"/>
                <w:szCs w:val="18"/>
              </w:rPr>
              <w:t>98,3</w:t>
            </w:r>
          </w:p>
        </w:tc>
        <w:tc>
          <w:tcPr>
            <w:tcW w:w="935" w:type="dxa"/>
            <w:vAlign w:val="center"/>
          </w:tcPr>
          <w:p w:rsidR="009809C1" w:rsidRPr="005F7716" w:rsidRDefault="009809C1" w:rsidP="009E3FA4">
            <w:pPr>
              <w:ind w:left="-113" w:right="113"/>
              <w:jc w:val="center"/>
              <w:rPr>
                <w:sz w:val="18"/>
                <w:szCs w:val="18"/>
              </w:rPr>
            </w:pPr>
            <w:r w:rsidRPr="005F7716">
              <w:rPr>
                <w:sz w:val="18"/>
                <w:szCs w:val="18"/>
              </w:rPr>
              <w:t>100,1</w:t>
            </w:r>
          </w:p>
        </w:tc>
        <w:tc>
          <w:tcPr>
            <w:tcW w:w="935" w:type="dxa"/>
            <w:vAlign w:val="center"/>
          </w:tcPr>
          <w:p w:rsidR="009809C1" w:rsidRPr="005F7716" w:rsidRDefault="009809C1" w:rsidP="009E3FA4">
            <w:pPr>
              <w:ind w:left="-113" w:right="113"/>
              <w:jc w:val="center"/>
              <w:rPr>
                <w:sz w:val="18"/>
                <w:szCs w:val="18"/>
              </w:rPr>
            </w:pPr>
            <w:r w:rsidRPr="005F7716">
              <w:rPr>
                <w:sz w:val="18"/>
                <w:szCs w:val="18"/>
              </w:rPr>
              <w:t>103,9</w:t>
            </w:r>
          </w:p>
        </w:tc>
        <w:tc>
          <w:tcPr>
            <w:tcW w:w="936" w:type="dxa"/>
            <w:vAlign w:val="center"/>
          </w:tcPr>
          <w:p w:rsidR="009809C1" w:rsidRPr="005F7716" w:rsidRDefault="009809C1" w:rsidP="009E3FA4">
            <w:pPr>
              <w:ind w:left="-113" w:right="113"/>
              <w:jc w:val="center"/>
              <w:rPr>
                <w:sz w:val="18"/>
                <w:szCs w:val="18"/>
              </w:rPr>
            </w:pPr>
            <w:r w:rsidRPr="005F7716">
              <w:rPr>
                <w:sz w:val="18"/>
                <w:szCs w:val="18"/>
              </w:rPr>
              <w:t>96,9</w:t>
            </w:r>
          </w:p>
        </w:tc>
        <w:tc>
          <w:tcPr>
            <w:tcW w:w="936" w:type="dxa"/>
            <w:vAlign w:val="center"/>
          </w:tcPr>
          <w:p w:rsidR="009809C1" w:rsidRPr="005F7716" w:rsidRDefault="009809C1" w:rsidP="009E3FA4">
            <w:pPr>
              <w:ind w:left="-113" w:right="113"/>
              <w:jc w:val="center"/>
              <w:rPr>
                <w:sz w:val="18"/>
                <w:szCs w:val="18"/>
              </w:rPr>
            </w:pPr>
            <w:r w:rsidRPr="005F7716">
              <w:rPr>
                <w:sz w:val="18"/>
                <w:szCs w:val="18"/>
              </w:rPr>
              <w:t>104,9</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 xml:space="preserve">Оборот розничной торговли, </w:t>
            </w:r>
            <w:proofErr w:type="spellStart"/>
            <w:r w:rsidRPr="005F7716">
              <w:rPr>
                <w:sz w:val="18"/>
                <w:szCs w:val="18"/>
              </w:rPr>
              <w:t>млрд.рублей</w:t>
            </w:r>
            <w:proofErr w:type="spellEnd"/>
          </w:p>
        </w:tc>
        <w:tc>
          <w:tcPr>
            <w:tcW w:w="938" w:type="dxa"/>
            <w:vAlign w:val="center"/>
          </w:tcPr>
          <w:p w:rsidR="009809C1" w:rsidRPr="005F7716" w:rsidRDefault="009809C1" w:rsidP="009E3FA4">
            <w:pPr>
              <w:ind w:left="-57" w:right="113"/>
              <w:jc w:val="center"/>
              <w:rPr>
                <w:sz w:val="18"/>
                <w:szCs w:val="18"/>
              </w:rPr>
            </w:pPr>
            <w:r w:rsidRPr="005F7716">
              <w:rPr>
                <w:sz w:val="18"/>
                <w:szCs w:val="18"/>
              </w:rPr>
              <w:t>2292,5</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101,7</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102,3</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102,2</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103,3</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102,3</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103,9</w:t>
            </w:r>
          </w:p>
        </w:tc>
      </w:tr>
      <w:tr w:rsidR="009809C1" w:rsidRPr="005F7716" w:rsidTr="009E3FA4">
        <w:trPr>
          <w:cantSplit/>
          <w:trHeight w:val="20"/>
          <w:jc w:val="center"/>
        </w:trPr>
        <w:tc>
          <w:tcPr>
            <w:tcW w:w="2951" w:type="dxa"/>
            <w:vAlign w:val="bottom"/>
          </w:tcPr>
          <w:p w:rsidR="009809C1" w:rsidRPr="005F7716" w:rsidRDefault="009809C1" w:rsidP="009E3FA4">
            <w:pPr>
              <w:ind w:right="-113"/>
              <w:rPr>
                <w:color w:val="000000"/>
                <w:sz w:val="18"/>
                <w:szCs w:val="18"/>
              </w:rPr>
            </w:pPr>
            <w:r w:rsidRPr="005F7716">
              <w:rPr>
                <w:color w:val="000000"/>
                <w:sz w:val="18"/>
                <w:szCs w:val="18"/>
              </w:rPr>
              <w:t xml:space="preserve">Объем платных услуг населению, </w:t>
            </w:r>
            <w:r w:rsidRPr="005F7716">
              <w:rPr>
                <w:color w:val="000000"/>
                <w:sz w:val="18"/>
                <w:szCs w:val="18"/>
              </w:rPr>
              <w:br/>
              <w:t xml:space="preserve"> </w:t>
            </w:r>
            <w:proofErr w:type="spellStart"/>
            <w:r w:rsidRPr="005F7716">
              <w:rPr>
                <w:color w:val="000000"/>
                <w:sz w:val="18"/>
                <w:szCs w:val="18"/>
              </w:rPr>
              <w:t>млрд.рублей</w:t>
            </w:r>
            <w:proofErr w:type="spellEnd"/>
          </w:p>
        </w:tc>
        <w:tc>
          <w:tcPr>
            <w:tcW w:w="938" w:type="dxa"/>
            <w:vAlign w:val="center"/>
          </w:tcPr>
          <w:p w:rsidR="009809C1" w:rsidRPr="005F7716" w:rsidRDefault="009809C1" w:rsidP="009E3FA4">
            <w:pPr>
              <w:ind w:left="-57" w:right="113"/>
              <w:jc w:val="center"/>
              <w:rPr>
                <w:sz w:val="18"/>
                <w:szCs w:val="18"/>
              </w:rPr>
            </w:pPr>
            <w:r w:rsidRPr="005F7716">
              <w:rPr>
                <w:sz w:val="18"/>
                <w:szCs w:val="18"/>
              </w:rPr>
              <w:t>624,3</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101,0</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100,3</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101,1</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102,6</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102,3</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102,5</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Внешнеторговый оборот</w:t>
            </w:r>
            <w:r w:rsidRPr="005F7716">
              <w:rPr>
                <w:iCs/>
                <w:sz w:val="18"/>
                <w:szCs w:val="18"/>
              </w:rPr>
              <w:t xml:space="preserve">, </w:t>
            </w:r>
            <w:proofErr w:type="spellStart"/>
            <w:r w:rsidRPr="005F7716">
              <w:rPr>
                <w:sz w:val="18"/>
                <w:szCs w:val="18"/>
              </w:rPr>
              <w:t>млрд.долларов</w:t>
            </w:r>
            <w:proofErr w:type="spellEnd"/>
            <w:r w:rsidRPr="005F7716">
              <w:rPr>
                <w:sz w:val="18"/>
                <w:szCs w:val="18"/>
              </w:rPr>
              <w:t xml:space="preserve"> США</w:t>
            </w:r>
            <w:r w:rsidRPr="005F7716">
              <w:rPr>
                <w:sz w:val="18"/>
                <w:szCs w:val="18"/>
                <w:vertAlign w:val="superscript"/>
              </w:rPr>
              <w:t>6)</w:t>
            </w:r>
          </w:p>
        </w:tc>
        <w:tc>
          <w:tcPr>
            <w:tcW w:w="938" w:type="dxa"/>
            <w:vAlign w:val="center"/>
          </w:tcPr>
          <w:p w:rsidR="009809C1" w:rsidRPr="005F7716" w:rsidRDefault="009809C1" w:rsidP="009E3FA4">
            <w:pPr>
              <w:ind w:left="-57" w:right="113"/>
              <w:jc w:val="center"/>
              <w:rPr>
                <w:sz w:val="18"/>
                <w:szCs w:val="18"/>
              </w:rPr>
            </w:pPr>
            <w:r w:rsidRPr="005F7716">
              <w:rPr>
                <w:sz w:val="18"/>
                <w:szCs w:val="18"/>
              </w:rPr>
              <w:t>64,6</w:t>
            </w:r>
            <w:r w:rsidRPr="005F7716">
              <w:rPr>
                <w:sz w:val="18"/>
                <w:szCs w:val="18"/>
                <w:vertAlign w:val="superscript"/>
              </w:rPr>
              <w:t>7)</w:t>
            </w:r>
          </w:p>
        </w:tc>
        <w:tc>
          <w:tcPr>
            <w:tcW w:w="935" w:type="dxa"/>
            <w:vAlign w:val="center"/>
          </w:tcPr>
          <w:p w:rsidR="009809C1" w:rsidRPr="005F7716" w:rsidRDefault="009809C1" w:rsidP="009E3FA4">
            <w:pPr>
              <w:ind w:left="-57" w:right="113"/>
              <w:jc w:val="center"/>
              <w:rPr>
                <w:sz w:val="18"/>
                <w:szCs w:val="18"/>
              </w:rPr>
            </w:pPr>
            <w:r w:rsidRPr="005F7716">
              <w:rPr>
                <w:sz w:val="18"/>
                <w:szCs w:val="18"/>
              </w:rPr>
              <w:t>87,9</w:t>
            </w:r>
            <w:r w:rsidRPr="005F7716">
              <w:rPr>
                <w:sz w:val="18"/>
                <w:szCs w:val="18"/>
                <w:vertAlign w:val="superscript"/>
              </w:rPr>
              <w:t>8)</w:t>
            </w:r>
          </w:p>
        </w:tc>
        <w:tc>
          <w:tcPr>
            <w:tcW w:w="936" w:type="dxa"/>
            <w:vAlign w:val="center"/>
          </w:tcPr>
          <w:p w:rsidR="009809C1" w:rsidRPr="005F7716" w:rsidRDefault="009809C1" w:rsidP="009E3FA4">
            <w:pPr>
              <w:ind w:left="-57" w:right="113"/>
              <w:jc w:val="center"/>
              <w:rPr>
                <w:sz w:val="18"/>
                <w:szCs w:val="18"/>
              </w:rPr>
            </w:pPr>
            <w:r w:rsidRPr="005F7716">
              <w:rPr>
                <w:sz w:val="18"/>
                <w:szCs w:val="18"/>
              </w:rPr>
              <w:t>97,9</w:t>
            </w:r>
            <w:r w:rsidRPr="005F7716">
              <w:rPr>
                <w:sz w:val="18"/>
                <w:szCs w:val="18"/>
                <w:vertAlign w:val="superscript"/>
              </w:rPr>
              <w:t>9)</w:t>
            </w:r>
          </w:p>
        </w:tc>
        <w:tc>
          <w:tcPr>
            <w:tcW w:w="935" w:type="dxa"/>
            <w:vAlign w:val="center"/>
          </w:tcPr>
          <w:p w:rsidR="009809C1" w:rsidRPr="005F7716" w:rsidRDefault="009809C1" w:rsidP="009E3FA4">
            <w:pPr>
              <w:ind w:left="-57" w:right="113"/>
              <w:jc w:val="center"/>
              <w:rPr>
                <w:sz w:val="18"/>
                <w:szCs w:val="18"/>
              </w:rPr>
            </w:pPr>
            <w:r w:rsidRPr="005F7716">
              <w:rPr>
                <w:sz w:val="18"/>
                <w:szCs w:val="18"/>
              </w:rPr>
              <w:t>97,2</w:t>
            </w:r>
            <w:r w:rsidRPr="005F7716">
              <w:rPr>
                <w:sz w:val="18"/>
                <w:szCs w:val="18"/>
                <w:vertAlign w:val="superscript"/>
              </w:rPr>
              <w:t>10)</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104,6</w:t>
            </w:r>
            <w:r w:rsidRPr="005F7716">
              <w:rPr>
                <w:sz w:val="18"/>
                <w:szCs w:val="18"/>
                <w:vertAlign w:val="superscript"/>
              </w:rPr>
              <w:t>8)</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103,7</w:t>
            </w:r>
            <w:r w:rsidRPr="005F7716">
              <w:rPr>
                <w:sz w:val="18"/>
                <w:szCs w:val="18"/>
                <w:vertAlign w:val="superscript"/>
              </w:rPr>
              <w:t>9)</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100,5</w:t>
            </w:r>
            <w:r w:rsidRPr="005F7716">
              <w:rPr>
                <w:sz w:val="18"/>
                <w:szCs w:val="18"/>
                <w:vertAlign w:val="superscript"/>
              </w:rPr>
              <w:t>10)</w:t>
            </w:r>
          </w:p>
        </w:tc>
      </w:tr>
      <w:tr w:rsidR="009809C1" w:rsidRPr="005F7716" w:rsidTr="009E3FA4">
        <w:trPr>
          <w:cantSplit/>
          <w:trHeight w:val="20"/>
          <w:jc w:val="center"/>
        </w:trPr>
        <w:tc>
          <w:tcPr>
            <w:tcW w:w="2951" w:type="dxa"/>
            <w:vAlign w:val="bottom"/>
          </w:tcPr>
          <w:p w:rsidR="009809C1" w:rsidRPr="005F7716" w:rsidRDefault="009809C1" w:rsidP="009E3FA4">
            <w:pPr>
              <w:ind w:left="85" w:right="-113" w:hanging="85"/>
              <w:rPr>
                <w:sz w:val="18"/>
                <w:szCs w:val="18"/>
              </w:rPr>
            </w:pPr>
            <w:r w:rsidRPr="005F7716">
              <w:rPr>
                <w:sz w:val="18"/>
                <w:szCs w:val="18"/>
              </w:rPr>
              <w:t xml:space="preserve">    в том числе:</w:t>
            </w:r>
          </w:p>
          <w:p w:rsidR="009809C1" w:rsidRPr="005F7716" w:rsidRDefault="009809C1" w:rsidP="009E3FA4">
            <w:pPr>
              <w:ind w:left="85" w:right="-113" w:hanging="85"/>
              <w:rPr>
                <w:sz w:val="18"/>
                <w:szCs w:val="18"/>
              </w:rPr>
            </w:pPr>
            <w:r w:rsidRPr="005F7716">
              <w:rPr>
                <w:sz w:val="18"/>
                <w:szCs w:val="18"/>
              </w:rPr>
              <w:t xml:space="preserve">   экспорт товаров</w:t>
            </w:r>
          </w:p>
        </w:tc>
        <w:tc>
          <w:tcPr>
            <w:tcW w:w="938" w:type="dxa"/>
            <w:vAlign w:val="center"/>
          </w:tcPr>
          <w:p w:rsidR="009809C1" w:rsidRPr="005F7716" w:rsidRDefault="009809C1" w:rsidP="009E3FA4">
            <w:pPr>
              <w:ind w:left="-57" w:right="113"/>
              <w:jc w:val="center"/>
              <w:rPr>
                <w:sz w:val="18"/>
                <w:szCs w:val="18"/>
              </w:rPr>
            </w:pPr>
            <w:r w:rsidRPr="005F7716">
              <w:rPr>
                <w:sz w:val="18"/>
                <w:szCs w:val="18"/>
              </w:rPr>
              <w:t>38,8</w:t>
            </w:r>
          </w:p>
        </w:tc>
        <w:tc>
          <w:tcPr>
            <w:tcW w:w="935" w:type="dxa"/>
            <w:vAlign w:val="center"/>
          </w:tcPr>
          <w:p w:rsidR="009809C1" w:rsidRPr="005F7716" w:rsidRDefault="009809C1" w:rsidP="009E3FA4">
            <w:pPr>
              <w:ind w:left="-57" w:right="113"/>
              <w:jc w:val="center"/>
              <w:rPr>
                <w:sz w:val="18"/>
                <w:szCs w:val="18"/>
              </w:rPr>
            </w:pPr>
            <w:r w:rsidRPr="005F7716">
              <w:rPr>
                <w:sz w:val="18"/>
                <w:szCs w:val="18"/>
              </w:rPr>
              <w:t>86,6</w:t>
            </w:r>
          </w:p>
        </w:tc>
        <w:tc>
          <w:tcPr>
            <w:tcW w:w="936" w:type="dxa"/>
            <w:vAlign w:val="center"/>
          </w:tcPr>
          <w:p w:rsidR="009809C1" w:rsidRPr="005F7716" w:rsidRDefault="009809C1" w:rsidP="009E3FA4">
            <w:pPr>
              <w:ind w:left="-57" w:right="113"/>
              <w:jc w:val="center"/>
              <w:rPr>
                <w:sz w:val="18"/>
                <w:szCs w:val="18"/>
              </w:rPr>
            </w:pPr>
            <w:r w:rsidRPr="005F7716">
              <w:rPr>
                <w:sz w:val="18"/>
                <w:szCs w:val="18"/>
              </w:rPr>
              <w:t>94,7</w:t>
            </w:r>
          </w:p>
        </w:tc>
        <w:tc>
          <w:tcPr>
            <w:tcW w:w="935" w:type="dxa"/>
            <w:vAlign w:val="center"/>
          </w:tcPr>
          <w:p w:rsidR="009809C1" w:rsidRPr="005F7716" w:rsidRDefault="009809C1" w:rsidP="009E3FA4">
            <w:pPr>
              <w:ind w:left="-57" w:right="113"/>
              <w:jc w:val="center"/>
              <w:rPr>
                <w:sz w:val="18"/>
                <w:szCs w:val="18"/>
              </w:rPr>
            </w:pPr>
            <w:r w:rsidRPr="005F7716">
              <w:rPr>
                <w:sz w:val="18"/>
                <w:szCs w:val="18"/>
              </w:rPr>
              <w:t>99,4</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104,4</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105,4</w:t>
            </w:r>
          </w:p>
        </w:tc>
        <w:tc>
          <w:tcPr>
            <w:tcW w:w="936" w:type="dxa"/>
            <w:vAlign w:val="center"/>
          </w:tcPr>
          <w:p w:rsidR="009809C1" w:rsidRPr="005F7716" w:rsidRDefault="009809C1" w:rsidP="009E3FA4">
            <w:pPr>
              <w:ind w:left="-57" w:right="113"/>
              <w:jc w:val="center"/>
              <w:rPr>
                <w:sz w:val="18"/>
                <w:szCs w:val="18"/>
              </w:rPr>
            </w:pPr>
            <w:r w:rsidRPr="005F7716">
              <w:rPr>
                <w:sz w:val="18"/>
                <w:szCs w:val="18"/>
              </w:rPr>
              <w:t>99,0</w:t>
            </w:r>
          </w:p>
        </w:tc>
      </w:tr>
      <w:tr w:rsidR="009809C1" w:rsidRPr="005F7716" w:rsidTr="009E3FA4">
        <w:trPr>
          <w:cantSplit/>
          <w:trHeight w:val="20"/>
          <w:jc w:val="center"/>
        </w:trPr>
        <w:tc>
          <w:tcPr>
            <w:tcW w:w="2951" w:type="dxa"/>
            <w:vAlign w:val="bottom"/>
          </w:tcPr>
          <w:p w:rsidR="009809C1" w:rsidRPr="005F7716" w:rsidRDefault="009809C1" w:rsidP="009E3FA4">
            <w:pPr>
              <w:ind w:left="85" w:right="-113" w:hanging="85"/>
              <w:rPr>
                <w:sz w:val="18"/>
                <w:szCs w:val="18"/>
              </w:rPr>
            </w:pPr>
            <w:r w:rsidRPr="005F7716">
              <w:rPr>
                <w:sz w:val="18"/>
                <w:szCs w:val="18"/>
              </w:rPr>
              <w:t xml:space="preserve">   импорт товаров</w:t>
            </w:r>
          </w:p>
        </w:tc>
        <w:tc>
          <w:tcPr>
            <w:tcW w:w="938" w:type="dxa"/>
            <w:vAlign w:val="center"/>
          </w:tcPr>
          <w:p w:rsidR="009809C1" w:rsidRPr="005F7716" w:rsidRDefault="009809C1" w:rsidP="009E3FA4">
            <w:pPr>
              <w:ind w:left="-57" w:right="113"/>
              <w:jc w:val="center"/>
              <w:rPr>
                <w:sz w:val="18"/>
                <w:szCs w:val="18"/>
              </w:rPr>
            </w:pPr>
            <w:r w:rsidRPr="005F7716">
              <w:rPr>
                <w:sz w:val="18"/>
                <w:szCs w:val="18"/>
              </w:rPr>
              <w:t>25,8</w:t>
            </w:r>
          </w:p>
        </w:tc>
        <w:tc>
          <w:tcPr>
            <w:tcW w:w="935" w:type="dxa"/>
            <w:vAlign w:val="center"/>
          </w:tcPr>
          <w:p w:rsidR="009809C1" w:rsidRPr="005F7716" w:rsidRDefault="009809C1" w:rsidP="009E3FA4">
            <w:pPr>
              <w:ind w:left="-57" w:right="113"/>
              <w:jc w:val="center"/>
              <w:rPr>
                <w:sz w:val="18"/>
                <w:szCs w:val="18"/>
              </w:rPr>
            </w:pPr>
            <w:r w:rsidRPr="005F7716">
              <w:rPr>
                <w:sz w:val="18"/>
                <w:szCs w:val="18"/>
              </w:rPr>
              <w:t>90,0</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103,0</w:t>
            </w:r>
          </w:p>
        </w:tc>
        <w:tc>
          <w:tcPr>
            <w:tcW w:w="935" w:type="dxa"/>
            <w:vAlign w:val="center"/>
          </w:tcPr>
          <w:p w:rsidR="009809C1" w:rsidRPr="005F7716" w:rsidRDefault="009809C1" w:rsidP="009E3FA4">
            <w:pPr>
              <w:ind w:left="-57" w:right="113"/>
              <w:jc w:val="center"/>
              <w:rPr>
                <w:sz w:val="18"/>
                <w:szCs w:val="18"/>
              </w:rPr>
            </w:pPr>
            <w:r w:rsidRPr="005F7716">
              <w:rPr>
                <w:sz w:val="18"/>
                <w:szCs w:val="18"/>
              </w:rPr>
              <w:t>93,7</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104,9</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101,2</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103,0</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Инвестиции в основной капитал</w:t>
            </w:r>
            <w:r w:rsidRPr="005F7716">
              <w:rPr>
                <w:sz w:val="18"/>
                <w:szCs w:val="18"/>
                <w:vertAlign w:val="superscript"/>
              </w:rPr>
              <w:t>11)</w:t>
            </w:r>
            <w:r w:rsidRPr="005F7716">
              <w:rPr>
                <w:sz w:val="18"/>
                <w:szCs w:val="18"/>
              </w:rPr>
              <w:t xml:space="preserve">, </w:t>
            </w:r>
            <w:proofErr w:type="spellStart"/>
            <w:r w:rsidRPr="005F7716">
              <w:rPr>
                <w:sz w:val="18"/>
                <w:szCs w:val="18"/>
              </w:rPr>
              <w:t>млрд.рублей</w:t>
            </w:r>
            <w:proofErr w:type="spellEnd"/>
          </w:p>
        </w:tc>
        <w:tc>
          <w:tcPr>
            <w:tcW w:w="938" w:type="dxa"/>
            <w:vAlign w:val="center"/>
          </w:tcPr>
          <w:p w:rsidR="009809C1" w:rsidRPr="005F7716" w:rsidRDefault="009809C1" w:rsidP="009E3FA4">
            <w:pPr>
              <w:ind w:left="-57" w:right="113"/>
              <w:jc w:val="center"/>
              <w:rPr>
                <w:sz w:val="18"/>
                <w:szCs w:val="18"/>
              </w:rPr>
            </w:pPr>
            <w:r w:rsidRPr="005F7716">
              <w:rPr>
                <w:sz w:val="18"/>
                <w:szCs w:val="18"/>
              </w:rPr>
              <w:t>1446,2</w:t>
            </w:r>
          </w:p>
        </w:tc>
        <w:tc>
          <w:tcPr>
            <w:tcW w:w="935" w:type="dxa"/>
            <w:vAlign w:val="center"/>
          </w:tcPr>
          <w:p w:rsidR="009809C1" w:rsidRPr="005F7716" w:rsidRDefault="009809C1" w:rsidP="009E3FA4">
            <w:pPr>
              <w:ind w:left="-57" w:right="113"/>
              <w:jc w:val="center"/>
              <w:rPr>
                <w:sz w:val="18"/>
                <w:szCs w:val="18"/>
              </w:rPr>
            </w:pPr>
            <w:r w:rsidRPr="005F7716">
              <w:rPr>
                <w:sz w:val="18"/>
                <w:szCs w:val="18"/>
              </w:rPr>
              <w:t>97,1</w:t>
            </w:r>
          </w:p>
        </w:tc>
        <w:tc>
          <w:tcPr>
            <w:tcW w:w="936" w:type="dxa"/>
            <w:vAlign w:val="center"/>
          </w:tcPr>
          <w:p w:rsidR="009809C1" w:rsidRPr="005F7716" w:rsidRDefault="009809C1" w:rsidP="009E3FA4">
            <w:pPr>
              <w:ind w:left="-57" w:right="113"/>
              <w:jc w:val="center"/>
              <w:rPr>
                <w:sz w:val="18"/>
                <w:szCs w:val="18"/>
              </w:rPr>
            </w:pPr>
            <w:r w:rsidRPr="005F7716">
              <w:rPr>
                <w:sz w:val="18"/>
                <w:szCs w:val="18"/>
              </w:rPr>
              <w:t>119,8</w:t>
            </w:r>
          </w:p>
        </w:tc>
        <w:tc>
          <w:tcPr>
            <w:tcW w:w="935" w:type="dxa"/>
            <w:vAlign w:val="center"/>
          </w:tcPr>
          <w:p w:rsidR="009809C1" w:rsidRPr="005F7716" w:rsidRDefault="009809C1" w:rsidP="009E3FA4">
            <w:pPr>
              <w:ind w:left="-57" w:right="113"/>
              <w:jc w:val="center"/>
              <w:rPr>
                <w:sz w:val="18"/>
                <w:szCs w:val="18"/>
              </w:rPr>
            </w:pPr>
            <w:r w:rsidRPr="005F7716">
              <w:rPr>
                <w:sz w:val="18"/>
                <w:szCs w:val="18"/>
              </w:rPr>
              <w:t>97,5</w:t>
            </w:r>
          </w:p>
        </w:tc>
        <w:tc>
          <w:tcPr>
            <w:tcW w:w="935" w:type="dxa"/>
            <w:vAlign w:val="center"/>
          </w:tcPr>
          <w:p w:rsidR="009809C1" w:rsidRPr="005F7716" w:rsidRDefault="009809C1" w:rsidP="009E3FA4">
            <w:pPr>
              <w:ind w:left="-57" w:right="113"/>
              <w:jc w:val="center"/>
              <w:rPr>
                <w:sz w:val="18"/>
                <w:szCs w:val="18"/>
              </w:rPr>
            </w:pPr>
            <w:r w:rsidRPr="005F7716">
              <w:rPr>
                <w:sz w:val="18"/>
                <w:szCs w:val="18"/>
              </w:rPr>
              <w:t>99,9</w:t>
            </w:r>
          </w:p>
        </w:tc>
        <w:tc>
          <w:tcPr>
            <w:tcW w:w="936" w:type="dxa"/>
            <w:vAlign w:val="center"/>
          </w:tcPr>
          <w:p w:rsidR="009809C1" w:rsidRPr="005F7716" w:rsidRDefault="009809C1" w:rsidP="009E3FA4">
            <w:pPr>
              <w:ind w:left="-57" w:right="113"/>
              <w:jc w:val="center"/>
              <w:rPr>
                <w:sz w:val="18"/>
                <w:szCs w:val="18"/>
              </w:rPr>
            </w:pPr>
            <w:r w:rsidRPr="005F7716">
              <w:rPr>
                <w:sz w:val="18"/>
                <w:szCs w:val="18"/>
              </w:rPr>
              <w:t>120,0</w:t>
            </w:r>
          </w:p>
        </w:tc>
        <w:tc>
          <w:tcPr>
            <w:tcW w:w="936" w:type="dxa"/>
            <w:vAlign w:val="center"/>
          </w:tcPr>
          <w:p w:rsidR="009809C1" w:rsidRPr="005F7716" w:rsidRDefault="009809C1" w:rsidP="009E3FA4">
            <w:pPr>
              <w:ind w:left="-57" w:right="113"/>
              <w:jc w:val="center"/>
              <w:rPr>
                <w:sz w:val="18"/>
                <w:szCs w:val="18"/>
              </w:rPr>
            </w:pPr>
            <w:r w:rsidRPr="005F7716">
              <w:rPr>
                <w:sz w:val="18"/>
                <w:szCs w:val="18"/>
              </w:rPr>
              <w:t>99,5</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 xml:space="preserve">Индекс потребительских цен </w:t>
            </w:r>
          </w:p>
        </w:tc>
        <w:tc>
          <w:tcPr>
            <w:tcW w:w="938" w:type="dxa"/>
            <w:vAlign w:val="center"/>
          </w:tcPr>
          <w:p w:rsidR="009809C1" w:rsidRPr="005F7716" w:rsidRDefault="009809C1" w:rsidP="009E3FA4">
            <w:pPr>
              <w:ind w:left="-57" w:right="113"/>
              <w:jc w:val="center"/>
              <w:rPr>
                <w:sz w:val="18"/>
                <w:szCs w:val="18"/>
              </w:rPr>
            </w:pPr>
          </w:p>
        </w:tc>
        <w:tc>
          <w:tcPr>
            <w:tcW w:w="935" w:type="dxa"/>
            <w:vAlign w:val="center"/>
          </w:tcPr>
          <w:p w:rsidR="009809C1" w:rsidRPr="005F7716" w:rsidRDefault="009809C1" w:rsidP="009E3FA4">
            <w:pPr>
              <w:ind w:right="113"/>
              <w:jc w:val="center"/>
              <w:rPr>
                <w:color w:val="000000"/>
                <w:sz w:val="18"/>
                <w:szCs w:val="18"/>
              </w:rPr>
            </w:pPr>
            <w:r w:rsidRPr="005F7716">
              <w:rPr>
                <w:color w:val="000000"/>
                <w:sz w:val="18"/>
                <w:szCs w:val="18"/>
              </w:rPr>
              <w:t>108,3</w:t>
            </w:r>
          </w:p>
        </w:tc>
        <w:tc>
          <w:tcPr>
            <w:tcW w:w="936" w:type="dxa"/>
            <w:vAlign w:val="center"/>
          </w:tcPr>
          <w:p w:rsidR="009809C1" w:rsidRPr="005F7716" w:rsidRDefault="009809C1" w:rsidP="009E3FA4">
            <w:pPr>
              <w:ind w:right="113"/>
              <w:jc w:val="center"/>
              <w:rPr>
                <w:color w:val="000000"/>
                <w:sz w:val="18"/>
                <w:szCs w:val="18"/>
              </w:rPr>
            </w:pPr>
            <w:r w:rsidRPr="005F7716">
              <w:rPr>
                <w:color w:val="000000"/>
                <w:sz w:val="18"/>
                <w:szCs w:val="18"/>
              </w:rPr>
              <w:t>100,8</w:t>
            </w:r>
          </w:p>
        </w:tc>
        <w:tc>
          <w:tcPr>
            <w:tcW w:w="935" w:type="dxa"/>
            <w:vAlign w:val="center"/>
          </w:tcPr>
          <w:p w:rsidR="009809C1" w:rsidRPr="005F7716" w:rsidRDefault="009809C1" w:rsidP="009E3FA4">
            <w:pPr>
              <w:ind w:right="113"/>
              <w:jc w:val="center"/>
              <w:rPr>
                <w:color w:val="000000"/>
                <w:sz w:val="18"/>
                <w:szCs w:val="18"/>
              </w:rPr>
            </w:pPr>
            <w:r w:rsidRPr="005F7716">
              <w:rPr>
                <w:color w:val="000000"/>
                <w:sz w:val="18"/>
                <w:szCs w:val="18"/>
              </w:rPr>
              <w:t>107,3</w:t>
            </w:r>
          </w:p>
        </w:tc>
        <w:tc>
          <w:tcPr>
            <w:tcW w:w="935" w:type="dxa"/>
            <w:vAlign w:val="center"/>
          </w:tcPr>
          <w:p w:rsidR="009809C1" w:rsidRPr="005F7716" w:rsidRDefault="009809C1" w:rsidP="009E3FA4">
            <w:pPr>
              <w:ind w:right="113"/>
              <w:jc w:val="center"/>
              <w:rPr>
                <w:color w:val="000000"/>
                <w:sz w:val="18"/>
                <w:szCs w:val="18"/>
              </w:rPr>
            </w:pPr>
            <w:r w:rsidRPr="005F7716">
              <w:rPr>
                <w:color w:val="000000"/>
                <w:sz w:val="18"/>
                <w:szCs w:val="18"/>
              </w:rPr>
              <w:t>106,3</w:t>
            </w:r>
          </w:p>
        </w:tc>
        <w:tc>
          <w:tcPr>
            <w:tcW w:w="936" w:type="dxa"/>
            <w:vAlign w:val="center"/>
          </w:tcPr>
          <w:p w:rsidR="009809C1" w:rsidRPr="005F7716" w:rsidRDefault="009809C1" w:rsidP="009E3FA4">
            <w:pPr>
              <w:ind w:right="113"/>
              <w:jc w:val="center"/>
              <w:rPr>
                <w:color w:val="000000"/>
                <w:sz w:val="18"/>
                <w:szCs w:val="18"/>
              </w:rPr>
            </w:pPr>
            <w:r w:rsidRPr="005F7716">
              <w:rPr>
                <w:color w:val="000000"/>
                <w:sz w:val="18"/>
                <w:szCs w:val="18"/>
              </w:rPr>
              <w:t>100,6</w:t>
            </w:r>
          </w:p>
        </w:tc>
        <w:tc>
          <w:tcPr>
            <w:tcW w:w="936" w:type="dxa"/>
            <w:vAlign w:val="center"/>
          </w:tcPr>
          <w:p w:rsidR="009809C1" w:rsidRPr="005F7716" w:rsidRDefault="009809C1" w:rsidP="009E3FA4">
            <w:pPr>
              <w:ind w:right="113"/>
              <w:jc w:val="center"/>
              <w:rPr>
                <w:color w:val="000000"/>
                <w:sz w:val="18"/>
                <w:szCs w:val="18"/>
              </w:rPr>
            </w:pPr>
            <w:r w:rsidRPr="005F7716">
              <w:rPr>
                <w:color w:val="000000"/>
                <w:sz w:val="18"/>
                <w:szCs w:val="18"/>
              </w:rPr>
              <w:t>106,8</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Индекс цен производителей  пр</w:t>
            </w:r>
            <w:r w:rsidRPr="005F7716">
              <w:rPr>
                <w:sz w:val="18"/>
                <w:szCs w:val="18"/>
              </w:rPr>
              <w:t>о</w:t>
            </w:r>
            <w:r w:rsidRPr="005F7716">
              <w:rPr>
                <w:sz w:val="18"/>
                <w:szCs w:val="18"/>
              </w:rPr>
              <w:t>мышленных товаров</w:t>
            </w:r>
            <w:r w:rsidRPr="005F7716">
              <w:rPr>
                <w:sz w:val="18"/>
                <w:szCs w:val="18"/>
                <w:vertAlign w:val="superscript"/>
              </w:rPr>
              <w:t>4)</w:t>
            </w:r>
            <w:r w:rsidRPr="005F7716">
              <w:rPr>
                <w:sz w:val="18"/>
                <w:szCs w:val="18"/>
              </w:rPr>
              <w:t xml:space="preserve"> </w:t>
            </w:r>
          </w:p>
        </w:tc>
        <w:tc>
          <w:tcPr>
            <w:tcW w:w="938" w:type="dxa"/>
            <w:vAlign w:val="center"/>
          </w:tcPr>
          <w:p w:rsidR="009809C1" w:rsidRPr="005F7716" w:rsidRDefault="009809C1" w:rsidP="009E3FA4">
            <w:pPr>
              <w:ind w:left="-57" w:right="113"/>
              <w:jc w:val="center"/>
              <w:rPr>
                <w:sz w:val="18"/>
                <w:szCs w:val="18"/>
              </w:rPr>
            </w:pPr>
          </w:p>
        </w:tc>
        <w:tc>
          <w:tcPr>
            <w:tcW w:w="935" w:type="dxa"/>
            <w:vAlign w:val="center"/>
          </w:tcPr>
          <w:p w:rsidR="009809C1" w:rsidRPr="005F7716" w:rsidRDefault="009809C1" w:rsidP="009E3FA4">
            <w:pPr>
              <w:ind w:right="113"/>
              <w:jc w:val="center"/>
              <w:rPr>
                <w:color w:val="000000"/>
                <w:sz w:val="18"/>
                <w:szCs w:val="18"/>
              </w:rPr>
            </w:pPr>
            <w:r w:rsidRPr="005F7716">
              <w:rPr>
                <w:color w:val="000000"/>
                <w:sz w:val="18"/>
                <w:szCs w:val="18"/>
              </w:rPr>
              <w:t>105,1</w:t>
            </w:r>
          </w:p>
        </w:tc>
        <w:tc>
          <w:tcPr>
            <w:tcW w:w="936" w:type="dxa"/>
            <w:vAlign w:val="center"/>
          </w:tcPr>
          <w:p w:rsidR="009809C1" w:rsidRPr="005F7716" w:rsidRDefault="009809C1" w:rsidP="009E3FA4">
            <w:pPr>
              <w:ind w:right="113"/>
              <w:jc w:val="center"/>
              <w:rPr>
                <w:color w:val="000000"/>
                <w:sz w:val="18"/>
                <w:szCs w:val="18"/>
              </w:rPr>
            </w:pPr>
            <w:r w:rsidRPr="005F7716">
              <w:rPr>
                <w:color w:val="000000"/>
                <w:sz w:val="18"/>
                <w:szCs w:val="18"/>
              </w:rPr>
              <w:t>100,3</w:t>
            </w:r>
          </w:p>
        </w:tc>
        <w:tc>
          <w:tcPr>
            <w:tcW w:w="935" w:type="dxa"/>
            <w:vAlign w:val="center"/>
          </w:tcPr>
          <w:p w:rsidR="009809C1" w:rsidRPr="005F7716" w:rsidRDefault="009809C1" w:rsidP="009E3FA4">
            <w:pPr>
              <w:ind w:right="113"/>
              <w:jc w:val="center"/>
              <w:rPr>
                <w:color w:val="000000"/>
                <w:sz w:val="18"/>
                <w:szCs w:val="18"/>
              </w:rPr>
            </w:pPr>
            <w:r w:rsidRPr="005F7716">
              <w:rPr>
                <w:color w:val="000000"/>
                <w:sz w:val="18"/>
                <w:szCs w:val="18"/>
              </w:rPr>
              <w:t>106,1</w:t>
            </w:r>
          </w:p>
        </w:tc>
        <w:tc>
          <w:tcPr>
            <w:tcW w:w="935" w:type="dxa"/>
            <w:vAlign w:val="center"/>
          </w:tcPr>
          <w:p w:rsidR="009809C1" w:rsidRPr="005F7716" w:rsidRDefault="009809C1" w:rsidP="009E3FA4">
            <w:pPr>
              <w:ind w:right="113"/>
              <w:jc w:val="center"/>
              <w:rPr>
                <w:color w:val="000000"/>
                <w:sz w:val="18"/>
                <w:szCs w:val="18"/>
              </w:rPr>
            </w:pPr>
            <w:r w:rsidRPr="005F7716">
              <w:rPr>
                <w:color w:val="000000"/>
                <w:sz w:val="18"/>
                <w:szCs w:val="18"/>
              </w:rPr>
              <w:t>102,0</w:t>
            </w:r>
          </w:p>
        </w:tc>
        <w:tc>
          <w:tcPr>
            <w:tcW w:w="936" w:type="dxa"/>
            <w:vAlign w:val="center"/>
          </w:tcPr>
          <w:p w:rsidR="009809C1" w:rsidRPr="005F7716" w:rsidRDefault="009809C1" w:rsidP="009E3FA4">
            <w:pPr>
              <w:ind w:right="113"/>
              <w:jc w:val="center"/>
              <w:rPr>
                <w:color w:val="000000"/>
                <w:sz w:val="18"/>
                <w:szCs w:val="18"/>
              </w:rPr>
            </w:pPr>
            <w:r w:rsidRPr="005F7716">
              <w:rPr>
                <w:color w:val="000000"/>
                <w:sz w:val="18"/>
                <w:szCs w:val="18"/>
              </w:rPr>
              <w:t>98,8</w:t>
            </w:r>
          </w:p>
        </w:tc>
        <w:tc>
          <w:tcPr>
            <w:tcW w:w="936" w:type="dxa"/>
            <w:vAlign w:val="center"/>
          </w:tcPr>
          <w:p w:rsidR="009809C1" w:rsidRPr="005F7716" w:rsidRDefault="009809C1" w:rsidP="009E3FA4">
            <w:pPr>
              <w:ind w:right="113"/>
              <w:jc w:val="center"/>
              <w:rPr>
                <w:color w:val="000000"/>
                <w:sz w:val="18"/>
                <w:szCs w:val="18"/>
              </w:rPr>
            </w:pPr>
            <w:r w:rsidRPr="005F7716">
              <w:rPr>
                <w:color w:val="000000"/>
                <w:sz w:val="18"/>
                <w:szCs w:val="18"/>
              </w:rPr>
              <w:t>103,6</w:t>
            </w:r>
          </w:p>
        </w:tc>
      </w:tr>
      <w:tr w:rsidR="009809C1" w:rsidRPr="005F7716" w:rsidTr="009E3FA4">
        <w:trPr>
          <w:cantSplit/>
          <w:trHeight w:val="20"/>
          <w:jc w:val="center"/>
        </w:trPr>
        <w:tc>
          <w:tcPr>
            <w:tcW w:w="2951" w:type="dxa"/>
            <w:vAlign w:val="bottom"/>
          </w:tcPr>
          <w:p w:rsidR="009809C1" w:rsidRPr="005F7716" w:rsidRDefault="009809C1" w:rsidP="009E3FA4">
            <w:pPr>
              <w:ind w:right="-113"/>
              <w:rPr>
                <w:bCs/>
                <w:sz w:val="18"/>
                <w:szCs w:val="18"/>
              </w:rPr>
            </w:pPr>
            <w:r w:rsidRPr="005F7716">
              <w:rPr>
                <w:bCs/>
                <w:sz w:val="18"/>
                <w:szCs w:val="18"/>
              </w:rPr>
              <w:t>Реальные располагаемые  денежные доходы</w:t>
            </w:r>
            <w:r w:rsidRPr="005F7716">
              <w:rPr>
                <w:sz w:val="18"/>
                <w:szCs w:val="18"/>
                <w:vertAlign w:val="superscript"/>
              </w:rPr>
              <w:t>12)</w:t>
            </w:r>
          </w:p>
        </w:tc>
        <w:tc>
          <w:tcPr>
            <w:tcW w:w="938" w:type="dxa"/>
            <w:vAlign w:val="center"/>
          </w:tcPr>
          <w:p w:rsidR="009809C1" w:rsidRPr="005F7716" w:rsidRDefault="009809C1" w:rsidP="009E3FA4">
            <w:pPr>
              <w:ind w:left="-57" w:right="113"/>
              <w:jc w:val="center"/>
              <w:rPr>
                <w:i/>
                <w:sz w:val="18"/>
                <w:szCs w:val="18"/>
              </w:rPr>
            </w:pPr>
          </w:p>
        </w:tc>
        <w:tc>
          <w:tcPr>
            <w:tcW w:w="935" w:type="dxa"/>
            <w:vAlign w:val="center"/>
          </w:tcPr>
          <w:p w:rsidR="009809C1" w:rsidRPr="005F7716" w:rsidRDefault="009809C1" w:rsidP="009E3FA4">
            <w:pPr>
              <w:ind w:right="113"/>
              <w:jc w:val="center"/>
              <w:rPr>
                <w:sz w:val="18"/>
                <w:szCs w:val="18"/>
              </w:rPr>
            </w:pPr>
            <w:r w:rsidRPr="005F7716">
              <w:rPr>
                <w:sz w:val="18"/>
                <w:szCs w:val="18"/>
              </w:rPr>
              <w:t>102,1</w:t>
            </w:r>
          </w:p>
        </w:tc>
        <w:tc>
          <w:tcPr>
            <w:tcW w:w="936" w:type="dxa"/>
            <w:vAlign w:val="center"/>
          </w:tcPr>
          <w:p w:rsidR="009809C1" w:rsidRPr="005F7716" w:rsidRDefault="009809C1" w:rsidP="009E3FA4">
            <w:pPr>
              <w:ind w:right="113"/>
              <w:jc w:val="center"/>
              <w:rPr>
                <w:sz w:val="18"/>
                <w:szCs w:val="18"/>
              </w:rPr>
            </w:pPr>
            <w:r w:rsidRPr="005F7716">
              <w:rPr>
                <w:sz w:val="18"/>
                <w:szCs w:val="18"/>
              </w:rPr>
              <w:t>106,7</w:t>
            </w:r>
          </w:p>
        </w:tc>
        <w:tc>
          <w:tcPr>
            <w:tcW w:w="935" w:type="dxa"/>
            <w:vAlign w:val="center"/>
          </w:tcPr>
          <w:p w:rsidR="009809C1" w:rsidRPr="005F7716" w:rsidRDefault="009809C1" w:rsidP="009E3FA4">
            <w:pPr>
              <w:ind w:right="113"/>
              <w:jc w:val="center"/>
              <w:rPr>
                <w:sz w:val="18"/>
                <w:szCs w:val="18"/>
              </w:rPr>
            </w:pPr>
            <w:r w:rsidRPr="005F7716">
              <w:rPr>
                <w:sz w:val="18"/>
                <w:szCs w:val="18"/>
              </w:rPr>
              <w:t>100,8</w:t>
            </w:r>
          </w:p>
        </w:tc>
        <w:tc>
          <w:tcPr>
            <w:tcW w:w="935" w:type="dxa"/>
            <w:vAlign w:val="center"/>
          </w:tcPr>
          <w:p w:rsidR="009809C1" w:rsidRPr="005F7716" w:rsidRDefault="009809C1" w:rsidP="009E3FA4">
            <w:pPr>
              <w:ind w:right="113"/>
              <w:jc w:val="center"/>
              <w:rPr>
                <w:sz w:val="18"/>
                <w:szCs w:val="18"/>
              </w:rPr>
            </w:pPr>
            <w:r w:rsidRPr="005F7716">
              <w:rPr>
                <w:sz w:val="18"/>
                <w:szCs w:val="18"/>
              </w:rPr>
              <w:t>105,1</w:t>
            </w:r>
          </w:p>
        </w:tc>
        <w:tc>
          <w:tcPr>
            <w:tcW w:w="936" w:type="dxa"/>
            <w:vAlign w:val="center"/>
          </w:tcPr>
          <w:p w:rsidR="009809C1" w:rsidRPr="005F7716" w:rsidRDefault="009809C1" w:rsidP="009E3FA4">
            <w:pPr>
              <w:ind w:right="113"/>
              <w:jc w:val="center"/>
              <w:rPr>
                <w:sz w:val="18"/>
                <w:szCs w:val="18"/>
              </w:rPr>
            </w:pPr>
            <w:r w:rsidRPr="005F7716">
              <w:rPr>
                <w:sz w:val="18"/>
                <w:szCs w:val="18"/>
              </w:rPr>
              <w:t>105,1</w:t>
            </w:r>
          </w:p>
        </w:tc>
        <w:tc>
          <w:tcPr>
            <w:tcW w:w="936" w:type="dxa"/>
            <w:vAlign w:val="center"/>
          </w:tcPr>
          <w:p w:rsidR="009809C1" w:rsidRPr="005F7716" w:rsidRDefault="009809C1" w:rsidP="009E3FA4">
            <w:pPr>
              <w:ind w:right="113"/>
              <w:jc w:val="center"/>
              <w:rPr>
                <w:sz w:val="18"/>
                <w:szCs w:val="18"/>
              </w:rPr>
            </w:pPr>
            <w:r w:rsidRPr="005F7716">
              <w:rPr>
                <w:sz w:val="18"/>
                <w:szCs w:val="18"/>
              </w:rPr>
              <w:t>103,8</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Среднемесячная начисленная  зар</w:t>
            </w:r>
            <w:r w:rsidRPr="005F7716">
              <w:rPr>
                <w:sz w:val="18"/>
                <w:szCs w:val="18"/>
              </w:rPr>
              <w:t>а</w:t>
            </w:r>
            <w:r w:rsidRPr="005F7716">
              <w:rPr>
                <w:sz w:val="18"/>
                <w:szCs w:val="18"/>
              </w:rPr>
              <w:t>ботная плата одного  работника</w:t>
            </w:r>
            <w:r w:rsidRPr="005F7716">
              <w:rPr>
                <w:color w:val="000000"/>
                <w:sz w:val="18"/>
                <w:szCs w:val="18"/>
                <w:vertAlign w:val="superscript"/>
              </w:rPr>
              <w:t>11</w:t>
            </w:r>
            <w:r w:rsidRPr="005F7716">
              <w:rPr>
                <w:bCs/>
                <w:color w:val="000000"/>
                <w:sz w:val="18"/>
                <w:szCs w:val="18"/>
                <w:vertAlign w:val="superscript"/>
              </w:rPr>
              <w:t>)</w:t>
            </w:r>
            <w:r w:rsidRPr="005F7716">
              <w:rPr>
                <w:sz w:val="18"/>
                <w:szCs w:val="18"/>
              </w:rPr>
              <w:t>:</w:t>
            </w:r>
          </w:p>
        </w:tc>
        <w:tc>
          <w:tcPr>
            <w:tcW w:w="938" w:type="dxa"/>
            <w:vAlign w:val="center"/>
          </w:tcPr>
          <w:p w:rsidR="009809C1" w:rsidRPr="005F7716" w:rsidRDefault="009809C1" w:rsidP="009E3FA4">
            <w:pPr>
              <w:ind w:left="-57" w:right="113"/>
              <w:jc w:val="center"/>
              <w:rPr>
                <w:sz w:val="18"/>
                <w:szCs w:val="18"/>
              </w:rPr>
            </w:pPr>
          </w:p>
        </w:tc>
        <w:tc>
          <w:tcPr>
            <w:tcW w:w="935" w:type="dxa"/>
            <w:vAlign w:val="center"/>
          </w:tcPr>
          <w:p w:rsidR="009809C1" w:rsidRPr="005F7716" w:rsidRDefault="009809C1" w:rsidP="009E3FA4">
            <w:pPr>
              <w:ind w:left="-57" w:right="113"/>
              <w:jc w:val="center"/>
              <w:rPr>
                <w:sz w:val="18"/>
                <w:szCs w:val="18"/>
              </w:rPr>
            </w:pPr>
          </w:p>
        </w:tc>
        <w:tc>
          <w:tcPr>
            <w:tcW w:w="936" w:type="dxa"/>
            <w:vAlign w:val="center"/>
          </w:tcPr>
          <w:p w:rsidR="009809C1" w:rsidRPr="005F7716" w:rsidRDefault="009809C1" w:rsidP="009E3FA4">
            <w:pPr>
              <w:ind w:left="-57" w:right="113"/>
              <w:jc w:val="center"/>
              <w:rPr>
                <w:sz w:val="18"/>
                <w:szCs w:val="18"/>
              </w:rPr>
            </w:pPr>
          </w:p>
        </w:tc>
        <w:tc>
          <w:tcPr>
            <w:tcW w:w="935" w:type="dxa"/>
            <w:vAlign w:val="center"/>
          </w:tcPr>
          <w:p w:rsidR="009809C1" w:rsidRPr="005F7716" w:rsidRDefault="009809C1" w:rsidP="009E3FA4">
            <w:pPr>
              <w:ind w:left="-57" w:right="113"/>
              <w:jc w:val="center"/>
              <w:rPr>
                <w:sz w:val="18"/>
                <w:szCs w:val="18"/>
              </w:rPr>
            </w:pPr>
          </w:p>
        </w:tc>
        <w:tc>
          <w:tcPr>
            <w:tcW w:w="935" w:type="dxa"/>
            <w:vAlign w:val="center"/>
          </w:tcPr>
          <w:p w:rsidR="009809C1" w:rsidRPr="005F7716" w:rsidRDefault="009809C1" w:rsidP="009E3FA4">
            <w:pPr>
              <w:ind w:left="-57" w:right="113"/>
              <w:jc w:val="center"/>
              <w:rPr>
                <w:sz w:val="18"/>
                <w:szCs w:val="18"/>
              </w:rPr>
            </w:pPr>
          </w:p>
        </w:tc>
        <w:tc>
          <w:tcPr>
            <w:tcW w:w="936" w:type="dxa"/>
            <w:vAlign w:val="center"/>
          </w:tcPr>
          <w:p w:rsidR="009809C1" w:rsidRPr="005F7716" w:rsidRDefault="009809C1" w:rsidP="009E3FA4">
            <w:pPr>
              <w:ind w:left="-57" w:right="113"/>
              <w:jc w:val="center"/>
              <w:rPr>
                <w:sz w:val="18"/>
                <w:szCs w:val="18"/>
              </w:rPr>
            </w:pPr>
          </w:p>
        </w:tc>
        <w:tc>
          <w:tcPr>
            <w:tcW w:w="936" w:type="dxa"/>
            <w:vAlign w:val="center"/>
          </w:tcPr>
          <w:p w:rsidR="009809C1" w:rsidRPr="005F7716" w:rsidRDefault="009809C1" w:rsidP="009E3FA4">
            <w:pPr>
              <w:ind w:left="-57" w:right="113"/>
              <w:jc w:val="center"/>
              <w:rPr>
                <w:sz w:val="18"/>
                <w:szCs w:val="18"/>
              </w:rPr>
            </w:pPr>
          </w:p>
        </w:tc>
      </w:tr>
      <w:tr w:rsidR="009809C1" w:rsidRPr="005F7716" w:rsidTr="009E3FA4">
        <w:trPr>
          <w:cantSplit/>
          <w:trHeight w:val="20"/>
          <w:jc w:val="center"/>
        </w:trPr>
        <w:tc>
          <w:tcPr>
            <w:tcW w:w="2951" w:type="dxa"/>
            <w:vAlign w:val="bottom"/>
          </w:tcPr>
          <w:p w:rsidR="009809C1" w:rsidRPr="005F7716" w:rsidRDefault="009809C1" w:rsidP="009E3FA4">
            <w:pPr>
              <w:ind w:left="85" w:right="-113" w:hanging="85"/>
              <w:rPr>
                <w:sz w:val="18"/>
                <w:szCs w:val="18"/>
              </w:rPr>
            </w:pPr>
            <w:r w:rsidRPr="005F7716">
              <w:rPr>
                <w:sz w:val="18"/>
                <w:szCs w:val="18"/>
              </w:rPr>
              <w:t xml:space="preserve">   номинальная, рублей</w:t>
            </w:r>
          </w:p>
        </w:tc>
        <w:tc>
          <w:tcPr>
            <w:tcW w:w="938" w:type="dxa"/>
            <w:vAlign w:val="center"/>
          </w:tcPr>
          <w:p w:rsidR="009809C1" w:rsidRPr="005F7716" w:rsidRDefault="009809C1" w:rsidP="009E3FA4">
            <w:pPr>
              <w:ind w:left="-57" w:right="113"/>
              <w:jc w:val="center"/>
              <w:rPr>
                <w:sz w:val="18"/>
                <w:szCs w:val="18"/>
              </w:rPr>
            </w:pPr>
            <w:r w:rsidRPr="005F7716">
              <w:rPr>
                <w:sz w:val="18"/>
                <w:szCs w:val="18"/>
              </w:rPr>
              <w:t>32408</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108,6</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101,5</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109,7</w:t>
            </w:r>
          </w:p>
        </w:tc>
        <w:tc>
          <w:tcPr>
            <w:tcW w:w="935" w:type="dxa"/>
            <w:vAlign w:val="center"/>
          </w:tcPr>
          <w:p w:rsidR="009809C1" w:rsidRPr="005F7716" w:rsidRDefault="009809C1" w:rsidP="009E3FA4">
            <w:pPr>
              <w:ind w:left="-57" w:right="113"/>
              <w:jc w:val="center"/>
              <w:rPr>
                <w:sz w:val="18"/>
                <w:szCs w:val="18"/>
              </w:rPr>
            </w:pPr>
            <w:r w:rsidRPr="005F7716">
              <w:rPr>
                <w:sz w:val="18"/>
                <w:szCs w:val="18"/>
              </w:rPr>
              <w:t>112,0</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102,5</w:t>
            </w:r>
          </w:p>
        </w:tc>
        <w:tc>
          <w:tcPr>
            <w:tcW w:w="936" w:type="dxa"/>
            <w:vAlign w:val="center"/>
          </w:tcPr>
          <w:p w:rsidR="009809C1" w:rsidRPr="005F7716" w:rsidRDefault="009809C1" w:rsidP="009E3FA4">
            <w:pPr>
              <w:ind w:left="-57" w:right="113"/>
              <w:jc w:val="center"/>
              <w:rPr>
                <w:sz w:val="18"/>
                <w:szCs w:val="18"/>
              </w:rPr>
            </w:pPr>
            <w:r w:rsidRPr="005F7716">
              <w:rPr>
                <w:sz w:val="18"/>
                <w:szCs w:val="18"/>
              </w:rPr>
              <w:t>112,9</w:t>
            </w:r>
          </w:p>
        </w:tc>
      </w:tr>
      <w:tr w:rsidR="009809C1" w:rsidRPr="005F7716" w:rsidTr="009E3FA4">
        <w:trPr>
          <w:cantSplit/>
          <w:trHeight w:val="20"/>
          <w:jc w:val="center"/>
        </w:trPr>
        <w:tc>
          <w:tcPr>
            <w:tcW w:w="2951" w:type="dxa"/>
            <w:vAlign w:val="bottom"/>
          </w:tcPr>
          <w:p w:rsidR="009809C1" w:rsidRPr="005F7716" w:rsidRDefault="009809C1" w:rsidP="009E3FA4">
            <w:pPr>
              <w:ind w:left="85" w:right="-113" w:hanging="85"/>
              <w:rPr>
                <w:sz w:val="18"/>
                <w:szCs w:val="18"/>
              </w:rPr>
            </w:pPr>
            <w:r w:rsidRPr="005F7716">
              <w:rPr>
                <w:sz w:val="18"/>
                <w:szCs w:val="18"/>
              </w:rPr>
              <w:t xml:space="preserve">   реальная </w:t>
            </w:r>
          </w:p>
        </w:tc>
        <w:tc>
          <w:tcPr>
            <w:tcW w:w="938" w:type="dxa"/>
            <w:vAlign w:val="center"/>
          </w:tcPr>
          <w:p w:rsidR="009809C1" w:rsidRPr="005F7716" w:rsidRDefault="009809C1" w:rsidP="009E3FA4">
            <w:pPr>
              <w:ind w:left="-57" w:right="113"/>
              <w:jc w:val="center"/>
              <w:rPr>
                <w:sz w:val="18"/>
                <w:szCs w:val="18"/>
              </w:rPr>
            </w:pPr>
          </w:p>
        </w:tc>
        <w:tc>
          <w:tcPr>
            <w:tcW w:w="935" w:type="dxa"/>
            <w:vAlign w:val="center"/>
          </w:tcPr>
          <w:p w:rsidR="009809C1" w:rsidRPr="005F7716" w:rsidRDefault="009809C1" w:rsidP="009E3FA4">
            <w:pPr>
              <w:ind w:left="-57" w:right="113"/>
              <w:jc w:val="center"/>
              <w:rPr>
                <w:sz w:val="18"/>
                <w:szCs w:val="18"/>
              </w:rPr>
            </w:pPr>
            <w:r w:rsidRPr="005F7716">
              <w:rPr>
                <w:sz w:val="18"/>
                <w:szCs w:val="18"/>
              </w:rPr>
              <w:t>100,3</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100,7</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102,2</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105,4</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101,9</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105,7</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 xml:space="preserve">Общая численность безработных, </w:t>
            </w:r>
            <w:r w:rsidRPr="005F7716">
              <w:rPr>
                <w:sz w:val="18"/>
                <w:szCs w:val="18"/>
              </w:rPr>
              <w:br/>
              <w:t xml:space="preserve"> </w:t>
            </w:r>
            <w:proofErr w:type="spellStart"/>
            <w:r w:rsidRPr="005F7716">
              <w:rPr>
                <w:sz w:val="18"/>
                <w:szCs w:val="18"/>
              </w:rPr>
              <w:t>млн.человек</w:t>
            </w:r>
            <w:proofErr w:type="spellEnd"/>
          </w:p>
        </w:tc>
        <w:tc>
          <w:tcPr>
            <w:tcW w:w="938" w:type="dxa"/>
            <w:vAlign w:val="center"/>
          </w:tcPr>
          <w:p w:rsidR="009809C1" w:rsidRPr="005F7716" w:rsidRDefault="009809C1" w:rsidP="009E3FA4">
            <w:pPr>
              <w:ind w:left="-57" w:right="113"/>
              <w:jc w:val="center"/>
              <w:rPr>
                <w:sz w:val="18"/>
                <w:szCs w:val="18"/>
              </w:rPr>
            </w:pPr>
            <w:r w:rsidRPr="005F7716">
              <w:rPr>
                <w:sz w:val="18"/>
                <w:szCs w:val="18"/>
              </w:rPr>
              <w:t>3,9</w:t>
            </w:r>
          </w:p>
        </w:tc>
        <w:tc>
          <w:tcPr>
            <w:tcW w:w="935" w:type="dxa"/>
            <w:vAlign w:val="center"/>
          </w:tcPr>
          <w:p w:rsidR="009809C1" w:rsidRPr="005F7716" w:rsidRDefault="009809C1" w:rsidP="009E3FA4">
            <w:pPr>
              <w:ind w:left="-57" w:right="113"/>
              <w:jc w:val="center"/>
              <w:rPr>
                <w:sz w:val="18"/>
                <w:szCs w:val="18"/>
              </w:rPr>
            </w:pPr>
            <w:r w:rsidRPr="005F7716">
              <w:rPr>
                <w:sz w:val="18"/>
                <w:szCs w:val="18"/>
              </w:rPr>
              <w:t>93,4</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104,1</w:t>
            </w:r>
          </w:p>
        </w:tc>
        <w:tc>
          <w:tcPr>
            <w:tcW w:w="935" w:type="dxa"/>
            <w:vAlign w:val="center"/>
          </w:tcPr>
          <w:p w:rsidR="009809C1" w:rsidRPr="005F7716" w:rsidRDefault="009809C1" w:rsidP="009E3FA4">
            <w:pPr>
              <w:ind w:left="-57" w:right="113"/>
              <w:jc w:val="center"/>
              <w:rPr>
                <w:sz w:val="18"/>
                <w:szCs w:val="18"/>
              </w:rPr>
            </w:pPr>
            <w:r w:rsidRPr="005F7716">
              <w:rPr>
                <w:sz w:val="18"/>
                <w:szCs w:val="18"/>
              </w:rPr>
              <w:t>93,7</w:t>
            </w:r>
          </w:p>
        </w:tc>
        <w:tc>
          <w:tcPr>
            <w:tcW w:w="935" w:type="dxa"/>
            <w:vAlign w:val="center"/>
          </w:tcPr>
          <w:p w:rsidR="009809C1" w:rsidRPr="005F7716" w:rsidRDefault="009809C1" w:rsidP="009E3FA4">
            <w:pPr>
              <w:ind w:left="-57" w:right="113"/>
              <w:jc w:val="center"/>
              <w:rPr>
                <w:sz w:val="18"/>
                <w:szCs w:val="18"/>
              </w:rPr>
            </w:pPr>
            <w:r w:rsidRPr="005F7716">
              <w:rPr>
                <w:sz w:val="18"/>
                <w:szCs w:val="18"/>
              </w:rPr>
              <w:t>106,5</w:t>
            </w:r>
          </w:p>
        </w:tc>
        <w:tc>
          <w:tcPr>
            <w:tcW w:w="936" w:type="dxa"/>
            <w:vAlign w:val="center"/>
          </w:tcPr>
          <w:p w:rsidR="009809C1" w:rsidRPr="005F7716" w:rsidRDefault="009809C1" w:rsidP="009E3FA4">
            <w:pPr>
              <w:ind w:left="-57" w:right="113"/>
              <w:jc w:val="center"/>
              <w:rPr>
                <w:sz w:val="18"/>
                <w:szCs w:val="18"/>
              </w:rPr>
            </w:pPr>
            <w:r w:rsidRPr="005F7716">
              <w:rPr>
                <w:sz w:val="18"/>
                <w:szCs w:val="18"/>
              </w:rPr>
              <w:t>103,8</w:t>
            </w:r>
          </w:p>
        </w:tc>
        <w:tc>
          <w:tcPr>
            <w:tcW w:w="936" w:type="dxa"/>
            <w:vAlign w:val="center"/>
          </w:tcPr>
          <w:p w:rsidR="009809C1" w:rsidRPr="005F7716" w:rsidRDefault="009809C1" w:rsidP="009E3FA4">
            <w:pPr>
              <w:ind w:left="-57" w:right="113"/>
              <w:jc w:val="center"/>
              <w:rPr>
                <w:sz w:val="18"/>
                <w:szCs w:val="18"/>
              </w:rPr>
            </w:pPr>
            <w:r w:rsidRPr="005F7716">
              <w:rPr>
                <w:sz w:val="18"/>
                <w:szCs w:val="18"/>
              </w:rPr>
              <w:t>98,9</w:t>
            </w:r>
          </w:p>
        </w:tc>
      </w:tr>
      <w:tr w:rsidR="009809C1" w:rsidRPr="005F7716" w:rsidTr="009E3FA4">
        <w:trPr>
          <w:cantSplit/>
          <w:trHeight w:val="20"/>
          <w:jc w:val="center"/>
        </w:trPr>
        <w:tc>
          <w:tcPr>
            <w:tcW w:w="2951" w:type="dxa"/>
            <w:vAlign w:val="bottom"/>
          </w:tcPr>
          <w:p w:rsidR="009809C1" w:rsidRPr="005F7716" w:rsidRDefault="009809C1" w:rsidP="009E3FA4">
            <w:pPr>
              <w:ind w:right="-113"/>
              <w:rPr>
                <w:sz w:val="18"/>
                <w:szCs w:val="18"/>
              </w:rPr>
            </w:pPr>
            <w:r w:rsidRPr="005F7716">
              <w:rPr>
                <w:sz w:val="18"/>
                <w:szCs w:val="18"/>
              </w:rPr>
              <w:t>Численность официально  зарег</w:t>
            </w:r>
            <w:r w:rsidRPr="005F7716">
              <w:rPr>
                <w:sz w:val="18"/>
                <w:szCs w:val="18"/>
              </w:rPr>
              <w:t>и</w:t>
            </w:r>
            <w:r w:rsidRPr="005F7716">
              <w:rPr>
                <w:sz w:val="18"/>
                <w:szCs w:val="18"/>
              </w:rPr>
              <w:t xml:space="preserve">стрированных  безработных, </w:t>
            </w:r>
            <w:proofErr w:type="spellStart"/>
            <w:r w:rsidRPr="005F7716">
              <w:rPr>
                <w:sz w:val="18"/>
                <w:szCs w:val="18"/>
              </w:rPr>
              <w:t>млн.человек</w:t>
            </w:r>
            <w:proofErr w:type="spellEnd"/>
          </w:p>
        </w:tc>
        <w:tc>
          <w:tcPr>
            <w:tcW w:w="938" w:type="dxa"/>
            <w:vAlign w:val="center"/>
          </w:tcPr>
          <w:p w:rsidR="009809C1" w:rsidRPr="005F7716" w:rsidRDefault="009809C1" w:rsidP="009E3FA4">
            <w:pPr>
              <w:ind w:left="-57" w:right="113"/>
              <w:jc w:val="center"/>
              <w:rPr>
                <w:color w:val="000000"/>
                <w:sz w:val="18"/>
                <w:szCs w:val="18"/>
              </w:rPr>
            </w:pPr>
            <w:r w:rsidRPr="005F7716">
              <w:rPr>
                <w:color w:val="000000"/>
                <w:sz w:val="18"/>
                <w:szCs w:val="18"/>
              </w:rPr>
              <w:t>0,8</w:t>
            </w:r>
          </w:p>
        </w:tc>
        <w:tc>
          <w:tcPr>
            <w:tcW w:w="935" w:type="dxa"/>
            <w:vAlign w:val="center"/>
          </w:tcPr>
          <w:p w:rsidR="009809C1" w:rsidRPr="005F7716" w:rsidRDefault="009809C1" w:rsidP="009E3FA4">
            <w:pPr>
              <w:ind w:left="-57" w:right="113"/>
              <w:jc w:val="center"/>
              <w:rPr>
                <w:color w:val="000000"/>
                <w:sz w:val="18"/>
                <w:szCs w:val="18"/>
              </w:rPr>
            </w:pPr>
            <w:r w:rsidRPr="005F7716">
              <w:rPr>
                <w:color w:val="000000"/>
                <w:sz w:val="18"/>
                <w:szCs w:val="18"/>
              </w:rPr>
              <w:t>93,8</w:t>
            </w:r>
          </w:p>
        </w:tc>
        <w:tc>
          <w:tcPr>
            <w:tcW w:w="936" w:type="dxa"/>
            <w:vAlign w:val="center"/>
          </w:tcPr>
          <w:p w:rsidR="009809C1" w:rsidRPr="005F7716" w:rsidRDefault="009809C1" w:rsidP="009E3FA4">
            <w:pPr>
              <w:ind w:left="-57" w:right="113"/>
              <w:jc w:val="center"/>
              <w:rPr>
                <w:color w:val="000000"/>
                <w:sz w:val="18"/>
                <w:szCs w:val="18"/>
              </w:rPr>
            </w:pPr>
            <w:r w:rsidRPr="005F7716">
              <w:rPr>
                <w:color w:val="000000"/>
                <w:sz w:val="18"/>
                <w:szCs w:val="18"/>
              </w:rPr>
              <w:t>100,0</w:t>
            </w:r>
          </w:p>
        </w:tc>
        <w:tc>
          <w:tcPr>
            <w:tcW w:w="935" w:type="dxa"/>
            <w:vAlign w:val="center"/>
          </w:tcPr>
          <w:p w:rsidR="009809C1" w:rsidRPr="005F7716" w:rsidRDefault="009809C1" w:rsidP="009E3FA4">
            <w:pPr>
              <w:ind w:left="-57" w:right="113"/>
              <w:jc w:val="center"/>
              <w:rPr>
                <w:color w:val="000000"/>
                <w:sz w:val="18"/>
                <w:szCs w:val="18"/>
              </w:rPr>
            </w:pPr>
            <w:r w:rsidRPr="005F7716">
              <w:rPr>
                <w:color w:val="000000"/>
                <w:sz w:val="18"/>
                <w:szCs w:val="18"/>
              </w:rPr>
              <w:t>89,1</w:t>
            </w:r>
          </w:p>
        </w:tc>
        <w:tc>
          <w:tcPr>
            <w:tcW w:w="935" w:type="dxa"/>
            <w:vAlign w:val="center"/>
          </w:tcPr>
          <w:p w:rsidR="009809C1" w:rsidRPr="005F7716" w:rsidRDefault="009809C1" w:rsidP="009E3FA4">
            <w:pPr>
              <w:ind w:left="-57" w:right="113"/>
              <w:jc w:val="center"/>
              <w:rPr>
                <w:color w:val="000000"/>
                <w:sz w:val="18"/>
                <w:szCs w:val="18"/>
              </w:rPr>
            </w:pPr>
            <w:r w:rsidRPr="005F7716">
              <w:rPr>
                <w:color w:val="000000"/>
                <w:sz w:val="18"/>
                <w:szCs w:val="18"/>
              </w:rPr>
              <w:t>86,0</w:t>
            </w:r>
          </w:p>
        </w:tc>
        <w:tc>
          <w:tcPr>
            <w:tcW w:w="936" w:type="dxa"/>
            <w:vAlign w:val="center"/>
          </w:tcPr>
          <w:p w:rsidR="009809C1" w:rsidRPr="005F7716" w:rsidRDefault="009809C1" w:rsidP="009E3FA4">
            <w:pPr>
              <w:ind w:left="-57" w:right="113"/>
              <w:jc w:val="center"/>
              <w:rPr>
                <w:color w:val="000000"/>
                <w:sz w:val="18"/>
                <w:szCs w:val="18"/>
              </w:rPr>
            </w:pPr>
            <w:r w:rsidRPr="005F7716">
              <w:rPr>
                <w:color w:val="000000"/>
                <w:sz w:val="18"/>
                <w:szCs w:val="18"/>
              </w:rPr>
              <w:t>96,6</w:t>
            </w:r>
          </w:p>
        </w:tc>
        <w:tc>
          <w:tcPr>
            <w:tcW w:w="936" w:type="dxa"/>
            <w:vAlign w:val="center"/>
          </w:tcPr>
          <w:p w:rsidR="009809C1" w:rsidRPr="005F7716" w:rsidRDefault="009809C1" w:rsidP="009E3FA4">
            <w:pPr>
              <w:ind w:left="-57" w:right="113"/>
              <w:jc w:val="center"/>
              <w:rPr>
                <w:color w:val="000000"/>
                <w:sz w:val="18"/>
                <w:szCs w:val="18"/>
              </w:rPr>
            </w:pPr>
            <w:r w:rsidRPr="005F7716">
              <w:rPr>
                <w:color w:val="000000"/>
                <w:sz w:val="18"/>
                <w:szCs w:val="18"/>
              </w:rPr>
              <w:t>84,8</w:t>
            </w:r>
          </w:p>
        </w:tc>
      </w:tr>
      <w:tr w:rsidR="009809C1" w:rsidRPr="005F7716" w:rsidTr="009E3FA4">
        <w:trPr>
          <w:cantSplit/>
          <w:trHeight w:val="20"/>
          <w:jc w:val="center"/>
        </w:trPr>
        <w:tc>
          <w:tcPr>
            <w:tcW w:w="9503" w:type="dxa"/>
            <w:gridSpan w:val="8"/>
            <w:vAlign w:val="center"/>
          </w:tcPr>
          <w:p w:rsidR="009809C1" w:rsidRPr="009809C1" w:rsidRDefault="009809C1" w:rsidP="009E3FA4">
            <w:pPr>
              <w:rPr>
                <w:sz w:val="16"/>
                <w:szCs w:val="16"/>
              </w:rPr>
            </w:pPr>
            <w:r w:rsidRPr="009809C1">
              <w:rPr>
                <w:sz w:val="16"/>
                <w:szCs w:val="16"/>
              </w:rPr>
              <w:t>1) Январь-сентябрь 2014г. в % к январю-сентябрю 2013г. (предварительная оценка).</w:t>
            </w:r>
          </w:p>
          <w:p w:rsidR="009809C1" w:rsidRPr="009809C1" w:rsidRDefault="009809C1" w:rsidP="009E3FA4">
            <w:pPr>
              <w:ind w:left="284" w:hanging="284"/>
              <w:rPr>
                <w:sz w:val="16"/>
                <w:szCs w:val="16"/>
              </w:rPr>
            </w:pPr>
            <w:r w:rsidRPr="009809C1">
              <w:rPr>
                <w:sz w:val="16"/>
                <w:szCs w:val="16"/>
              </w:rPr>
              <w:t>2) Январь-сентябрь 2013г. в % к январю-сентябрю 2012 года.</w:t>
            </w:r>
          </w:p>
          <w:p w:rsidR="009809C1" w:rsidRPr="009809C1" w:rsidRDefault="009809C1" w:rsidP="009E3FA4">
            <w:pPr>
              <w:ind w:left="284" w:right="57" w:hanging="284"/>
              <w:rPr>
                <w:bCs/>
                <w:snapToGrid w:val="0"/>
                <w:color w:val="000000"/>
                <w:sz w:val="16"/>
                <w:szCs w:val="16"/>
              </w:rPr>
            </w:pPr>
            <w:r w:rsidRPr="009809C1">
              <w:rPr>
                <w:sz w:val="16"/>
                <w:szCs w:val="16"/>
              </w:rPr>
              <w:t xml:space="preserve">3) </w:t>
            </w:r>
            <w:r w:rsidRPr="009809C1">
              <w:rPr>
                <w:bCs/>
                <w:snapToGrid w:val="0"/>
                <w:color w:val="000000"/>
                <w:sz w:val="16"/>
                <w:szCs w:val="16"/>
              </w:rPr>
              <w:t>Исчисляется на основе данных об изменении физического объема производства продукции сельского хозяйства, добычи полезных ископаемых, обрабатывающих производств, производства и распределения электроэнергии, газа и воды, строительства, транспо</w:t>
            </w:r>
            <w:r w:rsidRPr="009809C1">
              <w:rPr>
                <w:bCs/>
                <w:snapToGrid w:val="0"/>
                <w:color w:val="000000"/>
                <w:sz w:val="16"/>
                <w:szCs w:val="16"/>
              </w:rPr>
              <w:t>р</w:t>
            </w:r>
            <w:r w:rsidRPr="009809C1">
              <w:rPr>
                <w:bCs/>
                <w:snapToGrid w:val="0"/>
                <w:color w:val="000000"/>
                <w:sz w:val="16"/>
                <w:szCs w:val="16"/>
              </w:rPr>
              <w:t>та, розничной и оптовой торговли.</w:t>
            </w:r>
          </w:p>
          <w:p w:rsidR="009809C1" w:rsidRPr="009809C1" w:rsidRDefault="009809C1" w:rsidP="009E3FA4">
            <w:pPr>
              <w:ind w:left="227" w:hanging="227"/>
              <w:rPr>
                <w:sz w:val="16"/>
                <w:szCs w:val="16"/>
              </w:rPr>
            </w:pPr>
            <w:r w:rsidRPr="009809C1">
              <w:rPr>
                <w:sz w:val="16"/>
                <w:szCs w:val="16"/>
              </w:rPr>
              <w:t>4) По видам деятельности "Добыча полезных ископаемых", "Обрабатывающие производства", "Производство и распределение электр</w:t>
            </w:r>
            <w:r w:rsidRPr="009809C1">
              <w:rPr>
                <w:sz w:val="16"/>
                <w:szCs w:val="16"/>
              </w:rPr>
              <w:t>о</w:t>
            </w:r>
            <w:r w:rsidRPr="009809C1">
              <w:rPr>
                <w:sz w:val="16"/>
                <w:szCs w:val="16"/>
              </w:rPr>
              <w:t>энергии, газа и воды".</w:t>
            </w:r>
          </w:p>
          <w:p w:rsidR="009809C1" w:rsidRPr="009809C1" w:rsidRDefault="009809C1" w:rsidP="009E3FA4">
            <w:pPr>
              <w:ind w:left="227" w:hanging="227"/>
              <w:rPr>
                <w:sz w:val="16"/>
                <w:szCs w:val="16"/>
              </w:rPr>
            </w:pPr>
            <w:r w:rsidRPr="009809C1">
              <w:rPr>
                <w:sz w:val="16"/>
                <w:szCs w:val="16"/>
              </w:rPr>
              <w:t>5) С учетом поправки на неформальную деятельность.</w:t>
            </w:r>
          </w:p>
          <w:p w:rsidR="009809C1" w:rsidRPr="009809C1" w:rsidRDefault="009809C1" w:rsidP="009E3FA4">
            <w:pPr>
              <w:ind w:left="227" w:hanging="227"/>
              <w:rPr>
                <w:sz w:val="16"/>
                <w:szCs w:val="16"/>
              </w:rPr>
            </w:pPr>
            <w:r w:rsidRPr="009809C1">
              <w:rPr>
                <w:sz w:val="16"/>
                <w:szCs w:val="16"/>
              </w:rPr>
              <w:t>6) Данные рассчитаны Банком России в соответствии с методологией платежного баланса в ценах франко-граница страны экспортера (ФОБ).</w:t>
            </w:r>
          </w:p>
          <w:p w:rsidR="009809C1" w:rsidRPr="009809C1" w:rsidRDefault="009809C1" w:rsidP="009E3FA4">
            <w:pPr>
              <w:ind w:left="284" w:hanging="284"/>
              <w:rPr>
                <w:sz w:val="16"/>
                <w:szCs w:val="16"/>
              </w:rPr>
            </w:pPr>
            <w:r w:rsidRPr="009809C1">
              <w:rPr>
                <w:sz w:val="16"/>
                <w:szCs w:val="16"/>
              </w:rPr>
              <w:t>7) Данные за сентябрь 2014 года.</w:t>
            </w:r>
          </w:p>
          <w:p w:rsidR="009809C1" w:rsidRPr="009809C1" w:rsidRDefault="009809C1" w:rsidP="009E3FA4">
            <w:pPr>
              <w:ind w:left="284" w:hanging="284"/>
              <w:rPr>
                <w:sz w:val="16"/>
                <w:szCs w:val="16"/>
              </w:rPr>
            </w:pPr>
            <w:r w:rsidRPr="009809C1">
              <w:rPr>
                <w:sz w:val="16"/>
                <w:szCs w:val="16"/>
              </w:rPr>
              <w:t>8) Сентябрь 2014г. и сентябрь 2013г. в % к соответствующему месяцу предыдущего года, в фактически действовавших ценах.</w:t>
            </w:r>
          </w:p>
          <w:p w:rsidR="009809C1" w:rsidRPr="009809C1" w:rsidRDefault="009809C1" w:rsidP="009E3FA4">
            <w:pPr>
              <w:ind w:left="284" w:hanging="284"/>
              <w:rPr>
                <w:sz w:val="16"/>
                <w:szCs w:val="16"/>
              </w:rPr>
            </w:pPr>
            <w:r w:rsidRPr="009809C1">
              <w:rPr>
                <w:sz w:val="16"/>
                <w:szCs w:val="16"/>
              </w:rPr>
              <w:t>9) Сентябрь 2014г. и сентябрь 2013г. в % к предыдущему месяцу, в фактически действовавших ценах.</w:t>
            </w:r>
          </w:p>
          <w:p w:rsidR="009809C1" w:rsidRPr="009809C1" w:rsidRDefault="009809C1" w:rsidP="009E3FA4">
            <w:pPr>
              <w:ind w:left="284" w:hanging="284"/>
              <w:rPr>
                <w:sz w:val="16"/>
                <w:szCs w:val="16"/>
              </w:rPr>
            </w:pPr>
            <w:r w:rsidRPr="009809C1">
              <w:rPr>
                <w:sz w:val="16"/>
                <w:szCs w:val="16"/>
              </w:rPr>
              <w:t>10) Январь-сентябрь 2014г. и январь-сентябрь 2013г. в % к соответствующему периоду предыдущего года, в фактически действовавших ценах.</w:t>
            </w:r>
          </w:p>
          <w:p w:rsidR="009809C1" w:rsidRPr="009809C1" w:rsidRDefault="009809C1" w:rsidP="009E3FA4">
            <w:pPr>
              <w:ind w:left="284" w:hanging="284"/>
              <w:rPr>
                <w:sz w:val="16"/>
                <w:szCs w:val="16"/>
              </w:rPr>
            </w:pPr>
            <w:r w:rsidRPr="009809C1">
              <w:rPr>
                <w:sz w:val="16"/>
                <w:szCs w:val="16"/>
              </w:rPr>
              <w:t>11) Данные за периоды 2014г. - оценка.</w:t>
            </w:r>
          </w:p>
          <w:p w:rsidR="009809C1" w:rsidRPr="009809C1" w:rsidRDefault="009809C1" w:rsidP="009E3FA4">
            <w:pPr>
              <w:ind w:left="227" w:hanging="227"/>
              <w:rPr>
                <w:sz w:val="16"/>
                <w:szCs w:val="16"/>
              </w:rPr>
            </w:pPr>
            <w:r w:rsidRPr="009809C1">
              <w:rPr>
                <w:sz w:val="16"/>
                <w:szCs w:val="16"/>
              </w:rPr>
              <w:t>12) Предварительные данные.</w:t>
            </w:r>
          </w:p>
        </w:tc>
      </w:tr>
      <w:bookmarkEnd w:id="66"/>
      <w:bookmarkEnd w:id="67"/>
      <w:bookmarkEnd w:id="68"/>
      <w:bookmarkEnd w:id="69"/>
      <w:bookmarkEnd w:id="70"/>
      <w:bookmarkEnd w:id="71"/>
      <w:bookmarkEnd w:id="72"/>
      <w:bookmarkEnd w:id="73"/>
    </w:tbl>
    <w:p w:rsidR="00624C18" w:rsidRPr="004A597F" w:rsidRDefault="00624C18" w:rsidP="00624C18">
      <w:pPr>
        <w:rPr>
          <w:sz w:val="24"/>
          <w:szCs w:val="24"/>
        </w:rPr>
      </w:pPr>
    </w:p>
    <w:p w:rsidR="003B05DF" w:rsidRPr="001379D2" w:rsidRDefault="003B05DF" w:rsidP="003B05DF">
      <w:pPr>
        <w:pStyle w:val="2"/>
      </w:pPr>
      <w:bookmarkStart w:id="86" w:name="_Toc390871480"/>
      <w:bookmarkStart w:id="87" w:name="_Toc409100011"/>
      <w:r w:rsidRPr="001379D2">
        <w:lastRenderedPageBreak/>
        <w:t xml:space="preserve">7.2. Обзор экономического положения в </w:t>
      </w:r>
      <w:r>
        <w:t xml:space="preserve">Мурманской </w:t>
      </w:r>
      <w:r w:rsidRPr="001379D2">
        <w:t>области за январь-</w:t>
      </w:r>
      <w:r>
        <w:t>ноябрь</w:t>
      </w:r>
      <w:r w:rsidRPr="001379D2">
        <w:t xml:space="preserve"> 201</w:t>
      </w:r>
      <w:r>
        <w:t>4</w:t>
      </w:r>
      <w:r w:rsidRPr="001379D2">
        <w:t xml:space="preserve"> г.</w:t>
      </w:r>
      <w:r w:rsidRPr="001379D2">
        <w:rPr>
          <w:rStyle w:val="afff7"/>
        </w:rPr>
        <w:footnoteReference w:id="3"/>
      </w:r>
      <w:bookmarkEnd w:id="86"/>
      <w:bookmarkEnd w:id="87"/>
    </w:p>
    <w:p w:rsidR="003B05DF" w:rsidRDefault="003B05DF" w:rsidP="003B05DF">
      <w:pPr>
        <w:rPr>
          <w:sz w:val="24"/>
          <w:szCs w:val="24"/>
        </w:rPr>
      </w:pPr>
      <w:r w:rsidRPr="001379D2">
        <w:rPr>
          <w:sz w:val="24"/>
          <w:szCs w:val="24"/>
        </w:rPr>
        <w:t>Таблица 7.2.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307"/>
        <w:gridCol w:w="782"/>
        <w:gridCol w:w="1086"/>
        <w:gridCol w:w="8"/>
        <w:gridCol w:w="1086"/>
        <w:gridCol w:w="1088"/>
        <w:gridCol w:w="1179"/>
      </w:tblGrid>
      <w:tr w:rsidR="003B05DF" w:rsidTr="003B05DF">
        <w:trPr>
          <w:cantSplit/>
          <w:trHeight w:val="226"/>
        </w:trPr>
        <w:tc>
          <w:tcPr>
            <w:tcW w:w="2192" w:type="pct"/>
            <w:vMerge w:val="restart"/>
          </w:tcPr>
          <w:p w:rsidR="003B05DF" w:rsidRDefault="003B05DF">
            <w:pPr>
              <w:spacing w:line="220" w:lineRule="auto"/>
              <w:ind w:left="-113" w:right="-113"/>
              <w:jc w:val="center"/>
              <w:rPr>
                <w:rFonts w:eastAsia="Trebuchet MS"/>
              </w:rPr>
            </w:pPr>
          </w:p>
        </w:tc>
        <w:tc>
          <w:tcPr>
            <w:tcW w:w="553" w:type="pct"/>
            <w:gridSpan w:val="2"/>
            <w:vMerge w:val="restart"/>
            <w:hideMark/>
          </w:tcPr>
          <w:p w:rsidR="003B05DF" w:rsidRDefault="003B05DF">
            <w:pPr>
              <w:spacing w:line="220" w:lineRule="auto"/>
              <w:ind w:left="-113" w:right="-113"/>
              <w:jc w:val="center"/>
              <w:rPr>
                <w:rFonts w:eastAsia="Trebuchet MS"/>
              </w:rPr>
            </w:pPr>
            <w:r>
              <w:rPr>
                <w:rFonts w:eastAsia="Trebuchet MS"/>
              </w:rPr>
              <w:t xml:space="preserve">Январь- </w:t>
            </w:r>
          </w:p>
          <w:p w:rsidR="003B05DF" w:rsidRDefault="003B05DF">
            <w:pPr>
              <w:spacing w:line="220" w:lineRule="auto"/>
              <w:ind w:left="-113" w:right="-113"/>
              <w:jc w:val="center"/>
              <w:rPr>
                <w:rFonts w:eastAsia="Trebuchet MS"/>
              </w:rPr>
            </w:pPr>
            <w:r>
              <w:rPr>
                <w:rFonts w:eastAsia="Trebuchet MS"/>
              </w:rPr>
              <w:fldChar w:fldCharType="begin">
                <w:ffData>
                  <w:name w:val="ТекстовоеПоле3"/>
                  <w:enabled/>
                  <w:calcOnExit w:val="0"/>
                  <w:textInput>
                    <w:default w:val="ноябрь"/>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ноябрь</w:t>
            </w:r>
            <w:r>
              <w:rPr>
                <w:rFonts w:eastAsia="Trebuchet MS"/>
              </w:rPr>
              <w:fldChar w:fldCharType="end"/>
            </w:r>
            <w:r>
              <w:rPr>
                <w:rFonts w:eastAsia="Trebuchet MS"/>
              </w:rPr>
              <w:t xml:space="preserve"> </w:t>
            </w:r>
            <w:r>
              <w:rPr>
                <w:rFonts w:eastAsia="Trebuchet MS"/>
              </w:rPr>
              <w:br/>
            </w:r>
            <w:r>
              <w:rPr>
                <w:rFonts w:eastAsia="Trebuchet MS"/>
              </w:rPr>
              <w:fldChar w:fldCharType="begin">
                <w:ffData>
                  <w:name w:val="ТекстовоеПоле4"/>
                  <w:enabled/>
                  <w:calcOnExit w:val="0"/>
                  <w:textInput>
                    <w:default w:val="2014"/>
                    <w:maxLength w:val="4"/>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2014</w:t>
            </w:r>
            <w:r>
              <w:rPr>
                <w:rFonts w:eastAsia="Trebuchet MS"/>
              </w:rPr>
              <w:fldChar w:fldCharType="end"/>
            </w:r>
          </w:p>
        </w:tc>
        <w:tc>
          <w:tcPr>
            <w:tcW w:w="554" w:type="pct"/>
            <w:gridSpan w:val="2"/>
            <w:vMerge w:val="restart"/>
            <w:hideMark/>
          </w:tcPr>
          <w:p w:rsidR="003B05DF" w:rsidRDefault="003B05DF">
            <w:pPr>
              <w:spacing w:line="220" w:lineRule="auto"/>
              <w:ind w:left="-113" w:right="-113"/>
              <w:jc w:val="center"/>
              <w:rPr>
                <w:rFonts w:eastAsia="Trebuchet MS"/>
              </w:rPr>
            </w:pPr>
            <w:r>
              <w:rPr>
                <w:rFonts w:eastAsia="Trebuchet MS"/>
              </w:rPr>
              <w:t xml:space="preserve">Январь- </w:t>
            </w:r>
          </w:p>
          <w:p w:rsidR="003B05DF" w:rsidRDefault="003B05DF">
            <w:pPr>
              <w:spacing w:line="220" w:lineRule="auto"/>
              <w:ind w:left="-113" w:right="-113"/>
              <w:jc w:val="center"/>
              <w:rPr>
                <w:rFonts w:eastAsia="Trebuchet MS"/>
              </w:rPr>
            </w:pPr>
            <w:r>
              <w:rPr>
                <w:rFonts w:eastAsia="Trebuchet MS"/>
              </w:rPr>
              <w:fldChar w:fldCharType="begin">
                <w:ffData>
                  <w:name w:val="ТекстовоеПоле5"/>
                  <w:enabled/>
                  <w:calcOnExit w:val="0"/>
                  <w:textInput>
                    <w:default w:val="ноябрь"/>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ноябрь</w:t>
            </w:r>
            <w:r>
              <w:rPr>
                <w:rFonts w:eastAsia="Trebuchet MS"/>
              </w:rPr>
              <w:fldChar w:fldCharType="end"/>
            </w:r>
            <w:r>
              <w:rPr>
                <w:rFonts w:eastAsia="Trebuchet MS"/>
              </w:rPr>
              <w:br/>
              <w:t xml:space="preserve"> </w:t>
            </w:r>
            <w:r>
              <w:rPr>
                <w:rFonts w:eastAsia="Trebuchet MS"/>
              </w:rPr>
              <w:fldChar w:fldCharType="begin">
                <w:ffData>
                  <w:name w:val="ТекстовоеПоле6"/>
                  <w:enabled/>
                  <w:calcOnExit w:val="0"/>
                  <w:textInput>
                    <w:default w:val="2014"/>
                    <w:maxLength w:val="4"/>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2014</w:t>
            </w:r>
            <w:r>
              <w:rPr>
                <w:rFonts w:eastAsia="Trebuchet MS"/>
              </w:rPr>
              <w:fldChar w:fldCharType="end"/>
            </w:r>
            <w:r>
              <w:rPr>
                <w:rFonts w:eastAsia="Trebuchet MS"/>
              </w:rPr>
              <w:t xml:space="preserve"> в % к</w:t>
            </w:r>
          </w:p>
          <w:p w:rsidR="003B05DF" w:rsidRDefault="003B05DF">
            <w:pPr>
              <w:spacing w:line="220" w:lineRule="auto"/>
              <w:ind w:left="-113" w:right="-113"/>
              <w:jc w:val="center"/>
              <w:rPr>
                <w:rFonts w:eastAsia="Trebuchet MS"/>
              </w:rPr>
            </w:pPr>
            <w:r>
              <w:rPr>
                <w:rFonts w:eastAsia="Trebuchet MS"/>
              </w:rPr>
              <w:t xml:space="preserve"> январю-</w:t>
            </w:r>
            <w:r>
              <w:rPr>
                <w:rFonts w:eastAsia="Trebuchet MS"/>
              </w:rPr>
              <w:fldChar w:fldCharType="begin">
                <w:ffData>
                  <w:name w:val="ТекстовоеПоле7"/>
                  <w:enabled/>
                  <w:calcOnExit w:val="0"/>
                  <w:textInput>
                    <w:default w:val="ноябрю"/>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ноябрю</w:t>
            </w:r>
            <w:r>
              <w:rPr>
                <w:rFonts w:eastAsia="Trebuchet MS"/>
              </w:rPr>
              <w:fldChar w:fldCharType="end"/>
            </w:r>
            <w:r>
              <w:rPr>
                <w:rFonts w:eastAsia="Trebuchet MS"/>
              </w:rPr>
              <w:t xml:space="preserve"> </w:t>
            </w:r>
            <w:r>
              <w:rPr>
                <w:rFonts w:eastAsia="Trebuchet MS"/>
              </w:rPr>
              <w:br/>
            </w:r>
            <w:r>
              <w:rPr>
                <w:rFonts w:eastAsia="Trebuchet MS"/>
              </w:rPr>
              <w:fldChar w:fldCharType="begin">
                <w:ffData>
                  <w:name w:val="ТекстовоеПоле8"/>
                  <w:enabled/>
                  <w:calcOnExit w:val="0"/>
                  <w:textInput>
                    <w:default w:val="2013"/>
                    <w:maxLength w:val="4"/>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2013</w:t>
            </w:r>
            <w:r>
              <w:rPr>
                <w:rFonts w:eastAsia="Trebuchet MS"/>
              </w:rPr>
              <w:fldChar w:fldCharType="end"/>
            </w:r>
          </w:p>
        </w:tc>
        <w:tc>
          <w:tcPr>
            <w:tcW w:w="1103" w:type="pct"/>
            <w:gridSpan w:val="2"/>
            <w:hideMark/>
          </w:tcPr>
          <w:p w:rsidR="003B05DF" w:rsidRDefault="003B05DF">
            <w:pPr>
              <w:spacing w:line="220" w:lineRule="auto"/>
              <w:ind w:left="-113" w:right="-113"/>
              <w:jc w:val="center"/>
              <w:rPr>
                <w:rFonts w:eastAsia="Trebuchet MS"/>
              </w:rPr>
            </w:pPr>
            <w:r>
              <w:rPr>
                <w:rFonts w:eastAsia="Trebuchet MS"/>
              </w:rPr>
              <w:fldChar w:fldCharType="begin">
                <w:ffData>
                  <w:name w:val="ТекстовоеПоле9"/>
                  <w:enabled/>
                  <w:calcOnExit w:val="0"/>
                  <w:textInput>
                    <w:default w:val="Ноябрь"/>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Ноябрь</w:t>
            </w:r>
            <w:r>
              <w:rPr>
                <w:rFonts w:eastAsia="Trebuchet MS"/>
              </w:rPr>
              <w:fldChar w:fldCharType="end"/>
            </w:r>
            <w:r>
              <w:rPr>
                <w:rFonts w:eastAsia="Trebuchet MS"/>
              </w:rPr>
              <w:t xml:space="preserve"> </w:t>
            </w:r>
            <w:r>
              <w:rPr>
                <w:rFonts w:eastAsia="Trebuchet MS"/>
              </w:rPr>
              <w:fldChar w:fldCharType="begin">
                <w:ffData>
                  <w:name w:val="ТекстовоеПоле10"/>
                  <w:enabled/>
                  <w:calcOnExit w:val="0"/>
                  <w:textInput>
                    <w:default w:val="2014"/>
                    <w:maxLength w:val="4"/>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2014</w:t>
            </w:r>
            <w:r>
              <w:rPr>
                <w:rFonts w:eastAsia="Trebuchet MS"/>
              </w:rPr>
              <w:fldChar w:fldCharType="end"/>
            </w:r>
            <w:r>
              <w:rPr>
                <w:rFonts w:eastAsia="Trebuchet MS"/>
              </w:rPr>
              <w:t xml:space="preserve"> в % к</w:t>
            </w:r>
          </w:p>
        </w:tc>
        <w:tc>
          <w:tcPr>
            <w:tcW w:w="598" w:type="pct"/>
            <w:vMerge w:val="restart"/>
            <w:hideMark/>
          </w:tcPr>
          <w:p w:rsidR="003B05DF" w:rsidRDefault="003B05DF">
            <w:pPr>
              <w:spacing w:line="220" w:lineRule="auto"/>
              <w:ind w:left="-113" w:right="-113"/>
              <w:jc w:val="center"/>
              <w:rPr>
                <w:rFonts w:eastAsia="Trebuchet MS"/>
                <w:i/>
              </w:rPr>
            </w:pPr>
            <w:proofErr w:type="spellStart"/>
            <w:r>
              <w:rPr>
                <w:rFonts w:eastAsia="Trebuchet MS"/>
                <w:i/>
              </w:rPr>
              <w:t>Справочно</w:t>
            </w:r>
            <w:proofErr w:type="spellEnd"/>
            <w:r>
              <w:rPr>
                <w:rFonts w:eastAsia="Trebuchet MS"/>
                <w:i/>
              </w:rPr>
              <w:t>:</w:t>
            </w:r>
            <w:r>
              <w:rPr>
                <w:rFonts w:eastAsia="Trebuchet MS"/>
                <w:i/>
              </w:rPr>
              <w:br/>
              <w:t>январь-</w:t>
            </w:r>
          </w:p>
          <w:p w:rsidR="003B05DF" w:rsidRDefault="003B05DF">
            <w:pPr>
              <w:spacing w:line="220" w:lineRule="auto"/>
              <w:ind w:left="-113" w:right="-113"/>
              <w:jc w:val="center"/>
              <w:rPr>
                <w:rFonts w:eastAsia="Trebuchet MS"/>
                <w:i/>
              </w:rPr>
            </w:pPr>
            <w:r>
              <w:rPr>
                <w:rFonts w:eastAsia="Trebuchet MS"/>
                <w:i/>
              </w:rPr>
              <w:fldChar w:fldCharType="begin">
                <w:ffData>
                  <w:name w:val="ТекстовоеПоле15"/>
                  <w:enabled/>
                  <w:calcOnExit w:val="0"/>
                  <w:textInput>
                    <w:default w:val="ноябрь"/>
                    <w:maxLength w:val="12"/>
                  </w:textInput>
                </w:ffData>
              </w:fldChar>
            </w:r>
            <w:r>
              <w:rPr>
                <w:rFonts w:eastAsia="Trebuchet MS"/>
                <w:i/>
              </w:rPr>
              <w:instrText xml:space="preserve"> FORMTEXT </w:instrText>
            </w:r>
            <w:r>
              <w:rPr>
                <w:rFonts w:eastAsia="Trebuchet MS"/>
                <w:i/>
              </w:rPr>
            </w:r>
            <w:r>
              <w:rPr>
                <w:rFonts w:eastAsia="Trebuchet MS"/>
                <w:i/>
              </w:rPr>
              <w:fldChar w:fldCharType="separate"/>
            </w:r>
            <w:r>
              <w:rPr>
                <w:rFonts w:eastAsia="Trebuchet MS"/>
                <w:i/>
                <w:noProof/>
              </w:rPr>
              <w:t>ноябрь</w:t>
            </w:r>
            <w:r>
              <w:rPr>
                <w:rFonts w:eastAsia="Trebuchet MS"/>
                <w:i/>
              </w:rPr>
              <w:fldChar w:fldCharType="end"/>
            </w:r>
            <w:r>
              <w:rPr>
                <w:rFonts w:eastAsia="Trebuchet MS"/>
                <w:i/>
              </w:rPr>
              <w:br/>
              <w:t xml:space="preserve"> </w:t>
            </w:r>
            <w:r>
              <w:rPr>
                <w:rFonts w:eastAsia="Trebuchet MS"/>
                <w:i/>
              </w:rPr>
              <w:fldChar w:fldCharType="begin">
                <w:ffData>
                  <w:name w:val="ТекстовоеПоле16"/>
                  <w:enabled/>
                  <w:calcOnExit w:val="0"/>
                  <w:textInput>
                    <w:default w:val="2013"/>
                    <w:maxLength w:val="4"/>
                  </w:textInput>
                </w:ffData>
              </w:fldChar>
            </w:r>
            <w:r>
              <w:rPr>
                <w:rFonts w:eastAsia="Trebuchet MS"/>
                <w:i/>
              </w:rPr>
              <w:instrText xml:space="preserve"> FORMTEXT </w:instrText>
            </w:r>
            <w:r>
              <w:rPr>
                <w:rFonts w:eastAsia="Trebuchet MS"/>
                <w:i/>
              </w:rPr>
            </w:r>
            <w:r>
              <w:rPr>
                <w:rFonts w:eastAsia="Trebuchet MS"/>
                <w:i/>
              </w:rPr>
              <w:fldChar w:fldCharType="separate"/>
            </w:r>
            <w:r>
              <w:rPr>
                <w:rFonts w:eastAsia="Trebuchet MS"/>
                <w:i/>
                <w:noProof/>
              </w:rPr>
              <w:t>2013</w:t>
            </w:r>
            <w:r>
              <w:rPr>
                <w:rFonts w:eastAsia="Trebuchet MS"/>
                <w:i/>
              </w:rPr>
              <w:fldChar w:fldCharType="end"/>
            </w:r>
            <w:r>
              <w:rPr>
                <w:rFonts w:eastAsia="Trebuchet MS"/>
                <w:i/>
              </w:rPr>
              <w:t xml:space="preserve"> в % к </w:t>
            </w:r>
            <w:r>
              <w:rPr>
                <w:rFonts w:eastAsia="Trebuchet MS"/>
                <w:i/>
              </w:rPr>
              <w:br/>
              <w:t>январю-</w:t>
            </w:r>
          </w:p>
          <w:p w:rsidR="003B05DF" w:rsidRDefault="003B05DF">
            <w:pPr>
              <w:spacing w:line="220" w:lineRule="auto"/>
              <w:ind w:left="-113" w:right="-113"/>
              <w:jc w:val="center"/>
              <w:rPr>
                <w:rFonts w:eastAsia="Trebuchet MS"/>
                <w:i/>
              </w:rPr>
            </w:pPr>
            <w:r>
              <w:rPr>
                <w:rFonts w:eastAsia="Trebuchet MS"/>
                <w:i/>
              </w:rPr>
              <w:fldChar w:fldCharType="begin">
                <w:ffData>
                  <w:name w:val="ТекстовоеПоле17"/>
                  <w:enabled/>
                  <w:calcOnExit w:val="0"/>
                  <w:textInput>
                    <w:default w:val="ноябрю"/>
                    <w:maxLength w:val="12"/>
                  </w:textInput>
                </w:ffData>
              </w:fldChar>
            </w:r>
            <w:r>
              <w:rPr>
                <w:rFonts w:eastAsia="Trebuchet MS"/>
                <w:i/>
              </w:rPr>
              <w:instrText xml:space="preserve"> FORMTEXT </w:instrText>
            </w:r>
            <w:r>
              <w:rPr>
                <w:rFonts w:eastAsia="Trebuchet MS"/>
                <w:i/>
              </w:rPr>
            </w:r>
            <w:r>
              <w:rPr>
                <w:rFonts w:eastAsia="Trebuchet MS"/>
                <w:i/>
              </w:rPr>
              <w:fldChar w:fldCharType="separate"/>
            </w:r>
            <w:r>
              <w:rPr>
                <w:rFonts w:eastAsia="Trebuchet MS"/>
                <w:i/>
                <w:noProof/>
              </w:rPr>
              <w:t>ноябрю</w:t>
            </w:r>
            <w:r>
              <w:rPr>
                <w:rFonts w:eastAsia="Trebuchet MS"/>
                <w:i/>
              </w:rPr>
              <w:fldChar w:fldCharType="end"/>
            </w:r>
            <w:r>
              <w:rPr>
                <w:rFonts w:eastAsia="Trebuchet MS"/>
                <w:i/>
              </w:rPr>
              <w:br/>
            </w:r>
            <w:r>
              <w:rPr>
                <w:rFonts w:eastAsia="Trebuchet MS"/>
                <w:i/>
              </w:rPr>
              <w:fldChar w:fldCharType="begin">
                <w:ffData>
                  <w:name w:val="ТекстовоеПоле18"/>
                  <w:enabled/>
                  <w:calcOnExit w:val="0"/>
                  <w:textInput>
                    <w:default w:val="2012"/>
                    <w:maxLength w:val="4"/>
                  </w:textInput>
                </w:ffData>
              </w:fldChar>
            </w:r>
            <w:r>
              <w:rPr>
                <w:rFonts w:eastAsia="Trebuchet MS"/>
                <w:i/>
              </w:rPr>
              <w:instrText xml:space="preserve"> FORMTEXT </w:instrText>
            </w:r>
            <w:r>
              <w:rPr>
                <w:rFonts w:eastAsia="Trebuchet MS"/>
                <w:i/>
              </w:rPr>
            </w:r>
            <w:r>
              <w:rPr>
                <w:rFonts w:eastAsia="Trebuchet MS"/>
                <w:i/>
              </w:rPr>
              <w:fldChar w:fldCharType="separate"/>
            </w:r>
            <w:r>
              <w:rPr>
                <w:rFonts w:eastAsia="Trebuchet MS"/>
                <w:i/>
                <w:noProof/>
              </w:rPr>
              <w:t>2012</w:t>
            </w:r>
            <w:r>
              <w:rPr>
                <w:rFonts w:eastAsia="Trebuchet MS"/>
                <w:i/>
              </w:rPr>
              <w:fldChar w:fldCharType="end"/>
            </w:r>
          </w:p>
        </w:tc>
      </w:tr>
      <w:tr w:rsidR="003B05DF" w:rsidTr="003B05DF">
        <w:trPr>
          <w:cantSplit/>
          <w:trHeight w:val="355"/>
        </w:trPr>
        <w:tc>
          <w:tcPr>
            <w:tcW w:w="0" w:type="auto"/>
            <w:vMerge/>
            <w:vAlign w:val="center"/>
            <w:hideMark/>
          </w:tcPr>
          <w:p w:rsidR="003B05DF" w:rsidRDefault="003B05DF">
            <w:pPr>
              <w:rPr>
                <w:rFonts w:eastAsia="Trebuchet MS"/>
              </w:rPr>
            </w:pPr>
          </w:p>
        </w:tc>
        <w:tc>
          <w:tcPr>
            <w:tcW w:w="0" w:type="auto"/>
            <w:gridSpan w:val="2"/>
            <w:vMerge/>
            <w:vAlign w:val="center"/>
            <w:hideMark/>
          </w:tcPr>
          <w:p w:rsidR="003B05DF" w:rsidRDefault="003B05DF">
            <w:pPr>
              <w:rPr>
                <w:rFonts w:eastAsia="Trebuchet MS"/>
              </w:rPr>
            </w:pPr>
          </w:p>
        </w:tc>
        <w:tc>
          <w:tcPr>
            <w:tcW w:w="0" w:type="auto"/>
            <w:gridSpan w:val="2"/>
            <w:vMerge/>
            <w:vAlign w:val="center"/>
            <w:hideMark/>
          </w:tcPr>
          <w:p w:rsidR="003B05DF" w:rsidRDefault="003B05DF">
            <w:pPr>
              <w:rPr>
                <w:rFonts w:eastAsia="Trebuchet MS"/>
              </w:rPr>
            </w:pPr>
          </w:p>
        </w:tc>
        <w:tc>
          <w:tcPr>
            <w:tcW w:w="551" w:type="pct"/>
            <w:hideMark/>
          </w:tcPr>
          <w:p w:rsidR="003B05DF" w:rsidRDefault="003B05DF">
            <w:pPr>
              <w:spacing w:line="220" w:lineRule="auto"/>
              <w:ind w:left="-113" w:right="-113"/>
              <w:jc w:val="center"/>
              <w:rPr>
                <w:rFonts w:eastAsia="Trebuchet MS"/>
              </w:rPr>
            </w:pPr>
            <w:r>
              <w:rPr>
                <w:rFonts w:eastAsia="Trebuchet MS"/>
              </w:rPr>
              <w:fldChar w:fldCharType="begin">
                <w:ffData>
                  <w:name w:val="ТекстовоеПоле11"/>
                  <w:enabled/>
                  <w:calcOnExit w:val="0"/>
                  <w:textInput>
                    <w:default w:val="ноябрю"/>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ноябрю</w:t>
            </w:r>
            <w:r>
              <w:rPr>
                <w:rFonts w:eastAsia="Trebuchet MS"/>
              </w:rPr>
              <w:fldChar w:fldCharType="end"/>
            </w:r>
            <w:r>
              <w:rPr>
                <w:rFonts w:eastAsia="Trebuchet MS"/>
              </w:rPr>
              <w:br/>
              <w:t xml:space="preserve"> </w:t>
            </w:r>
            <w:r>
              <w:rPr>
                <w:rFonts w:eastAsia="Trebuchet MS"/>
              </w:rPr>
              <w:fldChar w:fldCharType="begin">
                <w:ffData>
                  <w:name w:val="ТекстовоеПоле12"/>
                  <w:enabled/>
                  <w:calcOnExit w:val="0"/>
                  <w:textInput>
                    <w:default w:val="2013"/>
                    <w:maxLength w:val="4"/>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2013</w:t>
            </w:r>
            <w:r>
              <w:rPr>
                <w:rFonts w:eastAsia="Trebuchet MS"/>
              </w:rPr>
              <w:fldChar w:fldCharType="end"/>
            </w:r>
          </w:p>
        </w:tc>
        <w:tc>
          <w:tcPr>
            <w:tcW w:w="552" w:type="pct"/>
            <w:hideMark/>
          </w:tcPr>
          <w:p w:rsidR="003B05DF" w:rsidRDefault="003B05DF">
            <w:pPr>
              <w:spacing w:line="220" w:lineRule="auto"/>
              <w:ind w:left="-113" w:right="-113"/>
              <w:jc w:val="center"/>
              <w:rPr>
                <w:rFonts w:eastAsia="Trebuchet MS"/>
              </w:rPr>
            </w:pPr>
            <w:r>
              <w:rPr>
                <w:rFonts w:eastAsia="Trebuchet MS"/>
              </w:rPr>
              <w:fldChar w:fldCharType="begin">
                <w:ffData>
                  <w:name w:val="ТекстовоеПоле13"/>
                  <w:enabled/>
                  <w:calcOnExit w:val="0"/>
                  <w:textInput>
                    <w:default w:val="октябрю"/>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октябрю</w:t>
            </w:r>
            <w:r>
              <w:rPr>
                <w:rFonts w:eastAsia="Trebuchet MS"/>
              </w:rPr>
              <w:fldChar w:fldCharType="end"/>
            </w:r>
            <w:r>
              <w:rPr>
                <w:rFonts w:eastAsia="Trebuchet MS"/>
              </w:rPr>
              <w:br/>
              <w:t xml:space="preserve"> </w:t>
            </w:r>
            <w:r>
              <w:rPr>
                <w:rFonts w:eastAsia="Trebuchet MS"/>
              </w:rPr>
              <w:fldChar w:fldCharType="begin">
                <w:ffData>
                  <w:name w:val="ТекстовоеПоле14"/>
                  <w:enabled/>
                  <w:calcOnExit w:val="0"/>
                  <w:textInput>
                    <w:default w:val="2014"/>
                    <w:maxLength w:val="4"/>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2014</w:t>
            </w:r>
            <w:r>
              <w:rPr>
                <w:rFonts w:eastAsia="Trebuchet MS"/>
              </w:rPr>
              <w:fldChar w:fldCharType="end"/>
            </w:r>
          </w:p>
        </w:tc>
        <w:tc>
          <w:tcPr>
            <w:tcW w:w="0" w:type="auto"/>
            <w:vMerge/>
            <w:vAlign w:val="center"/>
            <w:hideMark/>
          </w:tcPr>
          <w:p w:rsidR="003B05DF" w:rsidRDefault="003B05DF">
            <w:pPr>
              <w:rPr>
                <w:rFonts w:eastAsia="Trebuchet MS"/>
                <w:i/>
              </w:rPr>
            </w:pPr>
          </w:p>
        </w:tc>
      </w:tr>
      <w:tr w:rsidR="003B05DF" w:rsidTr="003B05DF">
        <w:trPr>
          <w:cantSplit/>
          <w:trHeight w:val="87"/>
        </w:trPr>
        <w:tc>
          <w:tcPr>
            <w:tcW w:w="2192" w:type="pct"/>
            <w:vAlign w:val="bottom"/>
            <w:hideMark/>
          </w:tcPr>
          <w:p w:rsidR="003B05DF" w:rsidRDefault="003B05DF">
            <w:pPr>
              <w:spacing w:before="120"/>
              <w:ind w:right="-113"/>
              <w:rPr>
                <w:rFonts w:eastAsia="Trebuchet MS"/>
                <w:vertAlign w:val="superscript"/>
              </w:rPr>
            </w:pPr>
            <w:r>
              <w:rPr>
                <w:rFonts w:eastAsia="Trebuchet MS"/>
              </w:rPr>
              <w:t>Индекс промышленного производства</w:t>
            </w:r>
            <w:r>
              <w:rPr>
                <w:rFonts w:eastAsia="Trebuchet MS"/>
                <w:vertAlign w:val="superscript"/>
              </w:rPr>
              <w:t>2)</w:t>
            </w:r>
          </w:p>
        </w:tc>
        <w:tc>
          <w:tcPr>
            <w:tcW w:w="553" w:type="pct"/>
            <w:gridSpan w:val="2"/>
            <w:vAlign w:val="bottom"/>
            <w:hideMark/>
          </w:tcPr>
          <w:p w:rsidR="003B05DF" w:rsidRDefault="003B05DF">
            <w:pPr>
              <w:spacing w:before="120"/>
              <w:ind w:left="-57" w:right="57"/>
              <w:jc w:val="right"/>
              <w:rPr>
                <w:rFonts w:eastAsia="Trebuchet MS"/>
              </w:rPr>
            </w:pPr>
            <w:r>
              <w:rPr>
                <w:rFonts w:eastAsia="Trebuchet MS"/>
              </w:rPr>
              <w:t>х</w:t>
            </w:r>
          </w:p>
        </w:tc>
        <w:tc>
          <w:tcPr>
            <w:tcW w:w="551" w:type="pct"/>
            <w:vAlign w:val="bottom"/>
            <w:hideMark/>
          </w:tcPr>
          <w:p w:rsidR="003B05DF" w:rsidRDefault="003B05DF">
            <w:pPr>
              <w:spacing w:before="120"/>
              <w:ind w:left="-57" w:right="57"/>
              <w:jc w:val="right"/>
              <w:rPr>
                <w:rFonts w:eastAsia="Trebuchet MS"/>
              </w:rPr>
            </w:pPr>
            <w:r>
              <w:rPr>
                <w:rFonts w:eastAsia="Trebuchet MS"/>
              </w:rPr>
              <w:t>98,9</w:t>
            </w:r>
          </w:p>
        </w:tc>
        <w:tc>
          <w:tcPr>
            <w:tcW w:w="554" w:type="pct"/>
            <w:gridSpan w:val="2"/>
            <w:vAlign w:val="bottom"/>
            <w:hideMark/>
          </w:tcPr>
          <w:p w:rsidR="003B05DF" w:rsidRDefault="003B05DF">
            <w:pPr>
              <w:spacing w:before="120"/>
              <w:ind w:left="-57" w:right="57"/>
              <w:jc w:val="right"/>
              <w:rPr>
                <w:rFonts w:eastAsia="Trebuchet MS"/>
              </w:rPr>
            </w:pPr>
            <w:r>
              <w:rPr>
                <w:rFonts w:eastAsia="Trebuchet MS"/>
              </w:rPr>
              <w:t>98,3</w:t>
            </w:r>
          </w:p>
        </w:tc>
        <w:tc>
          <w:tcPr>
            <w:tcW w:w="552" w:type="pct"/>
            <w:vAlign w:val="bottom"/>
            <w:hideMark/>
          </w:tcPr>
          <w:p w:rsidR="003B05DF" w:rsidRDefault="003B05DF">
            <w:pPr>
              <w:spacing w:before="120"/>
              <w:ind w:left="-57" w:right="57"/>
              <w:jc w:val="right"/>
              <w:rPr>
                <w:rFonts w:eastAsia="Trebuchet MS"/>
              </w:rPr>
            </w:pPr>
            <w:r>
              <w:rPr>
                <w:rFonts w:eastAsia="Trebuchet MS"/>
              </w:rPr>
              <w:t>95,4</w:t>
            </w:r>
          </w:p>
        </w:tc>
        <w:tc>
          <w:tcPr>
            <w:tcW w:w="598" w:type="pct"/>
            <w:vAlign w:val="bottom"/>
            <w:hideMark/>
          </w:tcPr>
          <w:p w:rsidR="003B05DF" w:rsidRDefault="003B05DF">
            <w:pPr>
              <w:spacing w:before="120"/>
              <w:ind w:left="-57" w:right="57"/>
              <w:jc w:val="right"/>
              <w:rPr>
                <w:rFonts w:eastAsia="Trebuchet MS"/>
                <w:i/>
              </w:rPr>
            </w:pPr>
            <w:r>
              <w:rPr>
                <w:rFonts w:eastAsia="Trebuchet MS"/>
                <w:i/>
              </w:rPr>
              <w:t>97,8</w:t>
            </w:r>
          </w:p>
        </w:tc>
      </w:tr>
      <w:tr w:rsidR="003B05DF" w:rsidTr="003B05DF">
        <w:trPr>
          <w:cantSplit/>
          <w:trHeight w:val="329"/>
        </w:trPr>
        <w:tc>
          <w:tcPr>
            <w:tcW w:w="2192" w:type="pct"/>
            <w:vAlign w:val="bottom"/>
            <w:hideMark/>
          </w:tcPr>
          <w:p w:rsidR="003B05DF" w:rsidRDefault="003B05DF">
            <w:pPr>
              <w:ind w:right="-113"/>
              <w:rPr>
                <w:rFonts w:eastAsia="Trebuchet MS"/>
              </w:rPr>
            </w:pPr>
            <w:r>
              <w:rPr>
                <w:rFonts w:eastAsia="Trebuchet MS"/>
              </w:rPr>
              <w:t>Индекс цен производителей промышленных товаров</w:t>
            </w:r>
          </w:p>
        </w:tc>
        <w:tc>
          <w:tcPr>
            <w:tcW w:w="553" w:type="pct"/>
            <w:gridSpan w:val="2"/>
            <w:vAlign w:val="bottom"/>
            <w:hideMark/>
          </w:tcPr>
          <w:p w:rsidR="003B05DF" w:rsidRDefault="003B05DF">
            <w:pPr>
              <w:ind w:left="-57" w:right="57"/>
              <w:jc w:val="right"/>
              <w:rPr>
                <w:rFonts w:eastAsia="Trebuchet MS"/>
              </w:rPr>
            </w:pPr>
            <w:r>
              <w:rPr>
                <w:rFonts w:eastAsia="Trebuchet MS"/>
              </w:rPr>
              <w:t>х</w:t>
            </w:r>
          </w:p>
        </w:tc>
        <w:tc>
          <w:tcPr>
            <w:tcW w:w="551" w:type="pct"/>
            <w:vAlign w:val="bottom"/>
            <w:hideMark/>
          </w:tcPr>
          <w:p w:rsidR="003B05DF" w:rsidRDefault="003B05DF">
            <w:pPr>
              <w:ind w:left="-57" w:right="57"/>
              <w:jc w:val="right"/>
              <w:rPr>
                <w:rFonts w:eastAsia="Trebuchet MS"/>
              </w:rPr>
            </w:pPr>
            <w:r>
              <w:rPr>
                <w:rFonts w:eastAsia="Trebuchet MS"/>
              </w:rPr>
              <w:t>100,4</w:t>
            </w:r>
          </w:p>
        </w:tc>
        <w:tc>
          <w:tcPr>
            <w:tcW w:w="554" w:type="pct"/>
            <w:gridSpan w:val="2"/>
            <w:vAlign w:val="bottom"/>
            <w:hideMark/>
          </w:tcPr>
          <w:p w:rsidR="003B05DF" w:rsidRDefault="003B05DF">
            <w:pPr>
              <w:ind w:left="-57" w:right="57"/>
              <w:jc w:val="right"/>
              <w:rPr>
                <w:rFonts w:eastAsia="Trebuchet MS"/>
              </w:rPr>
            </w:pPr>
            <w:r>
              <w:rPr>
                <w:rFonts w:eastAsia="Trebuchet MS"/>
              </w:rPr>
              <w:t>103,5</w:t>
            </w:r>
          </w:p>
        </w:tc>
        <w:tc>
          <w:tcPr>
            <w:tcW w:w="552" w:type="pct"/>
            <w:vAlign w:val="bottom"/>
            <w:hideMark/>
          </w:tcPr>
          <w:p w:rsidR="003B05DF" w:rsidRDefault="003B05DF">
            <w:pPr>
              <w:ind w:left="-57" w:right="57"/>
              <w:jc w:val="right"/>
              <w:rPr>
                <w:rFonts w:eastAsia="Trebuchet MS"/>
              </w:rPr>
            </w:pPr>
            <w:r>
              <w:rPr>
                <w:rFonts w:eastAsia="Trebuchet MS"/>
              </w:rPr>
              <w:t>102,7</w:t>
            </w:r>
          </w:p>
        </w:tc>
        <w:tc>
          <w:tcPr>
            <w:tcW w:w="598" w:type="pct"/>
            <w:vAlign w:val="bottom"/>
            <w:hideMark/>
          </w:tcPr>
          <w:p w:rsidR="003B05DF" w:rsidRDefault="003B05DF">
            <w:pPr>
              <w:ind w:left="-57" w:right="57"/>
              <w:jc w:val="right"/>
              <w:rPr>
                <w:rFonts w:eastAsia="Trebuchet MS"/>
                <w:i/>
              </w:rPr>
            </w:pPr>
            <w:r>
              <w:rPr>
                <w:rFonts w:eastAsia="Trebuchet MS"/>
                <w:i/>
              </w:rPr>
              <w:t>112,7</w:t>
            </w:r>
          </w:p>
        </w:tc>
      </w:tr>
      <w:tr w:rsidR="003B05DF" w:rsidTr="003B05DF">
        <w:trPr>
          <w:cantSplit/>
          <w:trHeight w:val="337"/>
        </w:trPr>
        <w:tc>
          <w:tcPr>
            <w:tcW w:w="2192" w:type="pct"/>
            <w:vAlign w:val="bottom"/>
            <w:hideMark/>
          </w:tcPr>
          <w:p w:rsidR="003B05DF" w:rsidRDefault="003B05DF">
            <w:pPr>
              <w:ind w:right="-113"/>
              <w:rPr>
                <w:rFonts w:eastAsia="Trebuchet MS"/>
              </w:rPr>
            </w:pPr>
            <w:r>
              <w:rPr>
                <w:rFonts w:eastAsia="Trebuchet MS"/>
              </w:rPr>
              <w:t xml:space="preserve">Объём работ, выполненных по виду </w:t>
            </w:r>
            <w:proofErr w:type="spellStart"/>
            <w:r>
              <w:rPr>
                <w:rFonts w:eastAsia="Trebuchet MS"/>
              </w:rPr>
              <w:t>эконо-мической</w:t>
            </w:r>
            <w:proofErr w:type="spellEnd"/>
            <w:r>
              <w:rPr>
                <w:rFonts w:eastAsia="Trebuchet MS"/>
              </w:rPr>
              <w:t xml:space="preserve"> деятельности «Строительство», </w:t>
            </w:r>
          </w:p>
          <w:p w:rsidR="003B05DF" w:rsidRDefault="003B05DF">
            <w:pPr>
              <w:ind w:right="-113"/>
              <w:rPr>
                <w:rFonts w:eastAsia="Trebuchet MS"/>
              </w:rPr>
            </w:pPr>
            <w:r>
              <w:rPr>
                <w:rFonts w:eastAsia="Trebuchet MS"/>
              </w:rPr>
              <w:t>млн. руб.</w:t>
            </w:r>
          </w:p>
        </w:tc>
        <w:tc>
          <w:tcPr>
            <w:tcW w:w="553" w:type="pct"/>
            <w:gridSpan w:val="2"/>
            <w:vAlign w:val="bottom"/>
            <w:hideMark/>
          </w:tcPr>
          <w:p w:rsidR="003B05DF" w:rsidRDefault="003B05DF">
            <w:pPr>
              <w:ind w:left="-57" w:right="57"/>
              <w:jc w:val="right"/>
              <w:rPr>
                <w:rFonts w:eastAsia="Trebuchet MS"/>
              </w:rPr>
            </w:pPr>
            <w:r>
              <w:rPr>
                <w:rFonts w:eastAsia="Trebuchet MS"/>
              </w:rPr>
              <w:t>27302,1</w:t>
            </w:r>
          </w:p>
        </w:tc>
        <w:tc>
          <w:tcPr>
            <w:tcW w:w="551" w:type="pct"/>
            <w:vAlign w:val="bottom"/>
            <w:hideMark/>
          </w:tcPr>
          <w:p w:rsidR="003B05DF" w:rsidRDefault="003B05DF">
            <w:pPr>
              <w:ind w:left="-57" w:right="57"/>
              <w:jc w:val="right"/>
              <w:rPr>
                <w:rFonts w:eastAsia="Trebuchet MS"/>
              </w:rPr>
            </w:pPr>
            <w:r>
              <w:rPr>
                <w:rFonts w:eastAsia="Trebuchet MS"/>
              </w:rPr>
              <w:t>140,1</w:t>
            </w:r>
          </w:p>
        </w:tc>
        <w:tc>
          <w:tcPr>
            <w:tcW w:w="554" w:type="pct"/>
            <w:gridSpan w:val="2"/>
            <w:vAlign w:val="bottom"/>
            <w:hideMark/>
          </w:tcPr>
          <w:p w:rsidR="003B05DF" w:rsidRDefault="003B05DF">
            <w:pPr>
              <w:ind w:left="-57" w:right="57"/>
              <w:jc w:val="right"/>
              <w:rPr>
                <w:rFonts w:eastAsia="Trebuchet MS"/>
              </w:rPr>
            </w:pPr>
            <w:r>
              <w:rPr>
                <w:rFonts w:eastAsia="Trebuchet MS"/>
              </w:rPr>
              <w:t>103,0</w:t>
            </w:r>
          </w:p>
        </w:tc>
        <w:tc>
          <w:tcPr>
            <w:tcW w:w="552" w:type="pct"/>
            <w:vAlign w:val="bottom"/>
            <w:hideMark/>
          </w:tcPr>
          <w:p w:rsidR="003B05DF" w:rsidRDefault="003B05DF">
            <w:pPr>
              <w:ind w:left="-57" w:right="57"/>
              <w:jc w:val="right"/>
              <w:rPr>
                <w:rFonts w:eastAsia="Trebuchet MS"/>
              </w:rPr>
            </w:pPr>
            <w:r>
              <w:rPr>
                <w:rFonts w:eastAsia="Trebuchet MS"/>
              </w:rPr>
              <w:t>90,8</w:t>
            </w:r>
          </w:p>
        </w:tc>
        <w:tc>
          <w:tcPr>
            <w:tcW w:w="598" w:type="pct"/>
            <w:vAlign w:val="bottom"/>
            <w:hideMark/>
          </w:tcPr>
          <w:p w:rsidR="003B05DF" w:rsidRDefault="003B05DF">
            <w:pPr>
              <w:ind w:left="-57" w:right="57"/>
              <w:jc w:val="right"/>
              <w:rPr>
                <w:rFonts w:eastAsia="Trebuchet MS"/>
                <w:i/>
              </w:rPr>
            </w:pPr>
            <w:r>
              <w:rPr>
                <w:rFonts w:eastAsia="Trebuchet MS"/>
                <w:i/>
              </w:rPr>
              <w:t>96,3</w:t>
            </w:r>
          </w:p>
        </w:tc>
      </w:tr>
      <w:tr w:rsidR="003B05DF" w:rsidTr="003B05DF">
        <w:trPr>
          <w:cantSplit/>
          <w:trHeight w:val="84"/>
        </w:trPr>
        <w:tc>
          <w:tcPr>
            <w:tcW w:w="2192" w:type="pct"/>
            <w:vAlign w:val="bottom"/>
            <w:hideMark/>
          </w:tcPr>
          <w:p w:rsidR="003B05DF" w:rsidRDefault="003B05DF">
            <w:pPr>
              <w:ind w:right="-113"/>
              <w:rPr>
                <w:rFonts w:eastAsia="Trebuchet MS"/>
              </w:rPr>
            </w:pPr>
            <w:r>
              <w:rPr>
                <w:rFonts w:eastAsia="Trebuchet MS"/>
              </w:rPr>
              <w:t xml:space="preserve">Ввод в действие жилых домов, тыс. кв. м </w:t>
            </w:r>
          </w:p>
          <w:p w:rsidR="003B05DF" w:rsidRDefault="003B05DF">
            <w:pPr>
              <w:ind w:right="-113"/>
              <w:rPr>
                <w:rFonts w:eastAsia="Trebuchet MS"/>
              </w:rPr>
            </w:pPr>
            <w:r>
              <w:rPr>
                <w:rFonts w:eastAsia="Trebuchet MS"/>
              </w:rPr>
              <w:t>общей площади</w:t>
            </w:r>
          </w:p>
        </w:tc>
        <w:tc>
          <w:tcPr>
            <w:tcW w:w="553" w:type="pct"/>
            <w:gridSpan w:val="2"/>
            <w:vAlign w:val="bottom"/>
            <w:hideMark/>
          </w:tcPr>
          <w:p w:rsidR="003B05DF" w:rsidRDefault="003B05DF">
            <w:pPr>
              <w:ind w:left="-57" w:right="57"/>
              <w:jc w:val="right"/>
              <w:rPr>
                <w:rFonts w:eastAsia="Trebuchet MS"/>
              </w:rPr>
            </w:pPr>
            <w:r>
              <w:rPr>
                <w:rFonts w:eastAsia="Trebuchet MS"/>
              </w:rPr>
              <w:t>11,2</w:t>
            </w:r>
          </w:p>
        </w:tc>
        <w:tc>
          <w:tcPr>
            <w:tcW w:w="551" w:type="pct"/>
            <w:vAlign w:val="bottom"/>
            <w:hideMark/>
          </w:tcPr>
          <w:p w:rsidR="003B05DF" w:rsidRDefault="003B05DF">
            <w:pPr>
              <w:ind w:left="-57" w:right="57"/>
              <w:jc w:val="right"/>
              <w:rPr>
                <w:rFonts w:eastAsia="Trebuchet MS"/>
              </w:rPr>
            </w:pPr>
            <w:r>
              <w:rPr>
                <w:rFonts w:eastAsia="Trebuchet MS"/>
              </w:rPr>
              <w:t>93,5</w:t>
            </w:r>
          </w:p>
        </w:tc>
        <w:tc>
          <w:tcPr>
            <w:tcW w:w="554" w:type="pct"/>
            <w:gridSpan w:val="2"/>
            <w:vAlign w:val="bottom"/>
            <w:hideMark/>
          </w:tcPr>
          <w:p w:rsidR="003B05DF" w:rsidRDefault="003B05DF">
            <w:pPr>
              <w:ind w:left="-57" w:right="57"/>
              <w:jc w:val="right"/>
              <w:rPr>
                <w:rFonts w:eastAsia="Trebuchet MS"/>
              </w:rPr>
            </w:pPr>
            <w:r>
              <w:rPr>
                <w:rFonts w:eastAsia="Trebuchet MS"/>
              </w:rPr>
              <w:t>3,2</w:t>
            </w:r>
          </w:p>
        </w:tc>
        <w:tc>
          <w:tcPr>
            <w:tcW w:w="552" w:type="pct"/>
            <w:vAlign w:val="bottom"/>
            <w:hideMark/>
          </w:tcPr>
          <w:p w:rsidR="003B05DF" w:rsidRDefault="003B05DF">
            <w:pPr>
              <w:ind w:left="-57" w:right="57"/>
              <w:jc w:val="right"/>
              <w:rPr>
                <w:rFonts w:eastAsia="Trebuchet MS"/>
              </w:rPr>
            </w:pPr>
            <w:r>
              <w:rPr>
                <w:rFonts w:eastAsia="Trebuchet MS"/>
              </w:rPr>
              <w:t>7,9</w:t>
            </w:r>
          </w:p>
        </w:tc>
        <w:tc>
          <w:tcPr>
            <w:tcW w:w="598" w:type="pct"/>
            <w:vAlign w:val="bottom"/>
            <w:hideMark/>
          </w:tcPr>
          <w:p w:rsidR="003B05DF" w:rsidRDefault="003B05DF">
            <w:pPr>
              <w:ind w:left="-57" w:right="57"/>
              <w:jc w:val="right"/>
              <w:rPr>
                <w:rFonts w:eastAsia="Trebuchet MS"/>
                <w:i/>
              </w:rPr>
            </w:pPr>
            <w:r>
              <w:rPr>
                <w:rFonts w:eastAsia="Trebuchet MS"/>
                <w:i/>
              </w:rPr>
              <w:t>84,9</w:t>
            </w:r>
          </w:p>
        </w:tc>
      </w:tr>
      <w:tr w:rsidR="003B05DF" w:rsidTr="003B05DF">
        <w:trPr>
          <w:cantSplit/>
          <w:trHeight w:val="413"/>
        </w:trPr>
        <w:tc>
          <w:tcPr>
            <w:tcW w:w="2192" w:type="pct"/>
            <w:vAlign w:val="bottom"/>
            <w:hideMark/>
          </w:tcPr>
          <w:p w:rsidR="003B05DF" w:rsidRDefault="003B05DF">
            <w:pPr>
              <w:ind w:right="-113"/>
              <w:rPr>
                <w:rFonts w:eastAsia="Trebuchet MS"/>
              </w:rPr>
            </w:pPr>
            <w:r>
              <w:rPr>
                <w:rFonts w:eastAsia="Trebuchet MS"/>
              </w:rPr>
              <w:t>Объём продукции сельского хозяйства,</w:t>
            </w:r>
          </w:p>
          <w:p w:rsidR="003B05DF" w:rsidRDefault="003B05DF">
            <w:pPr>
              <w:ind w:right="-113"/>
              <w:rPr>
                <w:rFonts w:eastAsia="Trebuchet MS"/>
              </w:rPr>
            </w:pPr>
            <w:r>
              <w:rPr>
                <w:rFonts w:eastAsia="Trebuchet MS"/>
              </w:rPr>
              <w:t>млн. руб.</w:t>
            </w:r>
          </w:p>
        </w:tc>
        <w:tc>
          <w:tcPr>
            <w:tcW w:w="553" w:type="pct"/>
            <w:gridSpan w:val="2"/>
            <w:vAlign w:val="bottom"/>
            <w:hideMark/>
          </w:tcPr>
          <w:p w:rsidR="003B05DF" w:rsidRDefault="003B05DF">
            <w:pPr>
              <w:ind w:left="-57" w:right="57"/>
              <w:jc w:val="right"/>
              <w:rPr>
                <w:rFonts w:eastAsia="Trebuchet MS"/>
              </w:rPr>
            </w:pPr>
            <w:r>
              <w:rPr>
                <w:rFonts w:eastAsia="Trebuchet MS"/>
              </w:rPr>
              <w:t>2236,5</w:t>
            </w:r>
            <w:r>
              <w:rPr>
                <w:rFonts w:eastAsia="Trebuchet MS"/>
                <w:vertAlign w:val="superscript"/>
              </w:rPr>
              <w:t>3)</w:t>
            </w:r>
          </w:p>
        </w:tc>
        <w:tc>
          <w:tcPr>
            <w:tcW w:w="551" w:type="pct"/>
            <w:vAlign w:val="bottom"/>
            <w:hideMark/>
          </w:tcPr>
          <w:p w:rsidR="003B05DF" w:rsidRDefault="003B05DF">
            <w:pPr>
              <w:ind w:left="-57" w:right="57"/>
              <w:jc w:val="right"/>
              <w:rPr>
                <w:rFonts w:eastAsia="Trebuchet MS"/>
              </w:rPr>
            </w:pPr>
            <w:r>
              <w:rPr>
                <w:rFonts w:eastAsia="Trebuchet MS"/>
              </w:rPr>
              <w:t>76,5</w:t>
            </w:r>
            <w:r>
              <w:rPr>
                <w:rFonts w:eastAsia="Trebuchet MS"/>
                <w:vertAlign w:val="superscript"/>
              </w:rPr>
              <w:t>3)</w:t>
            </w:r>
          </w:p>
        </w:tc>
        <w:tc>
          <w:tcPr>
            <w:tcW w:w="554" w:type="pct"/>
            <w:gridSpan w:val="2"/>
            <w:vAlign w:val="bottom"/>
            <w:hideMark/>
          </w:tcPr>
          <w:p w:rsidR="003B05DF" w:rsidRDefault="003B05DF">
            <w:pPr>
              <w:ind w:left="-57" w:right="57"/>
              <w:jc w:val="right"/>
              <w:rPr>
                <w:rFonts w:eastAsia="Trebuchet MS"/>
              </w:rPr>
            </w:pPr>
            <w:r>
              <w:rPr>
                <w:rFonts w:eastAsia="Trebuchet MS"/>
              </w:rPr>
              <w:t>45,1</w:t>
            </w:r>
            <w:r>
              <w:rPr>
                <w:rFonts w:eastAsia="Trebuchet MS"/>
                <w:vertAlign w:val="superscript"/>
              </w:rPr>
              <w:t>3)</w:t>
            </w:r>
          </w:p>
        </w:tc>
        <w:tc>
          <w:tcPr>
            <w:tcW w:w="552" w:type="pct"/>
            <w:vAlign w:val="bottom"/>
            <w:hideMark/>
          </w:tcPr>
          <w:p w:rsidR="003B05DF" w:rsidRDefault="003B05DF">
            <w:pPr>
              <w:ind w:left="-57" w:right="57"/>
              <w:jc w:val="right"/>
              <w:rPr>
                <w:rFonts w:eastAsia="Trebuchet MS"/>
              </w:rPr>
            </w:pPr>
            <w:r>
              <w:rPr>
                <w:rFonts w:eastAsia="Trebuchet MS"/>
              </w:rPr>
              <w:t>100,2</w:t>
            </w:r>
            <w:r>
              <w:rPr>
                <w:rFonts w:eastAsia="Trebuchet MS"/>
                <w:vertAlign w:val="superscript"/>
              </w:rPr>
              <w:t>3)</w:t>
            </w:r>
          </w:p>
        </w:tc>
        <w:tc>
          <w:tcPr>
            <w:tcW w:w="598" w:type="pct"/>
            <w:vAlign w:val="bottom"/>
            <w:hideMark/>
          </w:tcPr>
          <w:p w:rsidR="003B05DF" w:rsidRDefault="003B05DF">
            <w:pPr>
              <w:ind w:left="-57" w:right="57"/>
              <w:jc w:val="right"/>
              <w:rPr>
                <w:rFonts w:eastAsia="Trebuchet MS"/>
                <w:i/>
              </w:rPr>
            </w:pPr>
            <w:r>
              <w:rPr>
                <w:rFonts w:eastAsia="Trebuchet MS"/>
                <w:i/>
              </w:rPr>
              <w:t>84,2</w:t>
            </w:r>
          </w:p>
        </w:tc>
      </w:tr>
      <w:tr w:rsidR="003B05DF" w:rsidTr="003B05DF">
        <w:trPr>
          <w:cantSplit/>
          <w:trHeight w:val="86"/>
        </w:trPr>
        <w:tc>
          <w:tcPr>
            <w:tcW w:w="2192" w:type="pct"/>
            <w:vAlign w:val="bottom"/>
            <w:hideMark/>
          </w:tcPr>
          <w:p w:rsidR="003B05DF" w:rsidRDefault="003B05DF">
            <w:pPr>
              <w:ind w:right="-113"/>
              <w:rPr>
                <w:rFonts w:eastAsia="Trebuchet MS"/>
              </w:rPr>
            </w:pPr>
            <w:r>
              <w:rPr>
                <w:rFonts w:eastAsia="Trebuchet MS"/>
              </w:rPr>
              <w:t>Производство продукции животноводства</w:t>
            </w:r>
          </w:p>
        </w:tc>
        <w:tc>
          <w:tcPr>
            <w:tcW w:w="553" w:type="pct"/>
            <w:gridSpan w:val="2"/>
            <w:vAlign w:val="bottom"/>
          </w:tcPr>
          <w:p w:rsidR="003B05DF" w:rsidRDefault="003B05DF">
            <w:pPr>
              <w:ind w:left="-57" w:right="57"/>
              <w:jc w:val="right"/>
              <w:rPr>
                <w:rFonts w:eastAsia="Trebuchet MS"/>
              </w:rPr>
            </w:pPr>
          </w:p>
        </w:tc>
        <w:tc>
          <w:tcPr>
            <w:tcW w:w="551" w:type="pct"/>
            <w:vAlign w:val="bottom"/>
          </w:tcPr>
          <w:p w:rsidR="003B05DF" w:rsidRDefault="003B05DF">
            <w:pPr>
              <w:ind w:left="-57" w:right="57"/>
              <w:jc w:val="right"/>
              <w:rPr>
                <w:rFonts w:eastAsia="Trebuchet MS"/>
              </w:rPr>
            </w:pPr>
          </w:p>
        </w:tc>
        <w:tc>
          <w:tcPr>
            <w:tcW w:w="554" w:type="pct"/>
            <w:gridSpan w:val="2"/>
            <w:vAlign w:val="bottom"/>
          </w:tcPr>
          <w:p w:rsidR="003B05DF" w:rsidRDefault="003B05DF">
            <w:pPr>
              <w:ind w:left="-57" w:right="57"/>
              <w:jc w:val="right"/>
              <w:rPr>
                <w:rFonts w:eastAsia="Trebuchet MS"/>
              </w:rPr>
            </w:pPr>
          </w:p>
        </w:tc>
        <w:tc>
          <w:tcPr>
            <w:tcW w:w="552" w:type="pct"/>
            <w:vAlign w:val="bottom"/>
          </w:tcPr>
          <w:p w:rsidR="003B05DF" w:rsidRDefault="003B05DF">
            <w:pPr>
              <w:ind w:left="-57" w:right="57"/>
              <w:jc w:val="right"/>
              <w:rPr>
                <w:rFonts w:eastAsia="Trebuchet MS"/>
              </w:rPr>
            </w:pPr>
          </w:p>
        </w:tc>
        <w:tc>
          <w:tcPr>
            <w:tcW w:w="598" w:type="pct"/>
            <w:vAlign w:val="bottom"/>
          </w:tcPr>
          <w:p w:rsidR="003B05DF" w:rsidRDefault="003B05DF">
            <w:pPr>
              <w:ind w:left="-57" w:right="57"/>
              <w:jc w:val="right"/>
              <w:rPr>
                <w:rFonts w:eastAsia="Trebuchet MS"/>
                <w:i/>
              </w:rPr>
            </w:pPr>
          </w:p>
        </w:tc>
      </w:tr>
      <w:tr w:rsidR="003B05DF" w:rsidTr="003B05DF">
        <w:trPr>
          <w:cantSplit/>
          <w:trHeight w:val="69"/>
        </w:trPr>
        <w:tc>
          <w:tcPr>
            <w:tcW w:w="2192" w:type="pct"/>
            <w:vAlign w:val="bottom"/>
            <w:hideMark/>
          </w:tcPr>
          <w:p w:rsidR="003B05DF" w:rsidRDefault="003B05DF">
            <w:pPr>
              <w:ind w:left="170" w:right="-113"/>
              <w:rPr>
                <w:rFonts w:eastAsia="Trebuchet MS"/>
              </w:rPr>
            </w:pPr>
            <w:r>
              <w:rPr>
                <w:rFonts w:eastAsia="Trebuchet MS"/>
              </w:rPr>
              <w:t>скот и птица на убой (в живом весе), тыс. т</w:t>
            </w:r>
          </w:p>
        </w:tc>
        <w:tc>
          <w:tcPr>
            <w:tcW w:w="553" w:type="pct"/>
            <w:gridSpan w:val="2"/>
            <w:vAlign w:val="bottom"/>
            <w:hideMark/>
          </w:tcPr>
          <w:p w:rsidR="003B05DF" w:rsidRDefault="003B05DF">
            <w:pPr>
              <w:ind w:left="-57" w:right="57"/>
              <w:jc w:val="right"/>
              <w:rPr>
                <w:rFonts w:eastAsia="Trebuchet MS"/>
              </w:rPr>
            </w:pPr>
            <w:r>
              <w:rPr>
                <w:rFonts w:eastAsia="Trebuchet MS"/>
              </w:rPr>
              <w:t>9,7</w:t>
            </w:r>
          </w:p>
        </w:tc>
        <w:tc>
          <w:tcPr>
            <w:tcW w:w="551" w:type="pct"/>
            <w:vAlign w:val="bottom"/>
            <w:hideMark/>
          </w:tcPr>
          <w:p w:rsidR="003B05DF" w:rsidRDefault="003B05DF">
            <w:pPr>
              <w:ind w:left="-57" w:right="57"/>
              <w:jc w:val="right"/>
              <w:rPr>
                <w:rFonts w:eastAsia="Trebuchet MS"/>
              </w:rPr>
            </w:pPr>
            <w:r>
              <w:rPr>
                <w:rFonts w:eastAsia="Trebuchet MS"/>
              </w:rPr>
              <w:t>68,6</w:t>
            </w:r>
          </w:p>
        </w:tc>
        <w:tc>
          <w:tcPr>
            <w:tcW w:w="554" w:type="pct"/>
            <w:gridSpan w:val="2"/>
            <w:vAlign w:val="bottom"/>
            <w:hideMark/>
          </w:tcPr>
          <w:p w:rsidR="003B05DF" w:rsidRDefault="003B05DF">
            <w:pPr>
              <w:ind w:left="-57" w:right="57"/>
              <w:jc w:val="right"/>
              <w:rPr>
                <w:rFonts w:eastAsia="Trebuchet MS"/>
              </w:rPr>
            </w:pPr>
            <w:r>
              <w:rPr>
                <w:rFonts w:eastAsia="Trebuchet MS"/>
              </w:rPr>
              <w:t>71,3</w:t>
            </w:r>
          </w:p>
        </w:tc>
        <w:tc>
          <w:tcPr>
            <w:tcW w:w="552" w:type="pct"/>
            <w:vAlign w:val="bottom"/>
            <w:hideMark/>
          </w:tcPr>
          <w:p w:rsidR="003B05DF" w:rsidRDefault="003B05DF">
            <w:pPr>
              <w:ind w:left="-57" w:right="57"/>
              <w:jc w:val="right"/>
              <w:rPr>
                <w:rFonts w:eastAsia="Trebuchet MS"/>
              </w:rPr>
            </w:pPr>
            <w:r>
              <w:rPr>
                <w:rFonts w:eastAsia="Trebuchet MS"/>
              </w:rPr>
              <w:t>173,6</w:t>
            </w:r>
          </w:p>
        </w:tc>
        <w:tc>
          <w:tcPr>
            <w:tcW w:w="598" w:type="pct"/>
            <w:vAlign w:val="bottom"/>
            <w:hideMark/>
          </w:tcPr>
          <w:p w:rsidR="003B05DF" w:rsidRDefault="003B05DF">
            <w:pPr>
              <w:ind w:left="-57" w:right="57"/>
              <w:jc w:val="right"/>
              <w:rPr>
                <w:rFonts w:eastAsia="Trebuchet MS"/>
                <w:i/>
              </w:rPr>
            </w:pPr>
            <w:r>
              <w:rPr>
                <w:rFonts w:eastAsia="Trebuchet MS"/>
                <w:i/>
              </w:rPr>
              <w:t>80,4</w:t>
            </w:r>
          </w:p>
        </w:tc>
      </w:tr>
      <w:tr w:rsidR="003B05DF" w:rsidTr="003B05DF">
        <w:trPr>
          <w:cantSplit/>
          <w:trHeight w:val="203"/>
        </w:trPr>
        <w:tc>
          <w:tcPr>
            <w:tcW w:w="2192" w:type="pct"/>
            <w:vAlign w:val="bottom"/>
            <w:hideMark/>
          </w:tcPr>
          <w:p w:rsidR="003B05DF" w:rsidRDefault="003B05DF">
            <w:pPr>
              <w:ind w:left="170" w:right="-113"/>
              <w:rPr>
                <w:rFonts w:eastAsia="Trebuchet MS"/>
              </w:rPr>
            </w:pPr>
            <w:r>
              <w:rPr>
                <w:rFonts w:eastAsia="Trebuchet MS"/>
              </w:rPr>
              <w:t>молоко, тыс. т</w:t>
            </w:r>
          </w:p>
        </w:tc>
        <w:tc>
          <w:tcPr>
            <w:tcW w:w="553" w:type="pct"/>
            <w:gridSpan w:val="2"/>
            <w:vAlign w:val="bottom"/>
            <w:hideMark/>
          </w:tcPr>
          <w:p w:rsidR="003B05DF" w:rsidRDefault="003B05DF">
            <w:pPr>
              <w:ind w:left="-57" w:right="57"/>
              <w:jc w:val="right"/>
              <w:rPr>
                <w:rFonts w:eastAsia="Trebuchet MS"/>
              </w:rPr>
            </w:pPr>
            <w:r>
              <w:rPr>
                <w:rFonts w:eastAsia="Trebuchet MS"/>
              </w:rPr>
              <w:t>20,4</w:t>
            </w:r>
          </w:p>
        </w:tc>
        <w:tc>
          <w:tcPr>
            <w:tcW w:w="551" w:type="pct"/>
            <w:vAlign w:val="bottom"/>
            <w:hideMark/>
          </w:tcPr>
          <w:p w:rsidR="003B05DF" w:rsidRDefault="003B05DF">
            <w:pPr>
              <w:ind w:left="-57" w:right="57"/>
              <w:jc w:val="right"/>
              <w:rPr>
                <w:rFonts w:eastAsia="Trebuchet MS"/>
              </w:rPr>
            </w:pPr>
            <w:r>
              <w:rPr>
                <w:rFonts w:eastAsia="Trebuchet MS"/>
              </w:rPr>
              <w:t>82,2</w:t>
            </w:r>
          </w:p>
        </w:tc>
        <w:tc>
          <w:tcPr>
            <w:tcW w:w="554" w:type="pct"/>
            <w:gridSpan w:val="2"/>
            <w:vAlign w:val="bottom"/>
            <w:hideMark/>
          </w:tcPr>
          <w:p w:rsidR="003B05DF" w:rsidRDefault="003B05DF">
            <w:pPr>
              <w:ind w:left="-57" w:right="57"/>
              <w:jc w:val="right"/>
              <w:rPr>
                <w:rFonts w:eastAsia="Trebuchet MS"/>
              </w:rPr>
            </w:pPr>
            <w:r>
              <w:rPr>
                <w:rFonts w:eastAsia="Trebuchet MS"/>
              </w:rPr>
              <w:t>77,0</w:t>
            </w:r>
          </w:p>
        </w:tc>
        <w:tc>
          <w:tcPr>
            <w:tcW w:w="552" w:type="pct"/>
            <w:vAlign w:val="bottom"/>
            <w:hideMark/>
          </w:tcPr>
          <w:p w:rsidR="003B05DF" w:rsidRDefault="003B05DF">
            <w:pPr>
              <w:ind w:left="-57" w:right="57"/>
              <w:jc w:val="right"/>
              <w:rPr>
                <w:rFonts w:eastAsia="Trebuchet MS"/>
              </w:rPr>
            </w:pPr>
            <w:r>
              <w:rPr>
                <w:rFonts w:eastAsia="Trebuchet MS"/>
              </w:rPr>
              <w:t>100,6</w:t>
            </w:r>
          </w:p>
        </w:tc>
        <w:tc>
          <w:tcPr>
            <w:tcW w:w="598" w:type="pct"/>
            <w:vAlign w:val="bottom"/>
            <w:hideMark/>
          </w:tcPr>
          <w:p w:rsidR="003B05DF" w:rsidRDefault="003B05DF">
            <w:pPr>
              <w:ind w:left="-57" w:right="57"/>
              <w:jc w:val="right"/>
              <w:rPr>
                <w:rFonts w:eastAsia="Trebuchet MS"/>
                <w:i/>
              </w:rPr>
            </w:pPr>
            <w:r>
              <w:rPr>
                <w:rFonts w:eastAsia="Trebuchet MS"/>
                <w:i/>
              </w:rPr>
              <w:t>96,3</w:t>
            </w:r>
          </w:p>
        </w:tc>
      </w:tr>
      <w:tr w:rsidR="003B05DF" w:rsidTr="003B05DF">
        <w:trPr>
          <w:cantSplit/>
          <w:trHeight w:val="119"/>
        </w:trPr>
        <w:tc>
          <w:tcPr>
            <w:tcW w:w="2192" w:type="pct"/>
            <w:vAlign w:val="bottom"/>
            <w:hideMark/>
          </w:tcPr>
          <w:p w:rsidR="003B05DF" w:rsidRDefault="003B05DF">
            <w:pPr>
              <w:ind w:left="170" w:right="-113"/>
              <w:rPr>
                <w:rFonts w:eastAsia="Trebuchet MS"/>
              </w:rPr>
            </w:pPr>
            <w:r>
              <w:rPr>
                <w:rFonts w:eastAsia="Trebuchet MS"/>
              </w:rPr>
              <w:t>яйца, млн. шт.</w:t>
            </w:r>
          </w:p>
        </w:tc>
        <w:tc>
          <w:tcPr>
            <w:tcW w:w="553" w:type="pct"/>
            <w:gridSpan w:val="2"/>
            <w:vAlign w:val="bottom"/>
            <w:hideMark/>
          </w:tcPr>
          <w:p w:rsidR="003B05DF" w:rsidRDefault="003B05DF">
            <w:pPr>
              <w:ind w:left="-57" w:right="57"/>
              <w:jc w:val="right"/>
              <w:rPr>
                <w:rFonts w:eastAsia="Trebuchet MS"/>
              </w:rPr>
            </w:pPr>
            <w:r>
              <w:rPr>
                <w:rFonts w:eastAsia="Trebuchet MS"/>
              </w:rPr>
              <w:t>9,6</w:t>
            </w:r>
          </w:p>
        </w:tc>
        <w:tc>
          <w:tcPr>
            <w:tcW w:w="551" w:type="pct"/>
            <w:vAlign w:val="bottom"/>
            <w:hideMark/>
          </w:tcPr>
          <w:p w:rsidR="003B05DF" w:rsidRDefault="003B05DF">
            <w:pPr>
              <w:ind w:left="-57" w:right="57"/>
              <w:jc w:val="right"/>
              <w:rPr>
                <w:rFonts w:eastAsia="Trebuchet MS"/>
              </w:rPr>
            </w:pPr>
            <w:r>
              <w:rPr>
                <w:rFonts w:eastAsia="Trebuchet MS"/>
              </w:rPr>
              <w:t>41,2</w:t>
            </w:r>
          </w:p>
        </w:tc>
        <w:tc>
          <w:tcPr>
            <w:tcW w:w="554" w:type="pct"/>
            <w:gridSpan w:val="2"/>
            <w:vAlign w:val="bottom"/>
            <w:hideMark/>
          </w:tcPr>
          <w:p w:rsidR="003B05DF" w:rsidRDefault="003B05DF">
            <w:pPr>
              <w:ind w:left="-57" w:right="57"/>
              <w:jc w:val="right"/>
              <w:rPr>
                <w:rFonts w:eastAsia="Trebuchet MS"/>
              </w:rPr>
            </w:pPr>
            <w:r>
              <w:rPr>
                <w:rFonts w:eastAsia="Trebuchet MS"/>
              </w:rPr>
              <w:t>62,9</w:t>
            </w:r>
          </w:p>
        </w:tc>
        <w:tc>
          <w:tcPr>
            <w:tcW w:w="552" w:type="pct"/>
            <w:vAlign w:val="bottom"/>
            <w:hideMark/>
          </w:tcPr>
          <w:p w:rsidR="003B05DF" w:rsidRDefault="003B05DF">
            <w:pPr>
              <w:ind w:left="-57" w:right="57"/>
              <w:jc w:val="right"/>
              <w:rPr>
                <w:rFonts w:eastAsia="Trebuchet MS"/>
              </w:rPr>
            </w:pPr>
            <w:r>
              <w:rPr>
                <w:rFonts w:eastAsia="Trebuchet MS"/>
              </w:rPr>
              <w:t>95,7</w:t>
            </w:r>
          </w:p>
        </w:tc>
        <w:tc>
          <w:tcPr>
            <w:tcW w:w="598" w:type="pct"/>
            <w:vAlign w:val="bottom"/>
            <w:hideMark/>
          </w:tcPr>
          <w:p w:rsidR="003B05DF" w:rsidRDefault="003B05DF">
            <w:pPr>
              <w:ind w:left="-57" w:right="57"/>
              <w:jc w:val="right"/>
              <w:rPr>
                <w:rFonts w:eastAsia="Trebuchet MS"/>
                <w:i/>
              </w:rPr>
            </w:pPr>
            <w:r>
              <w:rPr>
                <w:rFonts w:eastAsia="Trebuchet MS"/>
                <w:i/>
              </w:rPr>
              <w:t>66,7</w:t>
            </w:r>
          </w:p>
        </w:tc>
      </w:tr>
      <w:tr w:rsidR="003B05DF" w:rsidTr="003B05DF">
        <w:trPr>
          <w:cantSplit/>
          <w:trHeight w:val="119"/>
        </w:trPr>
        <w:tc>
          <w:tcPr>
            <w:tcW w:w="2192" w:type="pct"/>
            <w:vAlign w:val="bottom"/>
            <w:hideMark/>
          </w:tcPr>
          <w:p w:rsidR="003B05DF" w:rsidRDefault="003B05DF">
            <w:pPr>
              <w:ind w:left="11" w:right="-113"/>
              <w:rPr>
                <w:rFonts w:eastAsia="Trebuchet MS"/>
              </w:rPr>
            </w:pPr>
            <w:r>
              <w:rPr>
                <w:rFonts w:eastAsia="Trebuchet MS"/>
              </w:rPr>
              <w:t>Индекс производства по виду экономической деятельности «Рыболовство»</w:t>
            </w:r>
          </w:p>
        </w:tc>
        <w:tc>
          <w:tcPr>
            <w:tcW w:w="553" w:type="pct"/>
            <w:gridSpan w:val="2"/>
            <w:vAlign w:val="bottom"/>
            <w:hideMark/>
          </w:tcPr>
          <w:p w:rsidR="003B05DF" w:rsidRDefault="003B05DF">
            <w:pPr>
              <w:ind w:left="-57" w:right="57"/>
              <w:jc w:val="right"/>
              <w:rPr>
                <w:rFonts w:eastAsia="Trebuchet MS"/>
                <w:lang w:val="en-US"/>
              </w:rPr>
            </w:pPr>
            <w:r>
              <w:rPr>
                <w:rFonts w:eastAsia="Trebuchet MS"/>
                <w:lang w:val="en-US"/>
              </w:rPr>
              <w:t>x</w:t>
            </w:r>
          </w:p>
        </w:tc>
        <w:tc>
          <w:tcPr>
            <w:tcW w:w="551" w:type="pct"/>
            <w:vAlign w:val="bottom"/>
            <w:hideMark/>
          </w:tcPr>
          <w:p w:rsidR="003B05DF" w:rsidRDefault="003B05DF">
            <w:pPr>
              <w:ind w:left="-57" w:right="57"/>
              <w:jc w:val="right"/>
              <w:rPr>
                <w:rFonts w:eastAsia="Trebuchet MS"/>
              </w:rPr>
            </w:pPr>
            <w:r>
              <w:rPr>
                <w:rFonts w:eastAsia="Trebuchet MS"/>
              </w:rPr>
              <w:t>84,3</w:t>
            </w:r>
          </w:p>
        </w:tc>
        <w:tc>
          <w:tcPr>
            <w:tcW w:w="554" w:type="pct"/>
            <w:gridSpan w:val="2"/>
            <w:vAlign w:val="bottom"/>
            <w:hideMark/>
          </w:tcPr>
          <w:p w:rsidR="003B05DF" w:rsidRDefault="003B05DF">
            <w:pPr>
              <w:ind w:left="-57" w:right="57"/>
              <w:jc w:val="right"/>
              <w:rPr>
                <w:rFonts w:eastAsia="Trebuchet MS"/>
              </w:rPr>
            </w:pPr>
            <w:r>
              <w:rPr>
                <w:rFonts w:eastAsia="Trebuchet MS"/>
              </w:rPr>
              <w:t>74,3</w:t>
            </w:r>
          </w:p>
        </w:tc>
        <w:tc>
          <w:tcPr>
            <w:tcW w:w="552" w:type="pct"/>
            <w:vAlign w:val="bottom"/>
            <w:hideMark/>
          </w:tcPr>
          <w:p w:rsidR="003B05DF" w:rsidRDefault="003B05DF">
            <w:pPr>
              <w:ind w:left="-57" w:right="57"/>
              <w:jc w:val="right"/>
              <w:rPr>
                <w:rFonts w:eastAsia="Trebuchet MS"/>
              </w:rPr>
            </w:pPr>
            <w:r>
              <w:rPr>
                <w:rFonts w:eastAsia="Trebuchet MS"/>
              </w:rPr>
              <w:t>98,0</w:t>
            </w:r>
          </w:p>
        </w:tc>
        <w:tc>
          <w:tcPr>
            <w:tcW w:w="598" w:type="pct"/>
            <w:vAlign w:val="bottom"/>
            <w:hideMark/>
          </w:tcPr>
          <w:p w:rsidR="003B05DF" w:rsidRDefault="003B05DF">
            <w:pPr>
              <w:ind w:left="-57" w:right="57"/>
              <w:jc w:val="right"/>
              <w:rPr>
                <w:rFonts w:eastAsia="Trebuchet MS"/>
                <w:i/>
              </w:rPr>
            </w:pPr>
            <w:r>
              <w:rPr>
                <w:rFonts w:eastAsia="Trebuchet MS"/>
                <w:i/>
              </w:rPr>
              <w:t>113,1</w:t>
            </w:r>
          </w:p>
        </w:tc>
      </w:tr>
      <w:tr w:rsidR="003B05DF" w:rsidTr="003B05DF">
        <w:trPr>
          <w:cantSplit/>
          <w:trHeight w:val="185"/>
        </w:trPr>
        <w:tc>
          <w:tcPr>
            <w:tcW w:w="2192" w:type="pct"/>
            <w:vAlign w:val="bottom"/>
            <w:hideMark/>
          </w:tcPr>
          <w:p w:rsidR="003B05DF" w:rsidRDefault="003B05DF">
            <w:pPr>
              <w:ind w:right="-113"/>
              <w:rPr>
                <w:rFonts w:eastAsia="Trebuchet MS"/>
              </w:rPr>
            </w:pPr>
            <w:r>
              <w:rPr>
                <w:rFonts w:eastAsia="Trebuchet MS"/>
              </w:rPr>
              <w:t>Объём перевозок грузов</w:t>
            </w:r>
            <w:r>
              <w:rPr>
                <w:rFonts w:eastAsia="Trebuchet MS"/>
                <w:vertAlign w:val="superscript"/>
              </w:rPr>
              <w:t>4)</w:t>
            </w:r>
            <w:r>
              <w:rPr>
                <w:rFonts w:eastAsia="Trebuchet MS"/>
              </w:rPr>
              <w:t>, млн. т</w:t>
            </w:r>
          </w:p>
        </w:tc>
        <w:tc>
          <w:tcPr>
            <w:tcW w:w="553" w:type="pct"/>
            <w:gridSpan w:val="2"/>
            <w:vAlign w:val="bottom"/>
            <w:hideMark/>
          </w:tcPr>
          <w:p w:rsidR="003B05DF" w:rsidRDefault="003B05DF">
            <w:pPr>
              <w:ind w:left="-57" w:right="57"/>
              <w:jc w:val="right"/>
              <w:rPr>
                <w:rFonts w:eastAsia="Trebuchet MS"/>
                <w:lang w:val="en-US"/>
              </w:rPr>
            </w:pPr>
            <w:r>
              <w:rPr>
                <w:rFonts w:eastAsia="Trebuchet MS"/>
                <w:lang w:val="en-US"/>
              </w:rPr>
              <w:t>29,3</w:t>
            </w:r>
          </w:p>
        </w:tc>
        <w:tc>
          <w:tcPr>
            <w:tcW w:w="551" w:type="pct"/>
            <w:vAlign w:val="bottom"/>
            <w:hideMark/>
          </w:tcPr>
          <w:p w:rsidR="003B05DF" w:rsidRDefault="003B05DF">
            <w:pPr>
              <w:ind w:left="-57" w:right="57"/>
              <w:jc w:val="right"/>
              <w:rPr>
                <w:rFonts w:eastAsia="Trebuchet MS"/>
              </w:rPr>
            </w:pPr>
            <w:r>
              <w:rPr>
                <w:rFonts w:eastAsia="Trebuchet MS"/>
              </w:rPr>
              <w:t>94,2</w:t>
            </w:r>
          </w:p>
        </w:tc>
        <w:tc>
          <w:tcPr>
            <w:tcW w:w="554" w:type="pct"/>
            <w:gridSpan w:val="2"/>
            <w:vAlign w:val="bottom"/>
            <w:hideMark/>
          </w:tcPr>
          <w:p w:rsidR="003B05DF" w:rsidRDefault="003B05DF">
            <w:pPr>
              <w:ind w:left="-57" w:right="57"/>
              <w:jc w:val="right"/>
              <w:rPr>
                <w:rFonts w:eastAsia="Trebuchet MS"/>
              </w:rPr>
            </w:pPr>
            <w:r>
              <w:rPr>
                <w:rFonts w:eastAsia="Trebuchet MS"/>
              </w:rPr>
              <w:t>87,9</w:t>
            </w:r>
          </w:p>
        </w:tc>
        <w:tc>
          <w:tcPr>
            <w:tcW w:w="552" w:type="pct"/>
            <w:vAlign w:val="bottom"/>
            <w:hideMark/>
          </w:tcPr>
          <w:p w:rsidR="003B05DF" w:rsidRDefault="003B05DF">
            <w:pPr>
              <w:ind w:left="-57" w:right="57"/>
              <w:jc w:val="right"/>
              <w:rPr>
                <w:rFonts w:eastAsia="Trebuchet MS"/>
              </w:rPr>
            </w:pPr>
            <w:r>
              <w:rPr>
                <w:rFonts w:eastAsia="Trebuchet MS"/>
              </w:rPr>
              <w:t>82,6</w:t>
            </w:r>
          </w:p>
        </w:tc>
        <w:tc>
          <w:tcPr>
            <w:tcW w:w="598" w:type="pct"/>
            <w:vAlign w:val="bottom"/>
            <w:hideMark/>
          </w:tcPr>
          <w:p w:rsidR="003B05DF" w:rsidRDefault="003B05DF">
            <w:pPr>
              <w:ind w:left="-57" w:right="57"/>
              <w:jc w:val="right"/>
              <w:rPr>
                <w:rFonts w:eastAsia="Trebuchet MS"/>
                <w:i/>
                <w:lang w:val="en-US"/>
              </w:rPr>
            </w:pPr>
            <w:r>
              <w:rPr>
                <w:rFonts w:eastAsia="Trebuchet MS"/>
                <w:i/>
                <w:lang w:val="en-US"/>
              </w:rPr>
              <w:t>96,9</w:t>
            </w:r>
          </w:p>
        </w:tc>
      </w:tr>
      <w:tr w:rsidR="003B05DF" w:rsidTr="003B05DF">
        <w:trPr>
          <w:cantSplit/>
          <w:trHeight w:val="175"/>
        </w:trPr>
        <w:tc>
          <w:tcPr>
            <w:tcW w:w="2192" w:type="pct"/>
            <w:vAlign w:val="bottom"/>
            <w:hideMark/>
          </w:tcPr>
          <w:p w:rsidR="003B05DF" w:rsidRDefault="003B05DF">
            <w:pPr>
              <w:ind w:right="-113"/>
              <w:rPr>
                <w:rFonts w:eastAsia="Trebuchet MS"/>
              </w:rPr>
            </w:pPr>
            <w:r>
              <w:rPr>
                <w:rFonts w:eastAsia="Trebuchet MS"/>
              </w:rPr>
              <w:t>Оборот розничной торговли, млн. руб.</w:t>
            </w:r>
          </w:p>
        </w:tc>
        <w:tc>
          <w:tcPr>
            <w:tcW w:w="553" w:type="pct"/>
            <w:gridSpan w:val="2"/>
            <w:vAlign w:val="bottom"/>
            <w:hideMark/>
          </w:tcPr>
          <w:p w:rsidR="003B05DF" w:rsidRDefault="003B05DF">
            <w:pPr>
              <w:ind w:left="-57" w:right="57"/>
              <w:jc w:val="right"/>
              <w:rPr>
                <w:rFonts w:eastAsia="Trebuchet MS"/>
              </w:rPr>
            </w:pPr>
            <w:r>
              <w:rPr>
                <w:rFonts w:eastAsia="Trebuchet MS"/>
              </w:rPr>
              <w:t>133023,4</w:t>
            </w:r>
          </w:p>
        </w:tc>
        <w:tc>
          <w:tcPr>
            <w:tcW w:w="551" w:type="pct"/>
            <w:vAlign w:val="bottom"/>
            <w:hideMark/>
          </w:tcPr>
          <w:p w:rsidR="003B05DF" w:rsidRDefault="003B05DF">
            <w:pPr>
              <w:ind w:left="-57" w:right="57"/>
              <w:jc w:val="right"/>
              <w:rPr>
                <w:rFonts w:eastAsia="Trebuchet MS"/>
              </w:rPr>
            </w:pPr>
            <w:r>
              <w:rPr>
                <w:rFonts w:eastAsia="Trebuchet MS"/>
              </w:rPr>
              <w:t>101,5</w:t>
            </w:r>
          </w:p>
        </w:tc>
        <w:tc>
          <w:tcPr>
            <w:tcW w:w="554" w:type="pct"/>
            <w:gridSpan w:val="2"/>
            <w:vAlign w:val="bottom"/>
            <w:hideMark/>
          </w:tcPr>
          <w:p w:rsidR="003B05DF" w:rsidRDefault="003B05DF">
            <w:pPr>
              <w:ind w:left="-57" w:right="57"/>
              <w:jc w:val="right"/>
              <w:rPr>
                <w:rFonts w:eastAsia="Trebuchet MS"/>
              </w:rPr>
            </w:pPr>
            <w:r>
              <w:rPr>
                <w:rFonts w:eastAsia="Trebuchet MS"/>
              </w:rPr>
              <w:t>97,9</w:t>
            </w:r>
          </w:p>
        </w:tc>
        <w:tc>
          <w:tcPr>
            <w:tcW w:w="552" w:type="pct"/>
            <w:vAlign w:val="bottom"/>
            <w:hideMark/>
          </w:tcPr>
          <w:p w:rsidR="003B05DF" w:rsidRDefault="003B05DF">
            <w:pPr>
              <w:ind w:left="-57" w:right="57"/>
              <w:jc w:val="right"/>
              <w:rPr>
                <w:rFonts w:eastAsia="Trebuchet MS"/>
              </w:rPr>
            </w:pPr>
            <w:r>
              <w:rPr>
                <w:rFonts w:eastAsia="Trebuchet MS"/>
              </w:rPr>
              <w:t>99,9</w:t>
            </w:r>
          </w:p>
        </w:tc>
        <w:tc>
          <w:tcPr>
            <w:tcW w:w="598" w:type="pct"/>
            <w:vAlign w:val="bottom"/>
            <w:hideMark/>
          </w:tcPr>
          <w:p w:rsidR="003B05DF" w:rsidRDefault="003B05DF">
            <w:pPr>
              <w:ind w:left="-57" w:right="57"/>
              <w:jc w:val="right"/>
              <w:rPr>
                <w:rFonts w:eastAsia="Trebuchet MS"/>
                <w:i/>
              </w:rPr>
            </w:pPr>
            <w:r>
              <w:rPr>
                <w:rFonts w:eastAsia="Trebuchet MS"/>
                <w:i/>
              </w:rPr>
              <w:t>105,1</w:t>
            </w:r>
          </w:p>
        </w:tc>
      </w:tr>
      <w:tr w:rsidR="003B05DF" w:rsidTr="003B05DF">
        <w:trPr>
          <w:cantSplit/>
          <w:trHeight w:val="88"/>
        </w:trPr>
        <w:tc>
          <w:tcPr>
            <w:tcW w:w="2192" w:type="pct"/>
            <w:vAlign w:val="bottom"/>
            <w:hideMark/>
          </w:tcPr>
          <w:p w:rsidR="003B05DF" w:rsidRDefault="003B05DF">
            <w:pPr>
              <w:ind w:right="-113"/>
              <w:rPr>
                <w:rFonts w:eastAsia="Trebuchet MS"/>
              </w:rPr>
            </w:pPr>
            <w:r>
              <w:rPr>
                <w:rFonts w:eastAsia="Trebuchet MS"/>
              </w:rPr>
              <w:t>Оборот общественного питания, млн. руб.</w:t>
            </w:r>
          </w:p>
        </w:tc>
        <w:tc>
          <w:tcPr>
            <w:tcW w:w="553" w:type="pct"/>
            <w:gridSpan w:val="2"/>
            <w:vAlign w:val="bottom"/>
            <w:hideMark/>
          </w:tcPr>
          <w:p w:rsidR="003B05DF" w:rsidRDefault="003B05DF">
            <w:pPr>
              <w:ind w:left="-57" w:right="57"/>
              <w:jc w:val="right"/>
              <w:rPr>
                <w:rFonts w:eastAsia="Trebuchet MS"/>
              </w:rPr>
            </w:pPr>
            <w:r>
              <w:rPr>
                <w:rFonts w:eastAsia="Trebuchet MS"/>
              </w:rPr>
              <w:t>8020,2</w:t>
            </w:r>
          </w:p>
        </w:tc>
        <w:tc>
          <w:tcPr>
            <w:tcW w:w="551" w:type="pct"/>
            <w:vAlign w:val="bottom"/>
            <w:hideMark/>
          </w:tcPr>
          <w:p w:rsidR="003B05DF" w:rsidRDefault="003B05DF">
            <w:pPr>
              <w:ind w:left="-57" w:right="57"/>
              <w:jc w:val="right"/>
              <w:rPr>
                <w:rFonts w:eastAsia="Trebuchet MS"/>
              </w:rPr>
            </w:pPr>
            <w:r>
              <w:rPr>
                <w:rFonts w:eastAsia="Trebuchet MS"/>
              </w:rPr>
              <w:t>102,2</w:t>
            </w:r>
          </w:p>
        </w:tc>
        <w:tc>
          <w:tcPr>
            <w:tcW w:w="554" w:type="pct"/>
            <w:gridSpan w:val="2"/>
            <w:vAlign w:val="bottom"/>
            <w:hideMark/>
          </w:tcPr>
          <w:p w:rsidR="003B05DF" w:rsidRDefault="003B05DF">
            <w:pPr>
              <w:ind w:left="-57" w:right="57"/>
              <w:jc w:val="right"/>
              <w:rPr>
                <w:rFonts w:eastAsia="Trebuchet MS"/>
              </w:rPr>
            </w:pPr>
            <w:r>
              <w:rPr>
                <w:rFonts w:eastAsia="Trebuchet MS"/>
              </w:rPr>
              <w:t>102,4</w:t>
            </w:r>
          </w:p>
        </w:tc>
        <w:tc>
          <w:tcPr>
            <w:tcW w:w="552" w:type="pct"/>
            <w:vAlign w:val="bottom"/>
            <w:hideMark/>
          </w:tcPr>
          <w:p w:rsidR="003B05DF" w:rsidRDefault="003B05DF">
            <w:pPr>
              <w:ind w:left="-57" w:right="57"/>
              <w:jc w:val="right"/>
              <w:rPr>
                <w:rFonts w:eastAsia="Trebuchet MS"/>
              </w:rPr>
            </w:pPr>
            <w:r>
              <w:rPr>
                <w:rFonts w:eastAsia="Trebuchet MS"/>
              </w:rPr>
              <w:t>97,0</w:t>
            </w:r>
          </w:p>
        </w:tc>
        <w:tc>
          <w:tcPr>
            <w:tcW w:w="598" w:type="pct"/>
            <w:vAlign w:val="bottom"/>
            <w:hideMark/>
          </w:tcPr>
          <w:p w:rsidR="003B05DF" w:rsidRDefault="003B05DF">
            <w:pPr>
              <w:ind w:left="-57" w:right="57"/>
              <w:jc w:val="right"/>
              <w:rPr>
                <w:rFonts w:eastAsia="Trebuchet MS"/>
                <w:i/>
              </w:rPr>
            </w:pPr>
            <w:r>
              <w:rPr>
                <w:rFonts w:eastAsia="Trebuchet MS"/>
                <w:i/>
              </w:rPr>
              <w:t>102,7</w:t>
            </w:r>
          </w:p>
        </w:tc>
      </w:tr>
      <w:tr w:rsidR="003B05DF" w:rsidTr="003B05DF">
        <w:trPr>
          <w:cantSplit/>
          <w:trHeight w:val="84"/>
        </w:trPr>
        <w:tc>
          <w:tcPr>
            <w:tcW w:w="2192" w:type="pct"/>
            <w:vAlign w:val="bottom"/>
            <w:hideMark/>
          </w:tcPr>
          <w:p w:rsidR="003B05DF" w:rsidRDefault="003B05DF">
            <w:pPr>
              <w:ind w:right="-113"/>
              <w:rPr>
                <w:rFonts w:eastAsia="Trebuchet MS"/>
              </w:rPr>
            </w:pPr>
            <w:r>
              <w:rPr>
                <w:rFonts w:eastAsia="Trebuchet MS"/>
              </w:rPr>
              <w:t>Объём платных услуг населению, млн. руб.</w:t>
            </w:r>
          </w:p>
        </w:tc>
        <w:tc>
          <w:tcPr>
            <w:tcW w:w="553" w:type="pct"/>
            <w:gridSpan w:val="2"/>
            <w:vAlign w:val="bottom"/>
            <w:hideMark/>
          </w:tcPr>
          <w:p w:rsidR="003B05DF" w:rsidRDefault="003B05DF">
            <w:pPr>
              <w:ind w:left="-57" w:right="57"/>
              <w:jc w:val="right"/>
              <w:rPr>
                <w:rFonts w:eastAsia="Trebuchet MS"/>
              </w:rPr>
            </w:pPr>
            <w:r>
              <w:rPr>
                <w:rFonts w:eastAsia="Trebuchet MS"/>
              </w:rPr>
              <w:t>48108,8</w:t>
            </w:r>
            <w:r>
              <w:rPr>
                <w:rFonts w:eastAsia="Trebuchet MS"/>
                <w:vertAlign w:val="superscript"/>
              </w:rPr>
              <w:t>3)</w:t>
            </w:r>
          </w:p>
        </w:tc>
        <w:tc>
          <w:tcPr>
            <w:tcW w:w="551" w:type="pct"/>
            <w:vAlign w:val="bottom"/>
            <w:hideMark/>
          </w:tcPr>
          <w:p w:rsidR="003B05DF" w:rsidRDefault="003B05DF">
            <w:pPr>
              <w:ind w:left="-57" w:right="57"/>
              <w:jc w:val="right"/>
              <w:rPr>
                <w:rFonts w:eastAsia="Trebuchet MS"/>
              </w:rPr>
            </w:pPr>
            <w:r>
              <w:rPr>
                <w:rFonts w:eastAsia="Trebuchet MS"/>
              </w:rPr>
              <w:t>101,3</w:t>
            </w:r>
            <w:r>
              <w:rPr>
                <w:rFonts w:eastAsia="Trebuchet MS"/>
                <w:vertAlign w:val="superscript"/>
              </w:rPr>
              <w:t>3)5)</w:t>
            </w:r>
          </w:p>
        </w:tc>
        <w:tc>
          <w:tcPr>
            <w:tcW w:w="554" w:type="pct"/>
            <w:gridSpan w:val="2"/>
            <w:vAlign w:val="bottom"/>
            <w:hideMark/>
          </w:tcPr>
          <w:p w:rsidR="003B05DF" w:rsidRDefault="003B05DF">
            <w:pPr>
              <w:ind w:left="-57" w:right="57"/>
              <w:jc w:val="right"/>
              <w:rPr>
                <w:rFonts w:eastAsia="Trebuchet MS"/>
              </w:rPr>
            </w:pPr>
            <w:r>
              <w:rPr>
                <w:rFonts w:eastAsia="Trebuchet MS"/>
              </w:rPr>
              <w:t>97,1</w:t>
            </w:r>
            <w:r>
              <w:rPr>
                <w:rFonts w:eastAsia="Trebuchet MS"/>
                <w:vertAlign w:val="superscript"/>
              </w:rPr>
              <w:t>3)5)</w:t>
            </w:r>
          </w:p>
        </w:tc>
        <w:tc>
          <w:tcPr>
            <w:tcW w:w="552" w:type="pct"/>
            <w:vAlign w:val="bottom"/>
            <w:hideMark/>
          </w:tcPr>
          <w:p w:rsidR="003B05DF" w:rsidRDefault="003B05DF">
            <w:pPr>
              <w:ind w:left="-57" w:right="57"/>
              <w:jc w:val="right"/>
              <w:rPr>
                <w:rFonts w:eastAsia="Trebuchet MS"/>
              </w:rPr>
            </w:pPr>
            <w:r>
              <w:rPr>
                <w:rFonts w:eastAsia="Trebuchet MS"/>
              </w:rPr>
              <w:t>98,3</w:t>
            </w:r>
            <w:r>
              <w:rPr>
                <w:rFonts w:eastAsia="Trebuchet MS"/>
                <w:vertAlign w:val="superscript"/>
              </w:rPr>
              <w:t>3)</w:t>
            </w:r>
          </w:p>
        </w:tc>
        <w:tc>
          <w:tcPr>
            <w:tcW w:w="598" w:type="pct"/>
            <w:vAlign w:val="bottom"/>
            <w:hideMark/>
          </w:tcPr>
          <w:p w:rsidR="003B05DF" w:rsidRDefault="003B05DF">
            <w:pPr>
              <w:ind w:left="-57" w:right="57"/>
              <w:jc w:val="right"/>
              <w:rPr>
                <w:rFonts w:eastAsia="Trebuchet MS"/>
                <w:i/>
              </w:rPr>
            </w:pPr>
            <w:r>
              <w:rPr>
                <w:rFonts w:eastAsia="Trebuchet MS"/>
                <w:i/>
              </w:rPr>
              <w:t>99,8</w:t>
            </w:r>
          </w:p>
        </w:tc>
      </w:tr>
      <w:tr w:rsidR="003B05DF" w:rsidTr="003B05DF">
        <w:trPr>
          <w:cantSplit/>
          <w:trHeight w:val="241"/>
        </w:trPr>
        <w:tc>
          <w:tcPr>
            <w:tcW w:w="2192" w:type="pct"/>
            <w:vAlign w:val="bottom"/>
            <w:hideMark/>
          </w:tcPr>
          <w:p w:rsidR="003B05DF" w:rsidRDefault="003B05DF">
            <w:pPr>
              <w:tabs>
                <w:tab w:val="left" w:pos="9890"/>
              </w:tabs>
              <w:ind w:right="-113"/>
              <w:rPr>
                <w:rFonts w:eastAsia="Trebuchet MS"/>
              </w:rPr>
            </w:pPr>
            <w:r>
              <w:rPr>
                <w:rFonts w:eastAsia="Trebuchet MS"/>
              </w:rPr>
              <w:t>Среднедушевые денежные доходы населения (январь-</w:t>
            </w:r>
            <w:r>
              <w:rPr>
                <w:rFonts w:eastAsia="Trebuchet MS"/>
              </w:rPr>
              <w:fldChar w:fldCharType="begin">
                <w:ffData>
                  <w:name w:val="ТекстовоеПоле43"/>
                  <w:enabled/>
                  <w:calcOnExit w:val="0"/>
                  <w:textInput>
                    <w:default w:val="октябрь"/>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октябрь</w:t>
            </w:r>
            <w:r>
              <w:rPr>
                <w:rFonts w:eastAsia="Trebuchet MS"/>
              </w:rPr>
              <w:fldChar w:fldCharType="end"/>
            </w:r>
            <w:r>
              <w:rPr>
                <w:rFonts w:eastAsia="Trebuchet MS"/>
                <w:color w:val="FF0000"/>
              </w:rPr>
              <w:t xml:space="preserve"> </w:t>
            </w:r>
            <w:r>
              <w:rPr>
                <w:rFonts w:eastAsia="Trebuchet MS"/>
              </w:rPr>
              <w:fldChar w:fldCharType="begin">
                <w:ffData>
                  <w:name w:val="ТекстовоеПоле44"/>
                  <w:enabled/>
                  <w:calcOnExit w:val="0"/>
                  <w:textInput>
                    <w:default w:val="2014"/>
                    <w:maxLength w:val="4"/>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2014</w:t>
            </w:r>
            <w:r>
              <w:rPr>
                <w:rFonts w:eastAsia="Trebuchet MS"/>
              </w:rPr>
              <w:fldChar w:fldCharType="end"/>
            </w:r>
            <w:r>
              <w:rPr>
                <w:rFonts w:eastAsia="Trebuchet MS"/>
              </w:rPr>
              <w:t>)</w:t>
            </w:r>
            <w:r>
              <w:rPr>
                <w:rFonts w:eastAsia="Trebuchet MS"/>
                <w:vertAlign w:val="superscript"/>
              </w:rPr>
              <w:t>3)6)</w:t>
            </w:r>
            <w:r>
              <w:rPr>
                <w:rFonts w:eastAsia="Trebuchet MS"/>
              </w:rPr>
              <w:t>,  руб. в месяц</w:t>
            </w:r>
          </w:p>
        </w:tc>
        <w:tc>
          <w:tcPr>
            <w:tcW w:w="553" w:type="pct"/>
            <w:gridSpan w:val="2"/>
            <w:vAlign w:val="bottom"/>
            <w:hideMark/>
          </w:tcPr>
          <w:p w:rsidR="003B05DF" w:rsidRDefault="003B05DF">
            <w:pPr>
              <w:ind w:left="-57" w:right="57"/>
              <w:jc w:val="right"/>
              <w:rPr>
                <w:rFonts w:eastAsia="Trebuchet MS"/>
              </w:rPr>
            </w:pPr>
            <w:r>
              <w:rPr>
                <w:rFonts w:eastAsia="Trebuchet MS"/>
              </w:rPr>
              <w:t>31534,4</w:t>
            </w:r>
          </w:p>
        </w:tc>
        <w:tc>
          <w:tcPr>
            <w:tcW w:w="551" w:type="pct"/>
            <w:vAlign w:val="bottom"/>
            <w:hideMark/>
          </w:tcPr>
          <w:p w:rsidR="003B05DF" w:rsidRDefault="003B05DF">
            <w:pPr>
              <w:ind w:left="-57" w:right="57"/>
              <w:jc w:val="right"/>
              <w:rPr>
                <w:rFonts w:eastAsia="Trebuchet MS"/>
              </w:rPr>
            </w:pPr>
            <w:r>
              <w:rPr>
                <w:rFonts w:eastAsia="Trebuchet MS"/>
              </w:rPr>
              <w:t>106,6</w:t>
            </w:r>
            <w:r>
              <w:rPr>
                <w:rFonts w:eastAsia="Trebuchet MS"/>
                <w:vertAlign w:val="superscript"/>
              </w:rPr>
              <w:t>7)</w:t>
            </w:r>
          </w:p>
        </w:tc>
        <w:tc>
          <w:tcPr>
            <w:tcW w:w="554" w:type="pct"/>
            <w:gridSpan w:val="2"/>
            <w:vAlign w:val="bottom"/>
            <w:hideMark/>
          </w:tcPr>
          <w:p w:rsidR="003B05DF" w:rsidRDefault="003B05DF">
            <w:pPr>
              <w:ind w:left="-57" w:right="57"/>
              <w:jc w:val="right"/>
              <w:rPr>
                <w:rFonts w:eastAsia="Trebuchet MS"/>
              </w:rPr>
            </w:pPr>
            <w:r>
              <w:rPr>
                <w:rFonts w:eastAsia="Trebuchet MS"/>
              </w:rPr>
              <w:t>111,1</w:t>
            </w:r>
            <w:r>
              <w:rPr>
                <w:rFonts w:eastAsia="Trebuchet MS"/>
                <w:vertAlign w:val="superscript"/>
              </w:rPr>
              <w:t>8)</w:t>
            </w:r>
          </w:p>
        </w:tc>
        <w:tc>
          <w:tcPr>
            <w:tcW w:w="552" w:type="pct"/>
            <w:vAlign w:val="bottom"/>
            <w:hideMark/>
          </w:tcPr>
          <w:p w:rsidR="003B05DF" w:rsidRDefault="003B05DF">
            <w:pPr>
              <w:ind w:left="-57" w:right="57"/>
              <w:jc w:val="right"/>
              <w:rPr>
                <w:rFonts w:eastAsia="Trebuchet MS"/>
              </w:rPr>
            </w:pPr>
            <w:r>
              <w:rPr>
                <w:rFonts w:eastAsia="Trebuchet MS"/>
              </w:rPr>
              <w:t>111,4</w:t>
            </w:r>
            <w:r>
              <w:rPr>
                <w:rFonts w:eastAsia="Trebuchet MS"/>
                <w:vertAlign w:val="superscript"/>
              </w:rPr>
              <w:t>9)</w:t>
            </w:r>
          </w:p>
        </w:tc>
        <w:tc>
          <w:tcPr>
            <w:tcW w:w="598" w:type="pct"/>
            <w:vAlign w:val="bottom"/>
            <w:hideMark/>
          </w:tcPr>
          <w:p w:rsidR="003B05DF" w:rsidRDefault="003B05DF">
            <w:pPr>
              <w:ind w:left="-57" w:right="57"/>
              <w:jc w:val="right"/>
              <w:rPr>
                <w:rFonts w:eastAsia="Trebuchet MS"/>
                <w:i/>
              </w:rPr>
            </w:pPr>
            <w:r>
              <w:rPr>
                <w:rFonts w:eastAsia="Trebuchet MS"/>
                <w:i/>
              </w:rPr>
              <w:t>111,9</w:t>
            </w:r>
            <w:r>
              <w:rPr>
                <w:rFonts w:eastAsia="Trebuchet MS"/>
                <w:i/>
                <w:vertAlign w:val="superscript"/>
              </w:rPr>
              <w:t>10)</w:t>
            </w:r>
          </w:p>
        </w:tc>
      </w:tr>
      <w:tr w:rsidR="003B05DF" w:rsidTr="003B05DF">
        <w:trPr>
          <w:cantSplit/>
          <w:trHeight w:val="347"/>
        </w:trPr>
        <w:tc>
          <w:tcPr>
            <w:tcW w:w="2348" w:type="pct"/>
            <w:gridSpan w:val="2"/>
            <w:vAlign w:val="bottom"/>
            <w:hideMark/>
          </w:tcPr>
          <w:p w:rsidR="003B05DF" w:rsidRDefault="003B05DF">
            <w:pPr>
              <w:ind w:right="-113"/>
              <w:rPr>
                <w:rFonts w:eastAsia="Trebuchet MS"/>
              </w:rPr>
            </w:pPr>
            <w:r>
              <w:rPr>
                <w:rFonts w:eastAsia="Trebuchet MS"/>
              </w:rPr>
              <w:t xml:space="preserve">Реальные  располагаемые среднедушевые </w:t>
            </w:r>
          </w:p>
          <w:p w:rsidR="003B05DF" w:rsidRDefault="003B05DF">
            <w:pPr>
              <w:ind w:right="-113"/>
              <w:rPr>
                <w:rFonts w:eastAsia="Trebuchet MS"/>
              </w:rPr>
            </w:pPr>
            <w:r>
              <w:rPr>
                <w:rFonts w:eastAsia="Trebuchet MS"/>
              </w:rPr>
              <w:t>денежные доходы (январь-</w:t>
            </w:r>
            <w:r>
              <w:rPr>
                <w:rFonts w:eastAsia="Trebuchet MS"/>
              </w:rPr>
              <w:fldChar w:fldCharType="begin">
                <w:ffData>
                  <w:name w:val="ТекстовоеПоле45"/>
                  <w:enabled/>
                  <w:calcOnExit w:val="0"/>
                  <w:textInput>
                    <w:default w:val="октябрь"/>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октябрь</w:t>
            </w:r>
            <w:r>
              <w:rPr>
                <w:rFonts w:eastAsia="Trebuchet MS"/>
              </w:rPr>
              <w:fldChar w:fldCharType="end"/>
            </w:r>
            <w:r>
              <w:rPr>
                <w:rFonts w:eastAsia="Trebuchet MS"/>
              </w:rPr>
              <w:t xml:space="preserve"> </w:t>
            </w:r>
            <w:r>
              <w:rPr>
                <w:rFonts w:eastAsia="Trebuchet MS"/>
              </w:rPr>
              <w:fldChar w:fldCharType="begin">
                <w:ffData>
                  <w:name w:val="ТекстовоеПоле46"/>
                  <w:enabled/>
                  <w:calcOnExit w:val="0"/>
                  <w:textInput>
                    <w:default w:val="2014"/>
                    <w:maxLength w:val="4"/>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2014</w:t>
            </w:r>
            <w:r>
              <w:rPr>
                <w:rFonts w:eastAsia="Trebuchet MS"/>
              </w:rPr>
              <w:fldChar w:fldCharType="end"/>
            </w:r>
            <w:r>
              <w:rPr>
                <w:rFonts w:eastAsia="Trebuchet MS"/>
              </w:rPr>
              <w:t>)</w:t>
            </w:r>
            <w:r>
              <w:rPr>
                <w:rFonts w:eastAsia="Trebuchet MS"/>
                <w:vertAlign w:val="superscript"/>
              </w:rPr>
              <w:t>3)11)</w:t>
            </w:r>
            <w:r>
              <w:rPr>
                <w:rFonts w:eastAsia="Trebuchet MS"/>
              </w:rPr>
              <w:t>, %</w:t>
            </w:r>
          </w:p>
        </w:tc>
        <w:tc>
          <w:tcPr>
            <w:tcW w:w="397" w:type="pct"/>
            <w:vAlign w:val="bottom"/>
            <w:hideMark/>
          </w:tcPr>
          <w:p w:rsidR="003B05DF" w:rsidRDefault="003B05DF">
            <w:pPr>
              <w:ind w:left="-57" w:right="57"/>
              <w:jc w:val="right"/>
              <w:rPr>
                <w:rFonts w:eastAsia="Trebuchet MS"/>
              </w:rPr>
            </w:pPr>
            <w:r>
              <w:rPr>
                <w:rFonts w:eastAsia="Trebuchet MS"/>
              </w:rPr>
              <w:t>х</w:t>
            </w:r>
          </w:p>
        </w:tc>
        <w:tc>
          <w:tcPr>
            <w:tcW w:w="551" w:type="pct"/>
            <w:vAlign w:val="bottom"/>
            <w:hideMark/>
          </w:tcPr>
          <w:p w:rsidR="003B05DF" w:rsidRDefault="003B05DF">
            <w:pPr>
              <w:ind w:left="-57" w:right="57"/>
              <w:jc w:val="right"/>
              <w:rPr>
                <w:rFonts w:eastAsia="Trebuchet MS"/>
              </w:rPr>
            </w:pPr>
            <w:r>
              <w:rPr>
                <w:rFonts w:eastAsia="Trebuchet MS"/>
              </w:rPr>
              <w:t>99,1</w:t>
            </w:r>
            <w:r>
              <w:rPr>
                <w:rFonts w:eastAsia="Trebuchet MS"/>
                <w:vertAlign w:val="superscript"/>
              </w:rPr>
              <w:t>7)</w:t>
            </w:r>
          </w:p>
        </w:tc>
        <w:tc>
          <w:tcPr>
            <w:tcW w:w="554" w:type="pct"/>
            <w:gridSpan w:val="2"/>
            <w:vAlign w:val="bottom"/>
            <w:hideMark/>
          </w:tcPr>
          <w:p w:rsidR="003B05DF" w:rsidRDefault="003B05DF">
            <w:pPr>
              <w:ind w:left="-57" w:right="57"/>
              <w:jc w:val="right"/>
              <w:rPr>
                <w:rFonts w:eastAsia="Trebuchet MS"/>
              </w:rPr>
            </w:pPr>
            <w:r>
              <w:rPr>
                <w:rFonts w:eastAsia="Trebuchet MS"/>
              </w:rPr>
              <w:t>102,1</w:t>
            </w:r>
            <w:r>
              <w:rPr>
                <w:rFonts w:eastAsia="Trebuchet MS"/>
                <w:vertAlign w:val="superscript"/>
              </w:rPr>
              <w:t>8)</w:t>
            </w:r>
          </w:p>
        </w:tc>
        <w:tc>
          <w:tcPr>
            <w:tcW w:w="552" w:type="pct"/>
            <w:vAlign w:val="bottom"/>
            <w:hideMark/>
          </w:tcPr>
          <w:p w:rsidR="003B05DF" w:rsidRDefault="003B05DF">
            <w:pPr>
              <w:ind w:left="-57" w:right="57"/>
              <w:jc w:val="right"/>
              <w:rPr>
                <w:rFonts w:eastAsia="Trebuchet MS"/>
              </w:rPr>
            </w:pPr>
            <w:r>
              <w:rPr>
                <w:rFonts w:eastAsia="Trebuchet MS"/>
              </w:rPr>
              <w:t>110,7</w:t>
            </w:r>
            <w:r>
              <w:rPr>
                <w:rFonts w:eastAsia="Trebuchet MS"/>
                <w:vertAlign w:val="superscript"/>
              </w:rPr>
              <w:t>9)</w:t>
            </w:r>
          </w:p>
        </w:tc>
        <w:tc>
          <w:tcPr>
            <w:tcW w:w="598" w:type="pct"/>
            <w:vAlign w:val="bottom"/>
            <w:hideMark/>
          </w:tcPr>
          <w:p w:rsidR="003B05DF" w:rsidRDefault="003B05DF">
            <w:pPr>
              <w:ind w:left="-57" w:right="57"/>
              <w:jc w:val="right"/>
              <w:rPr>
                <w:rFonts w:eastAsia="Trebuchet MS"/>
                <w:i/>
              </w:rPr>
            </w:pPr>
            <w:r>
              <w:rPr>
                <w:rFonts w:eastAsia="Trebuchet MS"/>
                <w:i/>
              </w:rPr>
              <w:t>104,9</w:t>
            </w:r>
            <w:r>
              <w:rPr>
                <w:rFonts w:eastAsia="Trebuchet MS"/>
                <w:i/>
                <w:vertAlign w:val="superscript"/>
              </w:rPr>
              <w:t>10)</w:t>
            </w:r>
          </w:p>
        </w:tc>
      </w:tr>
      <w:tr w:rsidR="003B05DF" w:rsidTr="003B05DF">
        <w:trPr>
          <w:cantSplit/>
          <w:trHeight w:val="347"/>
        </w:trPr>
        <w:tc>
          <w:tcPr>
            <w:tcW w:w="2192" w:type="pct"/>
            <w:vAlign w:val="bottom"/>
            <w:hideMark/>
          </w:tcPr>
          <w:p w:rsidR="003B05DF" w:rsidRDefault="003B05DF">
            <w:pPr>
              <w:ind w:right="-113"/>
              <w:rPr>
                <w:rFonts w:eastAsia="Trebuchet MS"/>
              </w:rPr>
            </w:pPr>
            <w:r>
              <w:rPr>
                <w:rFonts w:eastAsia="Trebuchet MS"/>
              </w:rPr>
              <w:t>Среднемесячная заработная плата одного</w:t>
            </w:r>
          </w:p>
          <w:p w:rsidR="003B05DF" w:rsidRDefault="003B05DF">
            <w:pPr>
              <w:ind w:right="-113"/>
              <w:rPr>
                <w:rFonts w:eastAsia="Trebuchet MS"/>
              </w:rPr>
            </w:pPr>
            <w:r>
              <w:rPr>
                <w:rFonts w:eastAsia="Trebuchet MS"/>
              </w:rPr>
              <w:t>работника организаций (январь-</w:t>
            </w:r>
            <w:r>
              <w:rPr>
                <w:rFonts w:eastAsia="Trebuchet MS"/>
              </w:rPr>
              <w:fldChar w:fldCharType="begin">
                <w:ffData>
                  <w:name w:val="ТекстовоеПоле39"/>
                  <w:enabled/>
                  <w:calcOnExit w:val="0"/>
                  <w:textInput>
                    <w:default w:val="октябрь"/>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октябрь</w:t>
            </w:r>
            <w:r>
              <w:rPr>
                <w:rFonts w:eastAsia="Trebuchet MS"/>
              </w:rPr>
              <w:fldChar w:fldCharType="end"/>
            </w:r>
            <w:r>
              <w:rPr>
                <w:rFonts w:eastAsia="Trebuchet MS"/>
              </w:rPr>
              <w:t xml:space="preserve"> </w:t>
            </w:r>
            <w:bookmarkStart w:id="88" w:name="ТекстовоеПоле40"/>
            <w:r>
              <w:fldChar w:fldCharType="begin">
                <w:ffData>
                  <w:name w:val="ТекстовоеПоле40"/>
                  <w:enabled/>
                  <w:calcOnExit w:val="0"/>
                  <w:textInput>
                    <w:default w:val="2014"/>
                    <w:maxLength w:val="4"/>
                  </w:textInput>
                </w:ffData>
              </w:fldChar>
            </w:r>
            <w:r>
              <w:rPr>
                <w:rFonts w:eastAsia="Trebuchet MS"/>
              </w:rPr>
              <w:instrText xml:space="preserve"> FORMTEXT </w:instrText>
            </w:r>
            <w:r>
              <w:fldChar w:fldCharType="separate"/>
            </w:r>
            <w:r>
              <w:rPr>
                <w:rFonts w:eastAsia="Trebuchet MS"/>
                <w:noProof/>
              </w:rPr>
              <w:t>2014</w:t>
            </w:r>
            <w:r>
              <w:fldChar w:fldCharType="end"/>
            </w:r>
            <w:bookmarkEnd w:id="88"/>
            <w:r>
              <w:rPr>
                <w:rFonts w:eastAsia="Trebuchet MS"/>
              </w:rPr>
              <w:t>)</w:t>
            </w:r>
          </w:p>
        </w:tc>
        <w:tc>
          <w:tcPr>
            <w:tcW w:w="553" w:type="pct"/>
            <w:gridSpan w:val="2"/>
            <w:vAlign w:val="bottom"/>
          </w:tcPr>
          <w:p w:rsidR="003B05DF" w:rsidRDefault="003B05DF">
            <w:pPr>
              <w:ind w:left="-57" w:right="57"/>
              <w:jc w:val="right"/>
              <w:rPr>
                <w:rFonts w:eastAsia="Trebuchet MS"/>
              </w:rPr>
            </w:pPr>
          </w:p>
        </w:tc>
        <w:tc>
          <w:tcPr>
            <w:tcW w:w="551" w:type="pct"/>
            <w:vAlign w:val="bottom"/>
          </w:tcPr>
          <w:p w:rsidR="003B05DF" w:rsidRDefault="003B05DF">
            <w:pPr>
              <w:ind w:left="-57" w:right="57"/>
              <w:jc w:val="right"/>
              <w:rPr>
                <w:rFonts w:eastAsia="Trebuchet MS"/>
              </w:rPr>
            </w:pPr>
          </w:p>
        </w:tc>
        <w:tc>
          <w:tcPr>
            <w:tcW w:w="554" w:type="pct"/>
            <w:gridSpan w:val="2"/>
            <w:vAlign w:val="bottom"/>
          </w:tcPr>
          <w:p w:rsidR="003B05DF" w:rsidRDefault="003B05DF">
            <w:pPr>
              <w:ind w:left="-57" w:right="57"/>
              <w:jc w:val="right"/>
              <w:rPr>
                <w:rFonts w:eastAsia="Trebuchet MS"/>
                <w:vertAlign w:val="superscript"/>
              </w:rPr>
            </w:pPr>
          </w:p>
        </w:tc>
        <w:tc>
          <w:tcPr>
            <w:tcW w:w="552" w:type="pct"/>
            <w:vAlign w:val="bottom"/>
          </w:tcPr>
          <w:p w:rsidR="003B05DF" w:rsidRDefault="003B05DF">
            <w:pPr>
              <w:ind w:left="-57" w:right="57"/>
              <w:jc w:val="right"/>
              <w:rPr>
                <w:rFonts w:eastAsia="Trebuchet MS"/>
                <w:vertAlign w:val="superscript"/>
              </w:rPr>
            </w:pPr>
          </w:p>
        </w:tc>
        <w:tc>
          <w:tcPr>
            <w:tcW w:w="598" w:type="pct"/>
            <w:vAlign w:val="bottom"/>
          </w:tcPr>
          <w:p w:rsidR="003B05DF" w:rsidRDefault="003B05DF">
            <w:pPr>
              <w:ind w:left="-57" w:right="57"/>
              <w:jc w:val="right"/>
              <w:rPr>
                <w:rFonts w:eastAsia="Trebuchet MS"/>
                <w:i/>
                <w:vertAlign w:val="superscript"/>
              </w:rPr>
            </w:pPr>
          </w:p>
        </w:tc>
      </w:tr>
      <w:tr w:rsidR="003B05DF" w:rsidTr="003B05DF">
        <w:trPr>
          <w:cantSplit/>
          <w:trHeight w:val="185"/>
        </w:trPr>
        <w:tc>
          <w:tcPr>
            <w:tcW w:w="2192" w:type="pct"/>
            <w:vAlign w:val="bottom"/>
            <w:hideMark/>
          </w:tcPr>
          <w:p w:rsidR="003B05DF" w:rsidRDefault="003B05DF">
            <w:pPr>
              <w:ind w:right="-113" w:firstLine="142"/>
              <w:rPr>
                <w:rFonts w:eastAsia="Trebuchet MS"/>
                <w:vertAlign w:val="superscript"/>
              </w:rPr>
            </w:pPr>
            <w:r>
              <w:rPr>
                <w:rFonts w:eastAsia="Trebuchet MS"/>
              </w:rPr>
              <w:t>номинальная, руб.</w:t>
            </w:r>
          </w:p>
        </w:tc>
        <w:tc>
          <w:tcPr>
            <w:tcW w:w="553" w:type="pct"/>
            <w:gridSpan w:val="2"/>
            <w:vAlign w:val="bottom"/>
            <w:hideMark/>
          </w:tcPr>
          <w:p w:rsidR="003B05DF" w:rsidRDefault="003B05DF">
            <w:pPr>
              <w:ind w:left="-57" w:right="57"/>
              <w:jc w:val="right"/>
              <w:rPr>
                <w:rFonts w:eastAsia="Trebuchet MS"/>
              </w:rPr>
            </w:pPr>
            <w:r>
              <w:rPr>
                <w:rFonts w:eastAsia="Trebuchet MS"/>
              </w:rPr>
              <w:t>41592,2</w:t>
            </w:r>
          </w:p>
        </w:tc>
        <w:tc>
          <w:tcPr>
            <w:tcW w:w="551" w:type="pct"/>
            <w:vAlign w:val="bottom"/>
            <w:hideMark/>
          </w:tcPr>
          <w:p w:rsidR="003B05DF" w:rsidRDefault="003B05DF">
            <w:pPr>
              <w:ind w:left="-57" w:right="57"/>
              <w:jc w:val="right"/>
              <w:rPr>
                <w:rFonts w:eastAsia="Trebuchet MS"/>
              </w:rPr>
            </w:pPr>
            <w:r>
              <w:rPr>
                <w:rFonts w:eastAsia="Trebuchet MS"/>
              </w:rPr>
              <w:t>107,5</w:t>
            </w:r>
            <w:r>
              <w:rPr>
                <w:rFonts w:eastAsia="Trebuchet MS"/>
                <w:vertAlign w:val="superscript"/>
              </w:rPr>
              <w:t>7)</w:t>
            </w:r>
          </w:p>
        </w:tc>
        <w:tc>
          <w:tcPr>
            <w:tcW w:w="554" w:type="pct"/>
            <w:gridSpan w:val="2"/>
            <w:vAlign w:val="bottom"/>
            <w:hideMark/>
          </w:tcPr>
          <w:p w:rsidR="003B05DF" w:rsidRDefault="003B05DF">
            <w:pPr>
              <w:ind w:left="-57" w:right="57"/>
              <w:jc w:val="right"/>
              <w:rPr>
                <w:rFonts w:eastAsia="Trebuchet MS"/>
              </w:rPr>
            </w:pPr>
            <w:r>
              <w:rPr>
                <w:rFonts w:eastAsia="Trebuchet MS"/>
              </w:rPr>
              <w:t>103,2</w:t>
            </w:r>
            <w:r>
              <w:rPr>
                <w:rFonts w:eastAsia="Trebuchet MS"/>
                <w:vertAlign w:val="superscript"/>
              </w:rPr>
              <w:t>8)</w:t>
            </w:r>
          </w:p>
        </w:tc>
        <w:tc>
          <w:tcPr>
            <w:tcW w:w="552" w:type="pct"/>
            <w:vAlign w:val="bottom"/>
            <w:hideMark/>
          </w:tcPr>
          <w:p w:rsidR="003B05DF" w:rsidRDefault="003B05DF">
            <w:pPr>
              <w:ind w:left="-57" w:right="57"/>
              <w:jc w:val="right"/>
              <w:rPr>
                <w:rFonts w:eastAsia="Trebuchet MS"/>
              </w:rPr>
            </w:pPr>
            <w:r>
              <w:rPr>
                <w:rFonts w:eastAsia="Trebuchet MS"/>
              </w:rPr>
              <w:t>108,9</w:t>
            </w:r>
            <w:r>
              <w:rPr>
                <w:rFonts w:eastAsia="Trebuchet MS"/>
                <w:vertAlign w:val="superscript"/>
              </w:rPr>
              <w:t>9)</w:t>
            </w:r>
          </w:p>
        </w:tc>
        <w:tc>
          <w:tcPr>
            <w:tcW w:w="598" w:type="pct"/>
            <w:vAlign w:val="bottom"/>
            <w:hideMark/>
          </w:tcPr>
          <w:p w:rsidR="003B05DF" w:rsidRDefault="003B05DF">
            <w:pPr>
              <w:ind w:left="-57" w:right="57"/>
              <w:jc w:val="right"/>
              <w:rPr>
                <w:rFonts w:eastAsia="Trebuchet MS"/>
                <w:i/>
              </w:rPr>
            </w:pPr>
            <w:r>
              <w:rPr>
                <w:rFonts w:eastAsia="Trebuchet MS"/>
                <w:i/>
              </w:rPr>
              <w:t>111,4</w:t>
            </w:r>
            <w:r>
              <w:rPr>
                <w:rFonts w:eastAsia="Trebuchet MS"/>
                <w:i/>
                <w:vertAlign w:val="superscript"/>
              </w:rPr>
              <w:t>10)</w:t>
            </w:r>
          </w:p>
        </w:tc>
      </w:tr>
      <w:tr w:rsidR="003B05DF" w:rsidTr="003B05DF">
        <w:trPr>
          <w:cantSplit/>
          <w:trHeight w:val="98"/>
        </w:trPr>
        <w:tc>
          <w:tcPr>
            <w:tcW w:w="2192" w:type="pct"/>
            <w:vAlign w:val="bottom"/>
            <w:hideMark/>
          </w:tcPr>
          <w:p w:rsidR="003B05DF" w:rsidRDefault="003B05DF">
            <w:pPr>
              <w:tabs>
                <w:tab w:val="left" w:pos="3442"/>
                <w:tab w:val="left" w:pos="9290"/>
              </w:tabs>
              <w:ind w:left="142" w:right="-113"/>
              <w:rPr>
                <w:rFonts w:eastAsia="Trebuchet MS"/>
              </w:rPr>
            </w:pPr>
            <w:r>
              <w:rPr>
                <w:rFonts w:eastAsia="Trebuchet MS"/>
              </w:rPr>
              <w:t>реальная, %</w:t>
            </w:r>
          </w:p>
        </w:tc>
        <w:tc>
          <w:tcPr>
            <w:tcW w:w="553" w:type="pct"/>
            <w:gridSpan w:val="2"/>
            <w:vAlign w:val="bottom"/>
            <w:hideMark/>
          </w:tcPr>
          <w:p w:rsidR="003B05DF" w:rsidRDefault="003B05DF">
            <w:pPr>
              <w:ind w:left="-57" w:right="57"/>
              <w:jc w:val="right"/>
              <w:rPr>
                <w:rFonts w:eastAsia="Trebuchet MS"/>
              </w:rPr>
            </w:pPr>
            <w:r>
              <w:rPr>
                <w:rFonts w:eastAsia="Trebuchet MS"/>
              </w:rPr>
              <w:t>х</w:t>
            </w:r>
          </w:p>
        </w:tc>
        <w:tc>
          <w:tcPr>
            <w:tcW w:w="551" w:type="pct"/>
            <w:vAlign w:val="bottom"/>
            <w:hideMark/>
          </w:tcPr>
          <w:p w:rsidR="003B05DF" w:rsidRDefault="003B05DF">
            <w:pPr>
              <w:ind w:left="-57" w:right="57"/>
              <w:jc w:val="right"/>
            </w:pPr>
            <w:r>
              <w:t>100,4</w:t>
            </w:r>
            <w:r>
              <w:rPr>
                <w:vertAlign w:val="superscript"/>
              </w:rPr>
              <w:t>7)</w:t>
            </w:r>
          </w:p>
        </w:tc>
        <w:tc>
          <w:tcPr>
            <w:tcW w:w="554" w:type="pct"/>
            <w:gridSpan w:val="2"/>
            <w:vAlign w:val="bottom"/>
            <w:hideMark/>
          </w:tcPr>
          <w:p w:rsidR="003B05DF" w:rsidRDefault="003B05DF">
            <w:pPr>
              <w:ind w:left="-57" w:right="57"/>
              <w:jc w:val="right"/>
              <w:rPr>
                <w:rFonts w:eastAsia="Trebuchet MS"/>
              </w:rPr>
            </w:pPr>
            <w:r>
              <w:rPr>
                <w:rFonts w:eastAsia="Trebuchet MS"/>
              </w:rPr>
              <w:t>96,2</w:t>
            </w:r>
            <w:r>
              <w:rPr>
                <w:rFonts w:eastAsia="Trebuchet MS"/>
                <w:vertAlign w:val="superscript"/>
              </w:rPr>
              <w:t>8)</w:t>
            </w:r>
          </w:p>
        </w:tc>
        <w:tc>
          <w:tcPr>
            <w:tcW w:w="552" w:type="pct"/>
            <w:vAlign w:val="bottom"/>
            <w:hideMark/>
          </w:tcPr>
          <w:p w:rsidR="003B05DF" w:rsidRDefault="003B05DF">
            <w:pPr>
              <w:ind w:left="-57" w:right="57"/>
              <w:jc w:val="right"/>
              <w:rPr>
                <w:rFonts w:eastAsia="Trebuchet MS"/>
              </w:rPr>
            </w:pPr>
            <w:r>
              <w:rPr>
                <w:rFonts w:eastAsia="Trebuchet MS"/>
              </w:rPr>
              <w:t>108,1</w:t>
            </w:r>
            <w:r>
              <w:rPr>
                <w:rFonts w:eastAsia="Trebuchet MS"/>
                <w:vertAlign w:val="superscript"/>
              </w:rPr>
              <w:t>9)</w:t>
            </w:r>
          </w:p>
        </w:tc>
        <w:tc>
          <w:tcPr>
            <w:tcW w:w="598" w:type="pct"/>
            <w:vAlign w:val="bottom"/>
            <w:hideMark/>
          </w:tcPr>
          <w:p w:rsidR="003B05DF" w:rsidRDefault="003B05DF">
            <w:pPr>
              <w:ind w:left="-57" w:right="57"/>
              <w:jc w:val="right"/>
              <w:rPr>
                <w:rFonts w:eastAsia="Trebuchet MS"/>
                <w:i/>
              </w:rPr>
            </w:pPr>
            <w:r>
              <w:rPr>
                <w:rFonts w:eastAsia="Trebuchet MS"/>
                <w:i/>
              </w:rPr>
              <w:t>104,8</w:t>
            </w:r>
            <w:r>
              <w:rPr>
                <w:rFonts w:eastAsia="Trebuchet MS"/>
                <w:i/>
                <w:vertAlign w:val="superscript"/>
              </w:rPr>
              <w:t>10)</w:t>
            </w:r>
          </w:p>
        </w:tc>
      </w:tr>
      <w:tr w:rsidR="003B05DF" w:rsidTr="003B05DF">
        <w:trPr>
          <w:cantSplit/>
          <w:trHeight w:val="84"/>
        </w:trPr>
        <w:tc>
          <w:tcPr>
            <w:tcW w:w="2192" w:type="pct"/>
            <w:vAlign w:val="bottom"/>
            <w:hideMark/>
          </w:tcPr>
          <w:p w:rsidR="003B05DF" w:rsidRDefault="003B05DF">
            <w:pPr>
              <w:ind w:right="-113"/>
              <w:rPr>
                <w:rFonts w:eastAsia="Trebuchet MS"/>
                <w:lang w:val="en-US"/>
              </w:rPr>
            </w:pPr>
            <w:r>
              <w:rPr>
                <w:rFonts w:eastAsia="Trebuchet MS"/>
              </w:rPr>
              <w:t>Индекс потребительских цен</w:t>
            </w:r>
          </w:p>
        </w:tc>
        <w:tc>
          <w:tcPr>
            <w:tcW w:w="553" w:type="pct"/>
            <w:gridSpan w:val="2"/>
            <w:vAlign w:val="bottom"/>
            <w:hideMark/>
          </w:tcPr>
          <w:p w:rsidR="003B05DF" w:rsidRDefault="003B05DF">
            <w:pPr>
              <w:ind w:left="-57" w:right="57"/>
              <w:jc w:val="right"/>
              <w:rPr>
                <w:rFonts w:eastAsia="Trebuchet MS"/>
              </w:rPr>
            </w:pPr>
            <w:r>
              <w:rPr>
                <w:rFonts w:eastAsia="Trebuchet MS"/>
              </w:rPr>
              <w:t>х</w:t>
            </w:r>
          </w:p>
        </w:tc>
        <w:tc>
          <w:tcPr>
            <w:tcW w:w="551" w:type="pct"/>
            <w:vAlign w:val="bottom"/>
            <w:hideMark/>
          </w:tcPr>
          <w:p w:rsidR="003B05DF" w:rsidRDefault="003B05DF">
            <w:pPr>
              <w:ind w:left="-57" w:right="57"/>
              <w:jc w:val="right"/>
              <w:rPr>
                <w:rFonts w:eastAsia="Trebuchet MS"/>
              </w:rPr>
            </w:pPr>
            <w:r>
              <w:rPr>
                <w:rFonts w:eastAsia="Trebuchet MS"/>
              </w:rPr>
              <w:t>107,2</w:t>
            </w:r>
          </w:p>
        </w:tc>
        <w:tc>
          <w:tcPr>
            <w:tcW w:w="554" w:type="pct"/>
            <w:gridSpan w:val="2"/>
            <w:vAlign w:val="bottom"/>
            <w:hideMark/>
          </w:tcPr>
          <w:p w:rsidR="003B05DF" w:rsidRDefault="003B05DF">
            <w:pPr>
              <w:ind w:left="-57" w:right="57"/>
              <w:jc w:val="right"/>
              <w:rPr>
                <w:rFonts w:eastAsia="Trebuchet MS"/>
              </w:rPr>
            </w:pPr>
            <w:r>
              <w:rPr>
                <w:rFonts w:eastAsia="Trebuchet MS"/>
              </w:rPr>
              <w:t>108,0</w:t>
            </w:r>
          </w:p>
        </w:tc>
        <w:tc>
          <w:tcPr>
            <w:tcW w:w="552" w:type="pct"/>
            <w:vAlign w:val="bottom"/>
            <w:hideMark/>
          </w:tcPr>
          <w:p w:rsidR="003B05DF" w:rsidRDefault="003B05DF">
            <w:pPr>
              <w:ind w:left="-57" w:right="57"/>
              <w:jc w:val="right"/>
              <w:rPr>
                <w:rFonts w:eastAsia="Trebuchet MS"/>
              </w:rPr>
            </w:pPr>
            <w:r>
              <w:rPr>
                <w:rFonts w:eastAsia="Trebuchet MS"/>
              </w:rPr>
              <w:t>101,0</w:t>
            </w:r>
          </w:p>
        </w:tc>
        <w:tc>
          <w:tcPr>
            <w:tcW w:w="598" w:type="pct"/>
            <w:vAlign w:val="bottom"/>
            <w:hideMark/>
          </w:tcPr>
          <w:p w:rsidR="003B05DF" w:rsidRDefault="003B05DF">
            <w:pPr>
              <w:ind w:left="-57" w:right="57"/>
              <w:jc w:val="right"/>
              <w:rPr>
                <w:rFonts w:eastAsia="Trebuchet MS"/>
                <w:i/>
              </w:rPr>
            </w:pPr>
            <w:r>
              <w:rPr>
                <w:rFonts w:eastAsia="Trebuchet MS"/>
                <w:i/>
              </w:rPr>
              <w:t>106,3</w:t>
            </w:r>
          </w:p>
        </w:tc>
      </w:tr>
      <w:tr w:rsidR="003B05DF" w:rsidTr="003B05DF">
        <w:trPr>
          <w:cantSplit/>
          <w:trHeight w:val="395"/>
        </w:trPr>
        <w:tc>
          <w:tcPr>
            <w:tcW w:w="2192" w:type="pct"/>
            <w:vAlign w:val="bottom"/>
            <w:hideMark/>
          </w:tcPr>
          <w:p w:rsidR="003B05DF" w:rsidRDefault="003B05DF">
            <w:pPr>
              <w:ind w:right="-113"/>
              <w:rPr>
                <w:rFonts w:eastAsia="Trebuchet MS"/>
              </w:rPr>
            </w:pPr>
            <w:r>
              <w:rPr>
                <w:rFonts w:eastAsia="Trebuchet MS"/>
              </w:rPr>
              <w:t>Численность официально зарегистрирован-</w:t>
            </w:r>
            <w:proofErr w:type="spellStart"/>
            <w:r>
              <w:rPr>
                <w:rFonts w:eastAsia="Trebuchet MS"/>
              </w:rPr>
              <w:t>ных</w:t>
            </w:r>
            <w:proofErr w:type="spellEnd"/>
            <w:r>
              <w:rPr>
                <w:rFonts w:eastAsia="Trebuchet MS"/>
              </w:rPr>
              <w:t xml:space="preserve"> безработных (на конец </w:t>
            </w:r>
            <w:r>
              <w:rPr>
                <w:rFonts w:eastAsia="Trebuchet MS"/>
              </w:rPr>
              <w:fldChar w:fldCharType="begin">
                <w:ffData>
                  <w:name w:val="ТекстовоеПоле41"/>
                  <w:enabled/>
                  <w:calcOnExit w:val="0"/>
                  <w:textInput>
                    <w:default w:val="ноября"/>
                    <w:maxLength w:val="12"/>
                  </w:textInput>
                </w:ffData>
              </w:fldChar>
            </w:r>
            <w:r>
              <w:rPr>
                <w:rFonts w:eastAsia="Trebuchet MS"/>
              </w:rPr>
              <w:instrText xml:space="preserve"> FORMTEXT </w:instrText>
            </w:r>
            <w:r>
              <w:rPr>
                <w:rFonts w:eastAsia="Trebuchet MS"/>
              </w:rPr>
            </w:r>
            <w:r>
              <w:rPr>
                <w:rFonts w:eastAsia="Trebuchet MS"/>
              </w:rPr>
              <w:fldChar w:fldCharType="separate"/>
            </w:r>
            <w:r>
              <w:rPr>
                <w:rFonts w:eastAsia="Trebuchet MS"/>
                <w:noProof/>
              </w:rPr>
              <w:t>ноября</w:t>
            </w:r>
            <w:r>
              <w:rPr>
                <w:rFonts w:eastAsia="Trebuchet MS"/>
              </w:rPr>
              <w:fldChar w:fldCharType="end"/>
            </w:r>
            <w:r>
              <w:rPr>
                <w:rFonts w:eastAsia="Trebuchet MS"/>
              </w:rPr>
              <w:t xml:space="preserve"> </w:t>
            </w:r>
            <w:bookmarkStart w:id="89" w:name="ТекстовоеПоле42"/>
            <w:r>
              <w:fldChar w:fldCharType="begin">
                <w:ffData>
                  <w:name w:val="ТекстовоеПоле42"/>
                  <w:enabled/>
                  <w:calcOnExit w:val="0"/>
                  <w:textInput>
                    <w:default w:val="2014"/>
                    <w:maxLength w:val="4"/>
                  </w:textInput>
                </w:ffData>
              </w:fldChar>
            </w:r>
            <w:r>
              <w:rPr>
                <w:rFonts w:eastAsia="Trebuchet MS"/>
              </w:rPr>
              <w:instrText xml:space="preserve"> FORMTEXT </w:instrText>
            </w:r>
            <w:r>
              <w:fldChar w:fldCharType="separate"/>
            </w:r>
            <w:r>
              <w:rPr>
                <w:rFonts w:eastAsia="Trebuchet MS"/>
                <w:noProof/>
              </w:rPr>
              <w:t>2014</w:t>
            </w:r>
            <w:r>
              <w:fldChar w:fldCharType="end"/>
            </w:r>
            <w:bookmarkEnd w:id="89"/>
            <w:r>
              <w:rPr>
                <w:rFonts w:eastAsia="Trebuchet MS"/>
              </w:rPr>
              <w:t xml:space="preserve">), </w:t>
            </w:r>
          </w:p>
          <w:p w:rsidR="003B05DF" w:rsidRDefault="003B05DF">
            <w:pPr>
              <w:spacing w:after="120"/>
              <w:ind w:right="-113"/>
              <w:rPr>
                <w:rFonts w:eastAsia="Trebuchet MS"/>
                <w:vertAlign w:val="superscript"/>
              </w:rPr>
            </w:pPr>
            <w:r>
              <w:rPr>
                <w:rFonts w:eastAsia="Trebuchet MS"/>
              </w:rPr>
              <w:t>тыс. человек</w:t>
            </w:r>
          </w:p>
        </w:tc>
        <w:tc>
          <w:tcPr>
            <w:tcW w:w="553" w:type="pct"/>
            <w:gridSpan w:val="2"/>
            <w:vAlign w:val="bottom"/>
            <w:hideMark/>
          </w:tcPr>
          <w:p w:rsidR="003B05DF" w:rsidRDefault="003B05DF">
            <w:pPr>
              <w:spacing w:after="120"/>
              <w:ind w:left="-57" w:right="57"/>
              <w:jc w:val="right"/>
              <w:rPr>
                <w:rFonts w:eastAsia="Trebuchet MS"/>
              </w:rPr>
            </w:pPr>
            <w:r>
              <w:rPr>
                <w:rFonts w:eastAsia="Trebuchet MS"/>
              </w:rPr>
              <w:t>6,3</w:t>
            </w:r>
          </w:p>
        </w:tc>
        <w:tc>
          <w:tcPr>
            <w:tcW w:w="551" w:type="pct"/>
            <w:vAlign w:val="bottom"/>
            <w:hideMark/>
          </w:tcPr>
          <w:p w:rsidR="003B05DF" w:rsidRDefault="003B05DF">
            <w:pPr>
              <w:spacing w:after="120"/>
              <w:ind w:left="-57" w:right="57"/>
              <w:jc w:val="right"/>
              <w:rPr>
                <w:rFonts w:eastAsia="Trebuchet MS"/>
              </w:rPr>
            </w:pPr>
            <w:r>
              <w:rPr>
                <w:rFonts w:eastAsia="Trebuchet MS"/>
              </w:rPr>
              <w:t>х</w:t>
            </w:r>
          </w:p>
        </w:tc>
        <w:tc>
          <w:tcPr>
            <w:tcW w:w="554" w:type="pct"/>
            <w:gridSpan w:val="2"/>
            <w:vAlign w:val="bottom"/>
            <w:hideMark/>
          </w:tcPr>
          <w:p w:rsidR="003B05DF" w:rsidRDefault="003B05DF">
            <w:pPr>
              <w:spacing w:after="120"/>
              <w:ind w:left="-57" w:right="57"/>
              <w:jc w:val="right"/>
              <w:rPr>
                <w:rFonts w:eastAsia="Trebuchet MS"/>
              </w:rPr>
            </w:pPr>
            <w:r>
              <w:rPr>
                <w:rFonts w:eastAsia="Trebuchet MS"/>
              </w:rPr>
              <w:t>92,6</w:t>
            </w:r>
          </w:p>
        </w:tc>
        <w:tc>
          <w:tcPr>
            <w:tcW w:w="552" w:type="pct"/>
            <w:vAlign w:val="bottom"/>
            <w:hideMark/>
          </w:tcPr>
          <w:p w:rsidR="003B05DF" w:rsidRDefault="003B05DF">
            <w:pPr>
              <w:spacing w:after="120"/>
              <w:ind w:left="-57" w:right="57"/>
              <w:jc w:val="right"/>
              <w:rPr>
                <w:rFonts w:eastAsia="Trebuchet MS"/>
              </w:rPr>
            </w:pPr>
            <w:r>
              <w:rPr>
                <w:rFonts w:eastAsia="Trebuchet MS"/>
              </w:rPr>
              <w:t>105,8</w:t>
            </w:r>
          </w:p>
        </w:tc>
        <w:tc>
          <w:tcPr>
            <w:tcW w:w="598" w:type="pct"/>
            <w:vAlign w:val="bottom"/>
            <w:hideMark/>
          </w:tcPr>
          <w:p w:rsidR="003B05DF" w:rsidRDefault="003B05DF">
            <w:pPr>
              <w:spacing w:after="120"/>
              <w:ind w:left="-57" w:right="57"/>
              <w:jc w:val="right"/>
              <w:rPr>
                <w:rFonts w:eastAsia="Trebuchet MS"/>
                <w:i/>
              </w:rPr>
            </w:pPr>
            <w:r>
              <w:rPr>
                <w:rFonts w:eastAsia="Trebuchet MS"/>
                <w:i/>
              </w:rPr>
              <w:t>91,3</w:t>
            </w:r>
            <w:r>
              <w:rPr>
                <w:rFonts w:eastAsia="Trebuchet MS"/>
                <w:i/>
                <w:vertAlign w:val="superscript"/>
              </w:rPr>
              <w:t>12)</w:t>
            </w:r>
          </w:p>
        </w:tc>
      </w:tr>
    </w:tbl>
    <w:p w:rsidR="003B05DF" w:rsidRPr="009A1783" w:rsidRDefault="003B05DF" w:rsidP="003B05DF">
      <w:pPr>
        <w:rPr>
          <w:color w:val="000000"/>
        </w:rPr>
      </w:pPr>
      <w:r w:rsidRPr="009A1783">
        <w:rPr>
          <w:color w:val="000000"/>
          <w:lang w:val="x-none"/>
        </w:rPr>
        <w:t> </w:t>
      </w:r>
    </w:p>
    <w:p w:rsidR="003B05DF" w:rsidRPr="00380F43" w:rsidRDefault="003B05DF" w:rsidP="003B05DF">
      <w:pPr>
        <w:pStyle w:val="2"/>
      </w:pPr>
      <w:bookmarkStart w:id="90" w:name="_Toc390871481"/>
      <w:bookmarkStart w:id="91" w:name="_Toc409100012"/>
      <w:r>
        <w:t xml:space="preserve">7.3 </w:t>
      </w:r>
      <w:r w:rsidRPr="00380F43">
        <w:t xml:space="preserve">Обзор экономического положения в г. </w:t>
      </w:r>
      <w:r>
        <w:t>Мурманск</w:t>
      </w:r>
      <w:r w:rsidRPr="00380F43">
        <w:t>.</w:t>
      </w:r>
      <w:bookmarkEnd w:id="90"/>
      <w:bookmarkEnd w:id="91"/>
    </w:p>
    <w:p w:rsidR="003B05DF" w:rsidRPr="003104AA" w:rsidRDefault="003B05DF" w:rsidP="003B05DF">
      <w:pPr>
        <w:ind w:firstLine="567"/>
        <w:jc w:val="both"/>
        <w:rPr>
          <w:sz w:val="24"/>
          <w:szCs w:val="24"/>
        </w:rPr>
      </w:pPr>
      <w:r w:rsidRPr="003104AA">
        <w:rPr>
          <w:sz w:val="24"/>
          <w:szCs w:val="24"/>
        </w:rPr>
        <w:t>Мурманск находится на скалистом восточном побережье</w:t>
      </w:r>
      <w:r w:rsidRPr="008661BF">
        <w:rPr>
          <w:sz w:val="24"/>
          <w:szCs w:val="24"/>
        </w:rPr>
        <w:t xml:space="preserve"> </w:t>
      </w:r>
      <w:hyperlink r:id="rId26" w:tooltip="Кольский залив" w:history="1">
        <w:r w:rsidRPr="003104AA">
          <w:rPr>
            <w:sz w:val="24"/>
            <w:szCs w:val="24"/>
          </w:rPr>
          <w:t>Кольского залива</w:t>
        </w:r>
      </w:hyperlink>
      <w:r w:rsidRPr="008661BF">
        <w:rPr>
          <w:sz w:val="24"/>
          <w:szCs w:val="24"/>
        </w:rPr>
        <w:t xml:space="preserve"> </w:t>
      </w:r>
      <w:hyperlink r:id="rId27" w:tooltip="Баренцево море" w:history="1">
        <w:r w:rsidRPr="003104AA">
          <w:rPr>
            <w:sz w:val="24"/>
            <w:szCs w:val="24"/>
          </w:rPr>
          <w:t>Баренцева моря</w:t>
        </w:r>
      </w:hyperlink>
      <w:r w:rsidRPr="003104AA">
        <w:rPr>
          <w:sz w:val="24"/>
          <w:szCs w:val="24"/>
        </w:rPr>
        <w:t>. Один из крупнейших портов России.</w:t>
      </w:r>
    </w:p>
    <w:p w:rsidR="003B05DF" w:rsidRPr="003104AA" w:rsidRDefault="003B05DF" w:rsidP="003B05DF">
      <w:pPr>
        <w:ind w:firstLine="567"/>
        <w:jc w:val="both"/>
        <w:rPr>
          <w:sz w:val="24"/>
          <w:szCs w:val="24"/>
        </w:rPr>
      </w:pPr>
      <w:r w:rsidRPr="003104AA">
        <w:rPr>
          <w:sz w:val="24"/>
          <w:szCs w:val="24"/>
        </w:rPr>
        <w:t>Мурманск</w:t>
      </w:r>
      <w:r w:rsidRPr="008661BF">
        <w:rPr>
          <w:sz w:val="24"/>
          <w:szCs w:val="24"/>
        </w:rPr>
        <w:t xml:space="preserve"> </w:t>
      </w:r>
      <w:r w:rsidRPr="003104AA">
        <w:rPr>
          <w:sz w:val="24"/>
          <w:szCs w:val="24"/>
        </w:rPr>
        <w:t>— крупнейший в мире город, расположенный за Северным </w:t>
      </w:r>
      <w:hyperlink r:id="rId28" w:tooltip="Полярный круг" w:history="1">
        <w:r w:rsidRPr="003104AA">
          <w:rPr>
            <w:sz w:val="24"/>
            <w:szCs w:val="24"/>
          </w:rPr>
          <w:t>полярным кр</w:t>
        </w:r>
        <w:r w:rsidRPr="003104AA">
          <w:rPr>
            <w:sz w:val="24"/>
            <w:szCs w:val="24"/>
          </w:rPr>
          <w:t>у</w:t>
        </w:r>
        <w:r w:rsidRPr="003104AA">
          <w:rPr>
            <w:sz w:val="24"/>
            <w:szCs w:val="24"/>
          </w:rPr>
          <w:t>гом</w:t>
        </w:r>
      </w:hyperlink>
      <w:r w:rsidRPr="003104AA">
        <w:rPr>
          <w:sz w:val="24"/>
          <w:szCs w:val="24"/>
        </w:rPr>
        <w:t>, в зоне распространения </w:t>
      </w:r>
      <w:hyperlink r:id="rId29" w:tooltip="Вечная мерзлота" w:history="1">
        <w:r w:rsidRPr="003104AA">
          <w:rPr>
            <w:sz w:val="24"/>
            <w:szCs w:val="24"/>
          </w:rPr>
          <w:t>многолетней мерзлоты</w:t>
        </w:r>
      </w:hyperlink>
      <w:r w:rsidRPr="003104AA">
        <w:rPr>
          <w:sz w:val="24"/>
          <w:szCs w:val="24"/>
        </w:rPr>
        <w:t xml:space="preserve">. Город вытянулся более чем на </w:t>
      </w:r>
      <w:smartTag w:uri="urn:schemas-microsoft-com:office:smarttags" w:element="metricconverter">
        <w:smartTagPr>
          <w:attr w:name="ProductID" w:val="20 километров"/>
        </w:smartTagPr>
        <w:r w:rsidRPr="003104AA">
          <w:rPr>
            <w:sz w:val="24"/>
            <w:szCs w:val="24"/>
          </w:rPr>
          <w:t>20 кил</w:t>
        </w:r>
        <w:r w:rsidRPr="003104AA">
          <w:rPr>
            <w:sz w:val="24"/>
            <w:szCs w:val="24"/>
          </w:rPr>
          <w:t>о</w:t>
        </w:r>
        <w:r w:rsidRPr="003104AA">
          <w:rPr>
            <w:sz w:val="24"/>
            <w:szCs w:val="24"/>
          </w:rPr>
          <w:t>метров</w:t>
        </w:r>
      </w:smartTag>
      <w:r w:rsidRPr="003104AA">
        <w:rPr>
          <w:sz w:val="24"/>
          <w:szCs w:val="24"/>
        </w:rPr>
        <w:t xml:space="preserve"> вдоль скалистого восточного побережья </w:t>
      </w:r>
      <w:hyperlink r:id="rId30" w:tooltip="Кольский залив" w:history="1">
        <w:r w:rsidRPr="003104AA">
          <w:rPr>
            <w:sz w:val="24"/>
            <w:szCs w:val="24"/>
          </w:rPr>
          <w:t>Кольского залива</w:t>
        </w:r>
      </w:hyperlink>
      <w:r w:rsidRPr="003104AA">
        <w:rPr>
          <w:sz w:val="24"/>
          <w:szCs w:val="24"/>
        </w:rPr>
        <w:t xml:space="preserve">, в </w:t>
      </w:r>
      <w:smartTag w:uri="urn:schemas-microsoft-com:office:smarttags" w:element="metricconverter">
        <w:smartTagPr>
          <w:attr w:name="ProductID" w:val="50 километрах"/>
        </w:smartTagPr>
        <w:r w:rsidRPr="003104AA">
          <w:rPr>
            <w:sz w:val="24"/>
            <w:szCs w:val="24"/>
          </w:rPr>
          <w:t>50 километрах</w:t>
        </w:r>
      </w:smartTag>
      <w:r w:rsidRPr="003104AA">
        <w:rPr>
          <w:sz w:val="24"/>
          <w:szCs w:val="24"/>
        </w:rPr>
        <w:t xml:space="preserve"> от вых</w:t>
      </w:r>
      <w:r w:rsidRPr="003104AA">
        <w:rPr>
          <w:sz w:val="24"/>
          <w:szCs w:val="24"/>
        </w:rPr>
        <w:t>о</w:t>
      </w:r>
      <w:r w:rsidRPr="003104AA">
        <w:rPr>
          <w:sz w:val="24"/>
          <w:szCs w:val="24"/>
        </w:rPr>
        <w:t xml:space="preserve">да в открытое море. Мурманск находится в </w:t>
      </w:r>
      <w:smartTag w:uri="urn:schemas-microsoft-com:office:smarttags" w:element="metricconverter">
        <w:smartTagPr>
          <w:attr w:name="ProductID" w:val="1967 километрах"/>
        </w:smartTagPr>
        <w:r w:rsidRPr="003104AA">
          <w:rPr>
            <w:sz w:val="24"/>
            <w:szCs w:val="24"/>
          </w:rPr>
          <w:t>1967 киломе</w:t>
        </w:r>
        <w:r w:rsidRPr="003104AA">
          <w:rPr>
            <w:sz w:val="24"/>
            <w:szCs w:val="24"/>
          </w:rPr>
          <w:t>т</w:t>
        </w:r>
        <w:r w:rsidRPr="003104AA">
          <w:rPr>
            <w:sz w:val="24"/>
            <w:szCs w:val="24"/>
          </w:rPr>
          <w:t>рах</w:t>
        </w:r>
      </w:smartTag>
      <w:r w:rsidRPr="003104AA">
        <w:rPr>
          <w:sz w:val="24"/>
          <w:szCs w:val="24"/>
        </w:rPr>
        <w:t xml:space="preserve"> к северу от</w:t>
      </w:r>
      <w:r w:rsidRPr="008661BF">
        <w:rPr>
          <w:sz w:val="24"/>
          <w:szCs w:val="24"/>
        </w:rPr>
        <w:t xml:space="preserve"> </w:t>
      </w:r>
      <w:hyperlink r:id="rId31" w:tooltip="Москва" w:history="1">
        <w:r w:rsidRPr="003104AA">
          <w:rPr>
            <w:sz w:val="24"/>
            <w:szCs w:val="24"/>
          </w:rPr>
          <w:t>Москвы</w:t>
        </w:r>
      </w:hyperlink>
      <w:r w:rsidRPr="008661BF">
        <w:rPr>
          <w:sz w:val="24"/>
          <w:szCs w:val="24"/>
        </w:rPr>
        <w:t xml:space="preserve"> </w:t>
      </w:r>
      <w:r w:rsidRPr="003104AA">
        <w:rPr>
          <w:sz w:val="24"/>
          <w:szCs w:val="24"/>
        </w:rPr>
        <w:t xml:space="preserve">и в </w:t>
      </w:r>
      <w:smartTag w:uri="urn:schemas-microsoft-com:office:smarttags" w:element="metricconverter">
        <w:smartTagPr>
          <w:attr w:name="ProductID" w:val="1488 километрах"/>
        </w:smartTagPr>
        <w:r w:rsidRPr="003104AA">
          <w:rPr>
            <w:sz w:val="24"/>
            <w:szCs w:val="24"/>
          </w:rPr>
          <w:t>1488 километрах</w:t>
        </w:r>
      </w:smartTag>
      <w:r w:rsidRPr="003104AA">
        <w:rPr>
          <w:sz w:val="24"/>
          <w:szCs w:val="24"/>
        </w:rPr>
        <w:t xml:space="preserve"> от</w:t>
      </w:r>
      <w:r w:rsidRPr="008661BF">
        <w:rPr>
          <w:sz w:val="24"/>
          <w:szCs w:val="24"/>
        </w:rPr>
        <w:t xml:space="preserve"> </w:t>
      </w:r>
      <w:hyperlink r:id="rId32" w:tooltip="Санкт-Петербург" w:history="1">
        <w:r w:rsidRPr="003104AA">
          <w:rPr>
            <w:sz w:val="24"/>
            <w:szCs w:val="24"/>
          </w:rPr>
          <w:t>Санкт-Петербурга</w:t>
        </w:r>
      </w:hyperlink>
      <w:r w:rsidRPr="003104AA">
        <w:rPr>
          <w:sz w:val="24"/>
          <w:szCs w:val="24"/>
        </w:rPr>
        <w:t xml:space="preserve">. В </w:t>
      </w:r>
      <w:smartTag w:uri="urn:schemas-microsoft-com:office:smarttags" w:element="metricconverter">
        <w:smartTagPr>
          <w:attr w:name="ProductID" w:val="16 км"/>
        </w:smartTagPr>
        <w:r w:rsidRPr="003104AA">
          <w:rPr>
            <w:sz w:val="24"/>
            <w:szCs w:val="24"/>
          </w:rPr>
          <w:t>16 км</w:t>
        </w:r>
      </w:smartTag>
      <w:r w:rsidRPr="003104AA">
        <w:rPr>
          <w:sz w:val="24"/>
          <w:szCs w:val="24"/>
        </w:rPr>
        <w:t xml:space="preserve"> к северу от города расположено</w:t>
      </w:r>
      <w:r w:rsidRPr="008661BF">
        <w:rPr>
          <w:sz w:val="24"/>
          <w:szCs w:val="24"/>
        </w:rPr>
        <w:t xml:space="preserve"> </w:t>
      </w:r>
      <w:hyperlink r:id="rId33" w:tooltip="ЗАТО" w:history="1">
        <w:r w:rsidRPr="003104AA">
          <w:rPr>
            <w:sz w:val="24"/>
            <w:szCs w:val="24"/>
          </w:rPr>
          <w:t>закрытое админ</w:t>
        </w:r>
        <w:r w:rsidRPr="003104AA">
          <w:rPr>
            <w:sz w:val="24"/>
            <w:szCs w:val="24"/>
          </w:rPr>
          <w:t>и</w:t>
        </w:r>
        <w:r w:rsidRPr="003104AA">
          <w:rPr>
            <w:sz w:val="24"/>
            <w:szCs w:val="24"/>
          </w:rPr>
          <w:t>страти</w:t>
        </w:r>
        <w:r w:rsidRPr="003104AA">
          <w:rPr>
            <w:sz w:val="24"/>
            <w:szCs w:val="24"/>
          </w:rPr>
          <w:t>в</w:t>
        </w:r>
        <w:r w:rsidRPr="003104AA">
          <w:rPr>
            <w:sz w:val="24"/>
            <w:szCs w:val="24"/>
          </w:rPr>
          <w:t>но-территориальное образование (ЗАТО)</w:t>
        </w:r>
      </w:hyperlink>
      <w:r w:rsidRPr="00184990">
        <w:rPr>
          <w:sz w:val="24"/>
          <w:szCs w:val="24"/>
        </w:rPr>
        <w:t xml:space="preserve"> </w:t>
      </w:r>
      <w:r w:rsidRPr="003104AA">
        <w:rPr>
          <w:sz w:val="24"/>
          <w:szCs w:val="24"/>
        </w:rPr>
        <w:t>город</w:t>
      </w:r>
      <w:r w:rsidRPr="008661BF">
        <w:rPr>
          <w:sz w:val="24"/>
          <w:szCs w:val="24"/>
        </w:rPr>
        <w:t xml:space="preserve"> </w:t>
      </w:r>
      <w:hyperlink r:id="rId34" w:tooltip="Североморск" w:history="1">
        <w:r w:rsidRPr="003104AA">
          <w:rPr>
            <w:sz w:val="24"/>
            <w:szCs w:val="24"/>
          </w:rPr>
          <w:t>Североморск</w:t>
        </w:r>
      </w:hyperlink>
      <w:r w:rsidRPr="003104AA">
        <w:rPr>
          <w:sz w:val="24"/>
          <w:szCs w:val="24"/>
        </w:rPr>
        <w:t>, база</w:t>
      </w:r>
      <w:r w:rsidRPr="008661BF">
        <w:rPr>
          <w:sz w:val="24"/>
          <w:szCs w:val="24"/>
        </w:rPr>
        <w:t xml:space="preserve"> </w:t>
      </w:r>
      <w:hyperlink r:id="rId35" w:tooltip="Северный флот ВМФ России" w:history="1">
        <w:r w:rsidRPr="003104AA">
          <w:rPr>
            <w:sz w:val="24"/>
            <w:szCs w:val="24"/>
          </w:rPr>
          <w:t>Северного флота</w:t>
        </w:r>
      </w:hyperlink>
      <w:r w:rsidRPr="003104AA">
        <w:rPr>
          <w:sz w:val="24"/>
          <w:szCs w:val="24"/>
        </w:rPr>
        <w:t>. Между Североморском и Мурманском имеется несколько посёлков-спутников (</w:t>
      </w:r>
      <w:proofErr w:type="spellStart"/>
      <w:r w:rsidR="00512A6E">
        <w:fldChar w:fldCharType="begin"/>
      </w:r>
      <w:r w:rsidR="00512A6E">
        <w:instrText xml:space="preserve"> HYPERLINK "http://ru.wikipedia.org/wiki/%D0%A0%D0%BE%D1%81%D0%BB%D1%8F%D0%BA%D0%BE%D0%B2%D0%BE_(%D0%9C%D1%83%D1%80%D0%BC%D0%B0%D0%BD%D1%81%D0%BA%D0%B0%D1%8F_%D0%BE%D0%B1%D0%BB%D0%B0%D1%81%D1%82%D1%8C)" \o "Росляково (Мурманская область)" </w:instrText>
      </w:r>
      <w:r w:rsidR="00512A6E">
        <w:fldChar w:fldCharType="separate"/>
      </w:r>
      <w:r w:rsidRPr="003104AA">
        <w:rPr>
          <w:sz w:val="24"/>
          <w:szCs w:val="24"/>
        </w:rPr>
        <w:t>Росляково</w:t>
      </w:r>
      <w:proofErr w:type="spellEnd"/>
      <w:r w:rsidR="00512A6E">
        <w:rPr>
          <w:sz w:val="24"/>
          <w:szCs w:val="24"/>
        </w:rPr>
        <w:fldChar w:fldCharType="end"/>
      </w:r>
      <w:r w:rsidRPr="003104AA">
        <w:rPr>
          <w:sz w:val="24"/>
          <w:szCs w:val="24"/>
        </w:rPr>
        <w:t>,</w:t>
      </w:r>
      <w:r w:rsidRPr="008661BF">
        <w:rPr>
          <w:sz w:val="24"/>
          <w:szCs w:val="24"/>
        </w:rPr>
        <w:t xml:space="preserve"> </w:t>
      </w:r>
      <w:hyperlink r:id="rId36" w:tooltip="Сафоново (Мурманская область)" w:history="1">
        <w:r w:rsidRPr="003104AA">
          <w:rPr>
            <w:sz w:val="24"/>
            <w:szCs w:val="24"/>
          </w:rPr>
          <w:t>Сафоново</w:t>
        </w:r>
      </w:hyperlink>
      <w:r w:rsidRPr="003104AA">
        <w:rPr>
          <w:sz w:val="24"/>
          <w:szCs w:val="24"/>
        </w:rPr>
        <w:t>,</w:t>
      </w:r>
      <w:r w:rsidRPr="008661BF">
        <w:rPr>
          <w:sz w:val="24"/>
          <w:szCs w:val="24"/>
        </w:rPr>
        <w:t xml:space="preserve"> </w:t>
      </w:r>
      <w:hyperlink r:id="rId37" w:tooltip="Сафоново-1" w:history="1">
        <w:r w:rsidRPr="003104AA">
          <w:rPr>
            <w:sz w:val="24"/>
            <w:szCs w:val="24"/>
          </w:rPr>
          <w:t>Сафоново-1</w:t>
        </w:r>
      </w:hyperlink>
      <w:r w:rsidRPr="003104AA">
        <w:rPr>
          <w:sz w:val="24"/>
          <w:szCs w:val="24"/>
        </w:rPr>
        <w:t>), которые относятся к ЗАТО. Ближайший сосед с юга</w:t>
      </w:r>
      <w:r w:rsidRPr="00F11BF3">
        <w:rPr>
          <w:sz w:val="24"/>
          <w:szCs w:val="24"/>
        </w:rPr>
        <w:t xml:space="preserve"> -</w:t>
      </w:r>
      <w:r w:rsidRPr="003104AA">
        <w:rPr>
          <w:sz w:val="24"/>
          <w:szCs w:val="24"/>
        </w:rPr>
        <w:t xml:space="preserve"> дре</w:t>
      </w:r>
      <w:r w:rsidRPr="003104AA">
        <w:rPr>
          <w:sz w:val="24"/>
          <w:szCs w:val="24"/>
        </w:rPr>
        <w:t>в</w:t>
      </w:r>
      <w:r w:rsidRPr="003104AA">
        <w:rPr>
          <w:sz w:val="24"/>
          <w:szCs w:val="24"/>
        </w:rPr>
        <w:t>ний </w:t>
      </w:r>
      <w:hyperlink r:id="rId38" w:tooltip="Кола (город)" w:history="1">
        <w:r w:rsidRPr="003104AA">
          <w:rPr>
            <w:sz w:val="24"/>
            <w:szCs w:val="24"/>
          </w:rPr>
          <w:t>город Кола</w:t>
        </w:r>
      </w:hyperlink>
      <w:r w:rsidRPr="003104AA">
        <w:rPr>
          <w:sz w:val="24"/>
          <w:szCs w:val="24"/>
        </w:rPr>
        <w:t>. Мурманск, расширяясь, уже достиг южными ми</w:t>
      </w:r>
      <w:r w:rsidRPr="003104AA">
        <w:rPr>
          <w:sz w:val="24"/>
          <w:szCs w:val="24"/>
        </w:rPr>
        <w:t>к</w:t>
      </w:r>
      <w:r w:rsidRPr="003104AA">
        <w:rPr>
          <w:sz w:val="24"/>
          <w:szCs w:val="24"/>
        </w:rPr>
        <w:t>рорайонами окраин этого города. С запада и востока город окр</w:t>
      </w:r>
      <w:r w:rsidRPr="003104AA">
        <w:rPr>
          <w:sz w:val="24"/>
          <w:szCs w:val="24"/>
        </w:rPr>
        <w:t>у</w:t>
      </w:r>
      <w:r w:rsidRPr="003104AA">
        <w:rPr>
          <w:sz w:val="24"/>
          <w:szCs w:val="24"/>
        </w:rPr>
        <w:t xml:space="preserve">жают лесные массивы. </w:t>
      </w:r>
    </w:p>
    <w:p w:rsidR="003B05DF" w:rsidRPr="00782BBA" w:rsidRDefault="003B05DF" w:rsidP="003B05DF">
      <w:pPr>
        <w:ind w:firstLine="567"/>
        <w:jc w:val="both"/>
        <w:rPr>
          <w:sz w:val="24"/>
          <w:szCs w:val="24"/>
        </w:rPr>
      </w:pPr>
    </w:p>
    <w:p w:rsidR="003B05DF" w:rsidRPr="009A1783" w:rsidRDefault="003B05DF" w:rsidP="003B05DF">
      <w:pPr>
        <w:pStyle w:val="3"/>
        <w:rPr>
          <w:sz w:val="24"/>
          <w:szCs w:val="24"/>
        </w:rPr>
      </w:pPr>
      <w:bookmarkStart w:id="92" w:name="_Toc390871482"/>
      <w:bookmarkStart w:id="93" w:name="_Toc409100013"/>
      <w:r>
        <w:rPr>
          <w:sz w:val="24"/>
          <w:szCs w:val="24"/>
        </w:rPr>
        <w:t xml:space="preserve">7.3.1 </w:t>
      </w:r>
      <w:r w:rsidRPr="009A1783">
        <w:rPr>
          <w:sz w:val="24"/>
          <w:szCs w:val="24"/>
        </w:rPr>
        <w:t>Социально-экономическое положение</w:t>
      </w:r>
      <w:bookmarkEnd w:id="92"/>
      <w:bookmarkEnd w:id="93"/>
    </w:p>
    <w:p w:rsidR="003B05DF" w:rsidRPr="009A1783" w:rsidRDefault="003B05DF" w:rsidP="003B05DF">
      <w:pPr>
        <w:ind w:firstLine="567"/>
        <w:jc w:val="both"/>
        <w:rPr>
          <w:sz w:val="24"/>
          <w:szCs w:val="24"/>
        </w:rPr>
      </w:pPr>
      <w:r w:rsidRPr="009A1783">
        <w:rPr>
          <w:noProof/>
          <w:sz w:val="24"/>
          <w:szCs w:val="24"/>
        </w:rPr>
        <w:drawing>
          <wp:anchor distT="0" distB="0" distL="114300" distR="114300" simplePos="0" relativeHeight="251658752" behindDoc="0" locked="0" layoutInCell="1" allowOverlap="1" wp14:anchorId="3ECBE3F1" wp14:editId="2EF479B5">
            <wp:simplePos x="0" y="0"/>
            <wp:positionH relativeFrom="column">
              <wp:posOffset>179705</wp:posOffset>
            </wp:positionH>
            <wp:positionV relativeFrom="paragraph">
              <wp:posOffset>37465</wp:posOffset>
            </wp:positionV>
            <wp:extent cx="1351280" cy="3200400"/>
            <wp:effectExtent l="19050" t="19050" r="20320" b="19050"/>
            <wp:wrapSquare wrapText="bothSides"/>
            <wp:docPr id="9" name="Рисунок 9" descr="http://upload.wikimedia.org/wikipedia/commons/thumb/6/64/Murmansk_all_districts.jpg/150px-Murmansk_all_districts.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6/64/Murmansk_all_districts.jpg/150px-Murmansk_all_districts.jpg">
                      <a:hlinkClick r:id="rId39"/>
                    </pic:cNvP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351280" cy="3200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A1783">
        <w:rPr>
          <w:sz w:val="24"/>
          <w:szCs w:val="24"/>
        </w:rPr>
        <w:t>Анализ социально-экономического положения г. Мурманска и мурманской области п</w:t>
      </w:r>
      <w:r w:rsidRPr="009A1783">
        <w:rPr>
          <w:sz w:val="24"/>
          <w:szCs w:val="24"/>
        </w:rPr>
        <w:t>о</w:t>
      </w:r>
      <w:r w:rsidRPr="009A1783">
        <w:rPr>
          <w:sz w:val="24"/>
          <w:szCs w:val="24"/>
        </w:rPr>
        <w:t>казывает отрицательную динамику развития по многим показателям. Согласно статистическим данным за я</w:t>
      </w:r>
      <w:r w:rsidRPr="009A1783">
        <w:rPr>
          <w:sz w:val="24"/>
          <w:szCs w:val="24"/>
        </w:rPr>
        <w:t>н</w:t>
      </w:r>
      <w:r w:rsidRPr="009A1783">
        <w:rPr>
          <w:sz w:val="24"/>
          <w:szCs w:val="24"/>
        </w:rPr>
        <w:t xml:space="preserve">варь-март </w:t>
      </w:r>
      <w:smartTag w:uri="urn:schemas-microsoft-com:office:smarttags" w:element="metricconverter">
        <w:smartTagPr>
          <w:attr w:name="ProductID" w:val="2013 г"/>
        </w:smartTagPr>
        <w:r w:rsidRPr="009A1783">
          <w:rPr>
            <w:sz w:val="24"/>
            <w:szCs w:val="24"/>
          </w:rPr>
          <w:t>2013 г</w:t>
        </w:r>
      </w:smartTag>
      <w:r w:rsidRPr="009A1783">
        <w:rPr>
          <w:sz w:val="24"/>
          <w:szCs w:val="24"/>
        </w:rPr>
        <w:t>. наблюдается незначительный рост зарегистрир</w:t>
      </w:r>
      <w:r w:rsidRPr="009A1783">
        <w:rPr>
          <w:sz w:val="24"/>
          <w:szCs w:val="24"/>
        </w:rPr>
        <w:t>о</w:t>
      </w:r>
      <w:r w:rsidRPr="009A1783">
        <w:rPr>
          <w:sz w:val="24"/>
          <w:szCs w:val="24"/>
        </w:rPr>
        <w:t>ванных организаций. Однако по таким  видам деятельности как сельское хозяйство, рыболовство и обрабатывающая промышле</w:t>
      </w:r>
      <w:r w:rsidRPr="009A1783">
        <w:rPr>
          <w:sz w:val="24"/>
          <w:szCs w:val="24"/>
        </w:rPr>
        <w:t>н</w:t>
      </w:r>
      <w:r w:rsidRPr="009A1783">
        <w:rPr>
          <w:sz w:val="24"/>
          <w:szCs w:val="24"/>
        </w:rPr>
        <w:t>ность наблюдается их сокращение. Корме того, резко сократ</w:t>
      </w:r>
      <w:r w:rsidRPr="009A1783">
        <w:rPr>
          <w:sz w:val="24"/>
          <w:szCs w:val="24"/>
        </w:rPr>
        <w:t>и</w:t>
      </w:r>
      <w:r w:rsidRPr="009A1783">
        <w:rPr>
          <w:sz w:val="24"/>
          <w:szCs w:val="24"/>
        </w:rPr>
        <w:t>лось количество индивидуальных предпринимателей практически по всем видам экономич</w:t>
      </w:r>
      <w:r w:rsidRPr="009A1783">
        <w:rPr>
          <w:sz w:val="24"/>
          <w:szCs w:val="24"/>
        </w:rPr>
        <w:t>е</w:t>
      </w:r>
      <w:r w:rsidRPr="009A1783">
        <w:rPr>
          <w:sz w:val="24"/>
          <w:szCs w:val="24"/>
        </w:rPr>
        <w:t xml:space="preserve">ской деятельности и в общем составило 85,3% от уровня того же периода </w:t>
      </w:r>
      <w:smartTag w:uri="urn:schemas-microsoft-com:office:smarttags" w:element="metricconverter">
        <w:smartTagPr>
          <w:attr w:name="ProductID" w:val="2012 г"/>
        </w:smartTagPr>
        <w:r w:rsidRPr="009A1783">
          <w:rPr>
            <w:sz w:val="24"/>
            <w:szCs w:val="24"/>
          </w:rPr>
          <w:t>2012 г</w:t>
        </w:r>
      </w:smartTag>
      <w:r w:rsidRPr="009A1783">
        <w:rPr>
          <w:sz w:val="24"/>
          <w:szCs w:val="24"/>
        </w:rPr>
        <w:t>. Наблюдае</w:t>
      </w:r>
      <w:r w:rsidRPr="009A1783">
        <w:rPr>
          <w:sz w:val="24"/>
          <w:szCs w:val="24"/>
        </w:rPr>
        <w:t>т</w:t>
      </w:r>
      <w:r w:rsidRPr="009A1783">
        <w:rPr>
          <w:sz w:val="24"/>
          <w:szCs w:val="24"/>
        </w:rPr>
        <w:t xml:space="preserve">ся снижение обрабатывающего производства (97% от </w:t>
      </w:r>
      <w:smartTag w:uri="urn:schemas-microsoft-com:office:smarttags" w:element="metricconverter">
        <w:smartTagPr>
          <w:attr w:name="ProductID" w:val="2012 г"/>
        </w:smartTagPr>
        <w:r w:rsidRPr="009A1783">
          <w:rPr>
            <w:sz w:val="24"/>
            <w:szCs w:val="24"/>
          </w:rPr>
          <w:t>2012 г</w:t>
        </w:r>
      </w:smartTag>
      <w:r w:rsidRPr="009A1783">
        <w:rPr>
          <w:sz w:val="24"/>
          <w:szCs w:val="24"/>
        </w:rPr>
        <w:t>.). С точки зрения финансового состояния у предприятий г. Мурманск наблюдается рост дебиторской и кредиторской задолженности, а также рост з</w:t>
      </w:r>
      <w:r w:rsidRPr="009A1783">
        <w:rPr>
          <w:sz w:val="24"/>
          <w:szCs w:val="24"/>
        </w:rPr>
        <w:t>а</w:t>
      </w:r>
      <w:r w:rsidRPr="009A1783">
        <w:rPr>
          <w:sz w:val="24"/>
          <w:szCs w:val="24"/>
        </w:rPr>
        <w:t xml:space="preserve">долженности по заработной плате. </w:t>
      </w:r>
    </w:p>
    <w:p w:rsidR="003B05DF" w:rsidRPr="009A1783" w:rsidRDefault="003B05DF" w:rsidP="003B05DF">
      <w:pPr>
        <w:ind w:firstLine="567"/>
        <w:jc w:val="both"/>
        <w:rPr>
          <w:sz w:val="24"/>
          <w:szCs w:val="24"/>
        </w:rPr>
      </w:pPr>
      <w:r w:rsidRPr="009A1783">
        <w:rPr>
          <w:sz w:val="24"/>
          <w:szCs w:val="24"/>
        </w:rPr>
        <w:t>Объем работ, выполненных по виду экономической деятел</w:t>
      </w:r>
      <w:r w:rsidRPr="009A1783">
        <w:rPr>
          <w:sz w:val="24"/>
          <w:szCs w:val="24"/>
        </w:rPr>
        <w:t>ь</w:t>
      </w:r>
      <w:r w:rsidRPr="009A1783">
        <w:rPr>
          <w:sz w:val="24"/>
          <w:szCs w:val="24"/>
        </w:rPr>
        <w:t>ности «Строительство» (без субъектов малого предпринимател</w:t>
      </w:r>
      <w:r w:rsidRPr="009A1783">
        <w:rPr>
          <w:sz w:val="24"/>
          <w:szCs w:val="24"/>
        </w:rPr>
        <w:t>ь</w:t>
      </w:r>
      <w:r w:rsidRPr="009A1783">
        <w:rPr>
          <w:sz w:val="24"/>
          <w:szCs w:val="24"/>
        </w:rPr>
        <w:t>ства), млн.руб. в сопоставимых ценах составил 134,4% к аналоги</w:t>
      </w:r>
      <w:r w:rsidRPr="009A1783">
        <w:rPr>
          <w:sz w:val="24"/>
          <w:szCs w:val="24"/>
        </w:rPr>
        <w:t>ч</w:t>
      </w:r>
      <w:r w:rsidRPr="009A1783">
        <w:rPr>
          <w:sz w:val="24"/>
          <w:szCs w:val="24"/>
        </w:rPr>
        <w:t xml:space="preserve">ному периоду </w:t>
      </w:r>
      <w:smartTag w:uri="urn:schemas-microsoft-com:office:smarttags" w:element="metricconverter">
        <w:smartTagPr>
          <w:attr w:name="ProductID" w:val="2012 г"/>
        </w:smartTagPr>
        <w:r w:rsidRPr="009A1783">
          <w:rPr>
            <w:sz w:val="24"/>
            <w:szCs w:val="24"/>
          </w:rPr>
          <w:t>2012 г</w:t>
        </w:r>
      </w:smartTag>
      <w:r w:rsidRPr="009A1783">
        <w:rPr>
          <w:sz w:val="24"/>
          <w:szCs w:val="24"/>
        </w:rPr>
        <w:t>.. Однако индекс физического объёма  (в соп</w:t>
      </w:r>
      <w:r w:rsidRPr="009A1783">
        <w:rPr>
          <w:sz w:val="24"/>
          <w:szCs w:val="24"/>
        </w:rPr>
        <w:t>о</w:t>
      </w:r>
      <w:r w:rsidRPr="009A1783">
        <w:rPr>
          <w:sz w:val="24"/>
          <w:szCs w:val="24"/>
        </w:rPr>
        <w:t>ставимых ценах) значительно снизился и составил лишь 27,6%, а жилищное строительство сократилось до 15% от объектов жилищного строительство за я</w:t>
      </w:r>
      <w:r w:rsidRPr="009A1783">
        <w:rPr>
          <w:sz w:val="24"/>
          <w:szCs w:val="24"/>
        </w:rPr>
        <w:t>н</w:t>
      </w:r>
      <w:r w:rsidRPr="009A1783">
        <w:rPr>
          <w:sz w:val="24"/>
          <w:szCs w:val="24"/>
        </w:rPr>
        <w:t xml:space="preserve">варь-март </w:t>
      </w:r>
      <w:smartTag w:uri="urn:schemas-microsoft-com:office:smarttags" w:element="metricconverter">
        <w:smartTagPr>
          <w:attr w:name="ProductID" w:val="2012 г"/>
        </w:smartTagPr>
        <w:r w:rsidRPr="009A1783">
          <w:rPr>
            <w:sz w:val="24"/>
            <w:szCs w:val="24"/>
          </w:rPr>
          <w:t>2012 г</w:t>
        </w:r>
      </w:smartTag>
      <w:r w:rsidRPr="009A1783">
        <w:rPr>
          <w:sz w:val="24"/>
          <w:szCs w:val="24"/>
        </w:rPr>
        <w:t>. По этому показателю Мурманская область занимает предпоследнее место по России и последнее место по Северо-Западному региону.</w:t>
      </w:r>
    </w:p>
    <w:p w:rsidR="003B05DF" w:rsidRPr="009A1783" w:rsidRDefault="003B05DF" w:rsidP="003B05DF">
      <w:pPr>
        <w:ind w:firstLine="567"/>
        <w:jc w:val="both"/>
        <w:rPr>
          <w:sz w:val="24"/>
          <w:szCs w:val="24"/>
        </w:rPr>
      </w:pPr>
      <w:r w:rsidRPr="009A1783">
        <w:rPr>
          <w:sz w:val="24"/>
          <w:szCs w:val="24"/>
        </w:rPr>
        <w:t>Демографическая обстановка в г. Мурманск неудовлетворительная. Наблюдается с</w:t>
      </w:r>
      <w:r w:rsidRPr="009A1783">
        <w:rPr>
          <w:sz w:val="24"/>
          <w:szCs w:val="24"/>
        </w:rPr>
        <w:t>о</w:t>
      </w:r>
      <w:r w:rsidRPr="009A1783">
        <w:rPr>
          <w:sz w:val="24"/>
          <w:szCs w:val="24"/>
        </w:rPr>
        <w:t xml:space="preserve">кращение рождаемости и рост смертности, что на фоне миграционной убыли населения (145% к январю-марту </w:t>
      </w:r>
      <w:smartTag w:uri="urn:schemas-microsoft-com:office:smarttags" w:element="metricconverter">
        <w:smartTagPr>
          <w:attr w:name="ProductID" w:val="2012 г"/>
        </w:smartTagPr>
        <w:r w:rsidRPr="009A1783">
          <w:rPr>
            <w:sz w:val="24"/>
            <w:szCs w:val="24"/>
          </w:rPr>
          <w:t>2012 г</w:t>
        </w:r>
      </w:smartTag>
      <w:r w:rsidRPr="009A1783">
        <w:rPr>
          <w:sz w:val="24"/>
          <w:szCs w:val="24"/>
        </w:rPr>
        <w:t>.), приводит к значительному уменьшению населения города.</w:t>
      </w:r>
    </w:p>
    <w:p w:rsidR="003B05DF" w:rsidRPr="009A1783" w:rsidRDefault="003B05DF" w:rsidP="003B05DF">
      <w:pPr>
        <w:ind w:firstLine="567"/>
        <w:jc w:val="both"/>
        <w:rPr>
          <w:sz w:val="24"/>
          <w:szCs w:val="24"/>
        </w:rPr>
      </w:pPr>
      <w:r w:rsidRPr="009A1783">
        <w:rPr>
          <w:b/>
          <w:sz w:val="24"/>
          <w:szCs w:val="24"/>
        </w:rPr>
        <w:t>Вывод: социально-экономическое положение г. Мурманск неудовлетворительное. Наблюдается сокращение производства и, как следствие, снижение численности нас</w:t>
      </w:r>
      <w:r w:rsidRPr="009A1783">
        <w:rPr>
          <w:b/>
          <w:sz w:val="24"/>
          <w:szCs w:val="24"/>
        </w:rPr>
        <w:t>е</w:t>
      </w:r>
      <w:r w:rsidRPr="009A1783">
        <w:rPr>
          <w:b/>
          <w:sz w:val="24"/>
          <w:szCs w:val="24"/>
        </w:rPr>
        <w:t>ления. Основными развивающимися видами экономической деятельности являются торговля и другие услуги. Таким образом, сокращение предприятий базовой занятости (промышленных предприятий) ведет к падению инвестиционной привлекательности города и общему экономическому спаду.</w:t>
      </w:r>
    </w:p>
    <w:p w:rsidR="003B05DF" w:rsidRDefault="003B05DF" w:rsidP="003B05DF">
      <w:pPr>
        <w:ind w:firstLine="567"/>
        <w:jc w:val="both"/>
        <w:rPr>
          <w:b/>
          <w:sz w:val="24"/>
          <w:szCs w:val="24"/>
        </w:rPr>
      </w:pPr>
    </w:p>
    <w:p w:rsidR="003B05DF" w:rsidRPr="009A1783" w:rsidRDefault="003B05DF" w:rsidP="003B05DF">
      <w:pPr>
        <w:pStyle w:val="3"/>
        <w:rPr>
          <w:sz w:val="24"/>
          <w:szCs w:val="24"/>
        </w:rPr>
      </w:pPr>
      <w:bookmarkStart w:id="94" w:name="_Toc390871483"/>
      <w:bookmarkStart w:id="95" w:name="_Toc409100014"/>
      <w:r>
        <w:rPr>
          <w:sz w:val="24"/>
          <w:szCs w:val="24"/>
        </w:rPr>
        <w:t>7.3.2</w:t>
      </w:r>
      <w:r w:rsidRPr="009A1783">
        <w:rPr>
          <w:sz w:val="24"/>
          <w:szCs w:val="24"/>
        </w:rPr>
        <w:t>Административное деление</w:t>
      </w:r>
      <w:bookmarkEnd w:id="94"/>
      <w:bookmarkEnd w:id="95"/>
    </w:p>
    <w:p w:rsidR="003B05DF" w:rsidRPr="003104AA" w:rsidRDefault="003B05DF" w:rsidP="003B05DF">
      <w:pPr>
        <w:ind w:firstLine="567"/>
        <w:jc w:val="both"/>
        <w:rPr>
          <w:sz w:val="24"/>
          <w:szCs w:val="24"/>
        </w:rPr>
      </w:pPr>
      <w:r w:rsidRPr="003104AA">
        <w:rPr>
          <w:sz w:val="24"/>
          <w:szCs w:val="24"/>
        </w:rPr>
        <w:t>Пло</w:t>
      </w:r>
      <w:r>
        <w:rPr>
          <w:sz w:val="24"/>
          <w:szCs w:val="24"/>
        </w:rPr>
        <w:t>щадь города -</w:t>
      </w:r>
      <w:r w:rsidRPr="003104AA">
        <w:rPr>
          <w:sz w:val="24"/>
          <w:szCs w:val="24"/>
        </w:rPr>
        <w:t xml:space="preserve"> 138,98 </w:t>
      </w:r>
      <w:proofErr w:type="spellStart"/>
      <w:r>
        <w:rPr>
          <w:sz w:val="24"/>
          <w:szCs w:val="24"/>
        </w:rPr>
        <w:t>кв.</w:t>
      </w:r>
      <w:r w:rsidRPr="003104AA">
        <w:rPr>
          <w:sz w:val="24"/>
          <w:szCs w:val="24"/>
        </w:rPr>
        <w:t>км</w:t>
      </w:r>
      <w:proofErr w:type="spellEnd"/>
      <w:r w:rsidRPr="003104AA">
        <w:rPr>
          <w:sz w:val="24"/>
          <w:szCs w:val="24"/>
        </w:rPr>
        <w:t>. Город разделён на 3 внутригородские территории:</w:t>
      </w:r>
      <w:r>
        <w:rPr>
          <w:sz w:val="24"/>
          <w:szCs w:val="24"/>
        </w:rPr>
        <w:t xml:space="preserve"> </w:t>
      </w:r>
      <w:r w:rsidRPr="003104AA">
        <w:rPr>
          <w:sz w:val="24"/>
          <w:szCs w:val="24"/>
        </w:rPr>
        <w:t xml:space="preserve"> </w:t>
      </w:r>
      <w:hyperlink r:id="rId42" w:tooltip="Ленинский округ Мурманска" w:history="1">
        <w:r w:rsidRPr="003104AA">
          <w:rPr>
            <w:sz w:val="24"/>
            <w:szCs w:val="24"/>
          </w:rPr>
          <w:t>Л</w:t>
        </w:r>
        <w:r w:rsidRPr="003104AA">
          <w:rPr>
            <w:sz w:val="24"/>
            <w:szCs w:val="24"/>
          </w:rPr>
          <w:t>е</w:t>
        </w:r>
        <w:r w:rsidRPr="003104AA">
          <w:rPr>
            <w:sz w:val="24"/>
            <w:szCs w:val="24"/>
          </w:rPr>
          <w:t>нинский</w:t>
        </w:r>
      </w:hyperlink>
      <w:r>
        <w:rPr>
          <w:sz w:val="24"/>
          <w:szCs w:val="24"/>
        </w:rPr>
        <w:t xml:space="preserve"> (</w:t>
      </w:r>
      <w:r>
        <w:rPr>
          <w:sz w:val="24"/>
          <w:szCs w:val="24"/>
          <w:lang w:val="en-US"/>
        </w:rPr>
        <w:t>I</w:t>
      </w:r>
      <w:r>
        <w:rPr>
          <w:sz w:val="24"/>
          <w:szCs w:val="24"/>
        </w:rPr>
        <w:t>)</w:t>
      </w:r>
      <w:r w:rsidRPr="003104AA">
        <w:rPr>
          <w:sz w:val="24"/>
          <w:szCs w:val="24"/>
        </w:rPr>
        <w:t>,</w:t>
      </w:r>
      <w:r>
        <w:rPr>
          <w:sz w:val="24"/>
          <w:szCs w:val="24"/>
        </w:rPr>
        <w:t xml:space="preserve"> </w:t>
      </w:r>
      <w:hyperlink r:id="rId43" w:tooltip="Октябрьский округ Мурманска" w:history="1">
        <w:r w:rsidRPr="003104AA">
          <w:rPr>
            <w:sz w:val="24"/>
            <w:szCs w:val="24"/>
          </w:rPr>
          <w:t>Октябрьский</w:t>
        </w:r>
      </w:hyperlink>
      <w:r w:rsidRPr="008661BF">
        <w:rPr>
          <w:sz w:val="24"/>
          <w:szCs w:val="24"/>
        </w:rPr>
        <w:t xml:space="preserve"> (</w:t>
      </w:r>
      <w:r>
        <w:rPr>
          <w:sz w:val="24"/>
          <w:szCs w:val="24"/>
          <w:lang w:val="en-US"/>
        </w:rPr>
        <w:t>II</w:t>
      </w:r>
      <w:r w:rsidRPr="008661BF">
        <w:rPr>
          <w:sz w:val="24"/>
          <w:szCs w:val="24"/>
        </w:rPr>
        <w:t>)</w:t>
      </w:r>
      <w:r>
        <w:rPr>
          <w:sz w:val="24"/>
          <w:szCs w:val="24"/>
        </w:rPr>
        <w:t xml:space="preserve"> </w:t>
      </w:r>
      <w:r w:rsidRPr="003104AA">
        <w:rPr>
          <w:sz w:val="24"/>
          <w:szCs w:val="24"/>
        </w:rPr>
        <w:t>и</w:t>
      </w:r>
      <w:r>
        <w:rPr>
          <w:sz w:val="24"/>
          <w:szCs w:val="24"/>
        </w:rPr>
        <w:t xml:space="preserve"> </w:t>
      </w:r>
      <w:hyperlink r:id="rId44" w:tooltip="Первомайский округ Мурманска" w:history="1">
        <w:r w:rsidRPr="003104AA">
          <w:rPr>
            <w:sz w:val="24"/>
            <w:szCs w:val="24"/>
          </w:rPr>
          <w:t>Первомайский</w:t>
        </w:r>
      </w:hyperlink>
      <w:r w:rsidRPr="008661BF">
        <w:rPr>
          <w:sz w:val="24"/>
          <w:szCs w:val="24"/>
        </w:rPr>
        <w:t xml:space="preserve"> (</w:t>
      </w:r>
      <w:r>
        <w:rPr>
          <w:sz w:val="24"/>
          <w:szCs w:val="24"/>
          <w:lang w:val="en-US"/>
        </w:rPr>
        <w:t>III</w:t>
      </w:r>
      <w:r w:rsidRPr="008661BF">
        <w:rPr>
          <w:sz w:val="24"/>
          <w:szCs w:val="24"/>
        </w:rPr>
        <w:t>)</w:t>
      </w:r>
      <w:r>
        <w:rPr>
          <w:sz w:val="24"/>
          <w:szCs w:val="24"/>
        </w:rPr>
        <w:t xml:space="preserve"> </w:t>
      </w:r>
      <w:r w:rsidRPr="003104AA">
        <w:rPr>
          <w:sz w:val="24"/>
          <w:szCs w:val="24"/>
        </w:rPr>
        <w:t xml:space="preserve">округа. Исторические районы Мурманска: Центр города, Больничный городок, </w:t>
      </w:r>
      <w:proofErr w:type="spellStart"/>
      <w:r w:rsidRPr="003104AA">
        <w:rPr>
          <w:sz w:val="24"/>
          <w:szCs w:val="24"/>
        </w:rPr>
        <w:t>Жилстрой</w:t>
      </w:r>
      <w:proofErr w:type="spellEnd"/>
      <w:r w:rsidRPr="003104AA">
        <w:rPr>
          <w:sz w:val="24"/>
          <w:szCs w:val="24"/>
        </w:rPr>
        <w:t xml:space="preserve">, </w:t>
      </w:r>
      <w:proofErr w:type="spellStart"/>
      <w:r w:rsidRPr="003104AA">
        <w:rPr>
          <w:sz w:val="24"/>
          <w:szCs w:val="24"/>
        </w:rPr>
        <w:t>Петушинка</w:t>
      </w:r>
      <w:proofErr w:type="spellEnd"/>
      <w:r w:rsidRPr="003104AA">
        <w:rPr>
          <w:sz w:val="24"/>
          <w:szCs w:val="24"/>
        </w:rPr>
        <w:t xml:space="preserve">, Планерное поле, Гвардейский, Новое плато, Скальный (Восточный), Роста, Зелёный мыс, </w:t>
      </w:r>
      <w:proofErr w:type="spellStart"/>
      <w:r w:rsidRPr="003104AA">
        <w:rPr>
          <w:sz w:val="24"/>
          <w:szCs w:val="24"/>
        </w:rPr>
        <w:t>Промзона</w:t>
      </w:r>
      <w:proofErr w:type="spellEnd"/>
      <w:r w:rsidRPr="003104AA">
        <w:rPr>
          <w:sz w:val="24"/>
          <w:szCs w:val="24"/>
        </w:rPr>
        <w:t>, Северное Нагорное, Южное Нагорное (Южный), Каменное плато, Долина уюта, Три ручья, Дровяное, Абрам-Мыс.</w:t>
      </w:r>
    </w:p>
    <w:p w:rsidR="00947B2D" w:rsidRPr="004A597F" w:rsidRDefault="00947B2D" w:rsidP="00947B2D">
      <w:pPr>
        <w:rPr>
          <w:lang w:eastAsia="x-none"/>
        </w:rPr>
      </w:pPr>
    </w:p>
    <w:p w:rsidR="00035C83" w:rsidRPr="004A597F" w:rsidRDefault="00035C83" w:rsidP="00BA2BEE">
      <w:pPr>
        <w:pStyle w:val="1"/>
      </w:pPr>
      <w:bookmarkStart w:id="96" w:name="_Toc409100015"/>
      <w:r w:rsidRPr="004A597F">
        <w:t>8. Обзор</w:t>
      </w:r>
      <w:r w:rsidR="00B178C1" w:rsidRPr="004A597F">
        <w:t>ы</w:t>
      </w:r>
      <w:r w:rsidRPr="004A597F">
        <w:t xml:space="preserve"> рынк</w:t>
      </w:r>
      <w:r w:rsidR="00560A30" w:rsidRPr="004A597F">
        <w:rPr>
          <w:lang w:val="ru-RU"/>
        </w:rPr>
        <w:t>а</w:t>
      </w:r>
      <w:r w:rsidRPr="004A597F">
        <w:t xml:space="preserve"> </w:t>
      </w:r>
      <w:r w:rsidR="00B178C1" w:rsidRPr="004A597F">
        <w:t>объект</w:t>
      </w:r>
      <w:r w:rsidR="00560A30" w:rsidRPr="004A597F">
        <w:rPr>
          <w:lang w:val="ru-RU"/>
        </w:rPr>
        <w:t>а</w:t>
      </w:r>
      <w:r w:rsidR="00B178C1" w:rsidRPr="004A597F">
        <w:t xml:space="preserve"> оценки</w:t>
      </w:r>
      <w:bookmarkEnd w:id="96"/>
    </w:p>
    <w:p w:rsidR="008213FC" w:rsidRPr="004A597F" w:rsidRDefault="008213FC" w:rsidP="00717546">
      <w:pPr>
        <w:pStyle w:val="2"/>
      </w:pPr>
      <w:bookmarkStart w:id="97" w:name="_Toc409100016"/>
      <w:bookmarkStart w:id="98" w:name="_Toc372111080"/>
      <w:r w:rsidRPr="004A597F">
        <w:t xml:space="preserve">8.1. Анализ общих </w:t>
      </w:r>
      <w:proofErr w:type="spellStart"/>
      <w:r w:rsidRPr="004A597F">
        <w:t>ценообразующих</w:t>
      </w:r>
      <w:proofErr w:type="spellEnd"/>
      <w:r w:rsidRPr="004A597F">
        <w:t xml:space="preserve"> факторов рынка недвижимости</w:t>
      </w:r>
      <w:bookmarkEnd w:id="97"/>
    </w:p>
    <w:p w:rsidR="008213FC" w:rsidRPr="004A597F" w:rsidRDefault="008213FC" w:rsidP="008213FC">
      <w:pPr>
        <w:ind w:firstLine="567"/>
        <w:jc w:val="both"/>
        <w:rPr>
          <w:sz w:val="24"/>
          <w:szCs w:val="24"/>
        </w:rPr>
      </w:pPr>
      <w:r w:rsidRPr="004A597F">
        <w:rPr>
          <w:sz w:val="24"/>
          <w:szCs w:val="24"/>
        </w:rPr>
        <w:t>Число элементов сравнения весьма велико, число их сочетаний - бесконечно велико, в результате приходится ограничиваться только теми объективно контролируемыми фактора</w:t>
      </w:r>
      <w:r w:rsidRPr="004A597F">
        <w:rPr>
          <w:sz w:val="24"/>
          <w:szCs w:val="24"/>
        </w:rPr>
        <w:softHyphen/>
        <w:t>ми, которые влияют на цены сделок наиболее существенным образом.</w:t>
      </w:r>
    </w:p>
    <w:p w:rsidR="008213FC" w:rsidRPr="004A597F" w:rsidRDefault="008213FC" w:rsidP="001D2F2C">
      <w:pPr>
        <w:pStyle w:val="affff9"/>
        <w:numPr>
          <w:ilvl w:val="0"/>
          <w:numId w:val="12"/>
        </w:numPr>
        <w:jc w:val="both"/>
        <w:rPr>
          <w:sz w:val="24"/>
          <w:szCs w:val="24"/>
        </w:rPr>
      </w:pPr>
      <w:r w:rsidRPr="004A597F">
        <w:rPr>
          <w:sz w:val="24"/>
          <w:szCs w:val="24"/>
        </w:rPr>
        <w:t>Качество прав</w:t>
      </w:r>
    </w:p>
    <w:p w:rsidR="008213FC" w:rsidRPr="004A597F" w:rsidRDefault="008213FC" w:rsidP="001D2F2C">
      <w:pPr>
        <w:pStyle w:val="affff9"/>
        <w:numPr>
          <w:ilvl w:val="1"/>
          <w:numId w:val="11"/>
        </w:numPr>
        <w:jc w:val="both"/>
        <w:rPr>
          <w:sz w:val="24"/>
          <w:szCs w:val="24"/>
        </w:rPr>
      </w:pPr>
      <w:r w:rsidRPr="004A597F">
        <w:rPr>
          <w:sz w:val="24"/>
          <w:szCs w:val="24"/>
        </w:rPr>
        <w:t>Обременение объекта договорами аренды</w:t>
      </w:r>
    </w:p>
    <w:p w:rsidR="008213FC" w:rsidRPr="004A597F" w:rsidRDefault="008213FC" w:rsidP="001D2F2C">
      <w:pPr>
        <w:pStyle w:val="affff9"/>
        <w:numPr>
          <w:ilvl w:val="1"/>
          <w:numId w:val="11"/>
        </w:numPr>
        <w:jc w:val="both"/>
        <w:rPr>
          <w:sz w:val="24"/>
          <w:szCs w:val="24"/>
        </w:rPr>
      </w:pPr>
      <w:r w:rsidRPr="004A597F">
        <w:rPr>
          <w:sz w:val="24"/>
          <w:szCs w:val="24"/>
        </w:rPr>
        <w:t>Сервитуты и общественные обременения</w:t>
      </w:r>
    </w:p>
    <w:p w:rsidR="008213FC" w:rsidRPr="004A597F" w:rsidRDefault="008213FC" w:rsidP="001D2F2C">
      <w:pPr>
        <w:pStyle w:val="affff9"/>
        <w:numPr>
          <w:ilvl w:val="1"/>
          <w:numId w:val="11"/>
        </w:numPr>
        <w:jc w:val="both"/>
        <w:rPr>
          <w:sz w:val="24"/>
          <w:szCs w:val="24"/>
        </w:rPr>
      </w:pPr>
      <w:r w:rsidRPr="004A597F">
        <w:rPr>
          <w:sz w:val="24"/>
          <w:szCs w:val="24"/>
        </w:rPr>
        <w:t>Качество права на земельный участок в составе объекта</w:t>
      </w:r>
    </w:p>
    <w:p w:rsidR="00717546" w:rsidRPr="004A597F" w:rsidRDefault="00717546" w:rsidP="00717546">
      <w:pPr>
        <w:jc w:val="both"/>
        <w:rPr>
          <w:sz w:val="24"/>
          <w:szCs w:val="24"/>
        </w:rPr>
      </w:pPr>
    </w:p>
    <w:p w:rsidR="008213FC" w:rsidRPr="004A597F" w:rsidRDefault="008213FC" w:rsidP="001D2F2C">
      <w:pPr>
        <w:pStyle w:val="affff9"/>
        <w:numPr>
          <w:ilvl w:val="0"/>
          <w:numId w:val="12"/>
        </w:numPr>
        <w:jc w:val="both"/>
        <w:rPr>
          <w:sz w:val="24"/>
          <w:szCs w:val="24"/>
        </w:rPr>
      </w:pPr>
      <w:r w:rsidRPr="004A597F">
        <w:rPr>
          <w:sz w:val="24"/>
          <w:szCs w:val="24"/>
        </w:rPr>
        <w:t>Условия финансирования</w:t>
      </w:r>
    </w:p>
    <w:p w:rsidR="008213FC" w:rsidRPr="004A597F" w:rsidRDefault="008213FC" w:rsidP="001D2F2C">
      <w:pPr>
        <w:pStyle w:val="affff9"/>
        <w:numPr>
          <w:ilvl w:val="1"/>
          <w:numId w:val="12"/>
        </w:numPr>
        <w:jc w:val="both"/>
        <w:rPr>
          <w:sz w:val="24"/>
          <w:szCs w:val="24"/>
        </w:rPr>
      </w:pPr>
      <w:r w:rsidRPr="004A597F">
        <w:rPr>
          <w:sz w:val="24"/>
          <w:szCs w:val="24"/>
        </w:rPr>
        <w:lastRenderedPageBreak/>
        <w:t>Льготное кредитование продавцом покупателя</w:t>
      </w:r>
    </w:p>
    <w:p w:rsidR="008213FC" w:rsidRPr="004A597F" w:rsidRDefault="008213FC" w:rsidP="001D2F2C">
      <w:pPr>
        <w:pStyle w:val="affff9"/>
        <w:numPr>
          <w:ilvl w:val="1"/>
          <w:numId w:val="12"/>
        </w:numPr>
        <w:jc w:val="both"/>
        <w:rPr>
          <w:sz w:val="24"/>
          <w:szCs w:val="24"/>
        </w:rPr>
      </w:pPr>
      <w:r w:rsidRPr="004A597F">
        <w:rPr>
          <w:sz w:val="24"/>
          <w:szCs w:val="24"/>
        </w:rPr>
        <w:t>Платеж эквивалентом денежных средств</w:t>
      </w:r>
    </w:p>
    <w:p w:rsidR="008213FC" w:rsidRPr="004A597F" w:rsidRDefault="008213FC" w:rsidP="008213FC">
      <w:pPr>
        <w:ind w:firstLine="567"/>
        <w:jc w:val="both"/>
        <w:rPr>
          <w:sz w:val="24"/>
          <w:szCs w:val="24"/>
        </w:rPr>
      </w:pPr>
    </w:p>
    <w:p w:rsidR="008213FC" w:rsidRPr="004A597F" w:rsidRDefault="008213FC" w:rsidP="001D2F2C">
      <w:pPr>
        <w:pStyle w:val="affff9"/>
        <w:numPr>
          <w:ilvl w:val="0"/>
          <w:numId w:val="12"/>
        </w:numPr>
        <w:jc w:val="both"/>
        <w:rPr>
          <w:sz w:val="24"/>
          <w:szCs w:val="24"/>
        </w:rPr>
      </w:pPr>
      <w:r w:rsidRPr="004A597F">
        <w:rPr>
          <w:sz w:val="24"/>
          <w:szCs w:val="24"/>
        </w:rPr>
        <w:t>Особые условия</w:t>
      </w:r>
    </w:p>
    <w:p w:rsidR="008213FC" w:rsidRPr="004A597F" w:rsidRDefault="008213FC" w:rsidP="001D2F2C">
      <w:pPr>
        <w:pStyle w:val="affff9"/>
        <w:numPr>
          <w:ilvl w:val="1"/>
          <w:numId w:val="12"/>
        </w:numPr>
        <w:jc w:val="both"/>
        <w:rPr>
          <w:sz w:val="24"/>
          <w:szCs w:val="24"/>
        </w:rPr>
      </w:pPr>
      <w:r w:rsidRPr="004A597F">
        <w:rPr>
          <w:sz w:val="24"/>
          <w:szCs w:val="24"/>
        </w:rPr>
        <w:t>Наличие финансового давления на сделку</w:t>
      </w:r>
    </w:p>
    <w:p w:rsidR="008213FC" w:rsidRPr="004A597F" w:rsidRDefault="008213FC" w:rsidP="001D2F2C">
      <w:pPr>
        <w:pStyle w:val="affff9"/>
        <w:numPr>
          <w:ilvl w:val="1"/>
          <w:numId w:val="12"/>
        </w:numPr>
        <w:jc w:val="both"/>
        <w:rPr>
          <w:sz w:val="24"/>
          <w:szCs w:val="24"/>
        </w:rPr>
      </w:pPr>
      <w:r w:rsidRPr="004A597F">
        <w:rPr>
          <w:sz w:val="24"/>
          <w:szCs w:val="24"/>
        </w:rPr>
        <w:t>Нерыночная связь цены продажи с арендной ставкой</w:t>
      </w:r>
    </w:p>
    <w:p w:rsidR="008213FC" w:rsidRPr="004A597F" w:rsidRDefault="008213FC" w:rsidP="001D2F2C">
      <w:pPr>
        <w:pStyle w:val="affff9"/>
        <w:numPr>
          <w:ilvl w:val="1"/>
          <w:numId w:val="12"/>
        </w:numPr>
        <w:jc w:val="both"/>
        <w:rPr>
          <w:sz w:val="24"/>
          <w:szCs w:val="24"/>
        </w:rPr>
      </w:pPr>
      <w:r w:rsidRPr="004A597F">
        <w:rPr>
          <w:sz w:val="24"/>
          <w:szCs w:val="24"/>
        </w:rPr>
        <w:t>Обещание субсидий или льгот на развитие</w:t>
      </w:r>
    </w:p>
    <w:p w:rsidR="008213FC" w:rsidRPr="004A597F" w:rsidRDefault="008213FC" w:rsidP="008213FC">
      <w:pPr>
        <w:ind w:firstLine="567"/>
        <w:jc w:val="both"/>
        <w:rPr>
          <w:sz w:val="24"/>
          <w:szCs w:val="24"/>
        </w:rPr>
      </w:pPr>
    </w:p>
    <w:p w:rsidR="008213FC" w:rsidRPr="004A597F" w:rsidRDefault="008213FC" w:rsidP="001D2F2C">
      <w:pPr>
        <w:pStyle w:val="affff9"/>
        <w:numPr>
          <w:ilvl w:val="0"/>
          <w:numId w:val="12"/>
        </w:numPr>
        <w:jc w:val="both"/>
        <w:rPr>
          <w:sz w:val="24"/>
          <w:szCs w:val="24"/>
        </w:rPr>
      </w:pPr>
      <w:r w:rsidRPr="004A597F">
        <w:rPr>
          <w:sz w:val="24"/>
          <w:szCs w:val="24"/>
        </w:rPr>
        <w:t>Условия рынка</w:t>
      </w:r>
    </w:p>
    <w:p w:rsidR="008213FC" w:rsidRPr="004A597F" w:rsidRDefault="008213FC" w:rsidP="001D2F2C">
      <w:pPr>
        <w:pStyle w:val="affff9"/>
        <w:numPr>
          <w:ilvl w:val="1"/>
          <w:numId w:val="12"/>
        </w:numPr>
        <w:jc w:val="both"/>
        <w:rPr>
          <w:sz w:val="24"/>
          <w:szCs w:val="24"/>
        </w:rPr>
      </w:pPr>
      <w:r w:rsidRPr="004A597F">
        <w:rPr>
          <w:sz w:val="24"/>
          <w:szCs w:val="24"/>
        </w:rPr>
        <w:t>Изменение цен во времени</w:t>
      </w:r>
    </w:p>
    <w:p w:rsidR="008213FC" w:rsidRPr="004A597F" w:rsidRDefault="008213FC" w:rsidP="001D2F2C">
      <w:pPr>
        <w:pStyle w:val="affff9"/>
        <w:numPr>
          <w:ilvl w:val="1"/>
          <w:numId w:val="12"/>
        </w:numPr>
        <w:jc w:val="both"/>
        <w:rPr>
          <w:sz w:val="24"/>
          <w:szCs w:val="24"/>
        </w:rPr>
      </w:pPr>
      <w:r w:rsidRPr="004A597F">
        <w:rPr>
          <w:sz w:val="24"/>
          <w:szCs w:val="24"/>
        </w:rPr>
        <w:t>Отличие цены предложения от цены сделки</w:t>
      </w:r>
    </w:p>
    <w:p w:rsidR="00717546" w:rsidRPr="004A597F" w:rsidRDefault="00717546" w:rsidP="00717546">
      <w:pPr>
        <w:jc w:val="both"/>
        <w:rPr>
          <w:sz w:val="24"/>
          <w:szCs w:val="24"/>
        </w:rPr>
      </w:pPr>
    </w:p>
    <w:p w:rsidR="008213FC" w:rsidRPr="004A597F" w:rsidRDefault="008213FC" w:rsidP="001D2F2C">
      <w:pPr>
        <w:pStyle w:val="affff9"/>
        <w:numPr>
          <w:ilvl w:val="0"/>
          <w:numId w:val="12"/>
        </w:numPr>
        <w:jc w:val="both"/>
        <w:rPr>
          <w:sz w:val="24"/>
          <w:szCs w:val="24"/>
        </w:rPr>
      </w:pPr>
      <w:r w:rsidRPr="004A597F">
        <w:rPr>
          <w:sz w:val="24"/>
          <w:szCs w:val="24"/>
        </w:rPr>
        <w:t>Местоположение</w:t>
      </w:r>
    </w:p>
    <w:p w:rsidR="008213FC" w:rsidRPr="004A597F" w:rsidRDefault="008213FC" w:rsidP="001D2F2C">
      <w:pPr>
        <w:pStyle w:val="affff9"/>
        <w:numPr>
          <w:ilvl w:val="1"/>
          <w:numId w:val="12"/>
        </w:numPr>
        <w:jc w:val="both"/>
        <w:rPr>
          <w:sz w:val="24"/>
          <w:szCs w:val="24"/>
        </w:rPr>
      </w:pPr>
      <w:r w:rsidRPr="004A597F">
        <w:rPr>
          <w:sz w:val="24"/>
          <w:szCs w:val="24"/>
        </w:rPr>
        <w:t>Престижность района</w:t>
      </w:r>
    </w:p>
    <w:p w:rsidR="008213FC" w:rsidRPr="004A597F" w:rsidRDefault="008213FC" w:rsidP="001D2F2C">
      <w:pPr>
        <w:pStyle w:val="affff9"/>
        <w:numPr>
          <w:ilvl w:val="1"/>
          <w:numId w:val="12"/>
        </w:numPr>
        <w:jc w:val="both"/>
        <w:rPr>
          <w:sz w:val="24"/>
          <w:szCs w:val="24"/>
        </w:rPr>
      </w:pPr>
      <w:r w:rsidRPr="004A597F">
        <w:rPr>
          <w:sz w:val="24"/>
          <w:szCs w:val="24"/>
        </w:rPr>
        <w:t>Близость к центрам деловой активности и жизнеобеспечения</w:t>
      </w:r>
    </w:p>
    <w:p w:rsidR="008213FC" w:rsidRPr="004A597F" w:rsidRDefault="008213FC" w:rsidP="001D2F2C">
      <w:pPr>
        <w:pStyle w:val="affff9"/>
        <w:numPr>
          <w:ilvl w:val="1"/>
          <w:numId w:val="12"/>
        </w:numPr>
        <w:jc w:val="both"/>
        <w:rPr>
          <w:sz w:val="24"/>
          <w:szCs w:val="24"/>
        </w:rPr>
      </w:pPr>
      <w:r w:rsidRPr="004A597F">
        <w:rPr>
          <w:sz w:val="24"/>
          <w:szCs w:val="24"/>
        </w:rPr>
        <w:t>Доступность объекта (транспортная и пешеходная)</w:t>
      </w:r>
    </w:p>
    <w:p w:rsidR="008213FC" w:rsidRPr="004A597F" w:rsidRDefault="008213FC" w:rsidP="001D2F2C">
      <w:pPr>
        <w:pStyle w:val="affff9"/>
        <w:numPr>
          <w:ilvl w:val="1"/>
          <w:numId w:val="12"/>
        </w:numPr>
        <w:jc w:val="both"/>
        <w:rPr>
          <w:sz w:val="24"/>
          <w:szCs w:val="24"/>
        </w:rPr>
      </w:pPr>
      <w:r w:rsidRPr="004A597F">
        <w:rPr>
          <w:sz w:val="24"/>
          <w:szCs w:val="24"/>
        </w:rPr>
        <w:t>Качество окружения (рекреация и экология)</w:t>
      </w:r>
    </w:p>
    <w:p w:rsidR="00717546" w:rsidRPr="004A597F" w:rsidRDefault="00717546" w:rsidP="00717546">
      <w:pPr>
        <w:jc w:val="both"/>
        <w:rPr>
          <w:sz w:val="24"/>
          <w:szCs w:val="24"/>
        </w:rPr>
      </w:pPr>
    </w:p>
    <w:p w:rsidR="008213FC" w:rsidRPr="004A597F" w:rsidRDefault="008213FC" w:rsidP="001D2F2C">
      <w:pPr>
        <w:pStyle w:val="affff9"/>
        <w:numPr>
          <w:ilvl w:val="0"/>
          <w:numId w:val="12"/>
        </w:numPr>
        <w:jc w:val="both"/>
        <w:rPr>
          <w:sz w:val="24"/>
          <w:szCs w:val="24"/>
        </w:rPr>
      </w:pPr>
      <w:r w:rsidRPr="004A597F">
        <w:rPr>
          <w:sz w:val="24"/>
          <w:szCs w:val="24"/>
        </w:rPr>
        <w:t>Физические характеристики</w:t>
      </w:r>
    </w:p>
    <w:p w:rsidR="008213FC" w:rsidRPr="004A597F" w:rsidRDefault="008213FC" w:rsidP="001D2F2C">
      <w:pPr>
        <w:pStyle w:val="affff9"/>
        <w:numPr>
          <w:ilvl w:val="1"/>
          <w:numId w:val="12"/>
        </w:numPr>
        <w:jc w:val="both"/>
        <w:rPr>
          <w:sz w:val="24"/>
          <w:szCs w:val="24"/>
        </w:rPr>
      </w:pPr>
      <w:r w:rsidRPr="004A597F">
        <w:rPr>
          <w:sz w:val="24"/>
          <w:szCs w:val="24"/>
        </w:rPr>
        <w:t>Характеристики земельного участка</w:t>
      </w:r>
    </w:p>
    <w:p w:rsidR="008213FC" w:rsidRPr="004A597F" w:rsidRDefault="008213FC" w:rsidP="001D2F2C">
      <w:pPr>
        <w:pStyle w:val="affff9"/>
        <w:numPr>
          <w:ilvl w:val="1"/>
          <w:numId w:val="12"/>
        </w:numPr>
        <w:jc w:val="both"/>
        <w:rPr>
          <w:sz w:val="24"/>
          <w:szCs w:val="24"/>
        </w:rPr>
      </w:pPr>
      <w:r w:rsidRPr="004A597F">
        <w:rPr>
          <w:sz w:val="24"/>
          <w:szCs w:val="24"/>
        </w:rPr>
        <w:t>Размеры и материалы строений</w:t>
      </w:r>
    </w:p>
    <w:p w:rsidR="008213FC" w:rsidRPr="004A597F" w:rsidRDefault="008213FC" w:rsidP="001D2F2C">
      <w:pPr>
        <w:pStyle w:val="affff9"/>
        <w:numPr>
          <w:ilvl w:val="1"/>
          <w:numId w:val="12"/>
        </w:numPr>
        <w:jc w:val="both"/>
        <w:rPr>
          <w:sz w:val="24"/>
          <w:szCs w:val="24"/>
        </w:rPr>
      </w:pPr>
      <w:r w:rsidRPr="004A597F">
        <w:rPr>
          <w:sz w:val="24"/>
          <w:szCs w:val="24"/>
        </w:rPr>
        <w:t>Износ и потребность в ремонте строений</w:t>
      </w:r>
    </w:p>
    <w:p w:rsidR="008213FC" w:rsidRPr="004A597F" w:rsidRDefault="008213FC" w:rsidP="001D2F2C">
      <w:pPr>
        <w:pStyle w:val="affff9"/>
        <w:numPr>
          <w:ilvl w:val="1"/>
          <w:numId w:val="12"/>
        </w:numPr>
        <w:jc w:val="both"/>
        <w:rPr>
          <w:sz w:val="24"/>
          <w:szCs w:val="24"/>
        </w:rPr>
      </w:pPr>
      <w:r w:rsidRPr="004A597F">
        <w:rPr>
          <w:sz w:val="24"/>
          <w:szCs w:val="24"/>
        </w:rPr>
        <w:t>Состояние окружающей застройки</w:t>
      </w:r>
    </w:p>
    <w:p w:rsidR="00717546" w:rsidRPr="004A597F" w:rsidRDefault="00717546" w:rsidP="00717546">
      <w:pPr>
        <w:jc w:val="both"/>
        <w:rPr>
          <w:sz w:val="24"/>
          <w:szCs w:val="24"/>
        </w:rPr>
      </w:pPr>
    </w:p>
    <w:p w:rsidR="00717546" w:rsidRPr="004A597F" w:rsidRDefault="008213FC" w:rsidP="001D2F2C">
      <w:pPr>
        <w:pStyle w:val="affff9"/>
        <w:numPr>
          <w:ilvl w:val="0"/>
          <w:numId w:val="12"/>
        </w:numPr>
        <w:jc w:val="both"/>
        <w:rPr>
          <w:sz w:val="24"/>
          <w:szCs w:val="24"/>
        </w:rPr>
      </w:pPr>
      <w:r w:rsidRPr="004A597F">
        <w:rPr>
          <w:sz w:val="24"/>
          <w:szCs w:val="24"/>
        </w:rPr>
        <w:t xml:space="preserve">Экономические характеристики </w:t>
      </w:r>
    </w:p>
    <w:p w:rsidR="008213FC" w:rsidRPr="004A597F" w:rsidRDefault="008213FC" w:rsidP="001D2F2C">
      <w:pPr>
        <w:pStyle w:val="affff9"/>
        <w:numPr>
          <w:ilvl w:val="1"/>
          <w:numId w:val="12"/>
        </w:numPr>
        <w:jc w:val="both"/>
        <w:rPr>
          <w:sz w:val="24"/>
          <w:szCs w:val="24"/>
        </w:rPr>
      </w:pPr>
      <w:r w:rsidRPr="004A597F">
        <w:rPr>
          <w:sz w:val="24"/>
          <w:szCs w:val="24"/>
        </w:rPr>
        <w:t>Возможности ресурсосбережения</w:t>
      </w:r>
    </w:p>
    <w:p w:rsidR="00717546" w:rsidRPr="004A597F" w:rsidRDefault="00717546" w:rsidP="00717546">
      <w:pPr>
        <w:jc w:val="both"/>
        <w:rPr>
          <w:sz w:val="24"/>
          <w:szCs w:val="24"/>
        </w:rPr>
      </w:pPr>
    </w:p>
    <w:p w:rsidR="008213FC" w:rsidRPr="004A597F" w:rsidRDefault="008213FC" w:rsidP="001D2F2C">
      <w:pPr>
        <w:pStyle w:val="affff9"/>
        <w:numPr>
          <w:ilvl w:val="0"/>
          <w:numId w:val="12"/>
        </w:numPr>
        <w:jc w:val="both"/>
        <w:rPr>
          <w:sz w:val="24"/>
          <w:szCs w:val="24"/>
        </w:rPr>
      </w:pPr>
      <w:r w:rsidRPr="004A597F">
        <w:rPr>
          <w:sz w:val="24"/>
          <w:szCs w:val="24"/>
        </w:rPr>
        <w:t>Сервис и дополнительные элементы</w:t>
      </w:r>
    </w:p>
    <w:p w:rsidR="008213FC" w:rsidRPr="004A597F" w:rsidRDefault="008213FC" w:rsidP="001D2F2C">
      <w:pPr>
        <w:pStyle w:val="affff9"/>
        <w:numPr>
          <w:ilvl w:val="1"/>
          <w:numId w:val="12"/>
        </w:numPr>
        <w:jc w:val="both"/>
        <w:rPr>
          <w:sz w:val="24"/>
          <w:szCs w:val="24"/>
        </w:rPr>
      </w:pPr>
      <w:r w:rsidRPr="004A597F">
        <w:rPr>
          <w:sz w:val="24"/>
          <w:szCs w:val="24"/>
        </w:rPr>
        <w:t>Обеспеченность связью и коммунальными услугами</w:t>
      </w:r>
    </w:p>
    <w:p w:rsidR="008213FC" w:rsidRPr="004A597F" w:rsidRDefault="008213FC" w:rsidP="001D2F2C">
      <w:pPr>
        <w:pStyle w:val="affff9"/>
        <w:numPr>
          <w:ilvl w:val="1"/>
          <w:numId w:val="12"/>
        </w:numPr>
        <w:jc w:val="both"/>
        <w:rPr>
          <w:sz w:val="24"/>
          <w:szCs w:val="24"/>
        </w:rPr>
      </w:pPr>
      <w:r w:rsidRPr="004A597F">
        <w:rPr>
          <w:sz w:val="24"/>
          <w:szCs w:val="24"/>
        </w:rPr>
        <w:t>Наличие парковки и (или) гаража</w:t>
      </w:r>
    </w:p>
    <w:p w:rsidR="00717546" w:rsidRPr="004A597F" w:rsidRDefault="00717546" w:rsidP="001D2F2C">
      <w:pPr>
        <w:pStyle w:val="affff9"/>
        <w:numPr>
          <w:ilvl w:val="1"/>
          <w:numId w:val="12"/>
        </w:numPr>
        <w:jc w:val="both"/>
        <w:rPr>
          <w:sz w:val="24"/>
          <w:szCs w:val="24"/>
        </w:rPr>
      </w:pPr>
      <w:r w:rsidRPr="004A597F">
        <w:rPr>
          <w:sz w:val="24"/>
          <w:szCs w:val="24"/>
        </w:rPr>
        <w:t>Состояние системы безопасности</w:t>
      </w:r>
    </w:p>
    <w:p w:rsidR="00717546" w:rsidRPr="004A597F" w:rsidRDefault="00717546" w:rsidP="001D2F2C">
      <w:pPr>
        <w:pStyle w:val="affff9"/>
        <w:numPr>
          <w:ilvl w:val="1"/>
          <w:numId w:val="12"/>
        </w:numPr>
        <w:jc w:val="both"/>
        <w:rPr>
          <w:sz w:val="24"/>
          <w:szCs w:val="24"/>
        </w:rPr>
      </w:pPr>
      <w:r w:rsidRPr="004A597F">
        <w:rPr>
          <w:sz w:val="24"/>
          <w:szCs w:val="24"/>
        </w:rPr>
        <w:t>Наличие оборудования для бизнеса</w:t>
      </w:r>
    </w:p>
    <w:p w:rsidR="00717546" w:rsidRPr="004A597F" w:rsidRDefault="00717546" w:rsidP="00717546">
      <w:pPr>
        <w:jc w:val="both"/>
        <w:rPr>
          <w:sz w:val="24"/>
          <w:szCs w:val="24"/>
        </w:rPr>
      </w:pPr>
    </w:p>
    <w:p w:rsidR="00717546" w:rsidRPr="004A597F" w:rsidRDefault="00717546" w:rsidP="00717546">
      <w:pPr>
        <w:pStyle w:val="Style73"/>
        <w:widowControl/>
        <w:spacing w:before="43" w:line="274" w:lineRule="exact"/>
        <w:ind w:firstLine="567"/>
        <w:jc w:val="left"/>
        <w:rPr>
          <w:rStyle w:val="FontStyle199"/>
          <w:sz w:val="24"/>
          <w:szCs w:val="24"/>
        </w:rPr>
      </w:pPr>
      <w:r w:rsidRPr="004A597F">
        <w:rPr>
          <w:rStyle w:val="FontStyle199"/>
          <w:sz w:val="24"/>
          <w:szCs w:val="24"/>
        </w:rPr>
        <w:t>Рассмотрим приведенные элементы сравнения подробнее.</w:t>
      </w:r>
    </w:p>
    <w:p w:rsidR="00717546" w:rsidRPr="004A597F" w:rsidRDefault="00717546" w:rsidP="00717546">
      <w:pPr>
        <w:pStyle w:val="Style37"/>
        <w:widowControl/>
        <w:tabs>
          <w:tab w:val="left" w:pos="845"/>
        </w:tabs>
        <w:spacing w:line="274" w:lineRule="exact"/>
        <w:ind w:right="5" w:firstLine="567"/>
        <w:rPr>
          <w:rStyle w:val="FontStyle199"/>
          <w:sz w:val="24"/>
          <w:szCs w:val="24"/>
        </w:rPr>
      </w:pPr>
      <w:r w:rsidRPr="004A597F">
        <w:rPr>
          <w:rStyle w:val="FontStyle199"/>
          <w:sz w:val="24"/>
          <w:szCs w:val="24"/>
        </w:rPr>
        <w:t>1.</w:t>
      </w:r>
      <w:r w:rsidRPr="004A597F">
        <w:rPr>
          <w:rStyle w:val="FontStyle199"/>
          <w:sz w:val="24"/>
          <w:szCs w:val="24"/>
        </w:rPr>
        <w:tab/>
        <w:t>Качество прав для объектов-аналогов и объекта оценки связывается со степенью</w:t>
      </w:r>
      <w:r w:rsidRPr="004A597F">
        <w:rPr>
          <w:rStyle w:val="FontStyle199"/>
          <w:sz w:val="24"/>
          <w:szCs w:val="24"/>
        </w:rPr>
        <w:br/>
        <w:t xml:space="preserve">обремененности последних частными и публичными сервитутами, приводящими к </w:t>
      </w:r>
      <w:proofErr w:type="spellStart"/>
      <w:r w:rsidRPr="004A597F">
        <w:rPr>
          <w:rStyle w:val="FontStyle199"/>
          <w:sz w:val="24"/>
          <w:szCs w:val="24"/>
        </w:rPr>
        <w:t>сниже</w:t>
      </w:r>
      <w:proofErr w:type="spellEnd"/>
      <w:r w:rsidRPr="004A597F">
        <w:rPr>
          <w:rStyle w:val="FontStyle199"/>
          <w:sz w:val="24"/>
          <w:szCs w:val="24"/>
        </w:rPr>
        <w:t>-</w:t>
      </w:r>
      <w:r w:rsidRPr="004A597F">
        <w:rPr>
          <w:rStyle w:val="FontStyle199"/>
          <w:sz w:val="24"/>
          <w:szCs w:val="24"/>
        </w:rPr>
        <w:br/>
      </w:r>
      <w:proofErr w:type="spellStart"/>
      <w:r w:rsidRPr="004A597F">
        <w:rPr>
          <w:rStyle w:val="FontStyle199"/>
          <w:sz w:val="24"/>
          <w:szCs w:val="24"/>
        </w:rPr>
        <w:t>нию</w:t>
      </w:r>
      <w:proofErr w:type="spellEnd"/>
      <w:r w:rsidRPr="004A597F">
        <w:rPr>
          <w:rStyle w:val="FontStyle199"/>
          <w:sz w:val="24"/>
          <w:szCs w:val="24"/>
        </w:rPr>
        <w:t xml:space="preserve"> ценности обремененного объекта в сравнении с объектом полного права собственности.</w:t>
      </w:r>
    </w:p>
    <w:p w:rsidR="00717546" w:rsidRPr="004A597F" w:rsidRDefault="00717546" w:rsidP="001D2F2C">
      <w:pPr>
        <w:pStyle w:val="Style37"/>
        <w:widowControl/>
        <w:numPr>
          <w:ilvl w:val="0"/>
          <w:numId w:val="13"/>
        </w:numPr>
        <w:tabs>
          <w:tab w:val="left" w:pos="1003"/>
        </w:tabs>
        <w:spacing w:line="274" w:lineRule="exact"/>
        <w:ind w:right="5" w:firstLine="567"/>
        <w:rPr>
          <w:rStyle w:val="FontStyle199"/>
          <w:sz w:val="24"/>
          <w:szCs w:val="24"/>
        </w:rPr>
      </w:pPr>
      <w:r w:rsidRPr="004A597F">
        <w:rPr>
          <w:rStyle w:val="FontStyle199"/>
          <w:sz w:val="24"/>
          <w:szCs w:val="24"/>
        </w:rPr>
        <w:t>Обременение объекта-аналога или объекта оценки договором аренды со ставками арендной платы, не согласованными с динамикой изменения рыночных условий в период действия договора аренды, может привести к снижению дохода от эксплуатации приобрета</w:t>
      </w:r>
      <w:r w:rsidRPr="004A597F">
        <w:rPr>
          <w:rStyle w:val="FontStyle199"/>
          <w:sz w:val="24"/>
          <w:szCs w:val="24"/>
        </w:rPr>
        <w:softHyphen/>
        <w:t>емого объекта в сравнении с рыночным уровнем.</w:t>
      </w:r>
    </w:p>
    <w:p w:rsidR="00717546" w:rsidRPr="004A597F" w:rsidRDefault="00717546" w:rsidP="00717546">
      <w:pPr>
        <w:pStyle w:val="Style73"/>
        <w:widowControl/>
        <w:spacing w:before="5" w:line="274" w:lineRule="exact"/>
        <w:ind w:right="5" w:firstLine="567"/>
        <w:rPr>
          <w:rStyle w:val="FontStyle199"/>
          <w:sz w:val="24"/>
          <w:szCs w:val="24"/>
        </w:rPr>
      </w:pPr>
      <w:r w:rsidRPr="004A597F">
        <w:rPr>
          <w:rStyle w:val="FontStyle199"/>
          <w:sz w:val="24"/>
          <w:szCs w:val="24"/>
        </w:rPr>
        <w:t>Если такое снижение касается объекта-аналога, то цена сделки с ним корректируется в сторону увеличения. Если объект-аналог не обременен таким договором аренды, а объект оценки сдан в аренду на невыгодных условиях, то цена сделки с объектом-аналогом коррек</w:t>
      </w:r>
      <w:r w:rsidRPr="004A597F">
        <w:rPr>
          <w:rStyle w:val="FontStyle199"/>
          <w:sz w:val="24"/>
          <w:szCs w:val="24"/>
        </w:rPr>
        <w:softHyphen/>
        <w:t>тируется в меньшую сторону.</w:t>
      </w:r>
    </w:p>
    <w:p w:rsidR="00717546" w:rsidRPr="004A597F" w:rsidRDefault="00717546" w:rsidP="001D2F2C">
      <w:pPr>
        <w:pStyle w:val="Style37"/>
        <w:widowControl/>
        <w:numPr>
          <w:ilvl w:val="0"/>
          <w:numId w:val="14"/>
        </w:numPr>
        <w:tabs>
          <w:tab w:val="left" w:pos="1003"/>
        </w:tabs>
        <w:spacing w:line="274" w:lineRule="exact"/>
        <w:ind w:right="5" w:firstLine="567"/>
        <w:rPr>
          <w:rStyle w:val="FontStyle199"/>
          <w:sz w:val="24"/>
          <w:szCs w:val="24"/>
        </w:rPr>
      </w:pPr>
      <w:r w:rsidRPr="004A597F">
        <w:rPr>
          <w:rStyle w:val="FontStyle199"/>
          <w:sz w:val="24"/>
          <w:szCs w:val="24"/>
        </w:rPr>
        <w:t>Права владения и пользования объектом-аналогом или объектом оценки могут ограничиваться частным или публичным сервитутом, а также иными обременениями.</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Любое из указанных выше ограничений может привести к уменьшению ценности объ</w:t>
      </w:r>
      <w:r w:rsidRPr="004A597F">
        <w:rPr>
          <w:rStyle w:val="FontStyle199"/>
          <w:sz w:val="24"/>
          <w:szCs w:val="24"/>
        </w:rPr>
        <w:softHyphen/>
        <w:t>екта. Следовательно, если обременение касается объекта-аналога, то цена последнего кор</w:t>
      </w:r>
      <w:r w:rsidRPr="004A597F">
        <w:rPr>
          <w:rStyle w:val="FontStyle199"/>
          <w:sz w:val="24"/>
          <w:szCs w:val="24"/>
        </w:rPr>
        <w:softHyphen/>
        <w:t>ректируется в сторону увеличения. Напротив, если ограничиваются возможности использо</w:t>
      </w:r>
      <w:r w:rsidRPr="004A597F">
        <w:rPr>
          <w:rStyle w:val="FontStyle199"/>
          <w:sz w:val="24"/>
          <w:szCs w:val="24"/>
        </w:rPr>
        <w:softHyphen/>
        <w:t>вания объекта-оценки, то цена объекта-аналога уменьшается па величину поправки.</w:t>
      </w:r>
    </w:p>
    <w:p w:rsidR="00717546" w:rsidRPr="004A597F" w:rsidRDefault="00717546" w:rsidP="001D2F2C">
      <w:pPr>
        <w:pStyle w:val="Style37"/>
        <w:widowControl/>
        <w:numPr>
          <w:ilvl w:val="0"/>
          <w:numId w:val="15"/>
        </w:numPr>
        <w:tabs>
          <w:tab w:val="left" w:pos="1003"/>
        </w:tabs>
        <w:spacing w:line="274" w:lineRule="exact"/>
        <w:ind w:right="5" w:firstLine="567"/>
        <w:rPr>
          <w:rStyle w:val="FontStyle199"/>
          <w:sz w:val="24"/>
          <w:szCs w:val="24"/>
        </w:rPr>
      </w:pPr>
      <w:r w:rsidRPr="004A597F">
        <w:rPr>
          <w:rStyle w:val="FontStyle199"/>
          <w:sz w:val="24"/>
          <w:szCs w:val="24"/>
        </w:rPr>
        <w:t>Отличие качеств права на земельный участок в составе объекта-аналога или объек</w:t>
      </w:r>
      <w:r w:rsidRPr="004A597F">
        <w:rPr>
          <w:rStyle w:val="FontStyle199"/>
          <w:sz w:val="24"/>
          <w:szCs w:val="24"/>
        </w:rPr>
        <w:softHyphen/>
        <w:t>та оценки проявляется в случаях, когда:</w:t>
      </w:r>
    </w:p>
    <w:p w:rsidR="00717546" w:rsidRPr="004A597F" w:rsidRDefault="00717546" w:rsidP="00717546">
      <w:pPr>
        <w:ind w:firstLine="567"/>
        <w:rPr>
          <w:sz w:val="24"/>
          <w:szCs w:val="24"/>
        </w:rPr>
      </w:pPr>
    </w:p>
    <w:p w:rsidR="00717546" w:rsidRPr="004A597F" w:rsidRDefault="00717546" w:rsidP="001D2F2C">
      <w:pPr>
        <w:pStyle w:val="Style37"/>
        <w:widowControl/>
        <w:numPr>
          <w:ilvl w:val="0"/>
          <w:numId w:val="16"/>
        </w:numPr>
        <w:tabs>
          <w:tab w:val="left" w:pos="754"/>
        </w:tabs>
        <w:spacing w:line="274" w:lineRule="exact"/>
        <w:ind w:firstLine="567"/>
        <w:rPr>
          <w:rStyle w:val="FontStyle199"/>
          <w:sz w:val="24"/>
          <w:szCs w:val="24"/>
        </w:rPr>
      </w:pPr>
      <w:r w:rsidRPr="004A597F">
        <w:rPr>
          <w:rStyle w:val="FontStyle199"/>
          <w:sz w:val="24"/>
          <w:szCs w:val="24"/>
        </w:rPr>
        <w:t>собственник строения при сделке передает покупателю не право собственности, а право аренды на земельный участок;</w:t>
      </w:r>
    </w:p>
    <w:p w:rsidR="00717546" w:rsidRPr="004A597F" w:rsidRDefault="00717546" w:rsidP="001D2F2C">
      <w:pPr>
        <w:pStyle w:val="Style37"/>
        <w:widowControl/>
        <w:numPr>
          <w:ilvl w:val="0"/>
          <w:numId w:val="16"/>
        </w:numPr>
        <w:tabs>
          <w:tab w:val="left" w:pos="754"/>
        </w:tabs>
        <w:spacing w:line="274" w:lineRule="exact"/>
        <w:ind w:firstLine="567"/>
        <w:rPr>
          <w:rStyle w:val="FontStyle199"/>
          <w:sz w:val="24"/>
          <w:szCs w:val="24"/>
        </w:rPr>
      </w:pPr>
      <w:r w:rsidRPr="004A597F">
        <w:rPr>
          <w:rStyle w:val="FontStyle199"/>
          <w:sz w:val="24"/>
          <w:szCs w:val="24"/>
        </w:rPr>
        <w:t>имеется или отсутствует запрет на последующую продажу объекта без изменения (или с изменением) прав на земельный участок.</w:t>
      </w:r>
    </w:p>
    <w:p w:rsidR="00717546" w:rsidRPr="004A597F" w:rsidRDefault="00717546" w:rsidP="00717546">
      <w:pPr>
        <w:pStyle w:val="Style73"/>
        <w:widowControl/>
        <w:spacing w:line="274" w:lineRule="exact"/>
        <w:ind w:right="5" w:firstLine="567"/>
        <w:rPr>
          <w:rStyle w:val="FontStyle199"/>
          <w:sz w:val="24"/>
          <w:szCs w:val="24"/>
        </w:rPr>
      </w:pPr>
      <w:r w:rsidRPr="004A597F">
        <w:rPr>
          <w:rStyle w:val="FontStyle199"/>
          <w:sz w:val="24"/>
          <w:szCs w:val="24"/>
        </w:rPr>
        <w:t>В данном случае поправка может оцениваться путем капитализации изменений плате</w:t>
      </w:r>
      <w:r w:rsidRPr="004A597F">
        <w:rPr>
          <w:rStyle w:val="FontStyle199"/>
          <w:sz w:val="24"/>
          <w:szCs w:val="24"/>
        </w:rPr>
        <w:softHyphen/>
        <w:t>жей за пользование землей. Другие случаи осложнений или запретов можно будет учитывать только на основании сравнительного анализа сделок и экспертных оценок вклада конкрет</w:t>
      </w:r>
      <w:r w:rsidRPr="004A597F">
        <w:rPr>
          <w:rStyle w:val="FontStyle199"/>
          <w:sz w:val="24"/>
          <w:szCs w:val="24"/>
        </w:rPr>
        <w:softHyphen/>
        <w:t>ных особенностей обременении.</w:t>
      </w:r>
    </w:p>
    <w:p w:rsidR="00717546" w:rsidRPr="004A597F" w:rsidRDefault="00717546" w:rsidP="00717546">
      <w:pPr>
        <w:pStyle w:val="Style37"/>
        <w:widowControl/>
        <w:spacing w:line="240" w:lineRule="exact"/>
        <w:ind w:firstLine="567"/>
      </w:pPr>
    </w:p>
    <w:p w:rsidR="00717546" w:rsidRPr="004A597F" w:rsidRDefault="00717546" w:rsidP="00717546">
      <w:pPr>
        <w:pStyle w:val="Style37"/>
        <w:widowControl/>
        <w:tabs>
          <w:tab w:val="left" w:pos="845"/>
        </w:tabs>
        <w:spacing w:before="34" w:line="274" w:lineRule="exact"/>
        <w:ind w:firstLine="567"/>
        <w:rPr>
          <w:rStyle w:val="FontStyle199"/>
          <w:sz w:val="24"/>
          <w:szCs w:val="24"/>
        </w:rPr>
      </w:pPr>
      <w:r w:rsidRPr="004A597F">
        <w:rPr>
          <w:rStyle w:val="FontStyle199"/>
          <w:sz w:val="24"/>
          <w:szCs w:val="24"/>
        </w:rPr>
        <w:t>2.</w:t>
      </w:r>
      <w:r w:rsidRPr="004A597F">
        <w:rPr>
          <w:rStyle w:val="FontStyle199"/>
          <w:sz w:val="24"/>
          <w:szCs w:val="24"/>
        </w:rPr>
        <w:tab/>
        <w:t>При анализе условий финансирования рассматриваются субъективные договорные</w:t>
      </w:r>
      <w:r w:rsidRPr="004A597F">
        <w:rPr>
          <w:rStyle w:val="FontStyle199"/>
          <w:sz w:val="24"/>
          <w:szCs w:val="24"/>
        </w:rPr>
        <w:br/>
        <w:t>условия расчетов по сделке, состоявшейся для объекта-аналога и планируемой для объекта</w:t>
      </w:r>
      <w:r w:rsidRPr="004A597F">
        <w:rPr>
          <w:rStyle w:val="FontStyle199"/>
          <w:sz w:val="24"/>
          <w:szCs w:val="24"/>
        </w:rPr>
        <w:br/>
        <w:t>оценки. При этом возможны варианты:</w:t>
      </w:r>
    </w:p>
    <w:p w:rsidR="00717546" w:rsidRPr="004A597F" w:rsidRDefault="00717546" w:rsidP="001D2F2C">
      <w:pPr>
        <w:pStyle w:val="Style37"/>
        <w:widowControl/>
        <w:numPr>
          <w:ilvl w:val="0"/>
          <w:numId w:val="17"/>
        </w:numPr>
        <w:tabs>
          <w:tab w:val="left" w:pos="984"/>
        </w:tabs>
        <w:spacing w:line="274" w:lineRule="exact"/>
        <w:ind w:firstLine="567"/>
        <w:rPr>
          <w:rStyle w:val="FontStyle199"/>
          <w:sz w:val="24"/>
          <w:szCs w:val="24"/>
        </w:rPr>
      </w:pPr>
      <w:r w:rsidRPr="004A597F">
        <w:rPr>
          <w:rStyle w:val="FontStyle199"/>
          <w:sz w:val="24"/>
          <w:szCs w:val="24"/>
        </w:rPr>
        <w:t>Продавец кредитует покупателя по части платежа за покупку с условиями, отлича</w:t>
      </w:r>
      <w:r w:rsidRPr="004A597F">
        <w:rPr>
          <w:rStyle w:val="FontStyle199"/>
          <w:sz w:val="24"/>
          <w:szCs w:val="24"/>
        </w:rPr>
        <w:softHyphen/>
        <w:t>ющимися от условий на рынке капитала (процент по кредиту ниже рыночного) или предо</w:t>
      </w:r>
      <w:r w:rsidRPr="004A597F">
        <w:rPr>
          <w:rStyle w:val="FontStyle199"/>
          <w:sz w:val="24"/>
          <w:szCs w:val="24"/>
        </w:rPr>
        <w:softHyphen/>
        <w:t>ставляет ему беспроцентную отсрочку платежей.</w:t>
      </w:r>
    </w:p>
    <w:p w:rsidR="00717546" w:rsidRPr="004A597F" w:rsidRDefault="00717546" w:rsidP="001D2F2C">
      <w:pPr>
        <w:pStyle w:val="Style37"/>
        <w:widowControl/>
        <w:numPr>
          <w:ilvl w:val="0"/>
          <w:numId w:val="17"/>
        </w:numPr>
        <w:tabs>
          <w:tab w:val="left" w:pos="984"/>
        </w:tabs>
        <w:spacing w:line="274" w:lineRule="exact"/>
        <w:ind w:firstLine="567"/>
        <w:rPr>
          <w:rStyle w:val="FontStyle199"/>
          <w:sz w:val="24"/>
          <w:szCs w:val="24"/>
        </w:rPr>
      </w:pPr>
      <w:r w:rsidRPr="004A597F">
        <w:rPr>
          <w:rStyle w:val="FontStyle199"/>
          <w:sz w:val="24"/>
          <w:szCs w:val="24"/>
        </w:rPr>
        <w:t>Платеж по сделке с объектом-аналогом полностью или частично осуществляется не деньгами, а эквивалентом денежных средств (уменьшается сумма наличных денег, участву</w:t>
      </w:r>
      <w:r w:rsidRPr="004A597F">
        <w:rPr>
          <w:rStyle w:val="FontStyle199"/>
          <w:sz w:val="24"/>
          <w:szCs w:val="24"/>
        </w:rPr>
        <w:softHyphen/>
        <w:t>ющих в сделке), в том числе путем: передачи пакета ценных бумаг, включая закладные; пе</w:t>
      </w:r>
      <w:r w:rsidRPr="004A597F">
        <w:rPr>
          <w:rStyle w:val="FontStyle199"/>
          <w:sz w:val="24"/>
          <w:szCs w:val="24"/>
        </w:rPr>
        <w:softHyphen/>
        <w:t>редачи материальных ресурсов.</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В этом случае осуществляется оценка рыночной стоимости упомянутого платежного средства и именно сумма, соответствующая этой стоимости (а не сумма, указанная в догово</w:t>
      </w:r>
      <w:r w:rsidRPr="004A597F">
        <w:rPr>
          <w:rStyle w:val="FontStyle199"/>
          <w:sz w:val="24"/>
          <w:szCs w:val="24"/>
        </w:rPr>
        <w:softHyphen/>
        <w:t>ре купли-продажи недвижимости) считается ценой (или соответствующей частью цены) сделки.</w:t>
      </w:r>
    </w:p>
    <w:p w:rsidR="00717546" w:rsidRPr="004A597F" w:rsidRDefault="00717546" w:rsidP="00717546">
      <w:pPr>
        <w:pStyle w:val="Style37"/>
        <w:widowControl/>
        <w:spacing w:line="240" w:lineRule="exact"/>
        <w:ind w:right="10" w:firstLine="567"/>
      </w:pPr>
    </w:p>
    <w:p w:rsidR="00717546" w:rsidRPr="004A597F" w:rsidRDefault="00717546" w:rsidP="00717546">
      <w:pPr>
        <w:pStyle w:val="Style37"/>
        <w:widowControl/>
        <w:tabs>
          <w:tab w:val="left" w:pos="845"/>
        </w:tabs>
        <w:spacing w:before="34" w:line="274" w:lineRule="exact"/>
        <w:ind w:right="10" w:firstLine="567"/>
        <w:rPr>
          <w:rStyle w:val="FontStyle199"/>
          <w:sz w:val="24"/>
          <w:szCs w:val="24"/>
        </w:rPr>
      </w:pPr>
      <w:r w:rsidRPr="004A597F">
        <w:rPr>
          <w:rStyle w:val="FontStyle199"/>
          <w:sz w:val="24"/>
          <w:szCs w:val="24"/>
        </w:rPr>
        <w:t>3.</w:t>
      </w:r>
      <w:r w:rsidRPr="004A597F">
        <w:rPr>
          <w:rStyle w:val="FontStyle199"/>
          <w:sz w:val="24"/>
          <w:szCs w:val="24"/>
        </w:rPr>
        <w:tab/>
        <w:t>Группа факторов, именуемая условиями продажи, включает прочие субъективные</w:t>
      </w:r>
      <w:r w:rsidRPr="004A597F">
        <w:rPr>
          <w:rStyle w:val="FontStyle199"/>
          <w:sz w:val="24"/>
          <w:szCs w:val="24"/>
        </w:rPr>
        <w:br/>
        <w:t>условия до говора сделки, внешние по отношению к объекту и рассматриваемые в случае их</w:t>
      </w:r>
      <w:r w:rsidRPr="004A597F">
        <w:rPr>
          <w:rStyle w:val="FontStyle199"/>
          <w:sz w:val="24"/>
          <w:szCs w:val="24"/>
        </w:rPr>
        <w:br/>
        <w:t>отличия от условий, предусмотренных определением оцениваемого вида стоимости.</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3.1. Финансовое давление обстоятельств, связанных с банкротством или реализацией обязательств приводит к вынужденному ускорению совершения сделки, т.е. время экспози</w:t>
      </w:r>
      <w:r w:rsidRPr="004A597F">
        <w:rPr>
          <w:rStyle w:val="FontStyle199"/>
          <w:sz w:val="24"/>
          <w:szCs w:val="24"/>
        </w:rPr>
        <w:softHyphen/>
        <w:t>ции объекта на рынке заведомо уменьшено по сравнению с рыночным маркетинговым пери</w:t>
      </w:r>
      <w:r w:rsidRPr="004A597F">
        <w:rPr>
          <w:rStyle w:val="FontStyle199"/>
          <w:sz w:val="24"/>
          <w:szCs w:val="24"/>
        </w:rPr>
        <w:softHyphen/>
        <w:t>одом. В этом случае продажа совершается срочно за счет снижения цены.</w:t>
      </w:r>
    </w:p>
    <w:p w:rsidR="00717546" w:rsidRPr="004A597F" w:rsidRDefault="00717546" w:rsidP="00717546">
      <w:pPr>
        <w:pStyle w:val="Style73"/>
        <w:widowControl/>
        <w:spacing w:before="53" w:line="274" w:lineRule="exact"/>
        <w:ind w:firstLine="567"/>
        <w:rPr>
          <w:rStyle w:val="FontStyle199"/>
          <w:sz w:val="24"/>
          <w:szCs w:val="24"/>
        </w:rPr>
      </w:pPr>
      <w:r w:rsidRPr="004A597F">
        <w:rPr>
          <w:rStyle w:val="FontStyle199"/>
          <w:sz w:val="24"/>
          <w:szCs w:val="24"/>
        </w:rPr>
        <w:t>Учет влияния финансового давления на сделку родственных связей, партнерских и дру</w:t>
      </w:r>
      <w:r w:rsidRPr="004A597F">
        <w:rPr>
          <w:rStyle w:val="FontStyle199"/>
          <w:sz w:val="24"/>
          <w:szCs w:val="24"/>
        </w:rPr>
        <w:softHyphen/>
        <w:t>гих отношений оказывается возможным лишь на уровне экспертных оценок, опирающихся на анализ реальной ситуации. Чаще всего такие оценки сделать затруднительно и сделки с объектами-аналогами, обремененными такого типа давлением, из рассмотрения исключают</w:t>
      </w:r>
      <w:r w:rsidRPr="004A597F">
        <w:rPr>
          <w:rStyle w:val="FontStyle199"/>
          <w:sz w:val="24"/>
          <w:szCs w:val="24"/>
        </w:rPr>
        <w:softHyphen/>
        <w:t>ся.</w:t>
      </w:r>
    </w:p>
    <w:p w:rsidR="00717546" w:rsidRPr="004A597F" w:rsidRDefault="00717546" w:rsidP="001D2F2C">
      <w:pPr>
        <w:pStyle w:val="Style37"/>
        <w:widowControl/>
        <w:numPr>
          <w:ilvl w:val="0"/>
          <w:numId w:val="18"/>
        </w:numPr>
        <w:tabs>
          <w:tab w:val="left" w:pos="1003"/>
        </w:tabs>
        <w:spacing w:line="274" w:lineRule="exact"/>
        <w:ind w:firstLine="567"/>
        <w:rPr>
          <w:rStyle w:val="FontStyle199"/>
          <w:sz w:val="24"/>
          <w:szCs w:val="24"/>
        </w:rPr>
      </w:pPr>
      <w:r w:rsidRPr="004A597F">
        <w:rPr>
          <w:rStyle w:val="FontStyle199"/>
          <w:sz w:val="24"/>
          <w:szCs w:val="24"/>
        </w:rPr>
        <w:t>Учет влияния на цены сделок нерыночных соотношений между арендной платой и ценой сделки необходим в случаях, когда покупатель и продавец связаны между собою от</w:t>
      </w:r>
      <w:r w:rsidRPr="004A597F">
        <w:rPr>
          <w:rStyle w:val="FontStyle199"/>
          <w:sz w:val="24"/>
          <w:szCs w:val="24"/>
        </w:rPr>
        <w:softHyphen/>
        <w:t>ношениями купли-продажи и аренды одновременно.</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Распространенной является ситуация, когда покупатель дает разрешение продавцу арендовать продаваемые помещения (полностью или частично) в течение длительного вре</w:t>
      </w:r>
      <w:r w:rsidRPr="004A597F">
        <w:rPr>
          <w:rStyle w:val="FontStyle199"/>
          <w:sz w:val="24"/>
          <w:szCs w:val="24"/>
        </w:rPr>
        <w:softHyphen/>
        <w:t>мени после продажи. Для снижения налоговых платежей стороны договариваются об одно</w:t>
      </w:r>
      <w:r w:rsidRPr="004A597F">
        <w:rPr>
          <w:rStyle w:val="FontStyle199"/>
          <w:sz w:val="24"/>
          <w:szCs w:val="24"/>
        </w:rPr>
        <w:softHyphen/>
        <w:t>временном снижении (против рыночных цен) цены купли-продажи и контрактных арендных ставок. Корректировку цены сделки объекта-аналога можно выполнить, исходя из условия, что продавец кредитует покупателя.</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К данным элементам сравнения относится также случай продажи объекта-аналога арендодателем арендатору на условиях, предусмотренных опционом, условия которого не соответствуют рыночным условиям на дату продажи.</w:t>
      </w:r>
    </w:p>
    <w:p w:rsidR="00717546" w:rsidRPr="004A597F" w:rsidRDefault="00717546" w:rsidP="001D2F2C">
      <w:pPr>
        <w:pStyle w:val="Style37"/>
        <w:widowControl/>
        <w:numPr>
          <w:ilvl w:val="0"/>
          <w:numId w:val="19"/>
        </w:numPr>
        <w:tabs>
          <w:tab w:val="left" w:pos="1003"/>
        </w:tabs>
        <w:spacing w:line="274" w:lineRule="exact"/>
        <w:ind w:firstLine="567"/>
        <w:rPr>
          <w:rStyle w:val="FontStyle199"/>
          <w:sz w:val="24"/>
          <w:szCs w:val="24"/>
        </w:rPr>
      </w:pPr>
      <w:r w:rsidRPr="004A597F">
        <w:rPr>
          <w:rStyle w:val="FontStyle199"/>
          <w:sz w:val="24"/>
          <w:szCs w:val="24"/>
        </w:rPr>
        <w:t xml:space="preserve">Наличие или перспектива получения правительственной или иной субсидии для развития инфраструктуры или возможность льготного кредитования развития объекта могут дополнительно стимулировать покупателей, обеспечивая превышение цены сделки над </w:t>
      </w:r>
      <w:proofErr w:type="spellStart"/>
      <w:r w:rsidRPr="004A597F">
        <w:rPr>
          <w:rStyle w:val="FontStyle199"/>
          <w:sz w:val="24"/>
          <w:szCs w:val="24"/>
        </w:rPr>
        <w:t>ры-ночно</w:t>
      </w:r>
      <w:proofErr w:type="spellEnd"/>
      <w:r w:rsidRPr="004A597F">
        <w:rPr>
          <w:rStyle w:val="FontStyle199"/>
          <w:sz w:val="24"/>
          <w:szCs w:val="24"/>
        </w:rPr>
        <w:t xml:space="preserve"> обоснованной величиной. Величина поправки может быть оценена, исходя из предпо</w:t>
      </w:r>
      <w:r w:rsidRPr="004A597F">
        <w:rPr>
          <w:rStyle w:val="FontStyle199"/>
          <w:sz w:val="24"/>
          <w:szCs w:val="24"/>
        </w:rPr>
        <w:softHyphen/>
      </w:r>
      <w:r w:rsidRPr="004A597F">
        <w:rPr>
          <w:rStyle w:val="FontStyle199"/>
          <w:sz w:val="24"/>
          <w:szCs w:val="24"/>
        </w:rPr>
        <w:lastRenderedPageBreak/>
        <w:t xml:space="preserve">ложения, что субсидии уменьшат в будущем вклад покупателя в развитие </w:t>
      </w:r>
      <w:proofErr w:type="spellStart"/>
      <w:r w:rsidRPr="004A597F">
        <w:rPr>
          <w:rStyle w:val="FontStyle199"/>
          <w:sz w:val="24"/>
          <w:szCs w:val="24"/>
        </w:rPr>
        <w:t>инфрастуктуры</w:t>
      </w:r>
      <w:proofErr w:type="spellEnd"/>
      <w:r w:rsidRPr="004A597F">
        <w:rPr>
          <w:rStyle w:val="FontStyle199"/>
          <w:sz w:val="24"/>
          <w:szCs w:val="24"/>
        </w:rPr>
        <w:t xml:space="preserve"> на эту величину. Такая оценка осуществляется сравнением конкретных данных о нормах отчис</w:t>
      </w:r>
      <w:r w:rsidRPr="004A597F">
        <w:rPr>
          <w:rStyle w:val="FontStyle199"/>
          <w:sz w:val="24"/>
          <w:szCs w:val="24"/>
        </w:rPr>
        <w:softHyphen/>
        <w:t>ления средств на инфраструктуру в районе расположения объекта оценки и объекта-аналога. При обещании льготного кредитования поправка оценивается, исходя из текущей стоимости разницы между годовыми платежами по льготному и рыночному кредитованию.</w:t>
      </w:r>
    </w:p>
    <w:p w:rsidR="00717546" w:rsidRPr="004A597F" w:rsidRDefault="00717546" w:rsidP="00717546">
      <w:pPr>
        <w:pStyle w:val="Style37"/>
        <w:widowControl/>
        <w:spacing w:line="240" w:lineRule="exact"/>
        <w:ind w:right="5" w:firstLine="567"/>
      </w:pPr>
    </w:p>
    <w:p w:rsidR="00717546" w:rsidRPr="004A597F" w:rsidRDefault="00717546" w:rsidP="00717546">
      <w:pPr>
        <w:pStyle w:val="Style37"/>
        <w:widowControl/>
        <w:tabs>
          <w:tab w:val="left" w:pos="806"/>
        </w:tabs>
        <w:spacing w:before="34" w:line="274" w:lineRule="exact"/>
        <w:ind w:right="5" w:firstLine="567"/>
        <w:rPr>
          <w:rStyle w:val="FontStyle199"/>
          <w:sz w:val="24"/>
          <w:szCs w:val="24"/>
        </w:rPr>
      </w:pPr>
      <w:r w:rsidRPr="004A597F">
        <w:rPr>
          <w:rStyle w:val="FontStyle199"/>
          <w:sz w:val="24"/>
          <w:szCs w:val="24"/>
        </w:rPr>
        <w:t>4.</w:t>
      </w:r>
      <w:r w:rsidRPr="004A597F">
        <w:rPr>
          <w:rStyle w:val="FontStyle199"/>
          <w:sz w:val="24"/>
          <w:szCs w:val="24"/>
        </w:rPr>
        <w:tab/>
        <w:t>Условия рынка связаны с изменениями соотношения спроса и предложения, в том</w:t>
      </w:r>
      <w:r w:rsidRPr="004A597F">
        <w:rPr>
          <w:rStyle w:val="FontStyle199"/>
          <w:sz w:val="24"/>
          <w:szCs w:val="24"/>
        </w:rPr>
        <w:br/>
        <w:t>числе из-за смены приоритетов по функциональному использованию объектов оцениваемого</w:t>
      </w:r>
      <w:r w:rsidRPr="004A597F">
        <w:rPr>
          <w:rStyle w:val="FontStyle199"/>
          <w:sz w:val="24"/>
          <w:szCs w:val="24"/>
        </w:rPr>
        <w:br/>
        <w:t>типа. Эти изменения влияют и па величину отличия цены предложения от цены сделки.</w:t>
      </w:r>
    </w:p>
    <w:p w:rsidR="00717546" w:rsidRPr="004A597F" w:rsidRDefault="00717546" w:rsidP="001D2F2C">
      <w:pPr>
        <w:pStyle w:val="Style37"/>
        <w:widowControl/>
        <w:numPr>
          <w:ilvl w:val="0"/>
          <w:numId w:val="20"/>
        </w:numPr>
        <w:tabs>
          <w:tab w:val="left" w:pos="1013"/>
        </w:tabs>
        <w:spacing w:line="274" w:lineRule="exact"/>
        <w:ind w:firstLine="567"/>
        <w:rPr>
          <w:rStyle w:val="FontStyle199"/>
          <w:sz w:val="24"/>
          <w:szCs w:val="24"/>
        </w:rPr>
      </w:pPr>
      <w:r w:rsidRPr="004A597F">
        <w:rPr>
          <w:rStyle w:val="FontStyle199"/>
          <w:sz w:val="24"/>
          <w:szCs w:val="24"/>
        </w:rPr>
        <w:t>Условиями рынка определяется изменение цен на недвижимость за промежуток времени от момента совершения сделки с объектом-аналогом до даты оценки. Корректиров</w:t>
      </w:r>
      <w:r w:rsidRPr="004A597F">
        <w:rPr>
          <w:rStyle w:val="FontStyle199"/>
          <w:sz w:val="24"/>
          <w:szCs w:val="24"/>
        </w:rPr>
        <w:softHyphen/>
        <w:t>ке подлежат различия в рыночных ценах на объекты недвижимости, имеющие назначение, аналогичное объекту оценки, но переданные ранее от продавца к покупателю в момент, «от</w:t>
      </w:r>
      <w:r w:rsidRPr="004A597F">
        <w:rPr>
          <w:rStyle w:val="FontStyle199"/>
          <w:sz w:val="24"/>
          <w:szCs w:val="24"/>
        </w:rPr>
        <w:softHyphen/>
        <w:t>стоящий» от момента оценки более чем на один месяц. Приближенная оценка величины по</w:t>
      </w:r>
      <w:r w:rsidRPr="004A597F">
        <w:rPr>
          <w:rStyle w:val="FontStyle199"/>
          <w:sz w:val="24"/>
          <w:szCs w:val="24"/>
        </w:rPr>
        <w:softHyphen/>
        <w:t>правки на время сделки с объектом-аналогом осуществляется на основе анализа изменения во времени индекса инфляции, цен на строительную продукцию, а также цен сделок с не</w:t>
      </w:r>
      <w:r w:rsidRPr="004A597F">
        <w:rPr>
          <w:rStyle w:val="FontStyle199"/>
          <w:sz w:val="24"/>
          <w:szCs w:val="24"/>
        </w:rPr>
        <w:softHyphen/>
        <w:t>движимостью в различных сегментах рынка.</w:t>
      </w:r>
    </w:p>
    <w:p w:rsidR="00717546" w:rsidRPr="004A597F" w:rsidRDefault="00717546" w:rsidP="001D2F2C">
      <w:pPr>
        <w:pStyle w:val="Style37"/>
        <w:widowControl/>
        <w:numPr>
          <w:ilvl w:val="0"/>
          <w:numId w:val="20"/>
        </w:numPr>
        <w:tabs>
          <w:tab w:val="left" w:pos="1013"/>
        </w:tabs>
        <w:spacing w:line="274" w:lineRule="exact"/>
        <w:ind w:firstLine="567"/>
        <w:rPr>
          <w:rStyle w:val="FontStyle199"/>
          <w:sz w:val="24"/>
          <w:szCs w:val="24"/>
        </w:rPr>
      </w:pPr>
      <w:r w:rsidRPr="004A597F">
        <w:rPr>
          <w:rStyle w:val="FontStyle199"/>
          <w:sz w:val="24"/>
          <w:szCs w:val="24"/>
        </w:rPr>
        <w:t>Если для объекта-аналога известна цена предложения, она корректируется внесе</w:t>
      </w:r>
      <w:r w:rsidRPr="004A597F">
        <w:rPr>
          <w:rStyle w:val="FontStyle199"/>
          <w:sz w:val="24"/>
          <w:szCs w:val="24"/>
        </w:rPr>
        <w:softHyphen/>
        <w:t>нием поправки (как правило, в сторону уменьшения), определенной на основе экспертных оценок операторов рынка недвижимости.</w:t>
      </w:r>
    </w:p>
    <w:p w:rsidR="00717546" w:rsidRPr="004A597F" w:rsidRDefault="00717546" w:rsidP="00717546">
      <w:pPr>
        <w:pStyle w:val="Style37"/>
        <w:widowControl/>
        <w:spacing w:line="240" w:lineRule="exact"/>
        <w:ind w:firstLine="567"/>
        <w:jc w:val="left"/>
      </w:pPr>
    </w:p>
    <w:p w:rsidR="00717546" w:rsidRPr="004A597F" w:rsidRDefault="00717546" w:rsidP="00717546">
      <w:pPr>
        <w:pStyle w:val="Style37"/>
        <w:widowControl/>
        <w:tabs>
          <w:tab w:val="left" w:pos="806"/>
        </w:tabs>
        <w:spacing w:before="34" w:line="274" w:lineRule="exact"/>
        <w:ind w:firstLine="567"/>
        <w:jc w:val="left"/>
        <w:rPr>
          <w:rStyle w:val="FontStyle199"/>
          <w:sz w:val="24"/>
          <w:szCs w:val="24"/>
        </w:rPr>
      </w:pPr>
      <w:r w:rsidRPr="004A597F">
        <w:rPr>
          <w:rStyle w:val="FontStyle199"/>
          <w:sz w:val="24"/>
          <w:szCs w:val="24"/>
        </w:rPr>
        <w:t>5.</w:t>
      </w:r>
      <w:r w:rsidRPr="004A597F">
        <w:rPr>
          <w:rStyle w:val="FontStyle199"/>
          <w:sz w:val="24"/>
          <w:szCs w:val="24"/>
        </w:rPr>
        <w:tab/>
        <w:t>К факторам местоположения относятся:</w:t>
      </w:r>
    </w:p>
    <w:p w:rsidR="00717546" w:rsidRPr="004A597F" w:rsidRDefault="00717546" w:rsidP="001D2F2C">
      <w:pPr>
        <w:pStyle w:val="Style37"/>
        <w:widowControl/>
        <w:numPr>
          <w:ilvl w:val="0"/>
          <w:numId w:val="21"/>
        </w:numPr>
        <w:tabs>
          <w:tab w:val="left" w:pos="979"/>
        </w:tabs>
        <w:spacing w:line="274" w:lineRule="exact"/>
        <w:ind w:firstLine="567"/>
        <w:rPr>
          <w:rStyle w:val="FontStyle199"/>
          <w:sz w:val="24"/>
          <w:szCs w:val="24"/>
        </w:rPr>
      </w:pPr>
      <w:r w:rsidRPr="004A597F">
        <w:rPr>
          <w:rStyle w:val="FontStyle199"/>
          <w:sz w:val="24"/>
          <w:szCs w:val="24"/>
        </w:rPr>
        <w:t>Престижность района расположения объекта, как социальный фактор, характеризу</w:t>
      </w:r>
      <w:r w:rsidRPr="004A597F">
        <w:rPr>
          <w:rStyle w:val="FontStyle199"/>
          <w:sz w:val="24"/>
          <w:szCs w:val="24"/>
        </w:rPr>
        <w:softHyphen/>
        <w:t>емый сосредоточением в микрорайоне знаменитых пользователей или объектов, в том числе исторических и архитектурных памятников, заповедных зон, других достопримечательно</w:t>
      </w:r>
      <w:r w:rsidRPr="004A597F">
        <w:rPr>
          <w:rStyle w:val="FontStyle199"/>
          <w:sz w:val="24"/>
          <w:szCs w:val="24"/>
        </w:rPr>
        <w:softHyphen/>
        <w:t>стей.</w:t>
      </w:r>
    </w:p>
    <w:p w:rsidR="00717546" w:rsidRPr="004A597F" w:rsidRDefault="00717546" w:rsidP="001D2F2C">
      <w:pPr>
        <w:pStyle w:val="Style37"/>
        <w:widowControl/>
        <w:numPr>
          <w:ilvl w:val="0"/>
          <w:numId w:val="21"/>
        </w:numPr>
        <w:tabs>
          <w:tab w:val="left" w:pos="979"/>
        </w:tabs>
        <w:spacing w:line="274" w:lineRule="exact"/>
        <w:ind w:firstLine="567"/>
        <w:rPr>
          <w:rStyle w:val="FontStyle199"/>
          <w:sz w:val="24"/>
          <w:szCs w:val="24"/>
        </w:rPr>
      </w:pPr>
      <w:r w:rsidRPr="004A597F">
        <w:rPr>
          <w:rStyle w:val="FontStyle199"/>
          <w:sz w:val="24"/>
          <w:szCs w:val="24"/>
        </w:rPr>
        <w:t>Удаленность его от центра деловой активности и жизнеобеспечения, в том числе от административных, общественных, финансовых, торговых, складских комплексов, источни</w:t>
      </w:r>
      <w:r w:rsidRPr="004A597F">
        <w:rPr>
          <w:rStyle w:val="FontStyle199"/>
          <w:sz w:val="24"/>
          <w:szCs w:val="24"/>
        </w:rPr>
        <w:softHyphen/>
        <w:t>ков снабжения ресурсами.</w:t>
      </w:r>
    </w:p>
    <w:p w:rsidR="00717546" w:rsidRPr="004A597F" w:rsidRDefault="00717546" w:rsidP="00717546">
      <w:pPr>
        <w:ind w:firstLine="567"/>
        <w:jc w:val="both"/>
        <w:rPr>
          <w:sz w:val="24"/>
          <w:szCs w:val="24"/>
        </w:rPr>
      </w:pPr>
      <w:r w:rsidRPr="004A597F">
        <w:rPr>
          <w:rStyle w:val="FontStyle199"/>
          <w:sz w:val="24"/>
          <w:szCs w:val="24"/>
        </w:rPr>
        <w:t>Транспортная и пешеходная доступность объекта, в том числе близость его к ос</w:t>
      </w:r>
      <w:r w:rsidRPr="004A597F">
        <w:rPr>
          <w:rStyle w:val="FontStyle199"/>
          <w:sz w:val="24"/>
          <w:szCs w:val="24"/>
        </w:rPr>
        <w:softHyphen/>
        <w:t>новным и вспомогательным транспортным магистралям, к парковкам для автомобилей и к остано</w:t>
      </w:r>
      <w:r w:rsidRPr="004A597F">
        <w:rPr>
          <w:rStyle w:val="FontStyle199"/>
          <w:sz w:val="24"/>
          <w:szCs w:val="24"/>
        </w:rPr>
        <w:t>в</w:t>
      </w:r>
      <w:r w:rsidRPr="004A597F">
        <w:rPr>
          <w:rStyle w:val="FontStyle199"/>
          <w:sz w:val="24"/>
          <w:szCs w:val="24"/>
        </w:rPr>
        <w:t>кам общественного транспорта.</w:t>
      </w:r>
    </w:p>
    <w:p w:rsidR="00717546" w:rsidRPr="004A597F" w:rsidRDefault="00717546" w:rsidP="00717546">
      <w:pPr>
        <w:pStyle w:val="Style13"/>
        <w:widowControl/>
        <w:spacing w:before="53" w:line="278" w:lineRule="exact"/>
        <w:ind w:firstLine="567"/>
        <w:rPr>
          <w:rStyle w:val="FontStyle199"/>
          <w:sz w:val="24"/>
          <w:szCs w:val="24"/>
        </w:rPr>
      </w:pPr>
      <w:r w:rsidRPr="004A597F">
        <w:rPr>
          <w:rStyle w:val="FontStyle199"/>
          <w:sz w:val="24"/>
          <w:szCs w:val="24"/>
        </w:rPr>
        <w:t>5.4. Качество ближайшего окружения, в том числе тип застройки и архитектурные осо</w:t>
      </w:r>
      <w:r w:rsidRPr="004A597F">
        <w:rPr>
          <w:rStyle w:val="FontStyle199"/>
          <w:sz w:val="24"/>
          <w:szCs w:val="24"/>
        </w:rPr>
        <w:softHyphen/>
        <w:t>бенности строений, близость к рекреационной зоне - лесу, парку, озеру, реке, а также уда</w:t>
      </w:r>
      <w:r w:rsidRPr="004A597F">
        <w:rPr>
          <w:rStyle w:val="FontStyle199"/>
          <w:sz w:val="24"/>
          <w:szCs w:val="24"/>
        </w:rPr>
        <w:softHyphen/>
        <w:t>ленность от источников экологического дискомфорта - свалок, химических и других вред</w:t>
      </w:r>
      <w:r w:rsidRPr="004A597F">
        <w:rPr>
          <w:rStyle w:val="FontStyle199"/>
          <w:sz w:val="24"/>
          <w:szCs w:val="24"/>
        </w:rPr>
        <w:softHyphen/>
        <w:t>ных производств.</w:t>
      </w:r>
    </w:p>
    <w:p w:rsidR="00717546" w:rsidRPr="004A597F" w:rsidRDefault="00717546" w:rsidP="00717546">
      <w:pPr>
        <w:pStyle w:val="Style73"/>
        <w:widowControl/>
        <w:spacing w:line="278" w:lineRule="exact"/>
        <w:ind w:firstLine="567"/>
        <w:rPr>
          <w:rStyle w:val="FontStyle199"/>
          <w:sz w:val="24"/>
          <w:szCs w:val="24"/>
        </w:rPr>
      </w:pPr>
      <w:r w:rsidRPr="004A597F">
        <w:rPr>
          <w:rStyle w:val="FontStyle199"/>
          <w:sz w:val="24"/>
          <w:szCs w:val="24"/>
        </w:rPr>
        <w:t>Влияние различий всех факторов этой группы на цены сделок с объектами-аналогами и объектами оценки учитывается при корректировке цеп сделок техниками сравнительного анализа на основе рыночных данных.</w:t>
      </w:r>
    </w:p>
    <w:p w:rsidR="00717546" w:rsidRPr="004A597F" w:rsidRDefault="00717546" w:rsidP="00717546">
      <w:pPr>
        <w:pStyle w:val="Style37"/>
        <w:widowControl/>
        <w:spacing w:line="240" w:lineRule="exact"/>
        <w:ind w:firstLine="567"/>
        <w:jc w:val="left"/>
      </w:pPr>
    </w:p>
    <w:p w:rsidR="00717546" w:rsidRPr="004A597F" w:rsidRDefault="00717546" w:rsidP="00717546">
      <w:pPr>
        <w:pStyle w:val="Style37"/>
        <w:widowControl/>
        <w:tabs>
          <w:tab w:val="left" w:pos="816"/>
        </w:tabs>
        <w:spacing w:before="34" w:line="274" w:lineRule="exact"/>
        <w:ind w:firstLine="567"/>
        <w:jc w:val="left"/>
        <w:rPr>
          <w:rStyle w:val="FontStyle199"/>
          <w:sz w:val="24"/>
          <w:szCs w:val="24"/>
        </w:rPr>
      </w:pPr>
      <w:r w:rsidRPr="004A597F">
        <w:rPr>
          <w:rStyle w:val="FontStyle199"/>
          <w:sz w:val="24"/>
          <w:szCs w:val="24"/>
        </w:rPr>
        <w:t>6.</w:t>
      </w:r>
      <w:r w:rsidRPr="004A597F">
        <w:rPr>
          <w:rStyle w:val="FontStyle199"/>
          <w:sz w:val="24"/>
          <w:szCs w:val="24"/>
        </w:rPr>
        <w:tab/>
        <w:t>Физическими характеристиками обладают земельный участок и улучшения.</w:t>
      </w:r>
    </w:p>
    <w:p w:rsidR="00717546" w:rsidRPr="004A597F" w:rsidRDefault="00717546" w:rsidP="001D2F2C">
      <w:pPr>
        <w:pStyle w:val="Style37"/>
        <w:widowControl/>
        <w:numPr>
          <w:ilvl w:val="0"/>
          <w:numId w:val="22"/>
        </w:numPr>
        <w:tabs>
          <w:tab w:val="left" w:pos="994"/>
        </w:tabs>
        <w:spacing w:before="5" w:line="274" w:lineRule="exact"/>
        <w:ind w:right="5" w:firstLine="567"/>
        <w:rPr>
          <w:rStyle w:val="FontStyle199"/>
          <w:sz w:val="24"/>
          <w:szCs w:val="24"/>
        </w:rPr>
      </w:pPr>
      <w:r w:rsidRPr="004A597F">
        <w:rPr>
          <w:rStyle w:val="FontStyle199"/>
          <w:sz w:val="24"/>
          <w:szCs w:val="24"/>
        </w:rPr>
        <w:t>К характеристикам земельного участка относятся: размер, форма, топографические и геологические параметры, уровень подготовленности (избавления от растительности и не</w:t>
      </w:r>
      <w:r w:rsidRPr="004A597F">
        <w:rPr>
          <w:rStyle w:val="FontStyle199"/>
          <w:sz w:val="24"/>
          <w:szCs w:val="24"/>
        </w:rPr>
        <w:softHyphen/>
        <w:t>ровностей) земельного участка и качество почвенного покрова. При этом из топографиче</w:t>
      </w:r>
      <w:r w:rsidRPr="004A597F">
        <w:rPr>
          <w:rStyle w:val="FontStyle199"/>
          <w:sz w:val="24"/>
          <w:szCs w:val="24"/>
        </w:rPr>
        <w:softHyphen/>
        <w:t>ских параметров участка важнейшими являются неровности поверхности, наличие склонов, холмов, рвов и скальных образований.</w:t>
      </w:r>
    </w:p>
    <w:p w:rsidR="00717546" w:rsidRPr="004A597F" w:rsidRDefault="00717546" w:rsidP="00717546">
      <w:pPr>
        <w:pStyle w:val="Style73"/>
        <w:widowControl/>
        <w:spacing w:line="274" w:lineRule="exact"/>
        <w:ind w:right="5" w:firstLine="567"/>
        <w:rPr>
          <w:rStyle w:val="FontStyle199"/>
          <w:sz w:val="24"/>
          <w:szCs w:val="24"/>
        </w:rPr>
      </w:pPr>
      <w:r w:rsidRPr="004A597F">
        <w:rPr>
          <w:rStyle w:val="FontStyle199"/>
          <w:sz w:val="24"/>
          <w:szCs w:val="24"/>
        </w:rPr>
        <w:t>Из геологических параметров наибольшего внимания заслуживают прочностные харак</w:t>
      </w:r>
      <w:r w:rsidRPr="004A597F">
        <w:rPr>
          <w:rStyle w:val="FontStyle199"/>
          <w:sz w:val="24"/>
          <w:szCs w:val="24"/>
        </w:rPr>
        <w:softHyphen/>
        <w:t>теристики (несущая способность) пород земной коры под участком, наличие и режимы про</w:t>
      </w:r>
      <w:r w:rsidRPr="004A597F">
        <w:rPr>
          <w:rStyle w:val="FontStyle199"/>
          <w:sz w:val="24"/>
          <w:szCs w:val="24"/>
        </w:rPr>
        <w:softHyphen/>
        <w:t>явления грунтовых вод.</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Полезны также сведения о возможном залегании полезных ископаемых (как источнике возможных обременении в будущем).</w:t>
      </w:r>
    </w:p>
    <w:p w:rsidR="00717546" w:rsidRPr="004A597F" w:rsidRDefault="00717546" w:rsidP="001D2F2C">
      <w:pPr>
        <w:pStyle w:val="Style37"/>
        <w:widowControl/>
        <w:numPr>
          <w:ilvl w:val="0"/>
          <w:numId w:val="23"/>
        </w:numPr>
        <w:tabs>
          <w:tab w:val="left" w:pos="1008"/>
        </w:tabs>
        <w:spacing w:line="274" w:lineRule="exact"/>
        <w:ind w:right="5" w:firstLine="567"/>
        <w:rPr>
          <w:rStyle w:val="FontStyle199"/>
          <w:sz w:val="24"/>
          <w:szCs w:val="24"/>
        </w:rPr>
      </w:pPr>
      <w:r w:rsidRPr="004A597F">
        <w:rPr>
          <w:rStyle w:val="FontStyle199"/>
          <w:sz w:val="24"/>
          <w:szCs w:val="24"/>
        </w:rPr>
        <w:t xml:space="preserve">Из характеристик улучшений основное внимание уделяется размерам здания, включая строительный объем, этажность и номер этажа помещения. Учитываются размеры </w:t>
      </w:r>
      <w:r w:rsidRPr="004A597F">
        <w:rPr>
          <w:rStyle w:val="FontStyle199"/>
          <w:sz w:val="24"/>
          <w:szCs w:val="24"/>
        </w:rPr>
        <w:lastRenderedPageBreak/>
        <w:t>помещений, в том числе общая площадь всех помещений, площади основных, вспомогатель</w:t>
      </w:r>
      <w:r w:rsidRPr="004A597F">
        <w:rPr>
          <w:rStyle w:val="FontStyle199"/>
          <w:sz w:val="24"/>
          <w:szCs w:val="24"/>
        </w:rPr>
        <w:softHyphen/>
        <w:t>ных и технических помещений, высота потолков. Существенное влияние на цены сделок оказывают тип и качество материалов, из которых изготовлены элементы конструкций.</w:t>
      </w:r>
    </w:p>
    <w:p w:rsidR="00717546" w:rsidRPr="004A597F" w:rsidRDefault="00717546" w:rsidP="001D2F2C">
      <w:pPr>
        <w:pStyle w:val="Style37"/>
        <w:widowControl/>
        <w:numPr>
          <w:ilvl w:val="0"/>
          <w:numId w:val="23"/>
        </w:numPr>
        <w:tabs>
          <w:tab w:val="left" w:pos="1008"/>
        </w:tabs>
        <w:spacing w:line="274" w:lineRule="exact"/>
        <w:ind w:right="5" w:firstLine="567"/>
        <w:rPr>
          <w:rStyle w:val="FontStyle199"/>
          <w:sz w:val="24"/>
          <w:szCs w:val="24"/>
        </w:rPr>
      </w:pPr>
      <w:r w:rsidRPr="004A597F">
        <w:rPr>
          <w:rStyle w:val="FontStyle199"/>
          <w:sz w:val="24"/>
          <w:szCs w:val="24"/>
        </w:rPr>
        <w:t>В состав важных факторов включены: состояние элементов конструкций, потреб</w:t>
      </w:r>
      <w:r w:rsidRPr="004A597F">
        <w:rPr>
          <w:rStyle w:val="FontStyle199"/>
          <w:sz w:val="24"/>
          <w:szCs w:val="24"/>
        </w:rPr>
        <w:softHyphen/>
        <w:t>ность в их реконструкции и ремонте, внешний вид строения (архитектурный стиль) и состо</w:t>
      </w:r>
      <w:r w:rsidRPr="004A597F">
        <w:rPr>
          <w:rStyle w:val="FontStyle199"/>
          <w:sz w:val="24"/>
          <w:szCs w:val="24"/>
        </w:rPr>
        <w:softHyphen/>
        <w:t>яние фасада, ориентация входа (во двор или на улицу).</w:t>
      </w:r>
    </w:p>
    <w:p w:rsidR="00717546" w:rsidRPr="004A597F" w:rsidRDefault="00717546" w:rsidP="001D2F2C">
      <w:pPr>
        <w:pStyle w:val="Style37"/>
        <w:widowControl/>
        <w:numPr>
          <w:ilvl w:val="0"/>
          <w:numId w:val="23"/>
        </w:numPr>
        <w:tabs>
          <w:tab w:val="left" w:pos="1008"/>
        </w:tabs>
        <w:spacing w:line="274" w:lineRule="exact"/>
        <w:ind w:right="10" w:firstLine="567"/>
        <w:rPr>
          <w:rStyle w:val="FontStyle199"/>
          <w:sz w:val="24"/>
          <w:szCs w:val="24"/>
        </w:rPr>
      </w:pPr>
      <w:r w:rsidRPr="004A597F">
        <w:rPr>
          <w:rStyle w:val="FontStyle199"/>
          <w:sz w:val="24"/>
          <w:szCs w:val="24"/>
        </w:rPr>
        <w:t>Кроме характеристик собственно строения, существенными оказываются и харак</w:t>
      </w:r>
      <w:r w:rsidRPr="004A597F">
        <w:rPr>
          <w:rStyle w:val="FontStyle199"/>
          <w:sz w:val="24"/>
          <w:szCs w:val="24"/>
        </w:rPr>
        <w:softHyphen/>
        <w:t>теристики окружения: тип и архитектура окружающей застройки, состояние фасадов строе</w:t>
      </w:r>
      <w:r w:rsidRPr="004A597F">
        <w:rPr>
          <w:rStyle w:val="FontStyle199"/>
          <w:sz w:val="24"/>
          <w:szCs w:val="24"/>
        </w:rPr>
        <w:softHyphen/>
        <w:t>ний и благоустроенность территории, загрязненность почвы и воздушной среды.</w:t>
      </w:r>
    </w:p>
    <w:p w:rsidR="00717546" w:rsidRPr="004A597F" w:rsidRDefault="00717546" w:rsidP="00717546">
      <w:pPr>
        <w:pStyle w:val="Style73"/>
        <w:widowControl/>
        <w:spacing w:line="274" w:lineRule="exact"/>
        <w:ind w:right="10" w:firstLine="567"/>
        <w:rPr>
          <w:rStyle w:val="FontStyle199"/>
          <w:sz w:val="24"/>
          <w:szCs w:val="24"/>
        </w:rPr>
      </w:pPr>
      <w:r w:rsidRPr="004A597F">
        <w:rPr>
          <w:rStyle w:val="FontStyle199"/>
          <w:sz w:val="24"/>
          <w:szCs w:val="24"/>
        </w:rPr>
        <w:t>Корректировки по различиям большинства факторов этой группы осуществляются на основании сравнения цен сделок. Корректировка на различие размеров помещений и строи</w:t>
      </w:r>
      <w:r w:rsidRPr="004A597F">
        <w:rPr>
          <w:rStyle w:val="FontStyle199"/>
          <w:sz w:val="24"/>
          <w:szCs w:val="24"/>
        </w:rPr>
        <w:softHyphen/>
        <w:t>тельного объема осуществляется на основе данных о рыночной стоимости единицы площади или единицы объема строения данного типа. Поправки на различия величин площади зе</w:t>
      </w:r>
      <w:r w:rsidRPr="004A597F">
        <w:rPr>
          <w:rStyle w:val="FontStyle199"/>
          <w:sz w:val="24"/>
          <w:szCs w:val="24"/>
        </w:rPr>
        <w:softHyphen/>
        <w:t>мельных участков в составе объекта-аналога и объекта оценки определяются на основе дан</w:t>
      </w:r>
      <w:r w:rsidRPr="004A597F">
        <w:rPr>
          <w:rStyle w:val="FontStyle199"/>
          <w:sz w:val="24"/>
          <w:szCs w:val="24"/>
        </w:rPr>
        <w:softHyphen/>
        <w:t>ных о рыночной стоимости единицы площади земельного участка. При оценке и внесении поправок к ценам сделок с объектами-аналогами, имеющими размеры, отличные от размеров объекта оценки, полезным будет использование техник корректировки удельных цен.</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Поправки, связанные с потребностью в ремонте, рассчитываются по величине издержек на проведение ремонтных работ с добавлением прибыли предпринимателя, рассчитанной по норме отдачи на капитал, вложенный в новое строительство.</w:t>
      </w:r>
    </w:p>
    <w:p w:rsidR="00717546" w:rsidRPr="004A597F" w:rsidRDefault="00717546" w:rsidP="00717546">
      <w:pPr>
        <w:pStyle w:val="Style37"/>
        <w:widowControl/>
        <w:tabs>
          <w:tab w:val="left" w:pos="806"/>
        </w:tabs>
        <w:spacing w:line="274" w:lineRule="exact"/>
        <w:ind w:firstLine="567"/>
        <w:rPr>
          <w:rStyle w:val="FontStyle199"/>
          <w:sz w:val="24"/>
          <w:szCs w:val="24"/>
        </w:rPr>
      </w:pPr>
      <w:r w:rsidRPr="004A597F">
        <w:rPr>
          <w:rStyle w:val="FontStyle199"/>
          <w:sz w:val="24"/>
          <w:szCs w:val="24"/>
        </w:rPr>
        <w:t>7.</w:t>
      </w:r>
      <w:r w:rsidRPr="004A597F">
        <w:rPr>
          <w:rStyle w:val="FontStyle199"/>
          <w:sz w:val="24"/>
          <w:szCs w:val="24"/>
        </w:rPr>
        <w:tab/>
        <w:t>К экономическим относятся характеристики, которые оказывают влияние на доход-</w:t>
      </w:r>
      <w:r w:rsidRPr="004A597F">
        <w:rPr>
          <w:rStyle w:val="FontStyle199"/>
          <w:sz w:val="24"/>
          <w:szCs w:val="24"/>
        </w:rPr>
        <w:br/>
      </w:r>
      <w:proofErr w:type="spellStart"/>
      <w:r w:rsidRPr="004A597F">
        <w:rPr>
          <w:rStyle w:val="FontStyle199"/>
          <w:sz w:val="24"/>
          <w:szCs w:val="24"/>
        </w:rPr>
        <w:t>ность</w:t>
      </w:r>
      <w:proofErr w:type="spellEnd"/>
      <w:r w:rsidRPr="004A597F">
        <w:rPr>
          <w:rStyle w:val="FontStyle199"/>
          <w:sz w:val="24"/>
          <w:szCs w:val="24"/>
        </w:rPr>
        <w:t xml:space="preserve"> объекта.</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7.1. Существенным для экономики и ценности объекта являются возможности эконо</w:t>
      </w:r>
      <w:r w:rsidRPr="004A597F">
        <w:rPr>
          <w:rStyle w:val="FontStyle199"/>
          <w:sz w:val="24"/>
          <w:szCs w:val="24"/>
        </w:rPr>
        <w:softHyphen/>
        <w:t>мии ресурсов.</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От отношения полезной площади к общей площади помещений зависит характеристика доходности объекта: чем больше это отношение, тем больше отношение дохода к затратам на эксплуатацию объекта и тем меньше доля суммы, подлежащей резервированию на вос</w:t>
      </w:r>
      <w:r w:rsidRPr="004A597F">
        <w:rPr>
          <w:rStyle w:val="FontStyle199"/>
          <w:sz w:val="24"/>
          <w:szCs w:val="24"/>
        </w:rPr>
        <w:softHyphen/>
        <w:t>производство объекта (возврата капитала) в чистом доходе от сдачи объекта в аренду. Кор</w:t>
      </w:r>
      <w:r w:rsidRPr="004A597F">
        <w:rPr>
          <w:rStyle w:val="FontStyle199"/>
          <w:sz w:val="24"/>
          <w:szCs w:val="24"/>
        </w:rPr>
        <w:softHyphen/>
        <w:t>ректировка на отличие этой характеристики для объекта-аналога и объекта оценки может быть выполнена капитализацией перерасхода средств на налоги, страховку, эксплуатацион</w:t>
      </w:r>
      <w:r w:rsidRPr="004A597F">
        <w:rPr>
          <w:rStyle w:val="FontStyle199"/>
          <w:sz w:val="24"/>
          <w:szCs w:val="24"/>
        </w:rPr>
        <w:softHyphen/>
        <w:t>ные, коммунальные платежи и другие операционные расходы за «избыточные» квадратные метры вспомогательных и технических помещений.</w:t>
      </w:r>
    </w:p>
    <w:p w:rsidR="00717546" w:rsidRPr="004A597F" w:rsidRDefault="00717546" w:rsidP="00717546">
      <w:pPr>
        <w:pStyle w:val="Style73"/>
        <w:widowControl/>
        <w:spacing w:before="53" w:line="283" w:lineRule="exact"/>
        <w:ind w:firstLine="567"/>
        <w:rPr>
          <w:rStyle w:val="FontStyle199"/>
          <w:sz w:val="24"/>
          <w:szCs w:val="24"/>
        </w:rPr>
      </w:pPr>
      <w:r w:rsidRPr="004A597F">
        <w:rPr>
          <w:rStyle w:val="FontStyle199"/>
          <w:sz w:val="24"/>
          <w:szCs w:val="24"/>
        </w:rPr>
        <w:t>Невозможность контроля (при отсутствии счетчиков расходов) и минимизации потерь тепла и других ресурсов (из-за конструктивных особенностей улучшений) ведет к увеличе</w:t>
      </w:r>
      <w:r w:rsidRPr="004A597F">
        <w:rPr>
          <w:rStyle w:val="FontStyle199"/>
          <w:sz w:val="24"/>
          <w:szCs w:val="24"/>
        </w:rPr>
        <w:softHyphen/>
        <w:t>нию коэффициента операционных расходов, а также к уменьшению чистого операционного дохода и стоимости. Потеря стоимости вследствие отсутствия счетчиков может быть оценена как стоимость установки последних.</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Потери стоимости из-за недостатков проекта или конструкций, приводящих к различию расходов ресурсов для объекта оценки и объекта-аналога, оцениваются по разнице коэффи</w:t>
      </w:r>
      <w:r w:rsidRPr="004A597F">
        <w:rPr>
          <w:rStyle w:val="FontStyle199"/>
          <w:sz w:val="24"/>
          <w:szCs w:val="24"/>
        </w:rPr>
        <w:softHyphen/>
        <w:t>циентов операционных расходов.</w:t>
      </w:r>
    </w:p>
    <w:p w:rsidR="00717546" w:rsidRPr="004A597F" w:rsidRDefault="00717546" w:rsidP="00717546">
      <w:pPr>
        <w:pStyle w:val="Style73"/>
        <w:widowControl/>
        <w:spacing w:line="240" w:lineRule="exact"/>
        <w:ind w:firstLine="567"/>
      </w:pPr>
    </w:p>
    <w:p w:rsidR="00717546" w:rsidRPr="004A597F" w:rsidRDefault="00717546" w:rsidP="00717546">
      <w:pPr>
        <w:pStyle w:val="Style73"/>
        <w:widowControl/>
        <w:spacing w:before="34" w:line="274" w:lineRule="exact"/>
        <w:ind w:firstLine="567"/>
        <w:rPr>
          <w:rStyle w:val="FontStyle199"/>
          <w:sz w:val="24"/>
          <w:szCs w:val="24"/>
        </w:rPr>
      </w:pPr>
      <w:r w:rsidRPr="004A597F">
        <w:rPr>
          <w:rStyle w:val="FontStyle199"/>
          <w:sz w:val="24"/>
          <w:szCs w:val="24"/>
        </w:rPr>
        <w:t>8. Наличие или отсутствие необходимых или желательных элементов сервиса, включая дополнительные компоненты, не относящиеся к недвижимости, может оказывать суще</w:t>
      </w:r>
      <w:r w:rsidRPr="004A597F">
        <w:rPr>
          <w:rStyle w:val="FontStyle199"/>
          <w:sz w:val="24"/>
          <w:szCs w:val="24"/>
        </w:rPr>
        <w:softHyphen/>
        <w:t>ственное влияние на цену сделки.</w:t>
      </w:r>
    </w:p>
    <w:p w:rsidR="00717546" w:rsidRPr="004A597F" w:rsidRDefault="00717546" w:rsidP="001D2F2C">
      <w:pPr>
        <w:pStyle w:val="Style37"/>
        <w:widowControl/>
        <w:numPr>
          <w:ilvl w:val="0"/>
          <w:numId w:val="24"/>
        </w:numPr>
        <w:tabs>
          <w:tab w:val="left" w:pos="998"/>
        </w:tabs>
        <w:spacing w:before="274" w:line="274" w:lineRule="exact"/>
        <w:ind w:right="5" w:firstLine="567"/>
        <w:rPr>
          <w:rStyle w:val="FontStyle199"/>
          <w:sz w:val="24"/>
          <w:szCs w:val="24"/>
        </w:rPr>
      </w:pPr>
      <w:r w:rsidRPr="004A597F">
        <w:rPr>
          <w:rStyle w:val="FontStyle199"/>
          <w:sz w:val="24"/>
          <w:szCs w:val="24"/>
        </w:rPr>
        <w:t xml:space="preserve">Отсутствие или недостатки телефонных линий, центральной или местной системы отопления, системы газо-, водо- и энергоснабжения, канализационных систем приводит к снижению ценности объекта. При наличии этих недостатков у объекта-аналога цену сделки надлежит корректировать в сторону увеличения. Если эти недостатки присущи объекту оценки, то цена сделки с объектом-аналогом корректируется в сторону уменьшения. При наличии магистральных коммуникаций соответствующего профиля вблизи объекта величина корректировки определяется затратами на подключение к этим коммуникациям с учетом прибыли предпринимателя. При отсутствии магистральных коммуникаций корректировки </w:t>
      </w:r>
      <w:r w:rsidRPr="004A597F">
        <w:rPr>
          <w:rStyle w:val="FontStyle199"/>
          <w:sz w:val="24"/>
          <w:szCs w:val="24"/>
        </w:rPr>
        <w:lastRenderedPageBreak/>
        <w:t>определяются затратами на создание автономных систем обеспечения объекта ресурсами и удаления отходов (также с учетом прибыли предпринимателя).</w:t>
      </w:r>
    </w:p>
    <w:p w:rsidR="00717546" w:rsidRPr="004A597F" w:rsidRDefault="00717546" w:rsidP="001D2F2C">
      <w:pPr>
        <w:pStyle w:val="Style37"/>
        <w:widowControl/>
        <w:numPr>
          <w:ilvl w:val="0"/>
          <w:numId w:val="24"/>
        </w:numPr>
        <w:tabs>
          <w:tab w:val="left" w:pos="998"/>
        </w:tabs>
        <w:spacing w:line="274" w:lineRule="exact"/>
        <w:ind w:firstLine="567"/>
        <w:rPr>
          <w:rStyle w:val="FontStyle199"/>
          <w:sz w:val="24"/>
          <w:szCs w:val="24"/>
        </w:rPr>
      </w:pPr>
      <w:r w:rsidRPr="004A597F">
        <w:rPr>
          <w:rStyle w:val="FontStyle199"/>
          <w:sz w:val="24"/>
          <w:szCs w:val="24"/>
        </w:rPr>
        <w:t>Для реализации большинства доходных функций весьма важным условием являет</w:t>
      </w:r>
      <w:r w:rsidRPr="004A597F">
        <w:rPr>
          <w:rStyle w:val="FontStyle199"/>
          <w:sz w:val="24"/>
          <w:szCs w:val="24"/>
        </w:rPr>
        <w:softHyphen/>
        <w:t>ся наличие парковки для автотранспорта. При этом эталонным считается вариант, когда ми</w:t>
      </w:r>
      <w:r w:rsidRPr="004A597F">
        <w:rPr>
          <w:rStyle w:val="FontStyle199"/>
          <w:sz w:val="24"/>
          <w:szCs w:val="24"/>
        </w:rPr>
        <w:softHyphen/>
        <w:t>нимальное число парковочных мест не меньше максимально возможного. Любое отклонение от требования «эталона» приводит к необходимости соответствующей корректировки цены сделки (как правило, путем капитализации будущих затрат покупателя на постоянную или временную аренду части прилегающих территорий).</w:t>
      </w:r>
    </w:p>
    <w:p w:rsidR="00717546" w:rsidRPr="004A597F" w:rsidRDefault="00717546" w:rsidP="001D2F2C">
      <w:pPr>
        <w:pStyle w:val="Style37"/>
        <w:widowControl/>
        <w:numPr>
          <w:ilvl w:val="0"/>
          <w:numId w:val="24"/>
        </w:numPr>
        <w:tabs>
          <w:tab w:val="left" w:pos="998"/>
        </w:tabs>
        <w:spacing w:line="274" w:lineRule="exact"/>
        <w:ind w:firstLine="567"/>
        <w:rPr>
          <w:rStyle w:val="FontStyle199"/>
          <w:sz w:val="24"/>
          <w:szCs w:val="24"/>
        </w:rPr>
      </w:pPr>
      <w:r w:rsidRPr="004A597F">
        <w:rPr>
          <w:rStyle w:val="FontStyle199"/>
          <w:sz w:val="24"/>
          <w:szCs w:val="24"/>
        </w:rPr>
        <w:t>Наличие или отсутствие на объекте технических средств систем безопасности (в достаточном количестве и должного качества), а также договорных отношений с надежной службой безопасности оказывают (за редкими исключениями в нетипичных случаях) влия</w:t>
      </w:r>
      <w:r w:rsidRPr="004A597F">
        <w:rPr>
          <w:rStyle w:val="FontStyle199"/>
          <w:sz w:val="24"/>
          <w:szCs w:val="24"/>
        </w:rPr>
        <w:softHyphen/>
        <w:t>ние на сумму сделки. В этом случае корректировку цены сделки можно выполнить путем до</w:t>
      </w:r>
      <w:r w:rsidRPr="004A597F">
        <w:rPr>
          <w:rStyle w:val="FontStyle199"/>
          <w:sz w:val="24"/>
          <w:szCs w:val="24"/>
        </w:rPr>
        <w:softHyphen/>
        <w:t>бавления (исключения) затрат (с прибылью предпринимателя) на установку (ремонт, замену) оборудования и поиск партнера из числа фирм, специализирующихся на обеспечении без</w:t>
      </w:r>
      <w:r w:rsidRPr="004A597F">
        <w:rPr>
          <w:rStyle w:val="FontStyle199"/>
          <w:sz w:val="24"/>
          <w:szCs w:val="24"/>
        </w:rPr>
        <w:softHyphen/>
        <w:t>опасности.</w:t>
      </w:r>
    </w:p>
    <w:p w:rsidR="00717546" w:rsidRPr="004A597F" w:rsidRDefault="00717546" w:rsidP="001D2F2C">
      <w:pPr>
        <w:pStyle w:val="Style37"/>
        <w:widowControl/>
        <w:numPr>
          <w:ilvl w:val="0"/>
          <w:numId w:val="24"/>
        </w:numPr>
        <w:tabs>
          <w:tab w:val="left" w:pos="998"/>
        </w:tabs>
        <w:spacing w:line="274" w:lineRule="exact"/>
        <w:ind w:firstLine="567"/>
        <w:rPr>
          <w:rStyle w:val="FontStyle199"/>
          <w:sz w:val="24"/>
          <w:szCs w:val="24"/>
        </w:rPr>
      </w:pPr>
      <w:r w:rsidRPr="004A597F">
        <w:rPr>
          <w:rStyle w:val="FontStyle199"/>
          <w:sz w:val="24"/>
          <w:szCs w:val="24"/>
        </w:rPr>
        <w:t>Нередко в цену продажи объекта-аналога включаются предметы собственности, не являющиеся элементами объекта недвижимости: торговле или офисное оборудование, лич</w:t>
      </w:r>
      <w:r w:rsidRPr="004A597F">
        <w:rPr>
          <w:rStyle w:val="FontStyle199"/>
          <w:sz w:val="24"/>
          <w:szCs w:val="24"/>
        </w:rPr>
        <w:softHyphen/>
        <w:t>ное имущество собственника или управляющего (первый вариант). Иногда такого рода эле</w:t>
      </w:r>
      <w:r w:rsidRPr="004A597F">
        <w:rPr>
          <w:rStyle w:val="FontStyle199"/>
          <w:sz w:val="24"/>
          <w:szCs w:val="24"/>
        </w:rPr>
        <w:softHyphen/>
        <w:t>менты оказываются в составе недвижимого имущества, являющегося объектом оценки (вто</w:t>
      </w:r>
      <w:r w:rsidRPr="004A597F">
        <w:rPr>
          <w:rStyle w:val="FontStyle199"/>
          <w:sz w:val="24"/>
          <w:szCs w:val="24"/>
        </w:rPr>
        <w:softHyphen/>
        <w:t>рой вариант). В таких случаях скорректированная цена сделки (расчетная цена объекта оцен</w:t>
      </w:r>
      <w:r w:rsidRPr="004A597F">
        <w:rPr>
          <w:rStyle w:val="FontStyle199"/>
          <w:sz w:val="24"/>
          <w:szCs w:val="24"/>
        </w:rPr>
        <w:softHyphen/>
        <w:t>ки) находится путем уменьшения цены (в первом варианте) или увеличения (во втором вари</w:t>
      </w:r>
      <w:r w:rsidRPr="004A597F">
        <w:rPr>
          <w:rStyle w:val="FontStyle199"/>
          <w:sz w:val="24"/>
          <w:szCs w:val="24"/>
        </w:rPr>
        <w:softHyphen/>
        <w:t>анте) цены сделки с объектом-аналогом на расчет.</w:t>
      </w:r>
    </w:p>
    <w:p w:rsidR="00717546" w:rsidRPr="004A597F" w:rsidRDefault="00717546" w:rsidP="00717546">
      <w:pPr>
        <w:pStyle w:val="Style73"/>
        <w:widowControl/>
        <w:spacing w:line="274" w:lineRule="exact"/>
        <w:ind w:firstLine="567"/>
        <w:rPr>
          <w:rStyle w:val="FontStyle199"/>
          <w:sz w:val="24"/>
          <w:szCs w:val="24"/>
        </w:rPr>
      </w:pPr>
      <w:r w:rsidRPr="004A597F">
        <w:rPr>
          <w:rStyle w:val="FontStyle199"/>
          <w:sz w:val="24"/>
          <w:szCs w:val="24"/>
        </w:rPr>
        <w:t>Реализация факторов данной группы ведет к увеличению стоимости объекта недвижи</w:t>
      </w:r>
      <w:r w:rsidRPr="004A597F">
        <w:rPr>
          <w:rStyle w:val="FontStyle199"/>
          <w:sz w:val="24"/>
          <w:szCs w:val="24"/>
        </w:rPr>
        <w:softHyphen/>
        <w:t>мости. Если эти элементы присущи только объекту-аналогу и не реализуемы для объекта оценки, то ставка арендной платы объекта-аналога подлежит корректировке в сторону уменьшения. Размеры корректировок определяются сравнительным анализом рыночных сделок по договорам аренды, а также оценками дополнительных затрат на приобретение сер</w:t>
      </w:r>
      <w:r w:rsidRPr="004A597F">
        <w:rPr>
          <w:rStyle w:val="FontStyle199"/>
          <w:sz w:val="24"/>
          <w:szCs w:val="24"/>
        </w:rPr>
        <w:softHyphen/>
        <w:t>висных услуг арендаторами самостоятельно, «на стороне».</w:t>
      </w:r>
    </w:p>
    <w:p w:rsidR="00717546" w:rsidRPr="004A597F" w:rsidRDefault="00717546" w:rsidP="00717546">
      <w:pPr>
        <w:pStyle w:val="Style17"/>
        <w:widowControl/>
        <w:spacing w:line="240" w:lineRule="exact"/>
        <w:ind w:firstLine="567"/>
      </w:pPr>
    </w:p>
    <w:p w:rsidR="003B05DF" w:rsidRDefault="003B05DF" w:rsidP="003B05DF">
      <w:pPr>
        <w:pStyle w:val="2"/>
      </w:pPr>
      <w:bookmarkStart w:id="99" w:name="_Toc267483859"/>
      <w:bookmarkStart w:id="100" w:name="_Toc267297767"/>
      <w:bookmarkStart w:id="101" w:name="_Toc361055097"/>
      <w:bookmarkStart w:id="102" w:name="_Toc390871485"/>
      <w:bookmarkStart w:id="103" w:name="_Toc409100017"/>
      <w:r>
        <w:t xml:space="preserve">8.2 Обзор рынка недвижимости в </w:t>
      </w:r>
      <w:bookmarkEnd w:id="99"/>
      <w:bookmarkEnd w:id="100"/>
      <w:r>
        <w:t xml:space="preserve">г. </w:t>
      </w:r>
      <w:bookmarkEnd w:id="101"/>
      <w:r>
        <w:t>Мурманск</w:t>
      </w:r>
      <w:bookmarkEnd w:id="102"/>
      <w:bookmarkEnd w:id="103"/>
    </w:p>
    <w:p w:rsidR="00007D35" w:rsidRPr="00007D35" w:rsidRDefault="00007D35" w:rsidP="00007D35">
      <w:pPr>
        <w:pStyle w:val="4"/>
        <w:rPr>
          <w:b/>
          <w:sz w:val="24"/>
          <w:szCs w:val="24"/>
        </w:rPr>
      </w:pPr>
      <w:r w:rsidRPr="00007D35">
        <w:rPr>
          <w:b/>
          <w:sz w:val="24"/>
          <w:szCs w:val="24"/>
        </w:rPr>
        <w:t>8.2.1 Планировка и застройка</w:t>
      </w:r>
    </w:p>
    <w:p w:rsidR="00007D35" w:rsidRDefault="00007D35" w:rsidP="00007D35">
      <w:pPr>
        <w:ind w:firstLine="567"/>
        <w:jc w:val="both"/>
        <w:rPr>
          <w:sz w:val="24"/>
          <w:szCs w:val="24"/>
        </w:rPr>
      </w:pPr>
      <w:r w:rsidRPr="003104AA">
        <w:rPr>
          <w:sz w:val="24"/>
          <w:szCs w:val="24"/>
        </w:rPr>
        <w:t>Город расположен на </w:t>
      </w:r>
      <w:hyperlink r:id="rId45" w:tooltip="Сопка" w:history="1">
        <w:r w:rsidRPr="003104AA">
          <w:rPr>
            <w:sz w:val="24"/>
            <w:szCs w:val="24"/>
          </w:rPr>
          <w:t>сопках</w:t>
        </w:r>
      </w:hyperlink>
      <w:r w:rsidRPr="003104AA">
        <w:rPr>
          <w:sz w:val="24"/>
          <w:szCs w:val="24"/>
        </w:rPr>
        <w:t>, с сильными перепадами высоты, что определяет особе</w:t>
      </w:r>
      <w:r w:rsidRPr="003104AA">
        <w:rPr>
          <w:sz w:val="24"/>
          <w:szCs w:val="24"/>
        </w:rPr>
        <w:t>н</w:t>
      </w:r>
      <w:r w:rsidRPr="003104AA">
        <w:rPr>
          <w:sz w:val="24"/>
          <w:szCs w:val="24"/>
        </w:rPr>
        <w:t>ности планировки и застройки. Многие дома, стоящие на склонах, имеют ступенчатый фу</w:t>
      </w:r>
      <w:r w:rsidRPr="003104AA">
        <w:rPr>
          <w:sz w:val="24"/>
          <w:szCs w:val="24"/>
        </w:rPr>
        <w:t>н</w:t>
      </w:r>
      <w:r w:rsidRPr="003104AA">
        <w:rPr>
          <w:sz w:val="24"/>
          <w:szCs w:val="24"/>
        </w:rPr>
        <w:t>дамент и переменную этажность. Дома выше шестнадцати этажей в Мурманске не строят</w:t>
      </w:r>
      <w:r>
        <w:rPr>
          <w:sz w:val="24"/>
          <w:szCs w:val="24"/>
        </w:rPr>
        <w:t xml:space="preserve"> -</w:t>
      </w:r>
      <w:r w:rsidRPr="003104AA">
        <w:rPr>
          <w:sz w:val="24"/>
          <w:szCs w:val="24"/>
        </w:rPr>
        <w:t xml:space="preserve"> мешают вечная мерзлота и суровый климат, высокие дома были бы неустойчивыми. Самым высоким зданием является шестнадцатиэтажная гостиница «</w:t>
      </w:r>
      <w:hyperlink r:id="rId46" w:tooltip="Арктика (гостиница, Мурманск)" w:history="1">
        <w:r w:rsidRPr="003104AA">
          <w:rPr>
            <w:sz w:val="24"/>
            <w:szCs w:val="24"/>
          </w:rPr>
          <w:t>Арктика</w:t>
        </w:r>
      </w:hyperlink>
      <w:r w:rsidRPr="003104AA">
        <w:rPr>
          <w:sz w:val="24"/>
          <w:szCs w:val="24"/>
        </w:rPr>
        <w:t xml:space="preserve">». </w:t>
      </w:r>
    </w:p>
    <w:p w:rsidR="00007D35" w:rsidRDefault="00007D35" w:rsidP="00007D35">
      <w:pPr>
        <w:ind w:firstLine="567"/>
        <w:jc w:val="both"/>
        <w:rPr>
          <w:sz w:val="24"/>
          <w:szCs w:val="24"/>
        </w:rPr>
      </w:pPr>
      <w:r w:rsidRPr="003104AA">
        <w:rPr>
          <w:sz w:val="24"/>
          <w:szCs w:val="24"/>
        </w:rPr>
        <w:t xml:space="preserve">Основная </w:t>
      </w:r>
      <w:r>
        <w:rPr>
          <w:sz w:val="24"/>
          <w:szCs w:val="24"/>
        </w:rPr>
        <w:t xml:space="preserve">жилищно-гражданская </w:t>
      </w:r>
      <w:r w:rsidRPr="003104AA">
        <w:rPr>
          <w:sz w:val="24"/>
          <w:szCs w:val="24"/>
        </w:rPr>
        <w:t xml:space="preserve">застройка </w:t>
      </w:r>
      <w:r>
        <w:rPr>
          <w:sz w:val="24"/>
          <w:szCs w:val="24"/>
        </w:rPr>
        <w:t xml:space="preserve">сосредоточена </w:t>
      </w:r>
      <w:r w:rsidRPr="003104AA">
        <w:rPr>
          <w:sz w:val="24"/>
          <w:szCs w:val="24"/>
        </w:rPr>
        <w:t>Первомайско</w:t>
      </w:r>
      <w:r>
        <w:rPr>
          <w:sz w:val="24"/>
          <w:szCs w:val="24"/>
        </w:rPr>
        <w:t>м</w:t>
      </w:r>
      <w:r w:rsidRPr="003104AA">
        <w:rPr>
          <w:sz w:val="24"/>
          <w:szCs w:val="24"/>
        </w:rPr>
        <w:t xml:space="preserve"> район</w:t>
      </w:r>
      <w:r>
        <w:rPr>
          <w:sz w:val="24"/>
          <w:szCs w:val="24"/>
        </w:rPr>
        <w:t>е</w:t>
      </w:r>
      <w:r w:rsidRPr="003104AA">
        <w:rPr>
          <w:sz w:val="24"/>
          <w:szCs w:val="24"/>
        </w:rPr>
        <w:t xml:space="preserve"> и в</w:t>
      </w:r>
      <w:r w:rsidRPr="003104AA">
        <w:rPr>
          <w:sz w:val="24"/>
          <w:szCs w:val="24"/>
        </w:rPr>
        <w:t>о</w:t>
      </w:r>
      <w:r w:rsidRPr="003104AA">
        <w:rPr>
          <w:sz w:val="24"/>
          <w:szCs w:val="24"/>
        </w:rPr>
        <w:t>сточной части Октябрьского (неофициально выделяемого в отдельный, «Восточный» район)</w:t>
      </w:r>
      <w:r>
        <w:rPr>
          <w:sz w:val="24"/>
          <w:szCs w:val="24"/>
        </w:rPr>
        <w:t>. Данный район является центральным районом города, что отражается в его повышенной и</w:t>
      </w:r>
      <w:r>
        <w:rPr>
          <w:sz w:val="24"/>
          <w:szCs w:val="24"/>
        </w:rPr>
        <w:t>н</w:t>
      </w:r>
      <w:r>
        <w:rPr>
          <w:sz w:val="24"/>
          <w:szCs w:val="24"/>
        </w:rPr>
        <w:t>вестиционной привлекательности. Жилая застройка района представляет собой</w:t>
      </w:r>
      <w:r w:rsidRPr="003104AA">
        <w:rPr>
          <w:sz w:val="24"/>
          <w:szCs w:val="24"/>
        </w:rPr>
        <w:t xml:space="preserve"> панельные девятиэтажные здания. В центре города преобладают </w:t>
      </w:r>
      <w:hyperlink r:id="rId47" w:tooltip="Сталинка" w:history="1">
        <w:r w:rsidRPr="003104AA">
          <w:rPr>
            <w:sz w:val="24"/>
            <w:szCs w:val="24"/>
          </w:rPr>
          <w:t>дома сталинской застройки</w:t>
        </w:r>
      </w:hyperlink>
      <w:r>
        <w:rPr>
          <w:sz w:val="24"/>
          <w:szCs w:val="24"/>
        </w:rPr>
        <w:t>. Кроме т</w:t>
      </w:r>
      <w:r>
        <w:rPr>
          <w:sz w:val="24"/>
          <w:szCs w:val="24"/>
        </w:rPr>
        <w:t>о</w:t>
      </w:r>
      <w:r>
        <w:rPr>
          <w:sz w:val="24"/>
          <w:szCs w:val="24"/>
        </w:rPr>
        <w:t>го здесь представлена большая часть коммерческой недвижимости в сегменте торговой и офисной недвижимости. Рынок недвижимости данного района является наиболее развитым. В основном представлен объектами жилого  и торгово-офисного назначения.</w:t>
      </w:r>
    </w:p>
    <w:p w:rsidR="00007D35" w:rsidRPr="00DA700D" w:rsidRDefault="00007D35" w:rsidP="00007D35">
      <w:pPr>
        <w:pStyle w:val="af7"/>
        <w:shd w:val="clear" w:color="auto" w:fill="FFFFFF"/>
        <w:spacing w:before="0" w:beforeAutospacing="0" w:after="0" w:afterAutospacing="0" w:line="288" w:lineRule="atLeast"/>
        <w:ind w:firstLine="567"/>
        <w:jc w:val="both"/>
        <w:rPr>
          <w:color w:val="auto"/>
          <w:sz w:val="24"/>
          <w:szCs w:val="24"/>
        </w:rPr>
      </w:pPr>
      <w:r w:rsidRPr="00DA700D">
        <w:rPr>
          <w:color w:val="auto"/>
          <w:sz w:val="24"/>
          <w:szCs w:val="24"/>
        </w:rPr>
        <w:t>Жилищный фонд основной</w:t>
      </w:r>
      <w:r>
        <w:rPr>
          <w:color w:val="auto"/>
          <w:sz w:val="24"/>
          <w:szCs w:val="24"/>
        </w:rPr>
        <w:t xml:space="preserve"> части</w:t>
      </w:r>
      <w:r w:rsidRPr="00DA700D">
        <w:rPr>
          <w:color w:val="auto"/>
          <w:sz w:val="24"/>
          <w:szCs w:val="24"/>
        </w:rPr>
        <w:t xml:space="preserve"> Ленинского округа состоит из «</w:t>
      </w:r>
      <w:proofErr w:type="spellStart"/>
      <w:r w:rsidR="00512A6E">
        <w:fldChar w:fldCharType="begin"/>
      </w:r>
      <w:r w:rsidR="00512A6E">
        <w:instrText xml:space="preserve"> HYPERLINK "http://ru.wikipedia.org/wiki/%D0%A5%D1%80%D1%83%D1%89%D1%91%D0%B2%D0%BA%D0%B0" \o "Хрущёвка" </w:instrText>
      </w:r>
      <w:r w:rsidR="00512A6E">
        <w:fldChar w:fldCharType="separate"/>
      </w:r>
      <w:r w:rsidRPr="00DA700D">
        <w:rPr>
          <w:color w:val="auto"/>
          <w:sz w:val="24"/>
          <w:szCs w:val="24"/>
        </w:rPr>
        <w:t>хрущёвок</w:t>
      </w:r>
      <w:proofErr w:type="spellEnd"/>
      <w:r w:rsidR="00512A6E">
        <w:rPr>
          <w:color w:val="auto"/>
          <w:sz w:val="24"/>
          <w:szCs w:val="24"/>
        </w:rPr>
        <w:fldChar w:fldCharType="end"/>
      </w:r>
      <w:r w:rsidRPr="00DA700D">
        <w:rPr>
          <w:color w:val="auto"/>
          <w:sz w:val="24"/>
          <w:szCs w:val="24"/>
        </w:rPr>
        <w:t>», в некот</w:t>
      </w:r>
      <w:r w:rsidRPr="00DA700D">
        <w:rPr>
          <w:color w:val="auto"/>
          <w:sz w:val="24"/>
          <w:szCs w:val="24"/>
        </w:rPr>
        <w:t>о</w:t>
      </w:r>
      <w:r w:rsidRPr="00DA700D">
        <w:rPr>
          <w:color w:val="auto"/>
          <w:sz w:val="24"/>
          <w:szCs w:val="24"/>
        </w:rPr>
        <w:t>рых местах можно обнаружить послевоенные деревянные одноэтажные и двухэтажные дома-</w:t>
      </w:r>
      <w:proofErr w:type="spellStart"/>
      <w:r w:rsidRPr="00DA700D">
        <w:rPr>
          <w:color w:val="auto"/>
          <w:sz w:val="24"/>
          <w:szCs w:val="24"/>
        </w:rPr>
        <w:t>полубараки</w:t>
      </w:r>
      <w:proofErr w:type="spellEnd"/>
      <w:r w:rsidRPr="00DA700D">
        <w:rPr>
          <w:color w:val="auto"/>
          <w:sz w:val="24"/>
          <w:szCs w:val="24"/>
        </w:rPr>
        <w:t>. В северной части района расположены территории промышленной застройки.  Аналогичная ситуация характера и для Октябрьского района г. Мурманск. Основные пре</w:t>
      </w:r>
      <w:r w:rsidRPr="00DA700D">
        <w:rPr>
          <w:color w:val="auto"/>
          <w:sz w:val="24"/>
          <w:szCs w:val="24"/>
        </w:rPr>
        <w:t>д</w:t>
      </w:r>
      <w:r w:rsidRPr="00DA700D">
        <w:rPr>
          <w:color w:val="auto"/>
          <w:sz w:val="24"/>
          <w:szCs w:val="24"/>
        </w:rPr>
        <w:t xml:space="preserve">приятия расположены в </w:t>
      </w:r>
      <w:proofErr w:type="spellStart"/>
      <w:r w:rsidRPr="00DA700D">
        <w:rPr>
          <w:color w:val="auto"/>
          <w:sz w:val="24"/>
          <w:szCs w:val="24"/>
        </w:rPr>
        <w:t>Промзонах</w:t>
      </w:r>
      <w:proofErr w:type="spellEnd"/>
      <w:r w:rsidRPr="00DA700D">
        <w:rPr>
          <w:color w:val="auto"/>
          <w:sz w:val="24"/>
          <w:szCs w:val="24"/>
        </w:rPr>
        <w:t xml:space="preserve"> и на берегу Кольского залива. Рынок недвижимости да</w:t>
      </w:r>
      <w:r w:rsidRPr="00DA700D">
        <w:rPr>
          <w:color w:val="auto"/>
          <w:sz w:val="24"/>
          <w:szCs w:val="24"/>
        </w:rPr>
        <w:t>н</w:t>
      </w:r>
      <w:r w:rsidRPr="00DA700D">
        <w:rPr>
          <w:color w:val="auto"/>
          <w:sz w:val="24"/>
          <w:szCs w:val="24"/>
        </w:rPr>
        <w:t>ных районов развит плохо. В основном</w:t>
      </w:r>
      <w:r>
        <w:rPr>
          <w:color w:val="auto"/>
          <w:sz w:val="24"/>
          <w:szCs w:val="24"/>
        </w:rPr>
        <w:t>,</w:t>
      </w:r>
      <w:r w:rsidRPr="00DA700D">
        <w:rPr>
          <w:color w:val="auto"/>
          <w:sz w:val="24"/>
          <w:szCs w:val="24"/>
        </w:rPr>
        <w:t xml:space="preserve"> объекты, представленные на рынке этих районов</w:t>
      </w:r>
      <w:r>
        <w:rPr>
          <w:color w:val="auto"/>
          <w:sz w:val="24"/>
          <w:szCs w:val="24"/>
        </w:rPr>
        <w:t>,</w:t>
      </w:r>
      <w:r w:rsidRPr="00DA700D">
        <w:rPr>
          <w:color w:val="auto"/>
          <w:sz w:val="24"/>
          <w:szCs w:val="24"/>
        </w:rPr>
        <w:t xml:space="preserve"> имеют производственное или складское назначение.</w:t>
      </w:r>
    </w:p>
    <w:p w:rsidR="00007D35" w:rsidRPr="00DE136C" w:rsidRDefault="00007D35" w:rsidP="00007D35">
      <w:pPr>
        <w:ind w:firstLine="567"/>
        <w:jc w:val="both"/>
        <w:rPr>
          <w:sz w:val="24"/>
          <w:szCs w:val="24"/>
        </w:rPr>
      </w:pPr>
      <w:r w:rsidRPr="00DE136C">
        <w:rPr>
          <w:sz w:val="24"/>
          <w:szCs w:val="24"/>
        </w:rPr>
        <w:t>В процессе анализа рынка недвижимости необходимо выполнить анализ спроса и пре</w:t>
      </w:r>
      <w:r w:rsidRPr="00DE136C">
        <w:rPr>
          <w:sz w:val="24"/>
          <w:szCs w:val="24"/>
        </w:rPr>
        <w:t>д</w:t>
      </w:r>
      <w:r w:rsidRPr="00DE136C">
        <w:rPr>
          <w:sz w:val="24"/>
          <w:szCs w:val="24"/>
        </w:rPr>
        <w:t xml:space="preserve">ложения в сегменте рынка, определить </w:t>
      </w:r>
      <w:proofErr w:type="spellStart"/>
      <w:r w:rsidRPr="00DE136C">
        <w:rPr>
          <w:sz w:val="24"/>
          <w:szCs w:val="24"/>
        </w:rPr>
        <w:t>ценообразующие</w:t>
      </w:r>
      <w:proofErr w:type="spellEnd"/>
      <w:r w:rsidRPr="00DE136C">
        <w:rPr>
          <w:sz w:val="24"/>
          <w:szCs w:val="24"/>
        </w:rPr>
        <w:t xml:space="preserve"> факторы. Рассматривая все сегме</w:t>
      </w:r>
      <w:r w:rsidRPr="00DE136C">
        <w:rPr>
          <w:sz w:val="24"/>
          <w:szCs w:val="24"/>
        </w:rPr>
        <w:t>н</w:t>
      </w:r>
      <w:r w:rsidRPr="00DE136C">
        <w:rPr>
          <w:sz w:val="24"/>
          <w:szCs w:val="24"/>
        </w:rPr>
        <w:lastRenderedPageBreak/>
        <w:t xml:space="preserve">ты рынка недвижимости в </w:t>
      </w:r>
      <w:r>
        <w:rPr>
          <w:sz w:val="24"/>
          <w:szCs w:val="24"/>
        </w:rPr>
        <w:t>Мурман</w:t>
      </w:r>
      <w:r w:rsidRPr="00DE136C">
        <w:rPr>
          <w:sz w:val="24"/>
          <w:szCs w:val="24"/>
        </w:rPr>
        <w:t>ской области, можно отметить следующие основные те</w:t>
      </w:r>
      <w:r w:rsidRPr="00DE136C">
        <w:rPr>
          <w:sz w:val="24"/>
          <w:szCs w:val="24"/>
        </w:rPr>
        <w:t>н</w:t>
      </w:r>
      <w:r w:rsidRPr="00DE136C">
        <w:rPr>
          <w:sz w:val="24"/>
          <w:szCs w:val="24"/>
        </w:rPr>
        <w:t xml:space="preserve">денции. </w:t>
      </w:r>
    </w:p>
    <w:p w:rsidR="00007D35" w:rsidRPr="00DE136C" w:rsidRDefault="00007D35" w:rsidP="00007D35">
      <w:pPr>
        <w:ind w:firstLine="567"/>
        <w:jc w:val="both"/>
        <w:rPr>
          <w:sz w:val="24"/>
          <w:szCs w:val="24"/>
        </w:rPr>
      </w:pPr>
      <w:r w:rsidRPr="00DE136C">
        <w:rPr>
          <w:sz w:val="24"/>
          <w:szCs w:val="24"/>
        </w:rPr>
        <w:t>Проведенный анализ рынка недвижимости (</w:t>
      </w:r>
      <w:hyperlink r:id="rId48" w:history="1">
        <w:r w:rsidRPr="00263D5F">
          <w:rPr>
            <w:rStyle w:val="afa"/>
            <w:sz w:val="24"/>
            <w:szCs w:val="24"/>
          </w:rPr>
          <w:t>http://board.nwportal.ru</w:t>
        </w:r>
      </w:hyperlink>
      <w:r w:rsidRPr="00263D5F">
        <w:rPr>
          <w:color w:val="0000FF"/>
          <w:sz w:val="24"/>
          <w:szCs w:val="24"/>
        </w:rPr>
        <w:t xml:space="preserve">, </w:t>
      </w:r>
      <w:hyperlink r:id="rId49" w:history="1">
        <w:r w:rsidRPr="00263D5F">
          <w:rPr>
            <w:rStyle w:val="afa"/>
            <w:sz w:val="24"/>
            <w:szCs w:val="24"/>
          </w:rPr>
          <w:t>http://51dom.ru/1555</w:t>
        </w:r>
      </w:hyperlink>
      <w:r w:rsidRPr="00263D5F">
        <w:rPr>
          <w:sz w:val="24"/>
          <w:szCs w:val="24"/>
        </w:rPr>
        <w:t xml:space="preserve">, </w:t>
      </w:r>
      <w:hyperlink r:id="rId50" w:history="1">
        <w:r w:rsidRPr="00263D5F">
          <w:rPr>
            <w:rStyle w:val="afa"/>
            <w:sz w:val="24"/>
            <w:szCs w:val="24"/>
          </w:rPr>
          <w:t>http://murmansk.mur.slando.ru</w:t>
        </w:r>
      </w:hyperlink>
      <w:r w:rsidRPr="00263D5F">
        <w:rPr>
          <w:sz w:val="24"/>
          <w:szCs w:val="24"/>
        </w:rPr>
        <w:t xml:space="preserve">, </w:t>
      </w:r>
      <w:hyperlink r:id="rId51" w:history="1">
        <w:r w:rsidRPr="00263D5F">
          <w:rPr>
            <w:rStyle w:val="afa"/>
            <w:sz w:val="24"/>
            <w:szCs w:val="24"/>
          </w:rPr>
          <w:t>http://murmansk.barahla.net</w:t>
        </w:r>
      </w:hyperlink>
      <w:r>
        <w:rPr>
          <w:sz w:val="24"/>
          <w:szCs w:val="24"/>
        </w:rPr>
        <w:t>,</w:t>
      </w:r>
      <w:r w:rsidRPr="00263D5F">
        <w:rPr>
          <w:sz w:val="24"/>
          <w:szCs w:val="24"/>
        </w:rPr>
        <w:t xml:space="preserve"> инт</w:t>
      </w:r>
      <w:r w:rsidRPr="00DE136C">
        <w:rPr>
          <w:sz w:val="24"/>
          <w:szCs w:val="24"/>
        </w:rPr>
        <w:t xml:space="preserve">ервью с </w:t>
      </w:r>
      <w:proofErr w:type="spellStart"/>
      <w:r w:rsidRPr="00DE136C">
        <w:rPr>
          <w:sz w:val="24"/>
          <w:szCs w:val="24"/>
        </w:rPr>
        <w:t>риэлторами</w:t>
      </w:r>
      <w:proofErr w:type="spellEnd"/>
      <w:r w:rsidRPr="00DE136C">
        <w:rPr>
          <w:sz w:val="24"/>
          <w:szCs w:val="24"/>
        </w:rPr>
        <w:t>, собстве</w:t>
      </w:r>
      <w:r w:rsidRPr="00DE136C">
        <w:rPr>
          <w:sz w:val="24"/>
          <w:szCs w:val="24"/>
        </w:rPr>
        <w:t>н</w:t>
      </w:r>
      <w:r w:rsidRPr="00DE136C">
        <w:rPr>
          <w:sz w:val="24"/>
          <w:szCs w:val="24"/>
        </w:rPr>
        <w:t>ный практический опыт оценщиков) показал, что, несмотря на продолжающееся развитие рынка недвижимости города, на нем произошли значительные коррективы, в различных се</w:t>
      </w:r>
      <w:r w:rsidRPr="00DE136C">
        <w:rPr>
          <w:sz w:val="24"/>
          <w:szCs w:val="24"/>
        </w:rPr>
        <w:t>г</w:t>
      </w:r>
      <w:r w:rsidRPr="00DE136C">
        <w:rPr>
          <w:sz w:val="24"/>
          <w:szCs w:val="24"/>
        </w:rPr>
        <w:t xml:space="preserve">ментах рынка по-разному. </w:t>
      </w:r>
    </w:p>
    <w:p w:rsidR="00007D35" w:rsidRDefault="00007D35" w:rsidP="00EF3733">
      <w:pPr>
        <w:ind w:firstLine="567"/>
        <w:jc w:val="both"/>
        <w:rPr>
          <w:sz w:val="24"/>
          <w:szCs w:val="24"/>
        </w:rPr>
      </w:pPr>
      <w:r w:rsidRPr="00DA700D">
        <w:rPr>
          <w:sz w:val="24"/>
          <w:szCs w:val="24"/>
        </w:rPr>
        <w:t>Общая тенденция рынка недвижимости г. Мурманск и Мурманской области – это во</w:t>
      </w:r>
      <w:r w:rsidRPr="00DA700D">
        <w:rPr>
          <w:sz w:val="24"/>
          <w:szCs w:val="24"/>
        </w:rPr>
        <w:t>з</w:t>
      </w:r>
      <w:r w:rsidRPr="00DA700D">
        <w:rPr>
          <w:sz w:val="24"/>
          <w:szCs w:val="24"/>
        </w:rPr>
        <w:t>обновление деловой активности. Наиболее наглядно рост активности на рынке отмечен в сегменте жилой недвижимости. Это самый развитый и развивавшийся сегмент рынка недв</w:t>
      </w:r>
      <w:r w:rsidRPr="00DA700D">
        <w:rPr>
          <w:sz w:val="24"/>
          <w:szCs w:val="24"/>
        </w:rPr>
        <w:t>и</w:t>
      </w:r>
      <w:r w:rsidRPr="00DA700D">
        <w:rPr>
          <w:sz w:val="24"/>
          <w:szCs w:val="24"/>
        </w:rPr>
        <w:t xml:space="preserve">жимости г. Мурманск. </w:t>
      </w:r>
    </w:p>
    <w:p w:rsidR="00EF3733" w:rsidRPr="00EF3733" w:rsidRDefault="00EF3733" w:rsidP="00EF3733">
      <w:pPr>
        <w:pStyle w:val="4"/>
        <w:rPr>
          <w:b/>
          <w:sz w:val="24"/>
          <w:szCs w:val="24"/>
        </w:rPr>
      </w:pPr>
      <w:r>
        <w:rPr>
          <w:b/>
          <w:sz w:val="24"/>
          <w:szCs w:val="24"/>
        </w:rPr>
        <w:t xml:space="preserve">8.2.2 </w:t>
      </w:r>
      <w:r w:rsidRPr="00EF3733">
        <w:rPr>
          <w:b/>
          <w:sz w:val="24"/>
          <w:szCs w:val="24"/>
        </w:rPr>
        <w:t>Рынок коммерческой недвижимости (офисные и торговые здания и помещения)</w:t>
      </w:r>
    </w:p>
    <w:p w:rsidR="00007D35" w:rsidRDefault="00007D35" w:rsidP="00007D35">
      <w:pPr>
        <w:ind w:firstLine="567"/>
        <w:jc w:val="both"/>
        <w:rPr>
          <w:sz w:val="24"/>
          <w:szCs w:val="24"/>
        </w:rPr>
      </w:pPr>
      <w:r>
        <w:rPr>
          <w:sz w:val="24"/>
          <w:szCs w:val="24"/>
        </w:rPr>
        <w:t>Рынок коммерческой недвижимости (офисные и торговые здания и помещения) развит слабо. На рынке в качестве публичной оферты выставлено незначительное количество об</w:t>
      </w:r>
      <w:r>
        <w:rPr>
          <w:sz w:val="24"/>
          <w:szCs w:val="24"/>
        </w:rPr>
        <w:t>ъ</w:t>
      </w:r>
      <w:r>
        <w:rPr>
          <w:sz w:val="24"/>
          <w:szCs w:val="24"/>
        </w:rPr>
        <w:t>ектов коммерческой недвижимости.</w:t>
      </w:r>
    </w:p>
    <w:p w:rsidR="00007D35" w:rsidRPr="005350A4" w:rsidRDefault="00007D35" w:rsidP="00007D35">
      <w:pPr>
        <w:ind w:firstLine="567"/>
        <w:jc w:val="both"/>
        <w:rPr>
          <w:sz w:val="24"/>
          <w:szCs w:val="24"/>
        </w:rPr>
      </w:pPr>
      <w:r>
        <w:rPr>
          <w:sz w:val="24"/>
          <w:szCs w:val="24"/>
        </w:rPr>
        <w:t>В</w:t>
      </w:r>
      <w:r w:rsidRPr="005350A4">
        <w:rPr>
          <w:sz w:val="24"/>
          <w:szCs w:val="24"/>
        </w:rPr>
        <w:t xml:space="preserve"> настоящее время в Мурманске практически не ведется строительство офисных зд</w:t>
      </w:r>
      <w:r w:rsidRPr="005350A4">
        <w:rPr>
          <w:sz w:val="24"/>
          <w:szCs w:val="24"/>
        </w:rPr>
        <w:t>а</w:t>
      </w:r>
      <w:r w:rsidRPr="005350A4">
        <w:rPr>
          <w:sz w:val="24"/>
          <w:szCs w:val="24"/>
        </w:rPr>
        <w:t>ний, поэтому на рынке недвижимости присутствуют объекты вторичного фонда. Зачастую под офис выкупаются жилые помещения, расположенные на первых этажах зданий, с посл</w:t>
      </w:r>
      <w:r w:rsidRPr="005350A4">
        <w:rPr>
          <w:sz w:val="24"/>
          <w:szCs w:val="24"/>
        </w:rPr>
        <w:t>е</w:t>
      </w:r>
      <w:r w:rsidRPr="005350A4">
        <w:rPr>
          <w:sz w:val="24"/>
          <w:szCs w:val="24"/>
        </w:rPr>
        <w:t xml:space="preserve">дующим </w:t>
      </w:r>
      <w:r>
        <w:rPr>
          <w:sz w:val="24"/>
          <w:szCs w:val="24"/>
        </w:rPr>
        <w:t>переводом</w:t>
      </w:r>
      <w:r w:rsidRPr="005350A4">
        <w:rPr>
          <w:sz w:val="24"/>
          <w:szCs w:val="24"/>
        </w:rPr>
        <w:t xml:space="preserve"> их в нежилые. Это требует значительных финансовых затрат и длител</w:t>
      </w:r>
      <w:r w:rsidRPr="005350A4">
        <w:rPr>
          <w:sz w:val="24"/>
          <w:szCs w:val="24"/>
        </w:rPr>
        <w:t>ь</w:t>
      </w:r>
      <w:r w:rsidRPr="005350A4">
        <w:rPr>
          <w:sz w:val="24"/>
          <w:szCs w:val="24"/>
        </w:rPr>
        <w:t>но по времени, что крайне снижает их инвестиционную привлекательность. В перспективе планируется ограниченное строительство, т.е. в нескольких жилых домах цокольные и пе</w:t>
      </w:r>
      <w:r w:rsidRPr="005350A4">
        <w:rPr>
          <w:sz w:val="24"/>
          <w:szCs w:val="24"/>
        </w:rPr>
        <w:t>р</w:t>
      </w:r>
      <w:r w:rsidRPr="005350A4">
        <w:rPr>
          <w:sz w:val="24"/>
          <w:szCs w:val="24"/>
        </w:rPr>
        <w:t>вы</w:t>
      </w:r>
      <w:r>
        <w:rPr>
          <w:sz w:val="24"/>
          <w:szCs w:val="24"/>
        </w:rPr>
        <w:t>х</w:t>
      </w:r>
      <w:r w:rsidRPr="005350A4">
        <w:rPr>
          <w:sz w:val="24"/>
          <w:szCs w:val="24"/>
        </w:rPr>
        <w:t xml:space="preserve"> этажи будут отводиться под офисные помещения и для других коммерческих целей.</w:t>
      </w:r>
    </w:p>
    <w:p w:rsidR="00007D35" w:rsidRPr="005350A4" w:rsidRDefault="00007D35" w:rsidP="00007D35">
      <w:pPr>
        <w:ind w:firstLine="567"/>
        <w:jc w:val="both"/>
        <w:rPr>
          <w:sz w:val="24"/>
          <w:szCs w:val="24"/>
        </w:rPr>
      </w:pPr>
      <w:r w:rsidRPr="005350A4">
        <w:rPr>
          <w:sz w:val="24"/>
          <w:szCs w:val="24"/>
        </w:rPr>
        <w:t>На данный момент в основном востребованы коммерческие объекты под офисы и орг</w:t>
      </w:r>
      <w:r w:rsidRPr="005350A4">
        <w:rPr>
          <w:sz w:val="24"/>
          <w:szCs w:val="24"/>
        </w:rPr>
        <w:t>а</w:t>
      </w:r>
      <w:r w:rsidRPr="005350A4">
        <w:rPr>
          <w:sz w:val="24"/>
          <w:szCs w:val="24"/>
        </w:rPr>
        <w:t>низации сферы услуг (па</w:t>
      </w:r>
      <w:r>
        <w:rPr>
          <w:sz w:val="24"/>
          <w:szCs w:val="24"/>
        </w:rPr>
        <w:t>рикмахерские, спортзалы и т.п.) в Ц</w:t>
      </w:r>
      <w:r w:rsidRPr="005350A4">
        <w:rPr>
          <w:sz w:val="24"/>
          <w:szCs w:val="24"/>
        </w:rPr>
        <w:t>ентральном, Октябрьском, ра</w:t>
      </w:r>
      <w:r w:rsidRPr="005350A4">
        <w:rPr>
          <w:sz w:val="24"/>
          <w:szCs w:val="24"/>
        </w:rPr>
        <w:t>й</w:t>
      </w:r>
      <w:r w:rsidRPr="005350A4">
        <w:rPr>
          <w:sz w:val="24"/>
          <w:szCs w:val="24"/>
        </w:rPr>
        <w:t xml:space="preserve">оне города. С торговыми площадями складывается иная ситуация. В основном, под склады и оптовую торговлю используются помещения в "Северной </w:t>
      </w:r>
      <w:proofErr w:type="spellStart"/>
      <w:r w:rsidRPr="005350A4">
        <w:rPr>
          <w:sz w:val="24"/>
          <w:szCs w:val="24"/>
        </w:rPr>
        <w:t>промзоне</w:t>
      </w:r>
      <w:proofErr w:type="spellEnd"/>
      <w:r w:rsidRPr="005350A4">
        <w:rPr>
          <w:sz w:val="24"/>
          <w:szCs w:val="24"/>
        </w:rPr>
        <w:t>" (северо-восточной часть города), в Ленинском округе. В центральной части города значительное число площ</w:t>
      </w:r>
      <w:r w:rsidRPr="005350A4">
        <w:rPr>
          <w:sz w:val="24"/>
          <w:szCs w:val="24"/>
        </w:rPr>
        <w:t>а</w:t>
      </w:r>
      <w:r w:rsidRPr="005350A4">
        <w:rPr>
          <w:sz w:val="24"/>
          <w:szCs w:val="24"/>
        </w:rPr>
        <w:t xml:space="preserve">дей бывших жилых помещений используется под магазины, </w:t>
      </w:r>
      <w:proofErr w:type="spellStart"/>
      <w:r w:rsidRPr="005350A4">
        <w:rPr>
          <w:sz w:val="24"/>
          <w:szCs w:val="24"/>
        </w:rPr>
        <w:t>минимагазины</w:t>
      </w:r>
      <w:proofErr w:type="spellEnd"/>
      <w:r w:rsidRPr="005350A4">
        <w:rPr>
          <w:sz w:val="24"/>
          <w:szCs w:val="24"/>
        </w:rPr>
        <w:t>, кафе, мини-кафе.</w:t>
      </w:r>
    </w:p>
    <w:p w:rsidR="00007D35" w:rsidRPr="005350A4" w:rsidRDefault="00007D35" w:rsidP="00007D35">
      <w:pPr>
        <w:ind w:firstLine="567"/>
        <w:jc w:val="both"/>
        <w:rPr>
          <w:sz w:val="24"/>
          <w:szCs w:val="24"/>
        </w:rPr>
      </w:pPr>
      <w:r w:rsidRPr="005350A4">
        <w:rPr>
          <w:sz w:val="24"/>
          <w:szCs w:val="24"/>
        </w:rPr>
        <w:t>В настоящее время на рынке всего предлагается для аренды чуть более десятка пом</w:t>
      </w:r>
      <w:r w:rsidRPr="005350A4">
        <w:rPr>
          <w:sz w:val="24"/>
          <w:szCs w:val="24"/>
        </w:rPr>
        <w:t>е</w:t>
      </w:r>
      <w:r w:rsidRPr="005350A4">
        <w:rPr>
          <w:sz w:val="24"/>
          <w:szCs w:val="24"/>
        </w:rPr>
        <w:t xml:space="preserve">щений, в том числе квартир общей площадью около </w:t>
      </w:r>
      <w:smartTag w:uri="urn:schemas-microsoft-com:office:smarttags" w:element="metricconverter">
        <w:smartTagPr>
          <w:attr w:name="ProductID" w:val="1000 кв. м"/>
        </w:smartTagPr>
        <w:r w:rsidRPr="005350A4">
          <w:rPr>
            <w:sz w:val="24"/>
            <w:szCs w:val="24"/>
          </w:rPr>
          <w:t>1000 кв. м</w:t>
        </w:r>
      </w:smartTag>
      <w:r w:rsidRPr="005350A4">
        <w:rPr>
          <w:sz w:val="24"/>
          <w:szCs w:val="24"/>
        </w:rPr>
        <w:t>. На выкуп под офисы пре</w:t>
      </w:r>
      <w:r w:rsidRPr="005350A4">
        <w:rPr>
          <w:sz w:val="24"/>
          <w:szCs w:val="24"/>
        </w:rPr>
        <w:t>д</w:t>
      </w:r>
      <w:r w:rsidRPr="005350A4">
        <w:rPr>
          <w:sz w:val="24"/>
          <w:szCs w:val="24"/>
        </w:rPr>
        <w:t xml:space="preserve">ложено более сотни объектов, в том числе квартир общей площадью около </w:t>
      </w:r>
      <w:smartTag w:uri="urn:schemas-microsoft-com:office:smarttags" w:element="metricconverter">
        <w:smartTagPr>
          <w:attr w:name="ProductID" w:val="10000 кв. м"/>
        </w:smartTagPr>
        <w:r w:rsidRPr="005350A4">
          <w:rPr>
            <w:sz w:val="24"/>
            <w:szCs w:val="24"/>
          </w:rPr>
          <w:t>10000 кв. м</w:t>
        </w:r>
      </w:smartTag>
      <w:r w:rsidRPr="005350A4">
        <w:rPr>
          <w:sz w:val="24"/>
          <w:szCs w:val="24"/>
        </w:rPr>
        <w:t>. Большая часть представленных площадей располагается в жилых домах. Ставки аренды на офисные помещения напрямую зависят от места располо</w:t>
      </w:r>
      <w:r>
        <w:rPr>
          <w:sz w:val="24"/>
          <w:szCs w:val="24"/>
        </w:rPr>
        <w:t xml:space="preserve">жения объектов, а затем уже от </w:t>
      </w:r>
      <w:r w:rsidRPr="005350A4">
        <w:rPr>
          <w:sz w:val="24"/>
          <w:szCs w:val="24"/>
        </w:rPr>
        <w:t xml:space="preserve">оснащенности и состояния. Так, в центре города в Октябрьском районе арендная плата на офисные помещения полностью пригодные для использования по назначению составляют от </w:t>
      </w:r>
      <w:r>
        <w:rPr>
          <w:sz w:val="24"/>
          <w:szCs w:val="24"/>
        </w:rPr>
        <w:t>300</w:t>
      </w:r>
      <w:r w:rsidRPr="005350A4">
        <w:rPr>
          <w:sz w:val="24"/>
          <w:szCs w:val="24"/>
        </w:rPr>
        <w:t xml:space="preserve"> до </w:t>
      </w:r>
      <w:r>
        <w:rPr>
          <w:sz w:val="24"/>
          <w:szCs w:val="24"/>
        </w:rPr>
        <w:t>800 рублей</w:t>
      </w:r>
      <w:r w:rsidRPr="005350A4">
        <w:rPr>
          <w:sz w:val="24"/>
          <w:szCs w:val="24"/>
        </w:rPr>
        <w:t xml:space="preserve"> за </w:t>
      </w:r>
      <w:smartTag w:uri="urn:schemas-microsoft-com:office:smarttags" w:element="metricconverter">
        <w:smartTagPr>
          <w:attr w:name="ProductID" w:val="1 кв. м"/>
        </w:smartTagPr>
        <w:r w:rsidRPr="005350A4">
          <w:rPr>
            <w:sz w:val="24"/>
            <w:szCs w:val="24"/>
          </w:rPr>
          <w:t>1 кв. м</w:t>
        </w:r>
      </w:smartTag>
      <w:r w:rsidRPr="005350A4">
        <w:rPr>
          <w:sz w:val="24"/>
          <w:szCs w:val="24"/>
        </w:rPr>
        <w:t xml:space="preserve">. в месяц. Но в иных случаях эта ставка достигает и </w:t>
      </w:r>
      <w:r>
        <w:rPr>
          <w:sz w:val="24"/>
          <w:szCs w:val="24"/>
        </w:rPr>
        <w:t>1200-3000 рублей.</w:t>
      </w:r>
      <w:r w:rsidRPr="005350A4">
        <w:rPr>
          <w:sz w:val="24"/>
          <w:szCs w:val="24"/>
        </w:rPr>
        <w:t xml:space="preserve"> При аренде жилых помещений, не выведенных из жилфонда</w:t>
      </w:r>
      <w:r>
        <w:rPr>
          <w:sz w:val="24"/>
          <w:szCs w:val="24"/>
        </w:rPr>
        <w:t>,</w:t>
      </w:r>
      <w:r w:rsidRPr="005350A4">
        <w:rPr>
          <w:sz w:val="24"/>
          <w:szCs w:val="24"/>
        </w:rPr>
        <w:t xml:space="preserve"> ставка аренды соста</w:t>
      </w:r>
      <w:r w:rsidRPr="005350A4">
        <w:rPr>
          <w:sz w:val="24"/>
          <w:szCs w:val="24"/>
        </w:rPr>
        <w:t>в</w:t>
      </w:r>
      <w:r w:rsidRPr="005350A4">
        <w:rPr>
          <w:sz w:val="24"/>
          <w:szCs w:val="24"/>
        </w:rPr>
        <w:t>ляет в центре горо</w:t>
      </w:r>
      <w:r>
        <w:rPr>
          <w:sz w:val="24"/>
          <w:szCs w:val="24"/>
        </w:rPr>
        <w:t>да 200</w:t>
      </w:r>
      <w:r w:rsidRPr="005350A4">
        <w:rPr>
          <w:sz w:val="24"/>
          <w:szCs w:val="24"/>
        </w:rPr>
        <w:t>-</w:t>
      </w:r>
      <w:r>
        <w:rPr>
          <w:sz w:val="24"/>
          <w:szCs w:val="24"/>
        </w:rPr>
        <w:t>600 рублей</w:t>
      </w:r>
      <w:r w:rsidRPr="005350A4">
        <w:rPr>
          <w:sz w:val="24"/>
          <w:szCs w:val="24"/>
        </w:rPr>
        <w:t xml:space="preserve"> за </w:t>
      </w:r>
      <w:smartTag w:uri="urn:schemas-microsoft-com:office:smarttags" w:element="metricconverter">
        <w:smartTagPr>
          <w:attr w:name="ProductID" w:val="1 кв. м"/>
        </w:smartTagPr>
        <w:r w:rsidRPr="005350A4">
          <w:rPr>
            <w:sz w:val="24"/>
            <w:szCs w:val="24"/>
          </w:rPr>
          <w:t>1 кв. м</w:t>
        </w:r>
      </w:smartTag>
      <w:r w:rsidRPr="005350A4">
        <w:rPr>
          <w:sz w:val="24"/>
          <w:szCs w:val="24"/>
        </w:rPr>
        <w:t xml:space="preserve">, в а других районах города </w:t>
      </w:r>
      <w:r>
        <w:rPr>
          <w:sz w:val="24"/>
          <w:szCs w:val="24"/>
        </w:rPr>
        <w:t>150</w:t>
      </w:r>
      <w:r w:rsidRPr="005350A4">
        <w:rPr>
          <w:sz w:val="24"/>
          <w:szCs w:val="24"/>
        </w:rPr>
        <w:t>-</w:t>
      </w:r>
      <w:r>
        <w:rPr>
          <w:sz w:val="24"/>
          <w:szCs w:val="24"/>
        </w:rPr>
        <w:t>400 рублей</w:t>
      </w:r>
      <w:r w:rsidRPr="005350A4">
        <w:rPr>
          <w:sz w:val="24"/>
          <w:szCs w:val="24"/>
        </w:rPr>
        <w:t>.</w:t>
      </w:r>
    </w:p>
    <w:p w:rsidR="00007D35" w:rsidRDefault="00007D35" w:rsidP="00007D35">
      <w:pPr>
        <w:ind w:firstLine="567"/>
        <w:jc w:val="both"/>
        <w:rPr>
          <w:sz w:val="24"/>
          <w:szCs w:val="24"/>
        </w:rPr>
      </w:pPr>
      <w:r>
        <w:rPr>
          <w:sz w:val="24"/>
          <w:szCs w:val="24"/>
        </w:rPr>
        <w:t>Величина арендной платы за торговую недвижимость несколько выше и составляет от 700 до 2000 рублей за 1 кв.м. в мес. В некоторых случаях достигая 3000 и более рублей. При этом предложения о сдаче в аренду встречаются только в центральной части города (О</w:t>
      </w:r>
      <w:r>
        <w:rPr>
          <w:sz w:val="24"/>
          <w:szCs w:val="24"/>
        </w:rPr>
        <w:t>к</w:t>
      </w:r>
      <w:r>
        <w:rPr>
          <w:sz w:val="24"/>
          <w:szCs w:val="24"/>
        </w:rPr>
        <w:t>тябрьский район).</w:t>
      </w:r>
    </w:p>
    <w:p w:rsidR="00007D35" w:rsidRPr="005350A4" w:rsidRDefault="00007D35" w:rsidP="00007D35">
      <w:pPr>
        <w:ind w:firstLine="567"/>
        <w:jc w:val="both"/>
        <w:rPr>
          <w:sz w:val="24"/>
          <w:szCs w:val="24"/>
        </w:rPr>
      </w:pPr>
      <w:r>
        <w:rPr>
          <w:sz w:val="24"/>
          <w:szCs w:val="24"/>
        </w:rPr>
        <w:t>Стоимость продажи</w:t>
      </w:r>
      <w:r w:rsidRPr="005350A4">
        <w:rPr>
          <w:sz w:val="24"/>
          <w:szCs w:val="24"/>
        </w:rPr>
        <w:t xml:space="preserve"> 1 </w:t>
      </w:r>
      <w:proofErr w:type="spellStart"/>
      <w:r w:rsidRPr="005350A4">
        <w:rPr>
          <w:sz w:val="24"/>
          <w:szCs w:val="24"/>
        </w:rPr>
        <w:t>кв.метра</w:t>
      </w:r>
      <w:proofErr w:type="spellEnd"/>
      <w:r>
        <w:rPr>
          <w:sz w:val="24"/>
          <w:szCs w:val="24"/>
        </w:rPr>
        <w:t xml:space="preserve"> офисной площади составляет от 30000 до 80000</w:t>
      </w:r>
      <w:r w:rsidRPr="005350A4">
        <w:rPr>
          <w:sz w:val="24"/>
          <w:szCs w:val="24"/>
        </w:rPr>
        <w:t xml:space="preserve"> </w:t>
      </w:r>
      <w:r>
        <w:rPr>
          <w:sz w:val="24"/>
          <w:szCs w:val="24"/>
        </w:rPr>
        <w:t xml:space="preserve">рублей, </w:t>
      </w:r>
      <w:r w:rsidRPr="005350A4">
        <w:rPr>
          <w:sz w:val="24"/>
          <w:szCs w:val="24"/>
        </w:rPr>
        <w:t xml:space="preserve">1 кв.м. торговой площади (от и до) - от </w:t>
      </w:r>
      <w:r>
        <w:rPr>
          <w:sz w:val="24"/>
          <w:szCs w:val="24"/>
        </w:rPr>
        <w:t>45000 до 100 000</w:t>
      </w:r>
      <w:r w:rsidRPr="005350A4">
        <w:rPr>
          <w:sz w:val="24"/>
          <w:szCs w:val="24"/>
        </w:rPr>
        <w:t xml:space="preserve"> </w:t>
      </w:r>
      <w:r>
        <w:rPr>
          <w:sz w:val="24"/>
          <w:szCs w:val="24"/>
        </w:rPr>
        <w:t>рублей.</w:t>
      </w:r>
    </w:p>
    <w:p w:rsidR="00EF3733" w:rsidRDefault="00EF3733" w:rsidP="003B05DF">
      <w:pPr>
        <w:ind w:firstLine="567"/>
        <w:jc w:val="both"/>
        <w:rPr>
          <w:sz w:val="24"/>
          <w:szCs w:val="24"/>
        </w:rPr>
      </w:pPr>
    </w:p>
    <w:p w:rsidR="00EF3733" w:rsidRPr="00EF3733" w:rsidRDefault="00EF3733" w:rsidP="00EF3733">
      <w:pPr>
        <w:pStyle w:val="4"/>
        <w:rPr>
          <w:b/>
          <w:sz w:val="24"/>
          <w:szCs w:val="24"/>
        </w:rPr>
      </w:pPr>
      <w:r>
        <w:rPr>
          <w:b/>
          <w:sz w:val="24"/>
          <w:szCs w:val="24"/>
        </w:rPr>
        <w:t xml:space="preserve">8.2.3 </w:t>
      </w:r>
      <w:r w:rsidRPr="00EF3733">
        <w:rPr>
          <w:b/>
          <w:sz w:val="24"/>
          <w:szCs w:val="24"/>
        </w:rPr>
        <w:t>Рынок производственно-складской недвижимости</w:t>
      </w:r>
    </w:p>
    <w:p w:rsidR="003B05DF" w:rsidRDefault="003B05DF" w:rsidP="003B05DF">
      <w:pPr>
        <w:ind w:firstLine="567"/>
        <w:jc w:val="both"/>
        <w:rPr>
          <w:color w:val="0000FF"/>
          <w:sz w:val="24"/>
          <w:szCs w:val="24"/>
        </w:rPr>
      </w:pPr>
      <w:r>
        <w:rPr>
          <w:sz w:val="24"/>
          <w:szCs w:val="24"/>
        </w:rPr>
        <w:t xml:space="preserve">Объект оценки представляет собой производственно-складские здания и сооружение (забор), расположены </w:t>
      </w:r>
      <w:r>
        <w:rPr>
          <w:color w:val="0000FF"/>
          <w:sz w:val="24"/>
          <w:szCs w:val="24"/>
        </w:rPr>
        <w:t xml:space="preserve">по адресу: </w:t>
      </w:r>
      <w:r>
        <w:rPr>
          <w:sz w:val="24"/>
          <w:szCs w:val="24"/>
        </w:rPr>
        <w:t>Мурманская область, г. Мурманск, Портовый пр., №31.</w:t>
      </w:r>
      <w:r>
        <w:rPr>
          <w:color w:val="0000FF"/>
          <w:sz w:val="24"/>
          <w:szCs w:val="24"/>
        </w:rPr>
        <w:t xml:space="preserve"> Как видно на карте города, объекты находятся в прибрежной части города в зоне производстве</w:t>
      </w:r>
      <w:r>
        <w:rPr>
          <w:color w:val="0000FF"/>
          <w:sz w:val="24"/>
          <w:szCs w:val="24"/>
        </w:rPr>
        <w:t>н</w:t>
      </w:r>
      <w:r>
        <w:rPr>
          <w:color w:val="0000FF"/>
          <w:sz w:val="24"/>
          <w:szCs w:val="24"/>
        </w:rPr>
        <w:t>ной застройки (рис. 1). Транспортная доступность к объектам хорошая. Таким образом, пр</w:t>
      </w:r>
      <w:r>
        <w:rPr>
          <w:color w:val="0000FF"/>
          <w:sz w:val="24"/>
          <w:szCs w:val="24"/>
        </w:rPr>
        <w:t>о</w:t>
      </w:r>
      <w:r>
        <w:rPr>
          <w:color w:val="0000FF"/>
          <w:sz w:val="24"/>
          <w:szCs w:val="24"/>
        </w:rPr>
        <w:t>ведем более подробный анализ данного сегмента рынка.</w:t>
      </w:r>
    </w:p>
    <w:p w:rsidR="003B05DF" w:rsidRDefault="003B05DF" w:rsidP="003B05DF">
      <w:pPr>
        <w:pStyle w:val="24"/>
        <w:ind w:firstLine="567"/>
        <w:jc w:val="both"/>
        <w:rPr>
          <w:sz w:val="24"/>
          <w:szCs w:val="24"/>
          <w:u w:val="single"/>
        </w:rPr>
      </w:pPr>
    </w:p>
    <w:p w:rsidR="00007D35" w:rsidRPr="003104AA" w:rsidRDefault="00007D35" w:rsidP="00007D35">
      <w:pPr>
        <w:ind w:firstLine="567"/>
        <w:jc w:val="both"/>
        <w:rPr>
          <w:sz w:val="24"/>
          <w:szCs w:val="24"/>
        </w:rPr>
      </w:pPr>
      <w:r>
        <w:rPr>
          <w:sz w:val="24"/>
          <w:szCs w:val="24"/>
        </w:rPr>
        <w:lastRenderedPageBreak/>
        <w:t xml:space="preserve">Развитие данного сегмента недвижимости в первую очередь зависит от уровня развития промышленности в регионе. </w:t>
      </w:r>
      <w:r w:rsidRPr="003104AA">
        <w:rPr>
          <w:sz w:val="24"/>
          <w:szCs w:val="24"/>
        </w:rPr>
        <w:t>Основными отраслями экономики Мурманска являются рыб</w:t>
      </w:r>
      <w:r w:rsidRPr="003104AA">
        <w:rPr>
          <w:sz w:val="24"/>
          <w:szCs w:val="24"/>
        </w:rPr>
        <w:t>о</w:t>
      </w:r>
      <w:r w:rsidRPr="003104AA">
        <w:rPr>
          <w:sz w:val="24"/>
          <w:szCs w:val="24"/>
        </w:rPr>
        <w:t xml:space="preserve">ловство и </w:t>
      </w:r>
      <w:proofErr w:type="spellStart"/>
      <w:r w:rsidRPr="003104AA">
        <w:rPr>
          <w:sz w:val="24"/>
          <w:szCs w:val="24"/>
        </w:rPr>
        <w:t>рыбопереработка</w:t>
      </w:r>
      <w:proofErr w:type="spellEnd"/>
      <w:r w:rsidRPr="003104AA">
        <w:rPr>
          <w:sz w:val="24"/>
          <w:szCs w:val="24"/>
        </w:rPr>
        <w:t xml:space="preserve"> (действует </w:t>
      </w:r>
      <w:hyperlink r:id="rId52" w:tooltip="Мурманский рыбный комбинат" w:history="1">
        <w:r w:rsidRPr="003104AA">
          <w:rPr>
            <w:sz w:val="24"/>
            <w:szCs w:val="24"/>
          </w:rPr>
          <w:t>рыбокомбинат</w:t>
        </w:r>
      </w:hyperlink>
      <w:r w:rsidRPr="003104AA">
        <w:rPr>
          <w:sz w:val="24"/>
          <w:szCs w:val="24"/>
        </w:rPr>
        <w:t>), морской транспорт, судоремонт, морские, железнодорожные и автомобильные перевозки, металлообработка, пищевая пр</w:t>
      </w:r>
      <w:r w:rsidRPr="003104AA">
        <w:rPr>
          <w:sz w:val="24"/>
          <w:szCs w:val="24"/>
        </w:rPr>
        <w:t>о</w:t>
      </w:r>
      <w:r w:rsidRPr="003104AA">
        <w:rPr>
          <w:sz w:val="24"/>
          <w:szCs w:val="24"/>
        </w:rPr>
        <w:t>мышленность, морская геология, геологоразведочные работы на шельфе арктических морей. Другие крупнейшие предприятия города: </w:t>
      </w:r>
      <w:r>
        <w:rPr>
          <w:sz w:val="24"/>
          <w:szCs w:val="24"/>
        </w:rPr>
        <w:t>-</w:t>
      </w:r>
      <w:r w:rsidRPr="003104AA">
        <w:rPr>
          <w:sz w:val="24"/>
          <w:szCs w:val="24"/>
        </w:rPr>
        <w:t xml:space="preserve"> «</w:t>
      </w:r>
      <w:hyperlink r:id="rId53" w:tooltip="Мурманское морское пароходство" w:history="1">
        <w:r w:rsidRPr="003104AA">
          <w:rPr>
            <w:sz w:val="24"/>
            <w:szCs w:val="24"/>
          </w:rPr>
          <w:t>Мурманское морское пароходство</w:t>
        </w:r>
      </w:hyperlink>
      <w:r w:rsidRPr="003104AA">
        <w:rPr>
          <w:sz w:val="24"/>
          <w:szCs w:val="24"/>
        </w:rPr>
        <w:t>», «Союз р</w:t>
      </w:r>
      <w:r w:rsidRPr="003104AA">
        <w:rPr>
          <w:sz w:val="24"/>
          <w:szCs w:val="24"/>
        </w:rPr>
        <w:t>ы</w:t>
      </w:r>
      <w:r w:rsidRPr="003104AA">
        <w:rPr>
          <w:sz w:val="24"/>
          <w:szCs w:val="24"/>
        </w:rPr>
        <w:t xml:space="preserve">бопромышленников Севера», «Мурманский судоремонтный завод </w:t>
      </w:r>
      <w:proofErr w:type="spellStart"/>
      <w:r w:rsidRPr="003104AA">
        <w:rPr>
          <w:sz w:val="24"/>
          <w:szCs w:val="24"/>
        </w:rPr>
        <w:t>Минморфлота</w:t>
      </w:r>
      <w:proofErr w:type="spellEnd"/>
      <w:r w:rsidRPr="003104AA">
        <w:rPr>
          <w:sz w:val="24"/>
          <w:szCs w:val="24"/>
        </w:rPr>
        <w:t>», «</w:t>
      </w:r>
      <w:proofErr w:type="spellStart"/>
      <w:r w:rsidRPr="003104AA">
        <w:rPr>
          <w:sz w:val="24"/>
          <w:szCs w:val="24"/>
        </w:rPr>
        <w:t>Севморпуть</w:t>
      </w:r>
      <w:proofErr w:type="spellEnd"/>
      <w:r w:rsidRPr="003104AA">
        <w:rPr>
          <w:sz w:val="24"/>
          <w:szCs w:val="24"/>
        </w:rPr>
        <w:t>», «</w:t>
      </w:r>
      <w:proofErr w:type="spellStart"/>
      <w:r w:rsidRPr="003104AA">
        <w:rPr>
          <w:sz w:val="24"/>
          <w:szCs w:val="24"/>
        </w:rPr>
        <w:t>Арктикморнефтегазразведка</w:t>
      </w:r>
      <w:proofErr w:type="spellEnd"/>
      <w:r w:rsidRPr="003104AA">
        <w:rPr>
          <w:sz w:val="24"/>
          <w:szCs w:val="24"/>
        </w:rPr>
        <w:t>», научно-производственное предприятие «</w:t>
      </w:r>
      <w:proofErr w:type="spellStart"/>
      <w:r w:rsidRPr="003104AA">
        <w:rPr>
          <w:sz w:val="24"/>
          <w:szCs w:val="24"/>
        </w:rPr>
        <w:t>Моргео</w:t>
      </w:r>
      <w:proofErr w:type="spellEnd"/>
      <w:r w:rsidRPr="003104AA">
        <w:rPr>
          <w:sz w:val="24"/>
          <w:szCs w:val="24"/>
        </w:rPr>
        <w:t>» и крупнейший в рыбодобывающей отрасли «Мурманский траловый флот».</w:t>
      </w:r>
    </w:p>
    <w:p w:rsidR="00007D35" w:rsidRDefault="00007D35" w:rsidP="00007D35">
      <w:pPr>
        <w:ind w:firstLine="567"/>
        <w:jc w:val="both"/>
        <w:rPr>
          <w:sz w:val="24"/>
          <w:szCs w:val="24"/>
        </w:rPr>
      </w:pPr>
      <w:r w:rsidRPr="003104AA">
        <w:rPr>
          <w:sz w:val="24"/>
          <w:szCs w:val="24"/>
        </w:rPr>
        <w:t>Основные виды выпускаемой в городе продукции включают изделия из рыбы, консе</w:t>
      </w:r>
      <w:r w:rsidRPr="003104AA">
        <w:rPr>
          <w:sz w:val="24"/>
          <w:szCs w:val="24"/>
        </w:rPr>
        <w:t>р</w:t>
      </w:r>
      <w:r w:rsidRPr="003104AA">
        <w:rPr>
          <w:sz w:val="24"/>
          <w:szCs w:val="24"/>
        </w:rPr>
        <w:t>вы, металлоизделия, промысловое оборудование, тару и упаковочный материал.</w:t>
      </w:r>
    </w:p>
    <w:p w:rsidR="00007D35" w:rsidRDefault="00007D35" w:rsidP="00007D35">
      <w:pPr>
        <w:ind w:firstLine="567"/>
        <w:jc w:val="both"/>
        <w:rPr>
          <w:rFonts w:eastAsia="Trebuchet MS"/>
          <w:b/>
          <w:sz w:val="24"/>
          <w:szCs w:val="24"/>
        </w:rPr>
      </w:pPr>
      <w:r>
        <w:rPr>
          <w:sz w:val="24"/>
          <w:szCs w:val="24"/>
        </w:rPr>
        <w:t>Следует отметить, что в последнее десятилетние наблюдается постоянный спад пр</w:t>
      </w:r>
      <w:r>
        <w:rPr>
          <w:sz w:val="24"/>
          <w:szCs w:val="24"/>
        </w:rPr>
        <w:t>о</w:t>
      </w:r>
      <w:r>
        <w:rPr>
          <w:sz w:val="24"/>
          <w:szCs w:val="24"/>
        </w:rPr>
        <w:t xml:space="preserve">мышленного производства в Мурманске и области. </w:t>
      </w:r>
    </w:p>
    <w:p w:rsidR="00007D35" w:rsidRDefault="00007D35" w:rsidP="00007D35">
      <w:pPr>
        <w:ind w:firstLine="567"/>
        <w:jc w:val="both"/>
        <w:rPr>
          <w:sz w:val="24"/>
          <w:szCs w:val="24"/>
        </w:rPr>
      </w:pPr>
      <w:r w:rsidRPr="00380F43">
        <w:rPr>
          <w:sz w:val="24"/>
          <w:szCs w:val="24"/>
        </w:rPr>
        <w:t xml:space="preserve">На основании данных факторов можно сделать вывод, что значительных стимулов для развития рынка производственной недвижимости в городе нет. </w:t>
      </w:r>
    </w:p>
    <w:p w:rsidR="00007D35" w:rsidRDefault="00007D35" w:rsidP="00007D35">
      <w:pPr>
        <w:ind w:firstLine="567"/>
        <w:jc w:val="both"/>
        <w:rPr>
          <w:sz w:val="24"/>
          <w:szCs w:val="24"/>
        </w:rPr>
      </w:pPr>
      <w:r>
        <w:rPr>
          <w:sz w:val="24"/>
          <w:szCs w:val="24"/>
        </w:rPr>
        <w:t>В результате чего ежегодно снижается численность населения г. Мурманск ввиду м</w:t>
      </w:r>
      <w:r>
        <w:rPr>
          <w:sz w:val="24"/>
          <w:szCs w:val="24"/>
        </w:rPr>
        <w:t>и</w:t>
      </w:r>
      <w:r>
        <w:rPr>
          <w:sz w:val="24"/>
          <w:szCs w:val="24"/>
        </w:rPr>
        <w:t>грации населения.</w:t>
      </w:r>
    </w:p>
    <w:p w:rsidR="00007D35" w:rsidRDefault="00007D35" w:rsidP="00007D35">
      <w:pPr>
        <w:ind w:firstLine="567"/>
        <w:jc w:val="both"/>
        <w:rPr>
          <w:sz w:val="24"/>
          <w:szCs w:val="24"/>
        </w:rPr>
      </w:pPr>
    </w:p>
    <w:p w:rsidR="00007D35" w:rsidRDefault="00007D35" w:rsidP="00007D35">
      <w:pPr>
        <w:ind w:firstLine="567"/>
        <w:jc w:val="both"/>
        <w:rPr>
          <w:sz w:val="24"/>
          <w:szCs w:val="24"/>
        </w:rPr>
      </w:pPr>
      <w:r>
        <w:rPr>
          <w:sz w:val="24"/>
          <w:szCs w:val="24"/>
        </w:rPr>
        <w:t>Сегмент складской и производственной недвижимости в г. Мурманск и крупных гор</w:t>
      </w:r>
      <w:r>
        <w:rPr>
          <w:sz w:val="24"/>
          <w:szCs w:val="24"/>
        </w:rPr>
        <w:t>о</w:t>
      </w:r>
      <w:r>
        <w:rPr>
          <w:sz w:val="24"/>
          <w:szCs w:val="24"/>
        </w:rPr>
        <w:t>дах областного центра был развит значительно хуже по сравнению с коммерческой недв</w:t>
      </w:r>
      <w:r>
        <w:rPr>
          <w:sz w:val="24"/>
          <w:szCs w:val="24"/>
        </w:rPr>
        <w:t>и</w:t>
      </w:r>
      <w:r>
        <w:rPr>
          <w:sz w:val="24"/>
          <w:szCs w:val="24"/>
        </w:rPr>
        <w:t xml:space="preserve">жимостью. </w:t>
      </w:r>
      <w:r w:rsidRPr="005350A4">
        <w:rPr>
          <w:sz w:val="24"/>
          <w:szCs w:val="24"/>
        </w:rPr>
        <w:t xml:space="preserve">В городе не ведется строительство новых </w:t>
      </w:r>
      <w:r>
        <w:rPr>
          <w:sz w:val="24"/>
          <w:szCs w:val="24"/>
        </w:rPr>
        <w:t xml:space="preserve">производственных и </w:t>
      </w:r>
      <w:r w:rsidRPr="005350A4">
        <w:rPr>
          <w:sz w:val="24"/>
          <w:szCs w:val="24"/>
        </w:rPr>
        <w:t>складских пом</w:t>
      </w:r>
      <w:r w:rsidRPr="005350A4">
        <w:rPr>
          <w:sz w:val="24"/>
          <w:szCs w:val="24"/>
        </w:rPr>
        <w:t>е</w:t>
      </w:r>
      <w:r w:rsidRPr="005350A4">
        <w:rPr>
          <w:sz w:val="24"/>
          <w:szCs w:val="24"/>
        </w:rPr>
        <w:t>щений. В предложениях на сдачу в аренду и на продажу имеется с десяток предложений. В основном, это бывшие складские</w:t>
      </w:r>
      <w:r w:rsidR="00EF3733">
        <w:rPr>
          <w:sz w:val="24"/>
          <w:szCs w:val="24"/>
        </w:rPr>
        <w:t xml:space="preserve"> </w:t>
      </w:r>
      <w:r>
        <w:rPr>
          <w:sz w:val="24"/>
          <w:szCs w:val="24"/>
        </w:rPr>
        <w:t>и производственные</w:t>
      </w:r>
      <w:r w:rsidRPr="005350A4">
        <w:rPr>
          <w:sz w:val="24"/>
          <w:szCs w:val="24"/>
        </w:rPr>
        <w:t xml:space="preserve"> помещения, возможно, частично д</w:t>
      </w:r>
      <w:r w:rsidRPr="005350A4">
        <w:rPr>
          <w:sz w:val="24"/>
          <w:szCs w:val="24"/>
        </w:rPr>
        <w:t>о</w:t>
      </w:r>
      <w:r w:rsidRPr="005350A4">
        <w:rPr>
          <w:sz w:val="24"/>
          <w:szCs w:val="24"/>
        </w:rPr>
        <w:t xml:space="preserve">оборудованные, но не современные. </w:t>
      </w:r>
    </w:p>
    <w:p w:rsidR="00007D35" w:rsidRDefault="00007D35" w:rsidP="00007D35">
      <w:pPr>
        <w:ind w:firstLine="720"/>
        <w:jc w:val="both"/>
        <w:rPr>
          <w:sz w:val="24"/>
          <w:szCs w:val="24"/>
        </w:rPr>
      </w:pPr>
      <w:r>
        <w:rPr>
          <w:sz w:val="24"/>
          <w:szCs w:val="24"/>
        </w:rPr>
        <w:t>Средняя цена за аренду на складские площади 30 – 250 руб. за 1 кв.м. Стоимость 1 кв.м складской недвижимости колеблется от 3</w:t>
      </w:r>
      <w:r w:rsidRPr="00BF61B3">
        <w:rPr>
          <w:color w:val="0000FF"/>
          <w:sz w:val="24"/>
          <w:szCs w:val="24"/>
        </w:rPr>
        <w:t>0</w:t>
      </w:r>
      <w:r>
        <w:rPr>
          <w:color w:val="0000FF"/>
          <w:sz w:val="24"/>
          <w:szCs w:val="24"/>
        </w:rPr>
        <w:t>00 до 20</w:t>
      </w:r>
      <w:r w:rsidRPr="00FA46EB">
        <w:rPr>
          <w:color w:val="0000FF"/>
          <w:sz w:val="24"/>
          <w:szCs w:val="24"/>
        </w:rPr>
        <w:t>000</w:t>
      </w:r>
      <w:r>
        <w:rPr>
          <w:sz w:val="24"/>
          <w:szCs w:val="24"/>
        </w:rPr>
        <w:t xml:space="preserve"> руб. за 1 кв.м.</w:t>
      </w:r>
    </w:p>
    <w:p w:rsidR="00007D35" w:rsidRDefault="00007D35" w:rsidP="00007D35">
      <w:pPr>
        <w:ind w:firstLine="720"/>
        <w:jc w:val="both"/>
        <w:rPr>
          <w:sz w:val="24"/>
          <w:szCs w:val="24"/>
        </w:rPr>
      </w:pPr>
      <w:r>
        <w:rPr>
          <w:sz w:val="24"/>
          <w:szCs w:val="24"/>
        </w:rPr>
        <w:t xml:space="preserve">Производственные площади сдаются в аренду немного </w:t>
      </w:r>
      <w:r w:rsidRPr="007F1A66">
        <w:rPr>
          <w:sz w:val="24"/>
          <w:szCs w:val="24"/>
        </w:rPr>
        <w:t>дороже</w:t>
      </w:r>
      <w:r>
        <w:rPr>
          <w:sz w:val="24"/>
          <w:szCs w:val="24"/>
        </w:rPr>
        <w:t xml:space="preserve">, в среднем от 50 руб. до 350 руб. за </w:t>
      </w:r>
      <w:smartTag w:uri="urn:schemas-microsoft-com:office:smarttags" w:element="metricconverter">
        <w:smartTagPr>
          <w:attr w:name="ProductID" w:val="1 кв. м"/>
        </w:smartTagPr>
        <w:r>
          <w:rPr>
            <w:sz w:val="24"/>
            <w:szCs w:val="24"/>
          </w:rPr>
          <w:t>1 кв. м</w:t>
        </w:r>
      </w:smartTag>
      <w:r>
        <w:rPr>
          <w:sz w:val="24"/>
          <w:szCs w:val="24"/>
        </w:rPr>
        <w:t>. При этом административные помещения в зданиях производственно-складского назначения сдаются по ставке аренды от 250 до 600 руб. Стоимость 1 кв.м. пр</w:t>
      </w:r>
      <w:r>
        <w:rPr>
          <w:sz w:val="24"/>
          <w:szCs w:val="24"/>
        </w:rPr>
        <w:t>о</w:t>
      </w:r>
      <w:r>
        <w:rPr>
          <w:sz w:val="24"/>
          <w:szCs w:val="24"/>
        </w:rPr>
        <w:t>изводственной недвижимости совпадает со складской и колеблется от 3</w:t>
      </w:r>
      <w:r>
        <w:rPr>
          <w:color w:val="0000FF"/>
          <w:sz w:val="24"/>
          <w:szCs w:val="24"/>
        </w:rPr>
        <w:t>0</w:t>
      </w:r>
      <w:r w:rsidRPr="00FA46EB">
        <w:rPr>
          <w:color w:val="0000FF"/>
          <w:sz w:val="24"/>
          <w:szCs w:val="24"/>
        </w:rPr>
        <w:t xml:space="preserve">00 до </w:t>
      </w:r>
      <w:r>
        <w:rPr>
          <w:color w:val="0000FF"/>
          <w:sz w:val="24"/>
          <w:szCs w:val="24"/>
        </w:rPr>
        <w:t>25</w:t>
      </w:r>
      <w:r w:rsidRPr="00FA46EB">
        <w:rPr>
          <w:color w:val="0000FF"/>
          <w:sz w:val="24"/>
          <w:szCs w:val="24"/>
        </w:rPr>
        <w:t>000</w:t>
      </w:r>
      <w:r>
        <w:rPr>
          <w:sz w:val="24"/>
          <w:szCs w:val="24"/>
        </w:rPr>
        <w:t xml:space="preserve"> руб. за 1 кв.м. </w:t>
      </w:r>
    </w:p>
    <w:p w:rsidR="00007D35" w:rsidRDefault="00007D35" w:rsidP="00007D35">
      <w:pPr>
        <w:ind w:firstLine="720"/>
        <w:jc w:val="both"/>
        <w:rPr>
          <w:sz w:val="24"/>
          <w:szCs w:val="24"/>
        </w:rPr>
      </w:pPr>
      <w:r>
        <w:rPr>
          <w:sz w:val="24"/>
          <w:szCs w:val="24"/>
        </w:rPr>
        <w:t xml:space="preserve">Отдельно следует выделить гаражи и объекты, предназначение под автомастерские и автомойки. Следует отметить, что данный рынок представлен как объектами постройки 1970-1990-хх гг. в основном из кирпича, так и объектами с годом постройки с </w:t>
      </w:r>
      <w:smartTag w:uri="urn:schemas-microsoft-com:office:smarttags" w:element="metricconverter">
        <w:smartTagPr>
          <w:attr w:name="ProductID" w:val="2000 г"/>
        </w:smartTagPr>
        <w:r>
          <w:rPr>
            <w:sz w:val="24"/>
            <w:szCs w:val="24"/>
          </w:rPr>
          <w:t>2000 г</w:t>
        </w:r>
      </w:smartTag>
      <w:r>
        <w:rPr>
          <w:sz w:val="24"/>
          <w:szCs w:val="24"/>
        </w:rPr>
        <w:t>. и поз</w:t>
      </w:r>
      <w:r>
        <w:rPr>
          <w:sz w:val="24"/>
          <w:szCs w:val="24"/>
        </w:rPr>
        <w:t>д</w:t>
      </w:r>
      <w:r>
        <w:rPr>
          <w:sz w:val="24"/>
          <w:szCs w:val="24"/>
        </w:rPr>
        <w:t>нее из легко сборных металлических конструкций. Первые в основном расположены либо в промышленных зонах города, либо в гаражных городках (кооперативах). Вторые располож</w:t>
      </w:r>
      <w:r>
        <w:rPr>
          <w:sz w:val="24"/>
          <w:szCs w:val="24"/>
        </w:rPr>
        <w:t>е</w:t>
      </w:r>
      <w:r>
        <w:rPr>
          <w:sz w:val="24"/>
          <w:szCs w:val="24"/>
        </w:rPr>
        <w:t>ны ближе к центру города и основным магистралям. Таким образом, стоимость гаражей и автомастерских зависит в основном от двух факторов: от местоположения и от приспосо</w:t>
      </w:r>
      <w:r>
        <w:rPr>
          <w:sz w:val="24"/>
          <w:szCs w:val="24"/>
        </w:rPr>
        <w:t>б</w:t>
      </w:r>
      <w:r>
        <w:rPr>
          <w:sz w:val="24"/>
          <w:szCs w:val="24"/>
        </w:rPr>
        <w:t>ленности объекта для оказания авторемонтных и пр. услуг – и варьируется от 5 000 до 30 000 руб. Ставка арендной платы для гаражей составляет от 100 до 250 руб.</w:t>
      </w:r>
    </w:p>
    <w:p w:rsidR="00007D35" w:rsidRDefault="00007D35" w:rsidP="00007D35">
      <w:pPr>
        <w:ind w:firstLine="720"/>
        <w:jc w:val="both"/>
        <w:rPr>
          <w:sz w:val="24"/>
          <w:szCs w:val="24"/>
        </w:rPr>
      </w:pPr>
      <w:r>
        <w:rPr>
          <w:sz w:val="24"/>
          <w:szCs w:val="24"/>
        </w:rPr>
        <w:t>Анализ операционных расходов при сдаче в аренду производственно-складских об</w:t>
      </w:r>
      <w:r>
        <w:rPr>
          <w:sz w:val="24"/>
          <w:szCs w:val="24"/>
        </w:rPr>
        <w:t>ъ</w:t>
      </w:r>
      <w:r>
        <w:rPr>
          <w:sz w:val="24"/>
          <w:szCs w:val="24"/>
        </w:rPr>
        <w:t>ектов показал, что данная величина включает в себя минимальный перечень затрат. Это в основном обязательные платежи собственника по налогу на имущество и земельный налог. В первую очередь подобная ситуация объясняется тем, что производственные объекты сдаются в аренду полностью, а не частями, как это характерно для торгово-офисных помещений. При этом, каждое производство характеризуется индивидуальными затратами, в том числе и з</w:t>
      </w:r>
      <w:r>
        <w:rPr>
          <w:sz w:val="24"/>
          <w:szCs w:val="24"/>
        </w:rPr>
        <w:t>а</w:t>
      </w:r>
      <w:r>
        <w:rPr>
          <w:sz w:val="24"/>
          <w:szCs w:val="24"/>
        </w:rPr>
        <w:t>тратами энергоресурсов, которые в конечном счете относятся на себестоимость продукции. Поэтому собственник объекта (арендодатель) перекладывает учет данных расходов на аре</w:t>
      </w:r>
      <w:r>
        <w:rPr>
          <w:sz w:val="24"/>
          <w:szCs w:val="24"/>
        </w:rPr>
        <w:t>н</w:t>
      </w:r>
      <w:r>
        <w:rPr>
          <w:sz w:val="24"/>
          <w:szCs w:val="24"/>
        </w:rPr>
        <w:t>датора. С другой стороны, складирование большинства товаров требует минимальных затрат операционных расходов и так же может быть оплачено арендатором сверху.</w:t>
      </w:r>
    </w:p>
    <w:p w:rsidR="00007D35" w:rsidRPr="007E37A7" w:rsidRDefault="00007D35" w:rsidP="00007D35">
      <w:pPr>
        <w:ind w:firstLine="720"/>
        <w:jc w:val="both"/>
        <w:rPr>
          <w:sz w:val="24"/>
          <w:szCs w:val="24"/>
        </w:rPr>
      </w:pPr>
      <w:r>
        <w:rPr>
          <w:sz w:val="24"/>
          <w:szCs w:val="24"/>
        </w:rPr>
        <w:t xml:space="preserve">Анализируя основные </w:t>
      </w:r>
      <w:proofErr w:type="spellStart"/>
      <w:r>
        <w:rPr>
          <w:sz w:val="24"/>
          <w:szCs w:val="24"/>
        </w:rPr>
        <w:t>ценообразующие</w:t>
      </w:r>
      <w:proofErr w:type="spellEnd"/>
      <w:r>
        <w:rPr>
          <w:sz w:val="24"/>
          <w:szCs w:val="24"/>
        </w:rPr>
        <w:t xml:space="preserve"> факторы на данном сегменте рынка нужно выделить его основные особенности. </w:t>
      </w:r>
      <w:r w:rsidRPr="007E37A7">
        <w:rPr>
          <w:sz w:val="24"/>
          <w:szCs w:val="24"/>
        </w:rPr>
        <w:t>Чаще всего на продажу выставляется производстве</w:t>
      </w:r>
      <w:r w:rsidRPr="007E37A7">
        <w:rPr>
          <w:sz w:val="24"/>
          <w:szCs w:val="24"/>
        </w:rPr>
        <w:t>н</w:t>
      </w:r>
      <w:r w:rsidRPr="007E37A7">
        <w:rPr>
          <w:sz w:val="24"/>
          <w:szCs w:val="24"/>
        </w:rPr>
        <w:t>ный комплекс целиком, включающий в себя несколько зданий и сооружений разного назн</w:t>
      </w:r>
      <w:r w:rsidRPr="007E37A7">
        <w:rPr>
          <w:sz w:val="24"/>
          <w:szCs w:val="24"/>
        </w:rPr>
        <w:t>а</w:t>
      </w:r>
      <w:r w:rsidRPr="007E37A7">
        <w:rPr>
          <w:sz w:val="24"/>
          <w:szCs w:val="24"/>
        </w:rPr>
        <w:lastRenderedPageBreak/>
        <w:t>чения. Очень часто в него входят объекты специализированной недвижимости, которые без всего комплекса приобретать бессмысленно. По отдельности чаще всего продаются склады, отдельные цехи, ангары</w:t>
      </w:r>
      <w:r>
        <w:rPr>
          <w:sz w:val="24"/>
          <w:szCs w:val="24"/>
        </w:rPr>
        <w:t>, однако подобные предложения встречаются крайне редко</w:t>
      </w:r>
      <w:r w:rsidRPr="007E37A7">
        <w:rPr>
          <w:sz w:val="24"/>
          <w:szCs w:val="24"/>
        </w:rPr>
        <w:t>.</w:t>
      </w:r>
    </w:p>
    <w:p w:rsidR="00007D35" w:rsidRDefault="00007D35" w:rsidP="00007D35">
      <w:pPr>
        <w:ind w:firstLine="720"/>
        <w:jc w:val="both"/>
        <w:rPr>
          <w:sz w:val="24"/>
          <w:szCs w:val="24"/>
        </w:rPr>
      </w:pPr>
      <w:r w:rsidRPr="007E37A7">
        <w:rPr>
          <w:sz w:val="24"/>
          <w:szCs w:val="24"/>
        </w:rPr>
        <w:t>Вследствие этого наблюдается значительный разброс цен на эти объекты при их пр</w:t>
      </w:r>
      <w:r w:rsidRPr="007E37A7">
        <w:rPr>
          <w:sz w:val="24"/>
          <w:szCs w:val="24"/>
        </w:rPr>
        <w:t>о</w:t>
      </w:r>
      <w:r w:rsidRPr="007E37A7">
        <w:rPr>
          <w:sz w:val="24"/>
          <w:szCs w:val="24"/>
        </w:rPr>
        <w:t xml:space="preserve">даже или аренде. Поэтому подобные объекты необходимо рассматривать в процессе анализа практически индивидуально, так как все производственные здания очень сильно отличаются друг от друга. </w:t>
      </w:r>
    </w:p>
    <w:p w:rsidR="00007D35" w:rsidRDefault="00007D35" w:rsidP="00007D35">
      <w:pPr>
        <w:ind w:firstLine="720"/>
        <w:jc w:val="both"/>
        <w:rPr>
          <w:sz w:val="24"/>
          <w:szCs w:val="24"/>
        </w:rPr>
      </w:pPr>
      <w:r>
        <w:rPr>
          <w:sz w:val="24"/>
          <w:szCs w:val="24"/>
        </w:rPr>
        <w:t xml:space="preserve">Также важным </w:t>
      </w:r>
      <w:proofErr w:type="spellStart"/>
      <w:r>
        <w:rPr>
          <w:sz w:val="24"/>
          <w:szCs w:val="24"/>
        </w:rPr>
        <w:t>ценообразующим</w:t>
      </w:r>
      <w:proofErr w:type="spellEnd"/>
      <w:r>
        <w:rPr>
          <w:sz w:val="24"/>
          <w:szCs w:val="24"/>
        </w:rPr>
        <w:t xml:space="preserve"> фактором является площадь земельного участка, к</w:t>
      </w:r>
      <w:r>
        <w:rPr>
          <w:sz w:val="24"/>
          <w:szCs w:val="24"/>
        </w:rPr>
        <w:t>о</w:t>
      </w:r>
      <w:r>
        <w:rPr>
          <w:sz w:val="24"/>
          <w:szCs w:val="24"/>
        </w:rPr>
        <w:t>торая, учитывая необходимость ведения производственной деятельности и пр. особенности производства и складирования продукции, является достаточно существенным фактором. При этом следует отметить, что обеспеченность земельным участком (определяется путем деления площади земельного участка на площадь здания) варьируется от 1 до 10. Естестве</w:t>
      </w:r>
      <w:r>
        <w:rPr>
          <w:sz w:val="24"/>
          <w:szCs w:val="24"/>
        </w:rPr>
        <w:t>н</w:t>
      </w:r>
      <w:r>
        <w:rPr>
          <w:sz w:val="24"/>
          <w:szCs w:val="24"/>
        </w:rPr>
        <w:t>но, данный показатель влияет на удельную стоимость объекта.</w:t>
      </w:r>
    </w:p>
    <w:p w:rsidR="00007D35" w:rsidRDefault="00007D35" w:rsidP="00007D35">
      <w:pPr>
        <w:ind w:firstLine="720"/>
        <w:jc w:val="both"/>
        <w:rPr>
          <w:sz w:val="24"/>
          <w:szCs w:val="24"/>
        </w:rPr>
      </w:pPr>
      <w:r>
        <w:rPr>
          <w:sz w:val="24"/>
          <w:szCs w:val="24"/>
        </w:rPr>
        <w:t xml:space="preserve">В общем случае можно говорить о том, что основные </w:t>
      </w:r>
      <w:proofErr w:type="spellStart"/>
      <w:r>
        <w:rPr>
          <w:sz w:val="24"/>
          <w:szCs w:val="24"/>
        </w:rPr>
        <w:t>ценообразующие</w:t>
      </w:r>
      <w:proofErr w:type="spellEnd"/>
      <w:r>
        <w:rPr>
          <w:sz w:val="24"/>
          <w:szCs w:val="24"/>
        </w:rPr>
        <w:t xml:space="preserve"> факторы на данном сегменте рынка это: комплексность объектов (в комплексе или отдельно стоящие), наличие подъездных путей, материал стен, наличие коммуникаций, техническое состояние. Определить степень влияния каждого </w:t>
      </w:r>
      <w:proofErr w:type="spellStart"/>
      <w:r>
        <w:rPr>
          <w:sz w:val="24"/>
          <w:szCs w:val="24"/>
        </w:rPr>
        <w:t>ценообразующего</w:t>
      </w:r>
      <w:proofErr w:type="spellEnd"/>
      <w:r>
        <w:rPr>
          <w:sz w:val="24"/>
          <w:szCs w:val="24"/>
        </w:rPr>
        <w:t xml:space="preserve"> фактора также не представляется возможным. Для каждого объекта оценки всегда проводится индивидуальный анализ цен, выбираются </w:t>
      </w:r>
      <w:proofErr w:type="spellStart"/>
      <w:r>
        <w:rPr>
          <w:sz w:val="24"/>
          <w:szCs w:val="24"/>
        </w:rPr>
        <w:t>ценообразующие</w:t>
      </w:r>
      <w:proofErr w:type="spellEnd"/>
      <w:r>
        <w:rPr>
          <w:sz w:val="24"/>
          <w:szCs w:val="24"/>
        </w:rPr>
        <w:t xml:space="preserve"> факторы, производится подборка объектов-аналогов. </w:t>
      </w:r>
    </w:p>
    <w:p w:rsidR="00007D35" w:rsidRDefault="00007D35" w:rsidP="00007D35">
      <w:pPr>
        <w:ind w:firstLine="720"/>
        <w:jc w:val="both"/>
        <w:rPr>
          <w:sz w:val="24"/>
          <w:szCs w:val="24"/>
        </w:rPr>
      </w:pPr>
    </w:p>
    <w:p w:rsidR="00007D35" w:rsidRDefault="00007D35" w:rsidP="00007D35">
      <w:pPr>
        <w:ind w:firstLine="720"/>
        <w:jc w:val="both"/>
        <w:rPr>
          <w:color w:val="0000FF"/>
          <w:sz w:val="24"/>
          <w:szCs w:val="24"/>
        </w:rPr>
      </w:pPr>
      <w:r>
        <w:rPr>
          <w:color w:val="0000FF"/>
          <w:sz w:val="24"/>
          <w:szCs w:val="24"/>
        </w:rPr>
        <w:t>Рынок производственно-складской недвижимости г. Мурманск является наиболее развитым, поскольку это областной центр региона, где сконцентрирована основная деловая активность. Однако сформировать представления о модели ценообразования на данном се</w:t>
      </w:r>
      <w:r>
        <w:rPr>
          <w:color w:val="0000FF"/>
          <w:sz w:val="24"/>
          <w:szCs w:val="24"/>
        </w:rPr>
        <w:t>г</w:t>
      </w:r>
      <w:r>
        <w:rPr>
          <w:color w:val="0000FF"/>
          <w:sz w:val="24"/>
          <w:szCs w:val="24"/>
        </w:rPr>
        <w:t>менте достаточно сложно, активность на рынке не стабильна. Некоторые периоды времени характеризуются достаточно высокой активностью, в другие периоды наблюдается ее сн</w:t>
      </w:r>
      <w:r>
        <w:rPr>
          <w:color w:val="0000FF"/>
          <w:sz w:val="24"/>
          <w:szCs w:val="24"/>
        </w:rPr>
        <w:t>и</w:t>
      </w:r>
      <w:r>
        <w:rPr>
          <w:color w:val="0000FF"/>
          <w:sz w:val="24"/>
          <w:szCs w:val="24"/>
        </w:rPr>
        <w:t>жение, когда наблюдается практические полное отсутствие предложений о продаже или сд</w:t>
      </w:r>
      <w:r>
        <w:rPr>
          <w:color w:val="0000FF"/>
          <w:sz w:val="24"/>
          <w:szCs w:val="24"/>
        </w:rPr>
        <w:t>а</w:t>
      </w:r>
      <w:r>
        <w:rPr>
          <w:color w:val="0000FF"/>
          <w:sz w:val="24"/>
          <w:szCs w:val="24"/>
        </w:rPr>
        <w:t>че в аренду объектов. Поэтому подбирать аналоги для объектов оценки, которые могли бы сформировать мнение о стоимости объектов, необходимо для определенного интервала вр</w:t>
      </w:r>
      <w:r>
        <w:rPr>
          <w:color w:val="0000FF"/>
          <w:sz w:val="24"/>
          <w:szCs w:val="24"/>
        </w:rPr>
        <w:t>е</w:t>
      </w:r>
      <w:r>
        <w:rPr>
          <w:color w:val="0000FF"/>
          <w:sz w:val="24"/>
          <w:szCs w:val="24"/>
        </w:rPr>
        <w:t>мени. Окончательная цена сделки по данным объекта обычно формируется исходя и дл</w:t>
      </w:r>
      <w:r>
        <w:rPr>
          <w:color w:val="0000FF"/>
          <w:sz w:val="24"/>
          <w:szCs w:val="24"/>
        </w:rPr>
        <w:t>и</w:t>
      </w:r>
      <w:r>
        <w:rPr>
          <w:color w:val="0000FF"/>
          <w:sz w:val="24"/>
          <w:szCs w:val="24"/>
        </w:rPr>
        <w:t>тельного периода экспозиции, переговоров с потенциальным покупателем, в результате чего продавец корректирует первоначальную цену предложения. Иногда величина торга достиг</w:t>
      </w:r>
      <w:r>
        <w:rPr>
          <w:color w:val="0000FF"/>
          <w:sz w:val="24"/>
          <w:szCs w:val="24"/>
        </w:rPr>
        <w:t>а</w:t>
      </w:r>
      <w:r>
        <w:rPr>
          <w:color w:val="0000FF"/>
          <w:sz w:val="24"/>
          <w:szCs w:val="24"/>
        </w:rPr>
        <w:t>ет 50% от первоначальной заявленной цены. Поэтому, сформировать мнение о среднем уровне цен и динамике их изменения на данном сегменте рынка достаточно сложно. Наиб</w:t>
      </w:r>
      <w:r>
        <w:rPr>
          <w:color w:val="0000FF"/>
          <w:sz w:val="24"/>
          <w:szCs w:val="24"/>
        </w:rPr>
        <w:t>о</w:t>
      </w:r>
      <w:r>
        <w:rPr>
          <w:color w:val="0000FF"/>
          <w:sz w:val="24"/>
          <w:szCs w:val="24"/>
        </w:rPr>
        <w:t>лее частым случаем величина скидки на торг составляет 1</w:t>
      </w:r>
      <w:r w:rsidR="00EF3733">
        <w:rPr>
          <w:color w:val="0000FF"/>
          <w:sz w:val="24"/>
          <w:szCs w:val="24"/>
        </w:rPr>
        <w:t>0-15</w:t>
      </w:r>
      <w:r>
        <w:rPr>
          <w:color w:val="0000FF"/>
          <w:sz w:val="24"/>
          <w:szCs w:val="24"/>
        </w:rPr>
        <w:t>%. На основании чего, в бол</w:t>
      </w:r>
      <w:r>
        <w:rPr>
          <w:color w:val="0000FF"/>
          <w:sz w:val="24"/>
          <w:szCs w:val="24"/>
        </w:rPr>
        <w:t>ь</w:t>
      </w:r>
      <w:r>
        <w:rPr>
          <w:color w:val="0000FF"/>
          <w:sz w:val="24"/>
          <w:szCs w:val="24"/>
        </w:rPr>
        <w:t>шинстве случаев использовать сравнительный и доходный подходы для оценки произво</w:t>
      </w:r>
      <w:r>
        <w:rPr>
          <w:color w:val="0000FF"/>
          <w:sz w:val="24"/>
          <w:szCs w:val="24"/>
        </w:rPr>
        <w:t>д</w:t>
      </w:r>
      <w:r>
        <w:rPr>
          <w:color w:val="0000FF"/>
          <w:sz w:val="24"/>
          <w:szCs w:val="24"/>
        </w:rPr>
        <w:t>ственных и складских объектов затруднительно, поскольку исходные рыночные данных тр</w:t>
      </w:r>
      <w:r>
        <w:rPr>
          <w:color w:val="0000FF"/>
          <w:sz w:val="24"/>
          <w:szCs w:val="24"/>
        </w:rPr>
        <w:t>е</w:t>
      </w:r>
      <w:r>
        <w:rPr>
          <w:color w:val="0000FF"/>
          <w:sz w:val="24"/>
          <w:szCs w:val="24"/>
        </w:rPr>
        <w:t>буют значительных корректировок, а результаты могут быть искажены.</w:t>
      </w:r>
    </w:p>
    <w:p w:rsidR="00007D35" w:rsidRDefault="00007D35" w:rsidP="00007D35">
      <w:pPr>
        <w:pStyle w:val="24"/>
        <w:ind w:firstLine="567"/>
        <w:jc w:val="both"/>
        <w:rPr>
          <w:sz w:val="24"/>
          <w:szCs w:val="24"/>
          <w:u w:val="single"/>
        </w:rPr>
      </w:pPr>
    </w:p>
    <w:p w:rsidR="00007D35" w:rsidRPr="00EF3733" w:rsidRDefault="00EF3733" w:rsidP="00EF3733">
      <w:pPr>
        <w:pStyle w:val="4"/>
        <w:rPr>
          <w:b/>
          <w:sz w:val="24"/>
          <w:szCs w:val="24"/>
        </w:rPr>
      </w:pPr>
      <w:r>
        <w:rPr>
          <w:b/>
          <w:sz w:val="24"/>
          <w:szCs w:val="24"/>
        </w:rPr>
        <w:t xml:space="preserve">8.2.4 </w:t>
      </w:r>
      <w:r w:rsidR="00007D35" w:rsidRPr="00EF3733">
        <w:rPr>
          <w:b/>
          <w:sz w:val="24"/>
          <w:szCs w:val="24"/>
        </w:rPr>
        <w:t>Сооружения</w:t>
      </w:r>
    </w:p>
    <w:p w:rsidR="00007D35" w:rsidRDefault="00007D35" w:rsidP="00007D35">
      <w:pPr>
        <w:pStyle w:val="24"/>
        <w:ind w:firstLine="567"/>
        <w:jc w:val="both"/>
        <w:rPr>
          <w:sz w:val="24"/>
          <w:szCs w:val="24"/>
        </w:rPr>
      </w:pPr>
      <w:r>
        <w:rPr>
          <w:sz w:val="24"/>
          <w:szCs w:val="24"/>
        </w:rPr>
        <w:t>К объектам производственной недвижимости относятся сооружения различного назн</w:t>
      </w:r>
      <w:r>
        <w:rPr>
          <w:sz w:val="24"/>
          <w:szCs w:val="24"/>
        </w:rPr>
        <w:t>а</w:t>
      </w:r>
      <w:r>
        <w:rPr>
          <w:sz w:val="24"/>
          <w:szCs w:val="24"/>
        </w:rPr>
        <w:t>чения: железнодорожные пути и тупики, производственные площадки, пожарные и пр</w:t>
      </w:r>
      <w:r>
        <w:rPr>
          <w:sz w:val="24"/>
          <w:szCs w:val="24"/>
        </w:rPr>
        <w:t>о</w:t>
      </w:r>
      <w:r>
        <w:rPr>
          <w:sz w:val="24"/>
          <w:szCs w:val="24"/>
        </w:rPr>
        <w:t>жекторные вышки, мосты, резервуары, колодцы и пр. Подобные объекты не имеют со</w:t>
      </w:r>
      <w:r>
        <w:rPr>
          <w:sz w:val="24"/>
          <w:szCs w:val="24"/>
        </w:rPr>
        <w:t>б</w:t>
      </w:r>
      <w:r>
        <w:rPr>
          <w:sz w:val="24"/>
          <w:szCs w:val="24"/>
        </w:rPr>
        <w:t>ственного сегмента на рынке недвижимости. Чаще всего такие объекты выставляются на продажу (сдаются в аренду) в составе производственного или иного имущественного ко</w:t>
      </w:r>
      <w:r>
        <w:rPr>
          <w:sz w:val="24"/>
          <w:szCs w:val="24"/>
        </w:rPr>
        <w:t>м</w:t>
      </w:r>
      <w:r>
        <w:rPr>
          <w:sz w:val="24"/>
          <w:szCs w:val="24"/>
        </w:rPr>
        <w:t>плекса, или объекта недвижимости (склад, цех пр.). При этом, стоимость объектов не выд</w:t>
      </w:r>
      <w:r>
        <w:rPr>
          <w:sz w:val="24"/>
          <w:szCs w:val="24"/>
        </w:rPr>
        <w:t>е</w:t>
      </w:r>
      <w:r>
        <w:rPr>
          <w:sz w:val="24"/>
          <w:szCs w:val="24"/>
        </w:rPr>
        <w:t>ляется из общей стоимости лота. Данные сооружения рассматриваются как дополнительные улучшения основного строения (дополнительные опции), которые увеличивают удельную стоимость здания или земельного участка. Таким образом, на основании рынка недвижим</w:t>
      </w:r>
      <w:r>
        <w:rPr>
          <w:sz w:val="24"/>
          <w:szCs w:val="24"/>
        </w:rPr>
        <w:t>о</w:t>
      </w:r>
      <w:r>
        <w:rPr>
          <w:sz w:val="24"/>
          <w:szCs w:val="24"/>
        </w:rPr>
        <w:t>сти, оценщикам не удалось обнаружить предложения о продаже или сдаче в аренду подобн</w:t>
      </w:r>
      <w:r>
        <w:rPr>
          <w:sz w:val="24"/>
          <w:szCs w:val="24"/>
        </w:rPr>
        <w:t>о</w:t>
      </w:r>
      <w:r>
        <w:rPr>
          <w:sz w:val="24"/>
          <w:szCs w:val="24"/>
        </w:rPr>
        <w:t xml:space="preserve">го рода сооружений. </w:t>
      </w:r>
    </w:p>
    <w:p w:rsidR="00007D35" w:rsidRDefault="00007D35" w:rsidP="003B05DF">
      <w:pPr>
        <w:pStyle w:val="24"/>
        <w:ind w:firstLine="567"/>
        <w:jc w:val="both"/>
        <w:rPr>
          <w:sz w:val="24"/>
          <w:szCs w:val="24"/>
          <w:u w:val="single"/>
        </w:rPr>
      </w:pPr>
    </w:p>
    <w:p w:rsidR="003B05DF" w:rsidRPr="00EF3733" w:rsidRDefault="00EF3733" w:rsidP="00EF3733">
      <w:pPr>
        <w:pStyle w:val="4"/>
        <w:rPr>
          <w:b/>
          <w:sz w:val="24"/>
          <w:szCs w:val="24"/>
        </w:rPr>
      </w:pPr>
      <w:r>
        <w:rPr>
          <w:b/>
          <w:sz w:val="24"/>
          <w:szCs w:val="24"/>
        </w:rPr>
        <w:lastRenderedPageBreak/>
        <w:t xml:space="preserve">8.2.5 </w:t>
      </w:r>
      <w:r w:rsidR="003B05DF" w:rsidRPr="00EF3733">
        <w:rPr>
          <w:b/>
          <w:sz w:val="24"/>
          <w:szCs w:val="24"/>
        </w:rPr>
        <w:t>Рынок продаж прав на земельные участки</w:t>
      </w:r>
    </w:p>
    <w:p w:rsidR="003B05DF" w:rsidRDefault="003B05DF" w:rsidP="003B05DF">
      <w:pPr>
        <w:ind w:firstLine="720"/>
        <w:jc w:val="both"/>
        <w:rPr>
          <w:sz w:val="24"/>
          <w:szCs w:val="24"/>
        </w:rPr>
      </w:pPr>
      <w:r>
        <w:rPr>
          <w:sz w:val="24"/>
          <w:szCs w:val="24"/>
        </w:rPr>
        <w:t>Рынок прав на земельные участки в г. Мурманск можно считать неразвитым. На сег</w:t>
      </w:r>
      <w:r>
        <w:rPr>
          <w:sz w:val="24"/>
          <w:szCs w:val="24"/>
        </w:rPr>
        <w:t>о</w:t>
      </w:r>
      <w:r>
        <w:rPr>
          <w:sz w:val="24"/>
          <w:szCs w:val="24"/>
        </w:rPr>
        <w:t>дняшний день в Мурманской области существует два вида продаж/предложений прав на з</w:t>
      </w:r>
      <w:r>
        <w:rPr>
          <w:sz w:val="24"/>
          <w:szCs w:val="24"/>
        </w:rPr>
        <w:t>е</w:t>
      </w:r>
      <w:r>
        <w:rPr>
          <w:sz w:val="24"/>
          <w:szCs w:val="24"/>
        </w:rPr>
        <w:t>мельные участки. В первом случае существуют сделки по выкупу у муниципальных образ</w:t>
      </w:r>
      <w:r>
        <w:rPr>
          <w:sz w:val="24"/>
          <w:szCs w:val="24"/>
        </w:rPr>
        <w:t>о</w:t>
      </w:r>
      <w:r>
        <w:rPr>
          <w:sz w:val="24"/>
          <w:szCs w:val="24"/>
        </w:rPr>
        <w:t>ваний права собственности на земельные участки собственниками расположенных на этих участках зданий. Порядок выкупа таких участков определяет муниципальное образование в соответствии с действующим законодательством (организация аукционов или прямые пр</w:t>
      </w:r>
      <w:r>
        <w:rPr>
          <w:sz w:val="24"/>
          <w:szCs w:val="24"/>
        </w:rPr>
        <w:t>о</w:t>
      </w:r>
      <w:r>
        <w:rPr>
          <w:sz w:val="24"/>
          <w:szCs w:val="24"/>
        </w:rPr>
        <w:t>дажи). Также к первому случаю можно отнести предложения прав собственности на земел</w:t>
      </w:r>
      <w:r>
        <w:rPr>
          <w:sz w:val="24"/>
          <w:szCs w:val="24"/>
        </w:rPr>
        <w:t>ь</w:t>
      </w:r>
      <w:r>
        <w:rPr>
          <w:sz w:val="24"/>
          <w:szCs w:val="24"/>
        </w:rPr>
        <w:t>ные участки для ведения личного подсобного хозяйства и для строительства индивидуал</w:t>
      </w:r>
      <w:r>
        <w:rPr>
          <w:sz w:val="24"/>
          <w:szCs w:val="24"/>
        </w:rPr>
        <w:t>ь</w:t>
      </w:r>
      <w:r>
        <w:rPr>
          <w:sz w:val="24"/>
          <w:szCs w:val="24"/>
        </w:rPr>
        <w:t xml:space="preserve">ных жилых домов. </w:t>
      </w:r>
    </w:p>
    <w:p w:rsidR="003B05DF" w:rsidRDefault="003B05DF" w:rsidP="003B05DF">
      <w:pPr>
        <w:ind w:firstLine="720"/>
        <w:jc w:val="both"/>
        <w:rPr>
          <w:sz w:val="24"/>
          <w:szCs w:val="24"/>
        </w:rPr>
      </w:pPr>
      <w:r>
        <w:rPr>
          <w:sz w:val="24"/>
          <w:szCs w:val="24"/>
        </w:rPr>
        <w:t>Во втором случае к продаже предлагаются права аренды на земельные участки под строительство улучшений различного назначения (административные, торговые, редко пр</w:t>
      </w:r>
      <w:r>
        <w:rPr>
          <w:sz w:val="24"/>
          <w:szCs w:val="24"/>
        </w:rPr>
        <w:t>о</w:t>
      </w:r>
      <w:r>
        <w:rPr>
          <w:sz w:val="24"/>
          <w:szCs w:val="24"/>
        </w:rPr>
        <w:t>мышленные здания). Стоит отметить, что во втором случае долгое время, как правило, пре</w:t>
      </w:r>
      <w:r>
        <w:rPr>
          <w:sz w:val="24"/>
          <w:szCs w:val="24"/>
        </w:rPr>
        <w:t>д</w:t>
      </w:r>
      <w:r>
        <w:rPr>
          <w:sz w:val="24"/>
          <w:szCs w:val="24"/>
        </w:rPr>
        <w:t xml:space="preserve">лагались участки, расположенные в районах высокой или средней ценовой категории. </w:t>
      </w:r>
    </w:p>
    <w:p w:rsidR="00717546" w:rsidRPr="004A597F" w:rsidRDefault="00717546" w:rsidP="00717546">
      <w:pPr>
        <w:pStyle w:val="Style16"/>
        <w:widowControl/>
        <w:spacing w:line="240" w:lineRule="auto"/>
        <w:ind w:right="5" w:firstLine="567"/>
        <w:rPr>
          <w:rStyle w:val="FontStyle199"/>
          <w:sz w:val="24"/>
          <w:szCs w:val="24"/>
        </w:rPr>
      </w:pPr>
      <w:r w:rsidRPr="004A597F">
        <w:rPr>
          <w:rStyle w:val="FontStyle199"/>
          <w:sz w:val="24"/>
          <w:szCs w:val="24"/>
        </w:rPr>
        <w:t>Согласно опросу участников рынка средний уровень скидки к продаже земельных участков составляет 5-15%.</w:t>
      </w:r>
    </w:p>
    <w:p w:rsidR="00717546" w:rsidRPr="004A597F" w:rsidRDefault="00717546" w:rsidP="00717546">
      <w:pPr>
        <w:pStyle w:val="Style99"/>
        <w:widowControl/>
        <w:spacing w:line="240" w:lineRule="auto"/>
        <w:ind w:right="1325" w:firstLine="567"/>
        <w:rPr>
          <w:rStyle w:val="FontStyle199"/>
          <w:sz w:val="24"/>
          <w:szCs w:val="24"/>
        </w:rPr>
      </w:pPr>
      <w:r w:rsidRPr="004A597F">
        <w:rPr>
          <w:rStyle w:val="FontStyle199"/>
          <w:sz w:val="24"/>
          <w:szCs w:val="24"/>
        </w:rPr>
        <w:t xml:space="preserve">Основные </w:t>
      </w:r>
      <w:proofErr w:type="spellStart"/>
      <w:r w:rsidRPr="004A597F">
        <w:rPr>
          <w:rStyle w:val="FontStyle199"/>
          <w:sz w:val="24"/>
          <w:szCs w:val="24"/>
        </w:rPr>
        <w:t>ценообразующие</w:t>
      </w:r>
      <w:proofErr w:type="spellEnd"/>
      <w:r w:rsidRPr="004A597F">
        <w:rPr>
          <w:rStyle w:val="FontStyle199"/>
          <w:sz w:val="24"/>
          <w:szCs w:val="24"/>
        </w:rPr>
        <w:t xml:space="preserve"> факторы Наиболее важными </w:t>
      </w:r>
      <w:proofErr w:type="spellStart"/>
      <w:r w:rsidRPr="004A597F">
        <w:rPr>
          <w:rStyle w:val="FontStyle199"/>
          <w:sz w:val="24"/>
          <w:szCs w:val="24"/>
        </w:rPr>
        <w:t>ценообразующ</w:t>
      </w:r>
      <w:r w:rsidRPr="004A597F">
        <w:rPr>
          <w:rStyle w:val="FontStyle199"/>
          <w:sz w:val="24"/>
          <w:szCs w:val="24"/>
        </w:rPr>
        <w:t>и</w:t>
      </w:r>
      <w:r w:rsidRPr="004A597F">
        <w:rPr>
          <w:rStyle w:val="FontStyle199"/>
          <w:sz w:val="24"/>
          <w:szCs w:val="24"/>
        </w:rPr>
        <w:t>ми</w:t>
      </w:r>
      <w:proofErr w:type="spellEnd"/>
      <w:r w:rsidRPr="004A597F">
        <w:rPr>
          <w:rStyle w:val="FontStyle199"/>
          <w:sz w:val="24"/>
          <w:szCs w:val="24"/>
        </w:rPr>
        <w:t xml:space="preserve"> факторами, как правило, являются:</w:t>
      </w:r>
    </w:p>
    <w:p w:rsidR="00717546" w:rsidRPr="004A597F" w:rsidRDefault="00717546" w:rsidP="001D2F2C">
      <w:pPr>
        <w:pStyle w:val="Style101"/>
        <w:widowControl/>
        <w:numPr>
          <w:ilvl w:val="0"/>
          <w:numId w:val="27"/>
        </w:numPr>
        <w:tabs>
          <w:tab w:val="left" w:pos="835"/>
        </w:tabs>
        <w:spacing w:line="240" w:lineRule="auto"/>
        <w:ind w:firstLine="567"/>
        <w:jc w:val="left"/>
        <w:rPr>
          <w:rStyle w:val="FontStyle199"/>
          <w:sz w:val="24"/>
          <w:szCs w:val="24"/>
        </w:rPr>
      </w:pPr>
      <w:r w:rsidRPr="004A597F">
        <w:rPr>
          <w:rStyle w:val="FontStyle199"/>
          <w:sz w:val="24"/>
          <w:szCs w:val="24"/>
        </w:rPr>
        <w:t>возможное использование земельного участка (целевое назначение);</w:t>
      </w:r>
    </w:p>
    <w:p w:rsidR="00717546" w:rsidRPr="004A597F" w:rsidRDefault="00717546" w:rsidP="001D2F2C">
      <w:pPr>
        <w:pStyle w:val="Style101"/>
        <w:widowControl/>
        <w:numPr>
          <w:ilvl w:val="0"/>
          <w:numId w:val="27"/>
        </w:numPr>
        <w:tabs>
          <w:tab w:val="left" w:pos="826"/>
        </w:tabs>
        <w:spacing w:line="240" w:lineRule="auto"/>
        <w:ind w:firstLine="567"/>
        <w:jc w:val="left"/>
        <w:rPr>
          <w:rStyle w:val="FontStyle199"/>
          <w:sz w:val="24"/>
          <w:szCs w:val="24"/>
        </w:rPr>
      </w:pPr>
      <w:r w:rsidRPr="004A597F">
        <w:rPr>
          <w:rStyle w:val="FontStyle199"/>
          <w:sz w:val="24"/>
          <w:szCs w:val="24"/>
        </w:rPr>
        <w:t>правовой статус земельного участка (собственность, долгосрочная или краткосроч</w:t>
      </w:r>
      <w:r w:rsidRPr="004A597F">
        <w:rPr>
          <w:rStyle w:val="FontStyle199"/>
          <w:sz w:val="24"/>
          <w:szCs w:val="24"/>
        </w:rPr>
        <w:softHyphen/>
        <w:t>ная аренда, аренда на инвестиционных условиях);</w:t>
      </w:r>
    </w:p>
    <w:p w:rsidR="00717546" w:rsidRPr="004A597F" w:rsidRDefault="00717546" w:rsidP="001D2F2C">
      <w:pPr>
        <w:pStyle w:val="Style101"/>
        <w:widowControl/>
        <w:numPr>
          <w:ilvl w:val="0"/>
          <w:numId w:val="27"/>
        </w:numPr>
        <w:tabs>
          <w:tab w:val="left" w:pos="835"/>
        </w:tabs>
        <w:spacing w:line="240" w:lineRule="auto"/>
        <w:ind w:firstLine="567"/>
        <w:jc w:val="left"/>
        <w:rPr>
          <w:rStyle w:val="FontStyle199"/>
          <w:sz w:val="24"/>
          <w:szCs w:val="24"/>
        </w:rPr>
      </w:pPr>
      <w:r w:rsidRPr="004A597F">
        <w:rPr>
          <w:rStyle w:val="FontStyle199"/>
          <w:sz w:val="24"/>
          <w:szCs w:val="24"/>
        </w:rPr>
        <w:t>наличие или отсутствие обременений;</w:t>
      </w:r>
    </w:p>
    <w:p w:rsidR="00717546" w:rsidRPr="004A597F" w:rsidRDefault="00717546" w:rsidP="001D2F2C">
      <w:pPr>
        <w:pStyle w:val="Style101"/>
        <w:widowControl/>
        <w:numPr>
          <w:ilvl w:val="0"/>
          <w:numId w:val="27"/>
        </w:numPr>
        <w:tabs>
          <w:tab w:val="left" w:pos="835"/>
        </w:tabs>
        <w:spacing w:line="240" w:lineRule="auto"/>
        <w:ind w:firstLine="567"/>
        <w:jc w:val="left"/>
        <w:rPr>
          <w:rStyle w:val="FontStyle199"/>
          <w:sz w:val="24"/>
          <w:szCs w:val="24"/>
        </w:rPr>
      </w:pPr>
      <w:r w:rsidRPr="004A597F">
        <w:rPr>
          <w:rStyle w:val="FontStyle199"/>
          <w:sz w:val="24"/>
          <w:szCs w:val="24"/>
        </w:rPr>
        <w:t>местоположение:</w:t>
      </w:r>
    </w:p>
    <w:p w:rsidR="00717546" w:rsidRPr="004A597F" w:rsidRDefault="00717546" w:rsidP="00717546">
      <w:pPr>
        <w:ind w:firstLine="567"/>
        <w:rPr>
          <w:sz w:val="24"/>
          <w:szCs w:val="24"/>
        </w:rPr>
      </w:pP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удаленность от границ с городом;</w:t>
      </w: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локальное местоположение;</w:t>
      </w:r>
    </w:p>
    <w:p w:rsidR="00717546" w:rsidRPr="004A597F" w:rsidRDefault="00717546" w:rsidP="001D2F2C">
      <w:pPr>
        <w:pStyle w:val="Style103"/>
        <w:widowControl/>
        <w:numPr>
          <w:ilvl w:val="0"/>
          <w:numId w:val="29"/>
        </w:numPr>
        <w:tabs>
          <w:tab w:val="left" w:pos="706"/>
        </w:tabs>
        <w:spacing w:line="240" w:lineRule="auto"/>
        <w:ind w:firstLine="567"/>
        <w:rPr>
          <w:rStyle w:val="FontStyle199"/>
          <w:sz w:val="24"/>
          <w:szCs w:val="24"/>
        </w:rPr>
      </w:pPr>
      <w:r w:rsidRPr="004A597F">
        <w:rPr>
          <w:rStyle w:val="FontStyle199"/>
          <w:sz w:val="24"/>
          <w:szCs w:val="24"/>
        </w:rPr>
        <w:t>транспортная доступность (близость транспортных магистралей, удобных развязок, общественного транспорта и т. д.);</w:t>
      </w: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характер и состояние подъездных путей;</w:t>
      </w:r>
    </w:p>
    <w:p w:rsidR="00717546" w:rsidRPr="004A597F" w:rsidRDefault="00717546" w:rsidP="001D2F2C">
      <w:pPr>
        <w:pStyle w:val="Style101"/>
        <w:widowControl/>
        <w:numPr>
          <w:ilvl w:val="0"/>
          <w:numId w:val="30"/>
        </w:numPr>
        <w:tabs>
          <w:tab w:val="left" w:pos="835"/>
        </w:tabs>
        <w:spacing w:line="240" w:lineRule="auto"/>
        <w:ind w:firstLine="567"/>
        <w:jc w:val="left"/>
        <w:rPr>
          <w:rStyle w:val="FontStyle199"/>
          <w:sz w:val="24"/>
          <w:szCs w:val="24"/>
        </w:rPr>
      </w:pPr>
      <w:r w:rsidRPr="004A597F">
        <w:rPr>
          <w:rStyle w:val="FontStyle199"/>
          <w:sz w:val="24"/>
          <w:szCs w:val="24"/>
        </w:rPr>
        <w:t>наличие инженерной инфраструктуры;</w:t>
      </w:r>
    </w:p>
    <w:p w:rsidR="00717546" w:rsidRPr="004A597F" w:rsidRDefault="00717546" w:rsidP="001D2F2C">
      <w:pPr>
        <w:pStyle w:val="Style101"/>
        <w:widowControl/>
        <w:numPr>
          <w:ilvl w:val="0"/>
          <w:numId w:val="30"/>
        </w:numPr>
        <w:tabs>
          <w:tab w:val="left" w:pos="835"/>
        </w:tabs>
        <w:spacing w:line="240" w:lineRule="auto"/>
        <w:ind w:firstLine="567"/>
        <w:jc w:val="left"/>
        <w:rPr>
          <w:rStyle w:val="FontStyle199"/>
          <w:sz w:val="24"/>
          <w:szCs w:val="24"/>
        </w:rPr>
      </w:pPr>
      <w:r w:rsidRPr="004A597F">
        <w:rPr>
          <w:rStyle w:val="FontStyle199"/>
          <w:sz w:val="24"/>
          <w:szCs w:val="24"/>
        </w:rPr>
        <w:t>наличие построек на участке;</w:t>
      </w:r>
    </w:p>
    <w:p w:rsidR="007A3A4B" w:rsidRPr="004A597F" w:rsidRDefault="00717546" w:rsidP="00717546">
      <w:pPr>
        <w:pStyle w:val="Style105"/>
        <w:widowControl/>
        <w:tabs>
          <w:tab w:val="left" w:pos="835"/>
        </w:tabs>
        <w:spacing w:line="240" w:lineRule="auto"/>
        <w:ind w:firstLine="567"/>
        <w:rPr>
          <w:rStyle w:val="FontStyle201"/>
          <w:sz w:val="24"/>
          <w:szCs w:val="24"/>
        </w:rPr>
      </w:pPr>
      <w:r w:rsidRPr="004A597F">
        <w:rPr>
          <w:rStyle w:val="FontStyle199"/>
          <w:sz w:val="24"/>
          <w:szCs w:val="24"/>
        </w:rPr>
        <w:t>7)</w:t>
      </w:r>
      <w:r w:rsidRPr="004A597F">
        <w:rPr>
          <w:rStyle w:val="FontStyle199"/>
          <w:sz w:val="24"/>
          <w:szCs w:val="24"/>
        </w:rPr>
        <w:tab/>
        <w:t>физические характеристики участка (рельеф, площадь, конфигурация и др.).</w:t>
      </w:r>
      <w:r w:rsidRPr="004A597F">
        <w:rPr>
          <w:rStyle w:val="FontStyle199"/>
          <w:sz w:val="24"/>
          <w:szCs w:val="24"/>
        </w:rPr>
        <w:br/>
      </w:r>
    </w:p>
    <w:p w:rsidR="00717546" w:rsidRPr="004A597F" w:rsidRDefault="00717546" w:rsidP="00717546">
      <w:pPr>
        <w:pStyle w:val="Style105"/>
        <w:widowControl/>
        <w:tabs>
          <w:tab w:val="left" w:pos="835"/>
        </w:tabs>
        <w:spacing w:line="240" w:lineRule="auto"/>
        <w:ind w:firstLine="567"/>
        <w:rPr>
          <w:rStyle w:val="FontStyle201"/>
          <w:sz w:val="24"/>
          <w:szCs w:val="24"/>
        </w:rPr>
      </w:pPr>
      <w:r w:rsidRPr="004A597F">
        <w:rPr>
          <w:rStyle w:val="FontStyle201"/>
          <w:sz w:val="24"/>
          <w:szCs w:val="24"/>
        </w:rPr>
        <w:t xml:space="preserve">Анализ </w:t>
      </w:r>
      <w:proofErr w:type="spellStart"/>
      <w:r w:rsidRPr="004A597F">
        <w:rPr>
          <w:rStyle w:val="FontStyle201"/>
          <w:sz w:val="24"/>
          <w:szCs w:val="24"/>
        </w:rPr>
        <w:t>ценообразующих</w:t>
      </w:r>
      <w:proofErr w:type="spellEnd"/>
      <w:r w:rsidRPr="004A597F">
        <w:rPr>
          <w:rStyle w:val="FontStyle201"/>
          <w:sz w:val="24"/>
          <w:szCs w:val="24"/>
        </w:rPr>
        <w:t xml:space="preserve"> факторов</w:t>
      </w:r>
    </w:p>
    <w:p w:rsidR="00717546" w:rsidRPr="004A597F" w:rsidRDefault="00717546" w:rsidP="00717546">
      <w:pPr>
        <w:pStyle w:val="Style104"/>
        <w:widowControl/>
        <w:spacing w:line="240" w:lineRule="auto"/>
        <w:ind w:firstLine="567"/>
        <w:jc w:val="left"/>
        <w:rPr>
          <w:rStyle w:val="FontStyle199"/>
          <w:sz w:val="24"/>
          <w:szCs w:val="24"/>
        </w:rPr>
      </w:pPr>
      <w:r w:rsidRPr="004A597F">
        <w:rPr>
          <w:rStyle w:val="FontStyle202"/>
          <w:sz w:val="24"/>
          <w:szCs w:val="24"/>
          <w:u w:val="single"/>
        </w:rPr>
        <w:t xml:space="preserve">Возможное использование земельного участка (целевое назначение) </w:t>
      </w:r>
      <w:r w:rsidRPr="004A597F">
        <w:rPr>
          <w:rStyle w:val="FontStyle199"/>
          <w:sz w:val="24"/>
          <w:szCs w:val="24"/>
        </w:rPr>
        <w:t>Участки земли разделяют на категории в зависимости от целевого назначения. Соглас</w:t>
      </w:r>
      <w:r w:rsidRPr="004A597F">
        <w:rPr>
          <w:rStyle w:val="FontStyle199"/>
          <w:sz w:val="24"/>
          <w:szCs w:val="24"/>
        </w:rPr>
        <w:softHyphen/>
        <w:t>но Земельному коде</w:t>
      </w:r>
      <w:r w:rsidRPr="004A597F">
        <w:rPr>
          <w:rStyle w:val="FontStyle199"/>
          <w:sz w:val="24"/>
          <w:szCs w:val="24"/>
        </w:rPr>
        <w:t>к</w:t>
      </w:r>
      <w:r w:rsidRPr="004A597F">
        <w:rPr>
          <w:rStyle w:val="FontStyle199"/>
          <w:sz w:val="24"/>
          <w:szCs w:val="24"/>
        </w:rPr>
        <w:t>су РФ земли бывают следующих категорий:</w:t>
      </w: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сельскохозяйственного назначения;</w:t>
      </w: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земли населенных пунктов;</w:t>
      </w: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промышленного и иного специального назначения;</w:t>
      </w: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особо охраняемых территорий и объектов;</w:t>
      </w: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лесного фонда;</w:t>
      </w: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водного фонда;</w:t>
      </w:r>
    </w:p>
    <w:p w:rsidR="00717546" w:rsidRPr="004A597F" w:rsidRDefault="00717546" w:rsidP="001D2F2C">
      <w:pPr>
        <w:pStyle w:val="Style103"/>
        <w:widowControl/>
        <w:numPr>
          <w:ilvl w:val="0"/>
          <w:numId w:val="28"/>
        </w:numPr>
        <w:tabs>
          <w:tab w:val="left" w:pos="706"/>
        </w:tabs>
        <w:spacing w:line="240" w:lineRule="auto"/>
        <w:ind w:firstLine="567"/>
        <w:rPr>
          <w:rStyle w:val="FontStyle199"/>
          <w:sz w:val="24"/>
          <w:szCs w:val="24"/>
        </w:rPr>
      </w:pPr>
      <w:r w:rsidRPr="004A597F">
        <w:rPr>
          <w:rStyle w:val="FontStyle199"/>
          <w:sz w:val="24"/>
          <w:szCs w:val="24"/>
        </w:rPr>
        <w:t>запаса.</w:t>
      </w:r>
    </w:p>
    <w:p w:rsidR="00717546" w:rsidRPr="004A597F" w:rsidRDefault="00717546" w:rsidP="00717546">
      <w:pPr>
        <w:pStyle w:val="Style58"/>
        <w:widowControl/>
        <w:spacing w:line="240" w:lineRule="auto"/>
        <w:ind w:firstLine="567"/>
        <w:jc w:val="left"/>
        <w:rPr>
          <w:rStyle w:val="FontStyle202"/>
          <w:sz w:val="24"/>
          <w:szCs w:val="24"/>
          <w:u w:val="single"/>
        </w:rPr>
      </w:pPr>
      <w:r w:rsidRPr="004A597F">
        <w:rPr>
          <w:rStyle w:val="FontStyle202"/>
          <w:sz w:val="24"/>
          <w:szCs w:val="24"/>
          <w:u w:val="single"/>
        </w:rPr>
        <w:t>Правовой статус земельного участка</w:t>
      </w:r>
    </w:p>
    <w:p w:rsidR="00717546" w:rsidRPr="004A597F" w:rsidRDefault="00717546" w:rsidP="00007D35">
      <w:pPr>
        <w:pStyle w:val="Style108"/>
        <w:widowControl/>
        <w:spacing w:line="240" w:lineRule="auto"/>
        <w:ind w:firstLine="567"/>
        <w:jc w:val="both"/>
        <w:rPr>
          <w:rStyle w:val="FontStyle199"/>
          <w:sz w:val="24"/>
          <w:szCs w:val="24"/>
        </w:rPr>
      </w:pPr>
      <w:r w:rsidRPr="004A597F">
        <w:rPr>
          <w:rStyle w:val="FontStyle199"/>
          <w:sz w:val="24"/>
          <w:szCs w:val="24"/>
        </w:rPr>
        <w:t xml:space="preserve">В </w:t>
      </w:r>
      <w:r w:rsidR="00EF3733">
        <w:rPr>
          <w:rStyle w:val="FontStyle199"/>
          <w:sz w:val="24"/>
          <w:szCs w:val="24"/>
        </w:rPr>
        <w:t>Мурманской</w:t>
      </w:r>
      <w:r w:rsidRPr="004A597F">
        <w:rPr>
          <w:rStyle w:val="FontStyle199"/>
          <w:sz w:val="24"/>
          <w:szCs w:val="24"/>
        </w:rPr>
        <w:t xml:space="preserve"> области земля, передаваемая инвестору, может иметь статус собстве</w:t>
      </w:r>
      <w:r w:rsidRPr="004A597F">
        <w:rPr>
          <w:rStyle w:val="FontStyle199"/>
          <w:sz w:val="24"/>
          <w:szCs w:val="24"/>
        </w:rPr>
        <w:t>н</w:t>
      </w:r>
      <w:r w:rsidRPr="004A597F">
        <w:rPr>
          <w:rStyle w:val="FontStyle199"/>
          <w:sz w:val="24"/>
          <w:szCs w:val="24"/>
        </w:rPr>
        <w:t>но</w:t>
      </w:r>
      <w:r w:rsidRPr="004A597F">
        <w:rPr>
          <w:rStyle w:val="FontStyle199"/>
          <w:sz w:val="24"/>
          <w:szCs w:val="24"/>
        </w:rPr>
        <w:softHyphen/>
        <w:t>сти, долгосрочной или краткосрочной аренды</w:t>
      </w:r>
      <w:r w:rsidR="00EF3733">
        <w:rPr>
          <w:rStyle w:val="FontStyle199"/>
          <w:sz w:val="24"/>
          <w:szCs w:val="24"/>
        </w:rPr>
        <w:t>,</w:t>
      </w:r>
      <w:r w:rsidRPr="004A597F">
        <w:rPr>
          <w:rStyle w:val="FontStyle199"/>
          <w:sz w:val="24"/>
          <w:szCs w:val="24"/>
        </w:rPr>
        <w:t xml:space="preserve"> или предоставляться на условиях инвест</w:t>
      </w:r>
      <w:r w:rsidRPr="004A597F">
        <w:rPr>
          <w:rStyle w:val="FontStyle199"/>
          <w:sz w:val="24"/>
          <w:szCs w:val="24"/>
        </w:rPr>
        <w:t>и</w:t>
      </w:r>
      <w:r w:rsidRPr="004A597F">
        <w:rPr>
          <w:rStyle w:val="FontStyle199"/>
          <w:sz w:val="24"/>
          <w:szCs w:val="24"/>
        </w:rPr>
        <w:t>ци</w:t>
      </w:r>
      <w:r w:rsidRPr="004A597F">
        <w:rPr>
          <w:rStyle w:val="FontStyle199"/>
          <w:sz w:val="24"/>
          <w:szCs w:val="24"/>
        </w:rPr>
        <w:softHyphen/>
        <w:t>онного проекта. В первом случае существуют сделки по выкупу у муниципальных образ</w:t>
      </w:r>
      <w:r w:rsidRPr="004A597F">
        <w:rPr>
          <w:rStyle w:val="FontStyle199"/>
          <w:sz w:val="24"/>
          <w:szCs w:val="24"/>
        </w:rPr>
        <w:t>о</w:t>
      </w:r>
      <w:r w:rsidRPr="004A597F">
        <w:rPr>
          <w:rStyle w:val="FontStyle199"/>
          <w:sz w:val="24"/>
          <w:szCs w:val="24"/>
        </w:rPr>
        <w:t>ва</w:t>
      </w:r>
      <w:r w:rsidRPr="004A597F">
        <w:rPr>
          <w:rStyle w:val="FontStyle199"/>
          <w:sz w:val="24"/>
          <w:szCs w:val="24"/>
        </w:rPr>
        <w:softHyphen/>
        <w:t>ний права собственности на земельные участки собственниками расположенных на этих участках зданий. Порядок выкупа таких участков определяет муниципальное образование в соответствии с действующим законодательством (организация аукционов или прямые пр</w:t>
      </w:r>
      <w:r w:rsidRPr="004A597F">
        <w:rPr>
          <w:rStyle w:val="FontStyle199"/>
          <w:sz w:val="24"/>
          <w:szCs w:val="24"/>
        </w:rPr>
        <w:t>о</w:t>
      </w:r>
      <w:r w:rsidRPr="004A597F">
        <w:rPr>
          <w:rStyle w:val="FontStyle199"/>
          <w:sz w:val="24"/>
          <w:szCs w:val="24"/>
        </w:rPr>
        <w:t>дажи). Также к первому случаю можно отнести предложения прав государственной и част</w:t>
      </w:r>
      <w:r w:rsidRPr="004A597F">
        <w:rPr>
          <w:rStyle w:val="FontStyle199"/>
          <w:sz w:val="24"/>
          <w:szCs w:val="24"/>
        </w:rPr>
        <w:softHyphen/>
        <w:t xml:space="preserve">ной собственности на незастроенные земельные участки земельные участки для ведения </w:t>
      </w:r>
      <w:r w:rsidRPr="004A597F">
        <w:rPr>
          <w:rStyle w:val="FontStyle199"/>
          <w:sz w:val="24"/>
          <w:szCs w:val="24"/>
        </w:rPr>
        <w:lastRenderedPageBreak/>
        <w:t>личного подсобного хозяйства и для индивидуального жилищного строительства, под произ</w:t>
      </w:r>
      <w:r w:rsidRPr="004A597F">
        <w:rPr>
          <w:rStyle w:val="FontStyle199"/>
          <w:sz w:val="24"/>
          <w:szCs w:val="24"/>
        </w:rPr>
        <w:softHyphen/>
        <w:t>водственную и коммерческую застройку.</w:t>
      </w:r>
    </w:p>
    <w:p w:rsidR="00717546" w:rsidRPr="004A597F" w:rsidRDefault="00717546" w:rsidP="00717546">
      <w:pPr>
        <w:pStyle w:val="Style73"/>
        <w:widowControl/>
        <w:spacing w:line="240" w:lineRule="auto"/>
        <w:ind w:right="10" w:firstLine="567"/>
        <w:rPr>
          <w:rStyle w:val="FontStyle199"/>
          <w:sz w:val="24"/>
          <w:szCs w:val="24"/>
        </w:rPr>
      </w:pPr>
      <w:r w:rsidRPr="004A597F">
        <w:rPr>
          <w:rStyle w:val="FontStyle199"/>
          <w:sz w:val="24"/>
          <w:szCs w:val="24"/>
        </w:rPr>
        <w:t>Во втором случае к продаже предлагаются права аренды (долгосрочной и краткосроч</w:t>
      </w:r>
      <w:r w:rsidRPr="004A597F">
        <w:rPr>
          <w:rStyle w:val="FontStyle199"/>
          <w:sz w:val="24"/>
          <w:szCs w:val="24"/>
        </w:rPr>
        <w:softHyphen/>
        <w:t>ной) на земельные участки, предоставляемые органами местного самоуправления, под стро</w:t>
      </w:r>
      <w:r w:rsidRPr="004A597F">
        <w:rPr>
          <w:rStyle w:val="FontStyle199"/>
          <w:sz w:val="24"/>
          <w:szCs w:val="24"/>
        </w:rPr>
        <w:softHyphen/>
        <w:t>ительство улучшений различного назначения (жилые, административные, торговые, редко промышленные здания). Стоит отметить, что во втором случае, как правило, предлагаются участки, расположенные в районах высокой или средней ценовой категории.</w:t>
      </w:r>
    </w:p>
    <w:p w:rsidR="00717546" w:rsidRPr="004A597F" w:rsidRDefault="00717546" w:rsidP="00717546">
      <w:pPr>
        <w:pStyle w:val="Style73"/>
        <w:widowControl/>
        <w:spacing w:line="240" w:lineRule="auto"/>
        <w:ind w:right="10" w:firstLine="567"/>
        <w:rPr>
          <w:rStyle w:val="FontStyle199"/>
          <w:sz w:val="24"/>
          <w:szCs w:val="24"/>
        </w:rPr>
      </w:pPr>
      <w:r w:rsidRPr="004A597F">
        <w:rPr>
          <w:rStyle w:val="FontStyle199"/>
          <w:sz w:val="24"/>
          <w:szCs w:val="24"/>
        </w:rPr>
        <w:t>Во втором случае к продаже предлагаются права аренды на земельные участки, под ин</w:t>
      </w:r>
      <w:r w:rsidRPr="004A597F">
        <w:rPr>
          <w:rStyle w:val="FontStyle199"/>
          <w:sz w:val="24"/>
          <w:szCs w:val="24"/>
        </w:rPr>
        <w:softHyphen/>
        <w:t>дивидуальное строительство с правом выкупа земельного участка с собственность, а также участки, предназначенные для производственной деятельности.</w:t>
      </w:r>
    </w:p>
    <w:p w:rsidR="00717546" w:rsidRPr="004A597F" w:rsidRDefault="00717546" w:rsidP="00717546">
      <w:pPr>
        <w:pStyle w:val="Style73"/>
        <w:widowControl/>
        <w:spacing w:line="240" w:lineRule="auto"/>
        <w:ind w:right="10" w:firstLine="567"/>
        <w:rPr>
          <w:rStyle w:val="FontStyle199"/>
          <w:sz w:val="24"/>
          <w:szCs w:val="24"/>
        </w:rPr>
      </w:pPr>
      <w:r w:rsidRPr="004A597F">
        <w:rPr>
          <w:rStyle w:val="FontStyle199"/>
          <w:sz w:val="24"/>
          <w:szCs w:val="24"/>
        </w:rPr>
        <w:t>Кроме того, на рынке есть предложения о продаже земельных участков с частичными улучшениями и проектом строительства, предназначенных для коммерческих, реже произ</w:t>
      </w:r>
      <w:r w:rsidRPr="004A597F">
        <w:rPr>
          <w:rStyle w:val="FontStyle199"/>
          <w:sz w:val="24"/>
          <w:szCs w:val="24"/>
        </w:rPr>
        <w:softHyphen/>
        <w:t>водственных целей.</w:t>
      </w:r>
    </w:p>
    <w:p w:rsidR="00717546" w:rsidRPr="004A597F" w:rsidRDefault="00717546" w:rsidP="00717546">
      <w:pPr>
        <w:pStyle w:val="Style73"/>
        <w:widowControl/>
        <w:spacing w:line="240" w:lineRule="auto"/>
        <w:ind w:right="10" w:firstLine="567"/>
        <w:rPr>
          <w:rStyle w:val="FontStyle199"/>
          <w:sz w:val="24"/>
          <w:szCs w:val="24"/>
        </w:rPr>
      </w:pPr>
      <w:r w:rsidRPr="004A597F">
        <w:rPr>
          <w:rStyle w:val="FontStyle199"/>
          <w:sz w:val="24"/>
          <w:szCs w:val="24"/>
        </w:rPr>
        <w:t>Наиболее привлекательна и, соответственно, имеет максимальную стоимость при про</w:t>
      </w:r>
      <w:r w:rsidRPr="004A597F">
        <w:rPr>
          <w:rStyle w:val="FontStyle199"/>
          <w:sz w:val="24"/>
          <w:szCs w:val="24"/>
        </w:rPr>
        <w:softHyphen/>
        <w:t>чих равных условиях земля в собственности. Разница передаваемых прав на земельный уча</w:t>
      </w:r>
      <w:r w:rsidRPr="004A597F">
        <w:rPr>
          <w:rStyle w:val="FontStyle199"/>
          <w:sz w:val="24"/>
          <w:szCs w:val="24"/>
        </w:rPr>
        <w:softHyphen/>
        <w:t>сток в собственности и долгосрочной аренды несущественная, поскольку право долгосроч</w:t>
      </w:r>
      <w:r w:rsidRPr="004A597F">
        <w:rPr>
          <w:rStyle w:val="FontStyle199"/>
          <w:sz w:val="24"/>
          <w:szCs w:val="24"/>
        </w:rPr>
        <w:softHyphen/>
        <w:t>ной аренды позволяют реализовать любой инвестиционный проект. Разница заключается в том, что при выкупе земельного участка, необходимы затраты на выкуп и время на пере</w:t>
      </w:r>
      <w:r w:rsidRPr="004A597F">
        <w:rPr>
          <w:rStyle w:val="FontStyle199"/>
          <w:sz w:val="24"/>
          <w:szCs w:val="24"/>
        </w:rPr>
        <w:softHyphen/>
        <w:t>оформление земельного участка в собственность.</w:t>
      </w:r>
    </w:p>
    <w:p w:rsidR="00717546" w:rsidRPr="004A597F" w:rsidRDefault="00717546" w:rsidP="00717546">
      <w:pPr>
        <w:pStyle w:val="Style73"/>
        <w:widowControl/>
        <w:spacing w:line="240" w:lineRule="auto"/>
        <w:ind w:firstLine="567"/>
        <w:rPr>
          <w:rStyle w:val="FontStyle199"/>
          <w:sz w:val="24"/>
          <w:szCs w:val="24"/>
        </w:rPr>
      </w:pPr>
      <w:r w:rsidRPr="004A597F">
        <w:rPr>
          <w:rStyle w:val="FontStyle199"/>
          <w:sz w:val="24"/>
          <w:szCs w:val="24"/>
        </w:rPr>
        <w:t>Большинство объектов выставленных на продажу, принадлежит продавцам на основе права собственности (93%). В долгосрочной аренде находятся 6% экспонируемых земельных участков. На иные права приходится менее 1% текущего предложения.</w:t>
      </w:r>
    </w:p>
    <w:p w:rsidR="00717546" w:rsidRPr="004A597F" w:rsidRDefault="00717546" w:rsidP="00717546">
      <w:pPr>
        <w:pStyle w:val="Style73"/>
        <w:widowControl/>
        <w:spacing w:line="240" w:lineRule="auto"/>
        <w:ind w:firstLine="567"/>
        <w:rPr>
          <w:rStyle w:val="FontStyle199"/>
          <w:sz w:val="24"/>
          <w:szCs w:val="24"/>
        </w:rPr>
      </w:pPr>
      <w:r w:rsidRPr="004A597F">
        <w:rPr>
          <w:rStyle w:val="FontStyle199"/>
          <w:sz w:val="24"/>
          <w:szCs w:val="24"/>
        </w:rPr>
        <w:t>В результате анализа рынка предложений о сдаче земельных участков в аренду обна</w:t>
      </w:r>
      <w:r w:rsidRPr="004A597F">
        <w:rPr>
          <w:rStyle w:val="FontStyle199"/>
          <w:sz w:val="24"/>
          <w:szCs w:val="24"/>
        </w:rPr>
        <w:softHyphen/>
        <w:t>ружено не было.</w:t>
      </w:r>
    </w:p>
    <w:p w:rsidR="00717546" w:rsidRPr="004A597F" w:rsidRDefault="00717546" w:rsidP="00717546">
      <w:pPr>
        <w:pStyle w:val="Style58"/>
        <w:widowControl/>
        <w:spacing w:line="240" w:lineRule="auto"/>
        <w:ind w:firstLine="567"/>
        <w:jc w:val="left"/>
        <w:rPr>
          <w:rStyle w:val="FontStyle202"/>
          <w:sz w:val="24"/>
          <w:szCs w:val="24"/>
          <w:u w:val="single"/>
        </w:rPr>
      </w:pPr>
      <w:r w:rsidRPr="004A597F">
        <w:rPr>
          <w:rStyle w:val="FontStyle202"/>
          <w:sz w:val="24"/>
          <w:szCs w:val="24"/>
          <w:u w:val="single"/>
        </w:rPr>
        <w:t>Наличие или отсутствие обременении</w:t>
      </w:r>
    </w:p>
    <w:p w:rsidR="00717546" w:rsidRPr="004A597F" w:rsidRDefault="00717546" w:rsidP="00717546">
      <w:pPr>
        <w:pStyle w:val="Style73"/>
        <w:widowControl/>
        <w:spacing w:line="240" w:lineRule="auto"/>
        <w:ind w:right="10" w:firstLine="567"/>
        <w:rPr>
          <w:rStyle w:val="FontStyle199"/>
          <w:rFonts w:eastAsiaTheme="majorEastAsia"/>
          <w:sz w:val="24"/>
          <w:szCs w:val="24"/>
        </w:rPr>
      </w:pPr>
      <w:r w:rsidRPr="004A597F">
        <w:rPr>
          <w:rStyle w:val="FontStyle199"/>
          <w:sz w:val="24"/>
          <w:szCs w:val="24"/>
        </w:rPr>
        <w:t>В настоящее время в РФ действует ряд законодательных и нормативных правовых ак</w:t>
      </w:r>
      <w:r w:rsidRPr="004A597F">
        <w:rPr>
          <w:rStyle w:val="FontStyle199"/>
          <w:sz w:val="24"/>
          <w:szCs w:val="24"/>
        </w:rPr>
        <w:softHyphen/>
        <w:t>тов Российской Федерации, субъектов Российской Федерации, органов местного самоуправ</w:t>
      </w:r>
      <w:r w:rsidRPr="004A597F">
        <w:rPr>
          <w:rStyle w:val="FontStyle199"/>
          <w:sz w:val="24"/>
          <w:szCs w:val="24"/>
        </w:rPr>
        <w:softHyphen/>
        <w:t xml:space="preserve">ления, По данным Управления </w:t>
      </w:r>
      <w:proofErr w:type="spellStart"/>
      <w:r w:rsidRPr="004A597F">
        <w:rPr>
          <w:rStyle w:val="FontStyle199"/>
          <w:sz w:val="24"/>
          <w:szCs w:val="24"/>
        </w:rPr>
        <w:t>Россреестра</w:t>
      </w:r>
      <w:proofErr w:type="spellEnd"/>
      <w:r w:rsidRPr="004A597F">
        <w:rPr>
          <w:rStyle w:val="FontStyle199"/>
          <w:sz w:val="24"/>
          <w:szCs w:val="24"/>
        </w:rPr>
        <w:t xml:space="preserve"> по </w:t>
      </w:r>
      <w:r w:rsidR="00007D35">
        <w:rPr>
          <w:rStyle w:val="FontStyle199"/>
          <w:sz w:val="24"/>
          <w:szCs w:val="24"/>
        </w:rPr>
        <w:t>Мурманской</w:t>
      </w:r>
      <w:r w:rsidRPr="004A597F">
        <w:rPr>
          <w:rStyle w:val="FontStyle199"/>
          <w:sz w:val="24"/>
          <w:szCs w:val="24"/>
        </w:rPr>
        <w:t xml:space="preserve"> области определяющих правовой режим использования земель, отнесенных к землям особо охраняемых территорий, а также включенных в охранные санитарно-защитные, запретные зоны особо охраняемых природных территорий, водных источников, оборонных, промышленных, транспортных объектов, объ</w:t>
      </w:r>
      <w:r w:rsidRPr="004A597F">
        <w:rPr>
          <w:rStyle w:val="FontStyle199"/>
          <w:sz w:val="24"/>
          <w:szCs w:val="24"/>
        </w:rPr>
        <w:softHyphen/>
        <w:t xml:space="preserve">ектов инженерных коммуникаций, нефтехранилищ, </w:t>
      </w:r>
      <w:proofErr w:type="spellStart"/>
      <w:r w:rsidRPr="004A597F">
        <w:rPr>
          <w:rStyle w:val="FontStyle199"/>
          <w:sz w:val="24"/>
          <w:szCs w:val="24"/>
        </w:rPr>
        <w:t>нефте</w:t>
      </w:r>
      <w:proofErr w:type="spellEnd"/>
      <w:r w:rsidRPr="004A597F">
        <w:rPr>
          <w:rStyle w:val="FontStyle199"/>
          <w:sz w:val="24"/>
          <w:szCs w:val="24"/>
        </w:rPr>
        <w:t>- и газопроводов, линий электро</w:t>
      </w:r>
      <w:r w:rsidRPr="004A597F">
        <w:rPr>
          <w:rStyle w:val="FontStyle199"/>
          <w:sz w:val="24"/>
          <w:szCs w:val="24"/>
        </w:rPr>
        <w:softHyphen/>
        <w:t>передачи и связи и др.</w:t>
      </w:r>
    </w:p>
    <w:p w:rsidR="00717546" w:rsidRPr="004A597F" w:rsidRDefault="00717546" w:rsidP="00717546">
      <w:pPr>
        <w:pStyle w:val="Style73"/>
        <w:widowControl/>
        <w:spacing w:line="240" w:lineRule="auto"/>
        <w:ind w:firstLine="567"/>
        <w:rPr>
          <w:rStyle w:val="FontStyle199"/>
          <w:sz w:val="24"/>
          <w:szCs w:val="24"/>
        </w:rPr>
      </w:pPr>
      <w:r w:rsidRPr="004A597F">
        <w:rPr>
          <w:rStyle w:val="FontStyle199"/>
          <w:sz w:val="24"/>
          <w:szCs w:val="24"/>
        </w:rPr>
        <w:t>Предписанные в данных документах ограничения очень часто оказывают влияние на величину стоимости не только тех участков, на которые распространяется действие указан</w:t>
      </w:r>
      <w:r w:rsidRPr="004A597F">
        <w:rPr>
          <w:rStyle w:val="FontStyle199"/>
          <w:sz w:val="24"/>
          <w:szCs w:val="24"/>
        </w:rPr>
        <w:softHyphen/>
        <w:t>ных ограничений, но и на соседние участки. Границы и степень такого влияния в количе</w:t>
      </w:r>
      <w:r w:rsidRPr="004A597F">
        <w:rPr>
          <w:rStyle w:val="FontStyle199"/>
          <w:sz w:val="24"/>
          <w:szCs w:val="24"/>
        </w:rPr>
        <w:softHyphen/>
        <w:t>ственном выражении устанавливаются индивидуально для каждого случая.</w:t>
      </w:r>
    </w:p>
    <w:p w:rsidR="00717546" w:rsidRPr="004A597F" w:rsidRDefault="00717546" w:rsidP="00717546">
      <w:pPr>
        <w:pStyle w:val="Style58"/>
        <w:widowControl/>
        <w:spacing w:line="240" w:lineRule="auto"/>
        <w:ind w:firstLine="567"/>
        <w:jc w:val="left"/>
        <w:rPr>
          <w:rStyle w:val="FontStyle202"/>
          <w:sz w:val="24"/>
          <w:szCs w:val="24"/>
          <w:u w:val="single"/>
        </w:rPr>
      </w:pPr>
      <w:r w:rsidRPr="004A597F">
        <w:rPr>
          <w:rStyle w:val="FontStyle202"/>
          <w:sz w:val="24"/>
          <w:szCs w:val="24"/>
          <w:u w:val="single"/>
        </w:rPr>
        <w:t>Местоположение</w:t>
      </w:r>
    </w:p>
    <w:p w:rsidR="00717546" w:rsidRPr="004A597F" w:rsidRDefault="00717546" w:rsidP="00717546">
      <w:pPr>
        <w:pStyle w:val="Style73"/>
        <w:widowControl/>
        <w:spacing w:line="240" w:lineRule="auto"/>
        <w:ind w:firstLine="567"/>
        <w:rPr>
          <w:rStyle w:val="FontStyle199"/>
          <w:rFonts w:eastAsiaTheme="majorEastAsia"/>
          <w:sz w:val="24"/>
          <w:szCs w:val="24"/>
        </w:rPr>
      </w:pPr>
      <w:r w:rsidRPr="004A597F">
        <w:rPr>
          <w:rStyle w:val="FontStyle199"/>
          <w:sz w:val="24"/>
          <w:szCs w:val="24"/>
        </w:rPr>
        <w:t>Основное количество предлагаемых земельных участков под строительство коммерче</w:t>
      </w:r>
      <w:r w:rsidRPr="004A597F">
        <w:rPr>
          <w:rStyle w:val="FontStyle199"/>
          <w:sz w:val="24"/>
          <w:szCs w:val="24"/>
        </w:rPr>
        <w:softHyphen/>
        <w:t xml:space="preserve">ских объектов расположено в центральных районах города </w:t>
      </w:r>
      <w:r w:rsidR="00007D35">
        <w:rPr>
          <w:rStyle w:val="FontStyle199"/>
          <w:sz w:val="24"/>
          <w:szCs w:val="24"/>
        </w:rPr>
        <w:t>Мурманск</w:t>
      </w:r>
      <w:r w:rsidRPr="004A597F">
        <w:rPr>
          <w:rStyle w:val="FontStyle199"/>
          <w:sz w:val="24"/>
          <w:szCs w:val="24"/>
        </w:rPr>
        <w:t xml:space="preserve">, под строительство многоквартирных жилых домов - </w:t>
      </w:r>
      <w:r w:rsidR="00EF3733">
        <w:rPr>
          <w:rStyle w:val="FontStyle199"/>
          <w:sz w:val="24"/>
          <w:szCs w:val="24"/>
        </w:rPr>
        <w:t>Ленском</w:t>
      </w:r>
      <w:r w:rsidRPr="004A597F">
        <w:rPr>
          <w:rStyle w:val="FontStyle199"/>
          <w:sz w:val="24"/>
          <w:szCs w:val="24"/>
        </w:rPr>
        <w:t xml:space="preserve"> район</w:t>
      </w:r>
      <w:r w:rsidR="00EF3733">
        <w:rPr>
          <w:rStyle w:val="FontStyle199"/>
          <w:sz w:val="24"/>
          <w:szCs w:val="24"/>
        </w:rPr>
        <w:t>е</w:t>
      </w:r>
      <w:r w:rsidRPr="004A597F">
        <w:rPr>
          <w:rStyle w:val="FontStyle199"/>
          <w:sz w:val="24"/>
          <w:szCs w:val="24"/>
        </w:rPr>
        <w:t>.</w:t>
      </w:r>
    </w:p>
    <w:p w:rsidR="00717546" w:rsidRPr="004A597F" w:rsidRDefault="00717546" w:rsidP="00717546">
      <w:pPr>
        <w:pStyle w:val="Style73"/>
        <w:widowControl/>
        <w:spacing w:line="240" w:lineRule="auto"/>
        <w:ind w:firstLine="567"/>
        <w:rPr>
          <w:rStyle w:val="FontStyle199"/>
          <w:sz w:val="24"/>
          <w:szCs w:val="24"/>
        </w:rPr>
      </w:pPr>
      <w:r w:rsidRPr="004A597F">
        <w:rPr>
          <w:rStyle w:val="FontStyle199"/>
          <w:sz w:val="24"/>
          <w:szCs w:val="24"/>
        </w:rPr>
        <w:t>Участки группируются в несколько зон, каждая из которых характеризуется опреде</w:t>
      </w:r>
      <w:r w:rsidRPr="004A597F">
        <w:rPr>
          <w:rStyle w:val="FontStyle199"/>
          <w:sz w:val="24"/>
          <w:szCs w:val="24"/>
        </w:rPr>
        <w:softHyphen/>
        <w:t>ленной ценовой однородностью и расположением вдоль основных транспортных магистра</w:t>
      </w:r>
      <w:r w:rsidRPr="004A597F">
        <w:rPr>
          <w:rStyle w:val="FontStyle199"/>
          <w:sz w:val="24"/>
          <w:szCs w:val="24"/>
        </w:rPr>
        <w:softHyphen/>
        <w:t xml:space="preserve">лей и выездов из </w:t>
      </w:r>
      <w:r w:rsidR="00D9488C">
        <w:rPr>
          <w:rStyle w:val="FontStyle199"/>
          <w:sz w:val="24"/>
          <w:szCs w:val="24"/>
        </w:rPr>
        <w:t>Мурманска</w:t>
      </w:r>
      <w:r w:rsidRPr="004A597F">
        <w:rPr>
          <w:rStyle w:val="FontStyle199"/>
          <w:sz w:val="24"/>
          <w:szCs w:val="24"/>
        </w:rPr>
        <w:t>.</w:t>
      </w:r>
    </w:p>
    <w:p w:rsidR="00717546" w:rsidRPr="004A597F" w:rsidRDefault="00717546" w:rsidP="00717546">
      <w:pPr>
        <w:pStyle w:val="Style73"/>
        <w:widowControl/>
        <w:spacing w:line="240" w:lineRule="auto"/>
        <w:ind w:right="10" w:firstLine="567"/>
        <w:rPr>
          <w:rStyle w:val="FontStyle199"/>
          <w:sz w:val="24"/>
          <w:szCs w:val="24"/>
        </w:rPr>
      </w:pPr>
      <w:r w:rsidRPr="004A597F">
        <w:rPr>
          <w:rStyle w:val="FontStyle199"/>
          <w:sz w:val="24"/>
          <w:szCs w:val="24"/>
        </w:rPr>
        <w:t>Разброс цен на участки под промышленное производство достаточно широкий и зави</w:t>
      </w:r>
      <w:r w:rsidRPr="004A597F">
        <w:rPr>
          <w:rStyle w:val="FontStyle199"/>
          <w:sz w:val="24"/>
          <w:szCs w:val="24"/>
        </w:rPr>
        <w:softHyphen/>
        <w:t>сит от локального местоположения участка, близости к железнодорожным путям, обеспе</w:t>
      </w:r>
      <w:r w:rsidRPr="004A597F">
        <w:rPr>
          <w:rStyle w:val="FontStyle199"/>
          <w:sz w:val="24"/>
          <w:szCs w:val="24"/>
        </w:rPr>
        <w:softHyphen/>
        <w:t xml:space="preserve">ченности инженерными коммуникациями и от вышеописанных </w:t>
      </w:r>
      <w:proofErr w:type="spellStart"/>
      <w:r w:rsidRPr="004A597F">
        <w:rPr>
          <w:rStyle w:val="FontStyle199"/>
          <w:sz w:val="24"/>
          <w:szCs w:val="24"/>
        </w:rPr>
        <w:t>ценообразующих</w:t>
      </w:r>
      <w:proofErr w:type="spellEnd"/>
      <w:r w:rsidRPr="004A597F">
        <w:rPr>
          <w:rStyle w:val="FontStyle199"/>
          <w:sz w:val="24"/>
          <w:szCs w:val="24"/>
        </w:rPr>
        <w:t xml:space="preserve"> факторов. В целом анализ рынка земли промышленного назначения позволяет сделать вывод о том, что диапазон средних цен составляет от 100 до 3000 рублей за кв. м. Данные ценовые показатели подтверждают выявленные аналоги земельных участков.</w:t>
      </w:r>
    </w:p>
    <w:p w:rsidR="00717546" w:rsidRPr="004A597F" w:rsidRDefault="00717546" w:rsidP="00717546">
      <w:pPr>
        <w:pStyle w:val="Style73"/>
        <w:widowControl/>
        <w:spacing w:line="240" w:lineRule="auto"/>
        <w:ind w:firstLine="567"/>
        <w:rPr>
          <w:rStyle w:val="FontStyle199"/>
          <w:sz w:val="24"/>
          <w:szCs w:val="24"/>
        </w:rPr>
      </w:pPr>
      <w:r w:rsidRPr="004A597F">
        <w:rPr>
          <w:rStyle w:val="FontStyle199"/>
          <w:sz w:val="24"/>
          <w:szCs w:val="24"/>
        </w:rPr>
        <w:t xml:space="preserve">Предложения земель </w:t>
      </w:r>
      <w:proofErr w:type="spellStart"/>
      <w:r w:rsidRPr="004A597F">
        <w:rPr>
          <w:rStyle w:val="FontStyle199"/>
          <w:sz w:val="24"/>
          <w:szCs w:val="24"/>
        </w:rPr>
        <w:t>сельхозназначения</w:t>
      </w:r>
      <w:proofErr w:type="spellEnd"/>
      <w:r w:rsidRPr="004A597F">
        <w:rPr>
          <w:rStyle w:val="FontStyle199"/>
          <w:sz w:val="24"/>
          <w:szCs w:val="24"/>
        </w:rPr>
        <w:t xml:space="preserve"> встречаются редко, они не пользуются спро</w:t>
      </w:r>
      <w:r w:rsidRPr="004A597F">
        <w:rPr>
          <w:rStyle w:val="FontStyle199"/>
          <w:sz w:val="24"/>
          <w:szCs w:val="24"/>
        </w:rPr>
        <w:softHyphen/>
        <w:t>сом. Имеются единичные предложения сельхозземель с перспективой использования их под СНТ или перевода под ИЖС.</w:t>
      </w:r>
    </w:p>
    <w:p w:rsidR="00717546" w:rsidRPr="004A597F" w:rsidRDefault="00717546" w:rsidP="00717546">
      <w:pPr>
        <w:pStyle w:val="Style73"/>
        <w:widowControl/>
        <w:spacing w:line="240" w:lineRule="auto"/>
        <w:ind w:firstLine="567"/>
        <w:rPr>
          <w:rStyle w:val="FontStyle199"/>
          <w:sz w:val="24"/>
          <w:szCs w:val="24"/>
        </w:rPr>
      </w:pPr>
      <w:r w:rsidRPr="004A597F">
        <w:rPr>
          <w:rStyle w:val="FontStyle199"/>
          <w:sz w:val="24"/>
          <w:szCs w:val="24"/>
        </w:rPr>
        <w:lastRenderedPageBreak/>
        <w:t xml:space="preserve">В целом анализ рынка земли </w:t>
      </w:r>
      <w:proofErr w:type="spellStart"/>
      <w:r w:rsidRPr="004A597F">
        <w:rPr>
          <w:rStyle w:val="FontStyle199"/>
          <w:sz w:val="24"/>
          <w:szCs w:val="24"/>
        </w:rPr>
        <w:t>сельхозназначения</w:t>
      </w:r>
      <w:proofErr w:type="spellEnd"/>
      <w:r w:rsidRPr="004A597F">
        <w:rPr>
          <w:rStyle w:val="FontStyle199"/>
          <w:sz w:val="24"/>
          <w:szCs w:val="24"/>
        </w:rPr>
        <w:t xml:space="preserve"> позволяет сделать вывод о том, что диапазон средних цен составляет от 3 до 200 рублей за кв. м, а с перспективой использования их под СНТ или перевода под ИЖС от 100 руб. за кв. м до 400 руб. за кв. м. Данные ценовые показатели подтверждают выявленные аналоги земельных участков.</w:t>
      </w:r>
    </w:p>
    <w:p w:rsidR="00717546" w:rsidRPr="004A597F" w:rsidRDefault="00717546" w:rsidP="00717546">
      <w:pPr>
        <w:pStyle w:val="Style73"/>
        <w:widowControl/>
        <w:spacing w:line="240" w:lineRule="auto"/>
        <w:ind w:firstLine="567"/>
        <w:rPr>
          <w:rStyle w:val="FontStyle199"/>
          <w:sz w:val="24"/>
          <w:szCs w:val="24"/>
        </w:rPr>
      </w:pPr>
      <w:r w:rsidRPr="004A597F">
        <w:rPr>
          <w:rStyle w:val="FontStyle199"/>
          <w:sz w:val="24"/>
          <w:szCs w:val="24"/>
        </w:rPr>
        <w:t>Разброс цен на участки под индивидуальное жилищное строительство достаточно ши</w:t>
      </w:r>
      <w:r w:rsidRPr="004A597F">
        <w:rPr>
          <w:rStyle w:val="FontStyle199"/>
          <w:sz w:val="24"/>
          <w:szCs w:val="24"/>
        </w:rPr>
        <w:softHyphen/>
        <w:t>рокий и зависит от локального местоположения участка, близости к административному центру, обеспеченности инженерными коммуникациями и от наличия улучшений. В целом анализ рынка земли под индивидуальное жилищное строительство позволяет сделать вывод о том, что диапазон средних цен составляет от 150 до 700 рублей за кв. м. Данные ценовые показатели подтверждают выявленные аналоги земельных участков, представленные в рас</w:t>
      </w:r>
      <w:r w:rsidRPr="004A597F">
        <w:rPr>
          <w:rStyle w:val="FontStyle199"/>
          <w:sz w:val="24"/>
          <w:szCs w:val="24"/>
        </w:rPr>
        <w:softHyphen/>
        <w:t>четной части отчета.</w:t>
      </w:r>
    </w:p>
    <w:p w:rsidR="00717546" w:rsidRPr="004A597F" w:rsidRDefault="00717546" w:rsidP="00717546">
      <w:pPr>
        <w:pStyle w:val="Style58"/>
        <w:widowControl/>
        <w:spacing w:line="240" w:lineRule="auto"/>
        <w:ind w:firstLine="567"/>
        <w:jc w:val="left"/>
        <w:rPr>
          <w:rStyle w:val="FontStyle202"/>
          <w:sz w:val="24"/>
          <w:szCs w:val="24"/>
          <w:u w:val="single"/>
        </w:rPr>
      </w:pPr>
      <w:r w:rsidRPr="004A597F">
        <w:rPr>
          <w:rStyle w:val="FontStyle202"/>
          <w:sz w:val="24"/>
          <w:szCs w:val="24"/>
          <w:u w:val="single"/>
        </w:rPr>
        <w:t>Наличие инженерной инфраструктуры</w:t>
      </w:r>
    </w:p>
    <w:p w:rsidR="00717546" w:rsidRPr="004A597F" w:rsidRDefault="00717546" w:rsidP="00717546">
      <w:pPr>
        <w:pStyle w:val="Style73"/>
        <w:widowControl/>
        <w:spacing w:line="240" w:lineRule="auto"/>
        <w:ind w:firstLine="567"/>
        <w:rPr>
          <w:rStyle w:val="FontStyle199"/>
          <w:rFonts w:eastAsiaTheme="majorEastAsia"/>
          <w:sz w:val="24"/>
          <w:szCs w:val="24"/>
        </w:rPr>
      </w:pPr>
      <w:r w:rsidRPr="004A597F">
        <w:rPr>
          <w:rStyle w:val="FontStyle199"/>
          <w:sz w:val="24"/>
          <w:szCs w:val="24"/>
        </w:rPr>
        <w:t>Общее требование к участкам - инженерная обеспеченность (электрические мощности, вода, газ или возможность их подключения).</w:t>
      </w:r>
    </w:p>
    <w:p w:rsidR="00717546" w:rsidRPr="004A597F" w:rsidRDefault="00717546" w:rsidP="00717546">
      <w:pPr>
        <w:pStyle w:val="Style16"/>
        <w:widowControl/>
        <w:spacing w:line="240" w:lineRule="auto"/>
        <w:ind w:firstLine="567"/>
        <w:jc w:val="left"/>
        <w:rPr>
          <w:rStyle w:val="FontStyle199"/>
          <w:sz w:val="24"/>
          <w:szCs w:val="24"/>
        </w:rPr>
      </w:pPr>
      <w:r w:rsidRPr="004A597F">
        <w:rPr>
          <w:rStyle w:val="FontStyle199"/>
          <w:sz w:val="24"/>
          <w:szCs w:val="24"/>
        </w:rPr>
        <w:t>Среди предложений земельных участков объекты можно разделить на три группы:</w:t>
      </w:r>
    </w:p>
    <w:p w:rsidR="00717546" w:rsidRPr="004A597F" w:rsidRDefault="00717546" w:rsidP="001D2F2C">
      <w:pPr>
        <w:pStyle w:val="Style101"/>
        <w:widowControl/>
        <w:numPr>
          <w:ilvl w:val="0"/>
          <w:numId w:val="31"/>
        </w:numPr>
        <w:tabs>
          <w:tab w:val="left" w:pos="806"/>
        </w:tabs>
        <w:spacing w:line="240" w:lineRule="auto"/>
        <w:ind w:firstLine="567"/>
        <w:jc w:val="left"/>
        <w:rPr>
          <w:rStyle w:val="FontStyle199"/>
          <w:sz w:val="24"/>
          <w:szCs w:val="24"/>
        </w:rPr>
      </w:pPr>
      <w:r w:rsidRPr="004A597F">
        <w:rPr>
          <w:rStyle w:val="FontStyle199"/>
          <w:sz w:val="24"/>
          <w:szCs w:val="24"/>
        </w:rPr>
        <w:t>Коммуникации по границе;</w:t>
      </w:r>
    </w:p>
    <w:p w:rsidR="00717546" w:rsidRPr="004A597F" w:rsidRDefault="00717546" w:rsidP="001D2F2C">
      <w:pPr>
        <w:pStyle w:val="Style101"/>
        <w:widowControl/>
        <w:numPr>
          <w:ilvl w:val="0"/>
          <w:numId w:val="31"/>
        </w:numPr>
        <w:tabs>
          <w:tab w:val="left" w:pos="806"/>
        </w:tabs>
        <w:spacing w:line="240" w:lineRule="auto"/>
        <w:ind w:firstLine="567"/>
        <w:jc w:val="left"/>
        <w:rPr>
          <w:rStyle w:val="FontStyle199"/>
          <w:sz w:val="24"/>
          <w:szCs w:val="24"/>
        </w:rPr>
      </w:pPr>
      <w:r w:rsidRPr="004A597F">
        <w:rPr>
          <w:rStyle w:val="FontStyle199"/>
          <w:sz w:val="24"/>
          <w:szCs w:val="24"/>
        </w:rPr>
        <w:t>Все коммуникации на участке;</w:t>
      </w:r>
    </w:p>
    <w:p w:rsidR="00717546" w:rsidRPr="004A597F" w:rsidRDefault="00717546" w:rsidP="001D2F2C">
      <w:pPr>
        <w:pStyle w:val="Style101"/>
        <w:widowControl/>
        <w:numPr>
          <w:ilvl w:val="0"/>
          <w:numId w:val="31"/>
        </w:numPr>
        <w:tabs>
          <w:tab w:val="left" w:pos="797"/>
        </w:tabs>
        <w:spacing w:line="240" w:lineRule="auto"/>
        <w:ind w:firstLine="567"/>
        <w:rPr>
          <w:rStyle w:val="FontStyle199"/>
          <w:sz w:val="24"/>
          <w:szCs w:val="24"/>
        </w:rPr>
      </w:pPr>
      <w:r w:rsidRPr="004A597F">
        <w:rPr>
          <w:rStyle w:val="FontStyle199"/>
          <w:sz w:val="24"/>
          <w:szCs w:val="24"/>
        </w:rPr>
        <w:t>Частичные коммуникации (как правило, это значит, что на участке есть вода и свет, а газ либо в проекте, либо не предусмотрен вообще).</w:t>
      </w:r>
    </w:p>
    <w:p w:rsidR="00717546" w:rsidRPr="004A597F" w:rsidRDefault="00717546" w:rsidP="00717546">
      <w:pPr>
        <w:pStyle w:val="Style47"/>
        <w:widowControl/>
        <w:spacing w:line="240" w:lineRule="auto"/>
        <w:ind w:right="2534" w:firstLine="567"/>
        <w:rPr>
          <w:rStyle w:val="FontStyle202"/>
          <w:sz w:val="24"/>
          <w:szCs w:val="24"/>
          <w:u w:val="single"/>
        </w:rPr>
      </w:pPr>
      <w:r w:rsidRPr="004A597F">
        <w:rPr>
          <w:rStyle w:val="FontStyle199"/>
          <w:sz w:val="24"/>
          <w:szCs w:val="24"/>
        </w:rPr>
        <w:t xml:space="preserve">Стоимость участков без подведенных коммуникаций дешевле. </w:t>
      </w:r>
      <w:r w:rsidRPr="004A597F">
        <w:rPr>
          <w:rStyle w:val="FontStyle202"/>
          <w:sz w:val="24"/>
          <w:szCs w:val="24"/>
          <w:u w:val="single"/>
        </w:rPr>
        <w:t>Наличие построек на участке</w:t>
      </w:r>
    </w:p>
    <w:p w:rsidR="00717546" w:rsidRPr="004A597F" w:rsidRDefault="00717546" w:rsidP="00717546">
      <w:pPr>
        <w:pStyle w:val="Style16"/>
        <w:widowControl/>
        <w:spacing w:line="240" w:lineRule="auto"/>
        <w:ind w:firstLine="567"/>
        <w:jc w:val="left"/>
        <w:rPr>
          <w:rStyle w:val="FontStyle199"/>
          <w:rFonts w:eastAsiaTheme="majorEastAsia"/>
          <w:sz w:val="24"/>
          <w:szCs w:val="24"/>
        </w:rPr>
      </w:pPr>
      <w:r w:rsidRPr="004A597F">
        <w:rPr>
          <w:rStyle w:val="FontStyle199"/>
          <w:sz w:val="24"/>
          <w:szCs w:val="24"/>
        </w:rPr>
        <w:t>Еще один вид классификации включает в себя две основные категории:</w:t>
      </w:r>
    </w:p>
    <w:p w:rsidR="00717546" w:rsidRPr="004A597F" w:rsidRDefault="00717546" w:rsidP="001D2F2C">
      <w:pPr>
        <w:pStyle w:val="Style101"/>
        <w:widowControl/>
        <w:numPr>
          <w:ilvl w:val="0"/>
          <w:numId w:val="32"/>
        </w:numPr>
        <w:tabs>
          <w:tab w:val="left" w:pos="811"/>
        </w:tabs>
        <w:spacing w:line="240" w:lineRule="auto"/>
        <w:ind w:firstLine="567"/>
        <w:jc w:val="left"/>
        <w:rPr>
          <w:rStyle w:val="FontStyle199"/>
          <w:sz w:val="24"/>
          <w:szCs w:val="24"/>
        </w:rPr>
      </w:pPr>
      <w:r w:rsidRPr="004A597F">
        <w:rPr>
          <w:rStyle w:val="FontStyle199"/>
          <w:sz w:val="24"/>
          <w:szCs w:val="24"/>
        </w:rPr>
        <w:t>Участки с улучшениями;</w:t>
      </w:r>
    </w:p>
    <w:p w:rsidR="00717546" w:rsidRPr="004A597F" w:rsidRDefault="00717546" w:rsidP="001D2F2C">
      <w:pPr>
        <w:pStyle w:val="Style101"/>
        <w:widowControl/>
        <w:numPr>
          <w:ilvl w:val="0"/>
          <w:numId w:val="32"/>
        </w:numPr>
        <w:tabs>
          <w:tab w:val="left" w:pos="811"/>
        </w:tabs>
        <w:spacing w:line="240" w:lineRule="auto"/>
        <w:ind w:firstLine="567"/>
        <w:jc w:val="left"/>
        <w:rPr>
          <w:rStyle w:val="FontStyle199"/>
          <w:sz w:val="24"/>
          <w:szCs w:val="24"/>
        </w:rPr>
      </w:pPr>
      <w:r w:rsidRPr="004A597F">
        <w:rPr>
          <w:rStyle w:val="FontStyle199"/>
          <w:sz w:val="24"/>
          <w:szCs w:val="24"/>
        </w:rPr>
        <w:t>Участки без улучшений.</w:t>
      </w:r>
    </w:p>
    <w:p w:rsidR="00717546" w:rsidRPr="004A597F" w:rsidRDefault="00717546" w:rsidP="00717546">
      <w:pPr>
        <w:pStyle w:val="Style73"/>
        <w:widowControl/>
        <w:spacing w:line="240" w:lineRule="auto"/>
        <w:ind w:firstLine="567"/>
        <w:rPr>
          <w:rStyle w:val="FontStyle199"/>
          <w:sz w:val="24"/>
          <w:szCs w:val="24"/>
        </w:rPr>
      </w:pPr>
      <w:r w:rsidRPr="004A597F">
        <w:rPr>
          <w:rStyle w:val="FontStyle199"/>
          <w:sz w:val="24"/>
          <w:szCs w:val="24"/>
        </w:rPr>
        <w:t>Наличие построек на участке, в зависимости от качества улучшений, может удешевлять или делать объект дороже. Удешевление может происходить за счет того, что само улучше</w:t>
      </w:r>
      <w:r w:rsidRPr="004A597F">
        <w:rPr>
          <w:rStyle w:val="FontStyle199"/>
          <w:sz w:val="24"/>
          <w:szCs w:val="24"/>
        </w:rPr>
        <w:softHyphen/>
        <w:t>ние больше не пригодно для использования, следовательно, становится вопрос о сносе его и вывозе мусора, что влечет за собой дополнительные затраты.</w:t>
      </w:r>
    </w:p>
    <w:p w:rsidR="00717546" w:rsidRPr="004A597F" w:rsidRDefault="00717546" w:rsidP="00717546">
      <w:pPr>
        <w:pStyle w:val="Style58"/>
        <w:widowControl/>
        <w:spacing w:line="240" w:lineRule="auto"/>
        <w:ind w:firstLine="567"/>
        <w:jc w:val="left"/>
        <w:rPr>
          <w:rStyle w:val="FontStyle202"/>
          <w:sz w:val="24"/>
          <w:szCs w:val="24"/>
          <w:u w:val="single"/>
        </w:rPr>
      </w:pPr>
      <w:r w:rsidRPr="004A597F">
        <w:rPr>
          <w:rStyle w:val="FontStyle202"/>
          <w:sz w:val="24"/>
          <w:szCs w:val="24"/>
          <w:u w:val="single"/>
        </w:rPr>
        <w:t>Физические характеристики участка</w:t>
      </w:r>
    </w:p>
    <w:p w:rsidR="00717546" w:rsidRPr="004A597F" w:rsidRDefault="00717546" w:rsidP="00717546">
      <w:pPr>
        <w:pStyle w:val="Style16"/>
        <w:widowControl/>
        <w:spacing w:line="240" w:lineRule="auto"/>
        <w:ind w:firstLine="567"/>
        <w:jc w:val="left"/>
        <w:rPr>
          <w:rStyle w:val="FontStyle199"/>
          <w:rFonts w:eastAsiaTheme="majorEastAsia"/>
          <w:sz w:val="24"/>
          <w:szCs w:val="24"/>
        </w:rPr>
      </w:pPr>
      <w:r w:rsidRPr="004A597F">
        <w:rPr>
          <w:rStyle w:val="FontStyle199"/>
          <w:sz w:val="24"/>
          <w:szCs w:val="24"/>
        </w:rPr>
        <w:t>Физические характеристики земельного участка:</w:t>
      </w:r>
    </w:p>
    <w:p w:rsidR="00717546" w:rsidRPr="004A597F" w:rsidRDefault="00717546" w:rsidP="001D2F2C">
      <w:pPr>
        <w:pStyle w:val="Style103"/>
        <w:widowControl/>
        <w:numPr>
          <w:ilvl w:val="0"/>
          <w:numId w:val="29"/>
        </w:numPr>
        <w:tabs>
          <w:tab w:val="left" w:pos="1286"/>
        </w:tabs>
        <w:spacing w:line="240" w:lineRule="auto"/>
        <w:ind w:firstLine="567"/>
        <w:rPr>
          <w:rStyle w:val="FontStyle199"/>
          <w:sz w:val="24"/>
          <w:szCs w:val="24"/>
        </w:rPr>
      </w:pPr>
      <w:r w:rsidRPr="004A597F">
        <w:rPr>
          <w:rStyle w:val="FontStyle199"/>
          <w:sz w:val="24"/>
          <w:szCs w:val="24"/>
        </w:rPr>
        <w:t>размер (площадь);</w:t>
      </w:r>
    </w:p>
    <w:p w:rsidR="00717546" w:rsidRPr="004A597F" w:rsidRDefault="00717546" w:rsidP="001D2F2C">
      <w:pPr>
        <w:pStyle w:val="Style103"/>
        <w:widowControl/>
        <w:numPr>
          <w:ilvl w:val="0"/>
          <w:numId w:val="29"/>
        </w:numPr>
        <w:tabs>
          <w:tab w:val="left" w:pos="1286"/>
        </w:tabs>
        <w:spacing w:line="240" w:lineRule="auto"/>
        <w:ind w:firstLine="567"/>
        <w:rPr>
          <w:rStyle w:val="FontStyle199"/>
          <w:sz w:val="24"/>
          <w:szCs w:val="24"/>
        </w:rPr>
      </w:pPr>
      <w:r w:rsidRPr="004A597F">
        <w:rPr>
          <w:rStyle w:val="FontStyle199"/>
          <w:sz w:val="24"/>
          <w:szCs w:val="24"/>
        </w:rPr>
        <w:t>форма (конфигурация);</w:t>
      </w:r>
    </w:p>
    <w:p w:rsidR="00717546" w:rsidRPr="004A597F" w:rsidRDefault="00717546" w:rsidP="001D2F2C">
      <w:pPr>
        <w:pStyle w:val="Style103"/>
        <w:widowControl/>
        <w:numPr>
          <w:ilvl w:val="0"/>
          <w:numId w:val="29"/>
        </w:numPr>
        <w:tabs>
          <w:tab w:val="left" w:pos="1286"/>
        </w:tabs>
        <w:spacing w:line="240" w:lineRule="auto"/>
        <w:ind w:firstLine="567"/>
        <w:rPr>
          <w:rStyle w:val="FontStyle199"/>
          <w:sz w:val="24"/>
          <w:szCs w:val="24"/>
        </w:rPr>
      </w:pPr>
      <w:r w:rsidRPr="004A597F">
        <w:rPr>
          <w:rStyle w:val="FontStyle199"/>
          <w:sz w:val="24"/>
          <w:szCs w:val="24"/>
        </w:rPr>
        <w:t>топография (рельеф);</w:t>
      </w:r>
    </w:p>
    <w:p w:rsidR="00717546" w:rsidRPr="004A597F" w:rsidRDefault="00717546" w:rsidP="001D2F2C">
      <w:pPr>
        <w:pStyle w:val="Style103"/>
        <w:widowControl/>
        <w:numPr>
          <w:ilvl w:val="0"/>
          <w:numId w:val="29"/>
        </w:numPr>
        <w:tabs>
          <w:tab w:val="left" w:pos="1286"/>
        </w:tabs>
        <w:spacing w:line="240" w:lineRule="auto"/>
        <w:ind w:firstLine="567"/>
        <w:rPr>
          <w:rStyle w:val="FontStyle199"/>
          <w:sz w:val="24"/>
          <w:szCs w:val="24"/>
        </w:rPr>
      </w:pPr>
      <w:r w:rsidRPr="004A597F">
        <w:rPr>
          <w:rStyle w:val="FontStyle199"/>
          <w:sz w:val="24"/>
          <w:szCs w:val="24"/>
        </w:rPr>
        <w:t>ландшафт;</w:t>
      </w:r>
    </w:p>
    <w:p w:rsidR="00717546" w:rsidRPr="004A597F" w:rsidRDefault="00717546" w:rsidP="001D2F2C">
      <w:pPr>
        <w:pStyle w:val="Style103"/>
        <w:widowControl/>
        <w:numPr>
          <w:ilvl w:val="0"/>
          <w:numId w:val="29"/>
        </w:numPr>
        <w:tabs>
          <w:tab w:val="left" w:pos="1286"/>
        </w:tabs>
        <w:spacing w:line="240" w:lineRule="auto"/>
        <w:ind w:firstLine="567"/>
        <w:rPr>
          <w:rStyle w:val="FontStyle199"/>
          <w:sz w:val="24"/>
          <w:szCs w:val="24"/>
        </w:rPr>
      </w:pPr>
      <w:r w:rsidRPr="004A597F">
        <w:rPr>
          <w:rStyle w:val="FontStyle199"/>
          <w:sz w:val="24"/>
          <w:szCs w:val="24"/>
        </w:rPr>
        <w:t>инженерно-геологические  условия  для  застройки,   результаты инженерно-изыскательских работ (если они проводились);</w:t>
      </w:r>
    </w:p>
    <w:p w:rsidR="00717546" w:rsidRPr="004A597F" w:rsidRDefault="00717546" w:rsidP="001D2F2C">
      <w:pPr>
        <w:pStyle w:val="Style103"/>
        <w:widowControl/>
        <w:numPr>
          <w:ilvl w:val="0"/>
          <w:numId w:val="29"/>
        </w:numPr>
        <w:tabs>
          <w:tab w:val="left" w:pos="1286"/>
        </w:tabs>
        <w:spacing w:line="240" w:lineRule="auto"/>
        <w:ind w:firstLine="567"/>
        <w:jc w:val="both"/>
        <w:rPr>
          <w:rStyle w:val="FontStyle199"/>
          <w:sz w:val="24"/>
          <w:szCs w:val="24"/>
        </w:rPr>
      </w:pPr>
      <w:r w:rsidRPr="004A597F">
        <w:rPr>
          <w:rStyle w:val="FontStyle199"/>
          <w:sz w:val="24"/>
          <w:szCs w:val="24"/>
        </w:rPr>
        <w:t>-</w:t>
      </w:r>
      <w:r w:rsidR="007A3A4B" w:rsidRPr="004A597F">
        <w:rPr>
          <w:rStyle w:val="FontStyle199"/>
          <w:sz w:val="24"/>
          <w:szCs w:val="24"/>
        </w:rPr>
        <w:t xml:space="preserve"> </w:t>
      </w:r>
      <w:r w:rsidRPr="004A597F">
        <w:rPr>
          <w:rStyle w:val="FontStyle199"/>
          <w:sz w:val="24"/>
          <w:szCs w:val="24"/>
        </w:rPr>
        <w:t>состояние участка (не разработан, расчищен, имеются посадки и т.п.). Наиболее значимой физической характеристикой влияющей на стоимость земельного</w:t>
      </w:r>
      <w:r w:rsidR="007A3A4B" w:rsidRPr="004A597F">
        <w:rPr>
          <w:rStyle w:val="FontStyle199"/>
          <w:sz w:val="24"/>
          <w:szCs w:val="24"/>
        </w:rPr>
        <w:t xml:space="preserve"> </w:t>
      </w:r>
      <w:r w:rsidRPr="004A597F">
        <w:rPr>
          <w:rStyle w:val="FontStyle199"/>
          <w:sz w:val="24"/>
          <w:szCs w:val="24"/>
        </w:rPr>
        <w:t>участка является площадь.</w:t>
      </w:r>
    </w:p>
    <w:p w:rsidR="00717546" w:rsidRPr="004A597F" w:rsidRDefault="00717546" w:rsidP="00CA5F50">
      <w:pPr>
        <w:ind w:firstLine="567"/>
        <w:jc w:val="both"/>
        <w:rPr>
          <w:sz w:val="24"/>
          <w:szCs w:val="24"/>
        </w:rPr>
      </w:pPr>
    </w:p>
    <w:p w:rsidR="005537FC" w:rsidRDefault="005537FC" w:rsidP="005537FC">
      <w:pPr>
        <w:pStyle w:val="2"/>
      </w:pPr>
      <w:bookmarkStart w:id="104" w:name="_Toc401850598"/>
      <w:bookmarkStart w:id="105" w:name="_Toc409100018"/>
      <w:bookmarkStart w:id="106" w:name="_Toc324770572"/>
      <w:bookmarkStart w:id="107" w:name="_Toc267483867"/>
      <w:bookmarkEnd w:id="74"/>
      <w:bookmarkEnd w:id="98"/>
      <w:r w:rsidRPr="00A6173A">
        <w:t>8.</w:t>
      </w:r>
      <w:r>
        <w:t>3</w:t>
      </w:r>
      <w:r w:rsidRPr="00A6173A">
        <w:t xml:space="preserve"> </w:t>
      </w:r>
      <w:r>
        <w:t>Обзор рынка кранового оборудования</w:t>
      </w:r>
      <w:bookmarkEnd w:id="104"/>
      <w:bookmarkEnd w:id="105"/>
    </w:p>
    <w:p w:rsidR="005537FC" w:rsidRPr="00645944" w:rsidRDefault="005537FC" w:rsidP="005537FC">
      <w:pPr>
        <w:shd w:val="clear" w:color="auto" w:fill="FFFFFF"/>
        <w:ind w:firstLine="600"/>
        <w:jc w:val="both"/>
        <w:rPr>
          <w:sz w:val="24"/>
          <w:szCs w:val="24"/>
        </w:rPr>
      </w:pPr>
      <w:r w:rsidRPr="00645944">
        <w:rPr>
          <w:sz w:val="24"/>
          <w:szCs w:val="24"/>
        </w:rPr>
        <w:t>На данный момент российский рынок кранов находится на этапе активного развития  и имеет свою специфику. Каждое изделие и его комплектация в определенной степени ун</w:t>
      </w:r>
      <w:r w:rsidRPr="00645944">
        <w:rPr>
          <w:sz w:val="24"/>
          <w:szCs w:val="24"/>
        </w:rPr>
        <w:t>и</w:t>
      </w:r>
      <w:r w:rsidRPr="00645944">
        <w:rPr>
          <w:sz w:val="24"/>
          <w:szCs w:val="24"/>
        </w:rPr>
        <w:t>кальны. Краны – это штучный товар, в отличие от, например, легковых автомобилей, прои</w:t>
      </w:r>
      <w:r w:rsidRPr="00645944">
        <w:rPr>
          <w:sz w:val="24"/>
          <w:szCs w:val="24"/>
        </w:rPr>
        <w:t>з</w:t>
      </w:r>
      <w:r w:rsidRPr="00645944">
        <w:rPr>
          <w:sz w:val="24"/>
          <w:szCs w:val="24"/>
        </w:rPr>
        <w:t>водящихся массово, при заказе оборудования обычно оговариваются не только технические характеристики, но и габариты, комплектация, какие-то конструктивные особенности.</w:t>
      </w:r>
    </w:p>
    <w:p w:rsidR="005537FC" w:rsidRPr="00645944" w:rsidRDefault="005537FC" w:rsidP="005537FC">
      <w:pPr>
        <w:shd w:val="clear" w:color="auto" w:fill="FFFFFF"/>
        <w:spacing w:before="75" w:after="75"/>
        <w:ind w:firstLine="600"/>
        <w:jc w:val="both"/>
        <w:rPr>
          <w:sz w:val="24"/>
          <w:szCs w:val="24"/>
        </w:rPr>
      </w:pPr>
      <w:r w:rsidRPr="00645944">
        <w:rPr>
          <w:sz w:val="24"/>
          <w:szCs w:val="24"/>
        </w:rPr>
        <w:t xml:space="preserve">Вниманию покупателей предлагается не только продукция российского производства, но и зарубежная техника. Особенно широко на отечественном рынке представлены краны из Болгарии. Они пользуются заслуженной популярностью по причине своей </w:t>
      </w:r>
      <w:proofErr w:type="spellStart"/>
      <w:r w:rsidRPr="00645944">
        <w:rPr>
          <w:sz w:val="24"/>
          <w:szCs w:val="24"/>
        </w:rPr>
        <w:t>бюджетности</w:t>
      </w:r>
      <w:proofErr w:type="spellEnd"/>
      <w:r w:rsidRPr="00645944">
        <w:rPr>
          <w:sz w:val="24"/>
          <w:szCs w:val="24"/>
        </w:rPr>
        <w:t>, надежности и неприхотливости. Востребована также германская техника. Она отличается высоким качеством изготовления и отличными эксплуатационными качествами. Однако кр</w:t>
      </w:r>
      <w:r w:rsidRPr="00645944">
        <w:rPr>
          <w:sz w:val="24"/>
          <w:szCs w:val="24"/>
        </w:rPr>
        <w:t>а</w:t>
      </w:r>
      <w:r w:rsidRPr="00645944">
        <w:rPr>
          <w:sz w:val="24"/>
          <w:szCs w:val="24"/>
        </w:rPr>
        <w:t>ны из Германии достаточно дороги. На российском рынке мостовых кранов также прису</w:t>
      </w:r>
      <w:r w:rsidRPr="00645944">
        <w:rPr>
          <w:sz w:val="24"/>
          <w:szCs w:val="24"/>
        </w:rPr>
        <w:t>т</w:t>
      </w:r>
      <w:r w:rsidRPr="00645944">
        <w:rPr>
          <w:sz w:val="24"/>
          <w:szCs w:val="24"/>
        </w:rPr>
        <w:t>ствует китайская техника. Цены на нее невысоки, но качество, к сожалению, как прав</w:t>
      </w:r>
      <w:r w:rsidRPr="00645944">
        <w:rPr>
          <w:sz w:val="24"/>
          <w:szCs w:val="24"/>
        </w:rPr>
        <w:t>и</w:t>
      </w:r>
      <w:r w:rsidRPr="00645944">
        <w:rPr>
          <w:sz w:val="24"/>
          <w:szCs w:val="24"/>
        </w:rPr>
        <w:lastRenderedPageBreak/>
        <w:t>ло,  ниже, чем у зарубежных аналогов и отечественного оборудования, кроме того сущ</w:t>
      </w:r>
      <w:r w:rsidRPr="00645944">
        <w:rPr>
          <w:sz w:val="24"/>
          <w:szCs w:val="24"/>
        </w:rPr>
        <w:t>е</w:t>
      </w:r>
      <w:r w:rsidRPr="00645944">
        <w:rPr>
          <w:sz w:val="24"/>
          <w:szCs w:val="24"/>
        </w:rPr>
        <w:t>ствуют проблемы с запасными частями.</w:t>
      </w:r>
    </w:p>
    <w:p w:rsidR="005537FC" w:rsidRPr="00645944" w:rsidRDefault="005537FC" w:rsidP="005537FC">
      <w:pPr>
        <w:pStyle w:val="af7"/>
        <w:spacing w:before="0" w:beforeAutospacing="0" w:after="0" w:afterAutospacing="0"/>
        <w:ind w:firstLine="700"/>
        <w:jc w:val="both"/>
        <w:rPr>
          <w:color w:val="auto"/>
          <w:sz w:val="24"/>
          <w:szCs w:val="24"/>
        </w:rPr>
      </w:pPr>
      <w:r w:rsidRPr="00645944">
        <w:rPr>
          <w:color w:val="auto"/>
          <w:sz w:val="24"/>
          <w:szCs w:val="24"/>
        </w:rPr>
        <w:t>Особенность ситуации на рынке строительной техники России заключается в том, что конкуренции как таковой между новой отечественной и новой иностранной техникой не с</w:t>
      </w:r>
      <w:r w:rsidRPr="00645944">
        <w:rPr>
          <w:color w:val="auto"/>
          <w:sz w:val="24"/>
          <w:szCs w:val="24"/>
        </w:rPr>
        <w:t>у</w:t>
      </w:r>
      <w:r w:rsidRPr="00645944">
        <w:rPr>
          <w:color w:val="auto"/>
          <w:sz w:val="24"/>
          <w:szCs w:val="24"/>
        </w:rPr>
        <w:t>ществует в силу разницы качества и цен. Средняя стоимость кранового оборудования отеч</w:t>
      </w:r>
      <w:r w:rsidRPr="00645944">
        <w:rPr>
          <w:color w:val="auto"/>
          <w:sz w:val="24"/>
          <w:szCs w:val="24"/>
        </w:rPr>
        <w:t>е</w:t>
      </w:r>
      <w:r w:rsidRPr="00645944">
        <w:rPr>
          <w:color w:val="auto"/>
          <w:sz w:val="24"/>
          <w:szCs w:val="24"/>
        </w:rPr>
        <w:t>ственного производства составляет от 3 500 000 – 8 500 000руб., импортного – от 5 000 000 руб. до 12 000 000 руб. в зависимости от назначения, технических характеристик.</w:t>
      </w:r>
    </w:p>
    <w:p w:rsidR="005537FC" w:rsidRPr="00645944" w:rsidRDefault="005537FC" w:rsidP="005537FC">
      <w:pPr>
        <w:shd w:val="clear" w:color="auto" w:fill="FFFFFF"/>
        <w:ind w:firstLine="600"/>
        <w:jc w:val="both"/>
        <w:rPr>
          <w:sz w:val="24"/>
          <w:szCs w:val="24"/>
        </w:rPr>
      </w:pPr>
      <w:r w:rsidRPr="00645944">
        <w:rPr>
          <w:sz w:val="24"/>
          <w:szCs w:val="24"/>
        </w:rPr>
        <w:t xml:space="preserve"> На рынке мостовых кранов присутствуют как новые краны, так и бывшие в употре</w:t>
      </w:r>
      <w:r w:rsidRPr="00645944">
        <w:rPr>
          <w:sz w:val="24"/>
          <w:szCs w:val="24"/>
        </w:rPr>
        <w:t>б</w:t>
      </w:r>
      <w:r w:rsidRPr="00645944">
        <w:rPr>
          <w:sz w:val="24"/>
          <w:szCs w:val="24"/>
        </w:rPr>
        <w:t>лении. Преимущественно вторичных рынок развит в сегменте электроподъемного оборуд</w:t>
      </w:r>
      <w:r w:rsidRPr="00645944">
        <w:rPr>
          <w:sz w:val="24"/>
          <w:szCs w:val="24"/>
        </w:rPr>
        <w:t>о</w:t>
      </w:r>
      <w:r w:rsidRPr="00645944">
        <w:rPr>
          <w:sz w:val="24"/>
          <w:szCs w:val="24"/>
        </w:rPr>
        <w:t>вания и кранах на авто и гусеничном ходу. В последние годы значительно увеличивается ввоз подержанной импортной техники.</w:t>
      </w:r>
    </w:p>
    <w:p w:rsidR="005537FC" w:rsidRPr="00645944" w:rsidRDefault="005537FC" w:rsidP="005537FC">
      <w:pPr>
        <w:pStyle w:val="af7"/>
        <w:spacing w:before="0" w:beforeAutospacing="0" w:after="0" w:afterAutospacing="0"/>
        <w:ind w:firstLine="700"/>
        <w:jc w:val="both"/>
        <w:rPr>
          <w:color w:val="auto"/>
          <w:sz w:val="24"/>
          <w:szCs w:val="24"/>
        </w:rPr>
      </w:pPr>
      <w:r w:rsidRPr="00645944">
        <w:rPr>
          <w:color w:val="auto"/>
          <w:sz w:val="24"/>
          <w:szCs w:val="24"/>
        </w:rPr>
        <w:t xml:space="preserve">Частично высокий спрос на импортные краны могут компенсировать </w:t>
      </w:r>
      <w:hyperlink r:id="rId54" w:history="1">
        <w:r w:rsidRPr="00645944">
          <w:rPr>
            <w:color w:val="auto"/>
            <w:sz w:val="24"/>
            <w:szCs w:val="24"/>
          </w:rPr>
          <w:t>отечественные производители</w:t>
        </w:r>
      </w:hyperlink>
      <w:r w:rsidRPr="00645944">
        <w:rPr>
          <w:color w:val="auto"/>
          <w:sz w:val="24"/>
          <w:szCs w:val="24"/>
        </w:rPr>
        <w:t xml:space="preserve">, у которых в последнее время наметился устойчивый рост производства. </w:t>
      </w:r>
      <w:r w:rsidRPr="00645944">
        <w:rPr>
          <w:color w:val="auto"/>
          <w:sz w:val="24"/>
          <w:szCs w:val="24"/>
        </w:rPr>
        <w:tab/>
        <w:t>В настоящее время рынок продаж кранового оборудования находится на развивающемся уровне, что является следствием недостаточного количества производственных мощностей.  Среди наиболее крупных можно выделить двух гигантов отрасли, - «</w:t>
      </w:r>
      <w:proofErr w:type="spellStart"/>
      <w:r w:rsidRPr="00645944">
        <w:rPr>
          <w:color w:val="auto"/>
          <w:sz w:val="24"/>
          <w:szCs w:val="24"/>
        </w:rPr>
        <w:t>Нязепетровский</w:t>
      </w:r>
      <w:proofErr w:type="spellEnd"/>
      <w:r w:rsidRPr="00645944">
        <w:rPr>
          <w:color w:val="auto"/>
          <w:sz w:val="24"/>
          <w:szCs w:val="24"/>
        </w:rPr>
        <w:t xml:space="preserve"> </w:t>
      </w:r>
      <w:proofErr w:type="spellStart"/>
      <w:r w:rsidRPr="00645944">
        <w:rPr>
          <w:color w:val="auto"/>
          <w:sz w:val="24"/>
          <w:szCs w:val="24"/>
        </w:rPr>
        <w:t>кран</w:t>
      </w:r>
      <w:r w:rsidRPr="00645944">
        <w:rPr>
          <w:color w:val="auto"/>
          <w:sz w:val="24"/>
          <w:szCs w:val="24"/>
        </w:rPr>
        <w:t>о</w:t>
      </w:r>
      <w:r w:rsidRPr="00645944">
        <w:rPr>
          <w:color w:val="auto"/>
          <w:sz w:val="24"/>
          <w:szCs w:val="24"/>
        </w:rPr>
        <w:t>строительный</w:t>
      </w:r>
      <w:proofErr w:type="spellEnd"/>
      <w:r w:rsidRPr="00645944">
        <w:rPr>
          <w:color w:val="auto"/>
          <w:sz w:val="24"/>
          <w:szCs w:val="24"/>
        </w:rPr>
        <w:t xml:space="preserve"> завод» и «Ржевский </w:t>
      </w:r>
      <w:proofErr w:type="spellStart"/>
      <w:r w:rsidRPr="00645944">
        <w:rPr>
          <w:color w:val="auto"/>
          <w:sz w:val="24"/>
          <w:szCs w:val="24"/>
        </w:rPr>
        <w:t>краностроительный</w:t>
      </w:r>
      <w:proofErr w:type="spellEnd"/>
      <w:r w:rsidRPr="00645944">
        <w:rPr>
          <w:color w:val="auto"/>
          <w:sz w:val="24"/>
          <w:szCs w:val="24"/>
        </w:rPr>
        <w:t xml:space="preserve"> завод». В целом, наблюдается увел</w:t>
      </w:r>
      <w:r w:rsidRPr="00645944">
        <w:rPr>
          <w:color w:val="auto"/>
          <w:sz w:val="24"/>
          <w:szCs w:val="24"/>
        </w:rPr>
        <w:t>и</w:t>
      </w:r>
      <w:r w:rsidRPr="00645944">
        <w:rPr>
          <w:color w:val="auto"/>
          <w:sz w:val="24"/>
          <w:szCs w:val="24"/>
        </w:rPr>
        <w:t>чение доли «</w:t>
      </w:r>
      <w:proofErr w:type="spellStart"/>
      <w:r w:rsidRPr="00645944">
        <w:rPr>
          <w:color w:val="auto"/>
          <w:sz w:val="24"/>
          <w:szCs w:val="24"/>
        </w:rPr>
        <w:t>Нязепетровского</w:t>
      </w:r>
      <w:proofErr w:type="spellEnd"/>
      <w:r w:rsidRPr="00645944">
        <w:rPr>
          <w:color w:val="auto"/>
          <w:sz w:val="24"/>
          <w:szCs w:val="24"/>
        </w:rPr>
        <w:t xml:space="preserve"> </w:t>
      </w:r>
      <w:proofErr w:type="spellStart"/>
      <w:r w:rsidRPr="00645944">
        <w:rPr>
          <w:color w:val="auto"/>
          <w:sz w:val="24"/>
          <w:szCs w:val="24"/>
        </w:rPr>
        <w:t>краностроительного</w:t>
      </w:r>
      <w:proofErr w:type="spellEnd"/>
      <w:r w:rsidRPr="00645944">
        <w:rPr>
          <w:color w:val="auto"/>
          <w:sz w:val="24"/>
          <w:szCs w:val="24"/>
        </w:rPr>
        <w:t xml:space="preserve"> завода» в общем объёме выпуска кранов, а также положительные тенденции в динамике выпуска другими отечественными предпри</w:t>
      </w:r>
      <w:r w:rsidRPr="00645944">
        <w:rPr>
          <w:color w:val="auto"/>
          <w:sz w:val="24"/>
          <w:szCs w:val="24"/>
        </w:rPr>
        <w:t>я</w:t>
      </w:r>
      <w:r w:rsidRPr="00645944">
        <w:rPr>
          <w:color w:val="auto"/>
          <w:sz w:val="24"/>
          <w:szCs w:val="24"/>
        </w:rPr>
        <w:t>тиями: ЗАО «</w:t>
      </w:r>
      <w:proofErr w:type="spellStart"/>
      <w:r w:rsidRPr="00645944">
        <w:rPr>
          <w:color w:val="auto"/>
          <w:sz w:val="24"/>
          <w:szCs w:val="24"/>
        </w:rPr>
        <w:t>Машстройиндустрия</w:t>
      </w:r>
      <w:proofErr w:type="spellEnd"/>
      <w:r w:rsidRPr="00645944">
        <w:rPr>
          <w:color w:val="auto"/>
          <w:sz w:val="24"/>
          <w:szCs w:val="24"/>
        </w:rPr>
        <w:t>», ООО «</w:t>
      </w:r>
      <w:proofErr w:type="spellStart"/>
      <w:r w:rsidRPr="00645944">
        <w:rPr>
          <w:color w:val="auto"/>
          <w:sz w:val="24"/>
          <w:szCs w:val="24"/>
        </w:rPr>
        <w:t>Стройтехника</w:t>
      </w:r>
      <w:proofErr w:type="spellEnd"/>
      <w:r w:rsidRPr="00645944">
        <w:rPr>
          <w:color w:val="auto"/>
          <w:sz w:val="24"/>
          <w:szCs w:val="24"/>
        </w:rPr>
        <w:t>». Потребности в кранах росси</w:t>
      </w:r>
      <w:r w:rsidRPr="00645944">
        <w:rPr>
          <w:color w:val="auto"/>
          <w:sz w:val="24"/>
          <w:szCs w:val="24"/>
        </w:rPr>
        <w:t>й</w:t>
      </w:r>
      <w:r w:rsidRPr="00645944">
        <w:rPr>
          <w:color w:val="auto"/>
          <w:sz w:val="24"/>
          <w:szCs w:val="24"/>
        </w:rPr>
        <w:t>ских производителей будут расти, тем более, что характеристики и качество современных кранов уже не уступают некоторым зарубежным аналогам, но в эксплуатации значительно дешевле. Таким образом, хотя и незначительное, но поэтапное уменьшение доли импорта в сегменте рынка кранового оборудования происходит за счет увеличения производства агр</w:t>
      </w:r>
      <w:r w:rsidRPr="00645944">
        <w:rPr>
          <w:color w:val="auto"/>
          <w:sz w:val="24"/>
          <w:szCs w:val="24"/>
        </w:rPr>
        <w:t>е</w:t>
      </w:r>
      <w:r w:rsidRPr="00645944">
        <w:rPr>
          <w:color w:val="auto"/>
          <w:sz w:val="24"/>
          <w:szCs w:val="24"/>
        </w:rPr>
        <w:t>гатов отечественными предприятиями.</w:t>
      </w:r>
    </w:p>
    <w:p w:rsidR="005537FC" w:rsidRDefault="005537FC" w:rsidP="005537FC">
      <w:pPr>
        <w:pStyle w:val="af7"/>
        <w:spacing w:before="0" w:beforeAutospacing="0" w:after="0" w:afterAutospacing="0"/>
        <w:ind w:firstLine="700"/>
        <w:jc w:val="both"/>
        <w:rPr>
          <w:color w:val="auto"/>
          <w:sz w:val="24"/>
          <w:szCs w:val="24"/>
        </w:rPr>
      </w:pPr>
      <w:r w:rsidRPr="006D0482">
        <w:rPr>
          <w:color w:val="auto"/>
          <w:sz w:val="24"/>
          <w:szCs w:val="24"/>
        </w:rPr>
        <w:t>Рынок аренды кранового оборудования в основном развит по сегменту башенных кранов, а также для кранов авто и гусеничном ходу не большой грузоподъемности. Данный сегмент развит по двум причинам. Во-первых, стоимость техники и ее обслуживания гораздо выше стоимости аренды той же техники на срок, необходимый для строительства объекта. Во-вторых, компании не придется извлекать из оборота крупные суммы для покупки нео</w:t>
      </w:r>
      <w:r w:rsidRPr="006D0482">
        <w:rPr>
          <w:color w:val="auto"/>
          <w:sz w:val="24"/>
          <w:szCs w:val="24"/>
        </w:rPr>
        <w:t>б</w:t>
      </w:r>
      <w:r w:rsidRPr="006D0482">
        <w:rPr>
          <w:color w:val="auto"/>
          <w:sz w:val="24"/>
          <w:szCs w:val="24"/>
        </w:rPr>
        <w:t>ходимой техники. Кроме того, она сможет избежать проблем с государственными контрол</w:t>
      </w:r>
      <w:r w:rsidRPr="006D0482">
        <w:rPr>
          <w:color w:val="auto"/>
          <w:sz w:val="24"/>
          <w:szCs w:val="24"/>
        </w:rPr>
        <w:t>и</w:t>
      </w:r>
      <w:r w:rsidRPr="006D0482">
        <w:rPr>
          <w:color w:val="auto"/>
          <w:sz w:val="24"/>
          <w:szCs w:val="24"/>
        </w:rPr>
        <w:t>рующими органами. Мостовые краны представляют собой немобильное оборудование, кот</w:t>
      </w:r>
      <w:r w:rsidRPr="006D0482">
        <w:rPr>
          <w:color w:val="auto"/>
          <w:sz w:val="24"/>
          <w:szCs w:val="24"/>
        </w:rPr>
        <w:t>о</w:t>
      </w:r>
      <w:r w:rsidRPr="006D0482">
        <w:rPr>
          <w:color w:val="auto"/>
          <w:sz w:val="24"/>
          <w:szCs w:val="24"/>
        </w:rPr>
        <w:t xml:space="preserve">рое преимущественно эксплуатируется в составе производственных зданий и сооружений и отдельного рынка аренды не образует.  </w:t>
      </w:r>
    </w:p>
    <w:p w:rsidR="00624C18" w:rsidRPr="004A597F" w:rsidRDefault="005537FC" w:rsidP="005537FC">
      <w:pPr>
        <w:ind w:firstLine="567"/>
        <w:jc w:val="both"/>
        <w:rPr>
          <w:szCs w:val="16"/>
        </w:rPr>
      </w:pPr>
      <w:r w:rsidRPr="006D0482">
        <w:rPr>
          <w:sz w:val="24"/>
          <w:szCs w:val="24"/>
        </w:rPr>
        <w:t>Однако некоторые крупнейшие компании все же вкладывают часть прибыли в обно</w:t>
      </w:r>
      <w:r w:rsidRPr="006D0482">
        <w:rPr>
          <w:sz w:val="24"/>
          <w:szCs w:val="24"/>
        </w:rPr>
        <w:t>в</w:t>
      </w:r>
      <w:r w:rsidRPr="006D0482">
        <w:rPr>
          <w:sz w:val="24"/>
          <w:szCs w:val="24"/>
        </w:rPr>
        <w:t>ление своего парка кранового оборудования. Именно это способствует реанимации отеч</w:t>
      </w:r>
      <w:r w:rsidRPr="006D0482">
        <w:rPr>
          <w:sz w:val="24"/>
          <w:szCs w:val="24"/>
        </w:rPr>
        <w:t>е</w:t>
      </w:r>
      <w:r w:rsidRPr="006D0482">
        <w:rPr>
          <w:sz w:val="24"/>
          <w:szCs w:val="24"/>
        </w:rPr>
        <w:t xml:space="preserve">ственного рынка </w:t>
      </w:r>
      <w:proofErr w:type="spellStart"/>
      <w:r w:rsidRPr="006D0482">
        <w:rPr>
          <w:sz w:val="24"/>
          <w:szCs w:val="24"/>
        </w:rPr>
        <w:t>краностроения</w:t>
      </w:r>
      <w:proofErr w:type="spellEnd"/>
      <w:r w:rsidRPr="006D0482">
        <w:rPr>
          <w:sz w:val="24"/>
          <w:szCs w:val="24"/>
        </w:rPr>
        <w:t>. Именно такая позиция содействует оживлению отечестве</w:t>
      </w:r>
      <w:r w:rsidRPr="006D0482">
        <w:rPr>
          <w:sz w:val="24"/>
          <w:szCs w:val="24"/>
        </w:rPr>
        <w:t>н</w:t>
      </w:r>
      <w:r w:rsidRPr="006D0482">
        <w:rPr>
          <w:sz w:val="24"/>
          <w:szCs w:val="24"/>
        </w:rPr>
        <w:t>ного рынка грузоподъемных механизмов.</w:t>
      </w:r>
    </w:p>
    <w:p w:rsidR="00B178C1" w:rsidRPr="004A597F" w:rsidRDefault="00B178C1" w:rsidP="00035C83">
      <w:pPr>
        <w:spacing w:after="200" w:line="276" w:lineRule="auto"/>
        <w:rPr>
          <w:b/>
          <w:i/>
          <w:sz w:val="24"/>
          <w:szCs w:val="24"/>
        </w:rPr>
      </w:pPr>
    </w:p>
    <w:bookmarkEnd w:id="106"/>
    <w:p w:rsidR="00035C83" w:rsidRPr="004A597F" w:rsidRDefault="00035C83" w:rsidP="00BA2BEE">
      <w:pPr>
        <w:pStyle w:val="1"/>
      </w:pPr>
      <w:r w:rsidRPr="004A597F">
        <w:br w:type="page"/>
      </w:r>
      <w:bookmarkStart w:id="108" w:name="_Toc409100019"/>
      <w:r w:rsidRPr="004A597F">
        <w:lastRenderedPageBreak/>
        <w:t xml:space="preserve">9.  Анализ наиболее эффективного использования объектов </w:t>
      </w:r>
      <w:bookmarkEnd w:id="107"/>
      <w:r w:rsidR="00B178C1" w:rsidRPr="004A597F">
        <w:t>оценки</w:t>
      </w:r>
      <w:bookmarkEnd w:id="108"/>
    </w:p>
    <w:p w:rsidR="00B178C1" w:rsidRPr="004A597F" w:rsidRDefault="00B178C1" w:rsidP="00717546">
      <w:pPr>
        <w:pStyle w:val="2"/>
      </w:pPr>
      <w:bookmarkStart w:id="109" w:name="_Toc409100020"/>
      <w:r w:rsidRPr="004A597F">
        <w:t>9.1  Анализ наиболее эффективного использования объектов недвижимости</w:t>
      </w:r>
      <w:bookmarkEnd w:id="109"/>
    </w:p>
    <w:p w:rsidR="00B178C1" w:rsidRPr="004A597F" w:rsidRDefault="00B178C1" w:rsidP="00B178C1"/>
    <w:p w:rsidR="00BA43D3" w:rsidRPr="004A597F" w:rsidRDefault="002C435F" w:rsidP="00BA43D3">
      <w:pPr>
        <w:pStyle w:val="a7"/>
        <w:ind w:firstLine="540"/>
        <w:jc w:val="both"/>
        <w:rPr>
          <w:sz w:val="24"/>
          <w:szCs w:val="24"/>
        </w:rPr>
      </w:pPr>
      <w:bookmarkStart w:id="110" w:name="_Toc364075797"/>
      <w:bookmarkStart w:id="111" w:name="_Toc534957005"/>
      <w:bookmarkStart w:id="112" w:name="_Toc535296418"/>
      <w:bookmarkStart w:id="113" w:name="_Toc22033708"/>
      <w:bookmarkStart w:id="114" w:name="_Toc23575859"/>
      <w:bookmarkStart w:id="115" w:name="_Toc457013328"/>
      <w:bookmarkStart w:id="116" w:name="_Toc457013483"/>
      <w:bookmarkStart w:id="117" w:name="_Toc457013565"/>
      <w:bookmarkStart w:id="118" w:name="_Toc457017418"/>
      <w:bookmarkStart w:id="119" w:name="_Toc457031692"/>
      <w:bookmarkStart w:id="120" w:name="_Toc457105185"/>
      <w:bookmarkStart w:id="121" w:name="_Toc460245078"/>
      <w:bookmarkStart w:id="122" w:name="_Toc460245524"/>
      <w:bookmarkStart w:id="123" w:name="_Toc460245567"/>
      <w:bookmarkStart w:id="124" w:name="_Toc460301110"/>
      <w:bookmarkStart w:id="125" w:name="_Toc460409343"/>
      <w:bookmarkStart w:id="126" w:name="_Toc460656252"/>
      <w:bookmarkStart w:id="127" w:name="_Toc461270802"/>
      <w:bookmarkStart w:id="128" w:name="_Toc464354953"/>
      <w:bookmarkStart w:id="129" w:name="_Toc464541245"/>
      <w:bookmarkStart w:id="130" w:name="_Toc464541517"/>
      <w:bookmarkStart w:id="131" w:name="_Toc465218188"/>
      <w:bookmarkStart w:id="132" w:name="_Toc478108017"/>
      <w:bookmarkStart w:id="133" w:name="_Toc478108086"/>
      <w:bookmarkStart w:id="134" w:name="_Toc478181960"/>
      <w:bookmarkStart w:id="135" w:name="_Toc478298313"/>
      <w:bookmarkStart w:id="136" w:name="_Toc478298727"/>
      <w:bookmarkStart w:id="137" w:name="_Toc479767118"/>
      <w:bookmarkStart w:id="138" w:name="_Toc479767212"/>
      <w:bookmarkStart w:id="139" w:name="_Toc480015926"/>
      <w:bookmarkStart w:id="140" w:name="_Toc484924420"/>
      <w:bookmarkStart w:id="141" w:name="_Toc484924506"/>
      <w:bookmarkStart w:id="142" w:name="_Toc484924689"/>
      <w:bookmarkStart w:id="143" w:name="_Toc499965164"/>
      <w:bookmarkStart w:id="144" w:name="_Toc499965282"/>
      <w:bookmarkStart w:id="145" w:name="_Toc500146783"/>
      <w:bookmarkStart w:id="146" w:name="_Toc501686000"/>
      <w:bookmarkStart w:id="147" w:name="_Toc501785948"/>
      <w:bookmarkStart w:id="148" w:name="_Toc503256066"/>
      <w:bookmarkStart w:id="149" w:name="_Toc503258283"/>
      <w:bookmarkStart w:id="150" w:name="_Toc505224516"/>
      <w:bookmarkStart w:id="151" w:name="_Toc505232068"/>
      <w:bookmarkStart w:id="152" w:name="_Toc505232099"/>
      <w:bookmarkStart w:id="153" w:name="_Toc505232619"/>
      <w:bookmarkStart w:id="154" w:name="_Toc505395375"/>
      <w:bookmarkStart w:id="155" w:name="_Toc506981068"/>
      <w:bookmarkStart w:id="156" w:name="_Toc507123070"/>
      <w:bookmarkStart w:id="157" w:name="_Toc507308420"/>
      <w:bookmarkStart w:id="158" w:name="_Toc507398632"/>
      <w:bookmarkStart w:id="159" w:name="_Toc507403378"/>
      <w:bookmarkStart w:id="160" w:name="_Toc513172211"/>
      <w:bookmarkStart w:id="161" w:name="_Toc513203346"/>
      <w:bookmarkStart w:id="162" w:name="_Toc513258549"/>
      <w:bookmarkStart w:id="163" w:name="_Toc513260908"/>
      <w:bookmarkStart w:id="164" w:name="_Toc513264757"/>
      <w:bookmarkStart w:id="165" w:name="_Toc513275532"/>
      <w:bookmarkStart w:id="166" w:name="_Toc514151491"/>
      <w:bookmarkStart w:id="167" w:name="_Toc514210129"/>
      <w:bookmarkStart w:id="168" w:name="_Toc514222653"/>
      <w:bookmarkStart w:id="169" w:name="_Toc514644142"/>
      <w:bookmarkStart w:id="170" w:name="_Toc514645610"/>
      <w:r w:rsidRPr="004A597F">
        <w:rPr>
          <w:b/>
          <w:sz w:val="24"/>
          <w:szCs w:val="24"/>
        </w:rPr>
        <w:t>Н</w:t>
      </w:r>
      <w:r w:rsidR="00BA43D3" w:rsidRPr="004A597F">
        <w:rPr>
          <w:b/>
          <w:sz w:val="24"/>
          <w:szCs w:val="24"/>
        </w:rPr>
        <w:t>аибо</w:t>
      </w:r>
      <w:r w:rsidRPr="004A597F">
        <w:rPr>
          <w:b/>
          <w:sz w:val="24"/>
          <w:szCs w:val="24"/>
        </w:rPr>
        <w:t>лее эффективное использование (</w:t>
      </w:r>
      <w:r w:rsidR="00BA43D3" w:rsidRPr="004A597F">
        <w:rPr>
          <w:b/>
          <w:sz w:val="24"/>
          <w:szCs w:val="24"/>
        </w:rPr>
        <w:t>НЭИ)</w:t>
      </w:r>
      <w:r w:rsidR="00BA43D3" w:rsidRPr="004A597F">
        <w:rPr>
          <w:sz w:val="24"/>
          <w:szCs w:val="24"/>
        </w:rPr>
        <w:t xml:space="preserve"> земли и улучшений – это вероятное, </w:t>
      </w:r>
      <w:r w:rsidR="004E7D8F" w:rsidRPr="004A597F">
        <w:rPr>
          <w:sz w:val="24"/>
          <w:szCs w:val="24"/>
        </w:rPr>
        <w:t>законодательно</w:t>
      </w:r>
      <w:r w:rsidR="00501076" w:rsidRPr="004A597F">
        <w:rPr>
          <w:sz w:val="24"/>
          <w:szCs w:val="24"/>
        </w:rPr>
        <w:t xml:space="preserve"> разрешенное</w:t>
      </w:r>
      <w:r w:rsidR="00BA43D3" w:rsidRPr="004A597F">
        <w:rPr>
          <w:sz w:val="24"/>
          <w:szCs w:val="24"/>
        </w:rPr>
        <w:t xml:space="preserve"> </w:t>
      </w:r>
      <w:r w:rsidR="00B53906" w:rsidRPr="004A597F">
        <w:rPr>
          <w:sz w:val="24"/>
          <w:szCs w:val="24"/>
        </w:rPr>
        <w:t xml:space="preserve">и </w:t>
      </w:r>
      <w:r w:rsidR="00BA43D3" w:rsidRPr="004A597F">
        <w:rPr>
          <w:sz w:val="24"/>
          <w:szCs w:val="24"/>
        </w:rPr>
        <w:t>физически возможное, экономически обоснованное, фина</w:t>
      </w:r>
      <w:r w:rsidR="00BA43D3" w:rsidRPr="004A597F">
        <w:rPr>
          <w:sz w:val="24"/>
          <w:szCs w:val="24"/>
        </w:rPr>
        <w:t>н</w:t>
      </w:r>
      <w:r w:rsidR="00BA43D3" w:rsidRPr="004A597F">
        <w:rPr>
          <w:sz w:val="24"/>
          <w:szCs w:val="24"/>
        </w:rPr>
        <w:t>сово осуществимое использование, которое приводит к максимальной продуктивности об</w:t>
      </w:r>
      <w:r w:rsidR="00BA43D3" w:rsidRPr="004A597F">
        <w:rPr>
          <w:sz w:val="24"/>
          <w:szCs w:val="24"/>
        </w:rPr>
        <w:t>ъ</w:t>
      </w:r>
      <w:r w:rsidR="00BA43D3" w:rsidRPr="004A597F">
        <w:rPr>
          <w:sz w:val="24"/>
          <w:szCs w:val="24"/>
        </w:rPr>
        <w:t>екта и наивысшей стоимости его. Совокупности процедур отыскания и обоснования выбора функ</w:t>
      </w:r>
      <w:r w:rsidRPr="004A597F">
        <w:rPr>
          <w:sz w:val="24"/>
          <w:szCs w:val="24"/>
        </w:rPr>
        <w:t xml:space="preserve">ций </w:t>
      </w:r>
      <w:r w:rsidR="00BA43D3" w:rsidRPr="004A597F">
        <w:rPr>
          <w:sz w:val="24"/>
          <w:szCs w:val="24"/>
        </w:rPr>
        <w:t xml:space="preserve">НЭИ объекта из набора альтернативных вариантов использования последнего, называется </w:t>
      </w:r>
      <w:r w:rsidR="00BA43D3" w:rsidRPr="004A597F">
        <w:rPr>
          <w:i/>
          <w:sz w:val="24"/>
          <w:szCs w:val="24"/>
        </w:rPr>
        <w:t>анали</w:t>
      </w:r>
      <w:r w:rsidRPr="004A597F">
        <w:rPr>
          <w:i/>
          <w:sz w:val="24"/>
          <w:szCs w:val="24"/>
        </w:rPr>
        <w:t xml:space="preserve">зом </w:t>
      </w:r>
      <w:r w:rsidR="00BA43D3" w:rsidRPr="004A597F">
        <w:rPr>
          <w:i/>
          <w:sz w:val="24"/>
          <w:szCs w:val="24"/>
        </w:rPr>
        <w:t>НЭИ.</w:t>
      </w:r>
      <w:r w:rsidR="00BA43D3" w:rsidRPr="004A597F">
        <w:rPr>
          <w:sz w:val="24"/>
          <w:szCs w:val="24"/>
        </w:rPr>
        <w:t xml:space="preserve"> Для целей оценки рын</w:t>
      </w:r>
      <w:r w:rsidRPr="004A597F">
        <w:rPr>
          <w:sz w:val="24"/>
          <w:szCs w:val="24"/>
        </w:rPr>
        <w:t xml:space="preserve">очной стоимости объекта анализ </w:t>
      </w:r>
      <w:r w:rsidR="00BA43D3" w:rsidRPr="004A597F">
        <w:rPr>
          <w:sz w:val="24"/>
          <w:szCs w:val="24"/>
        </w:rPr>
        <w:t>НЭИ должен (кроме особых случаев) проводиться сначала для участка земли, как будто свободн</w:t>
      </w:r>
      <w:r w:rsidR="00BA43D3" w:rsidRPr="004A597F">
        <w:rPr>
          <w:sz w:val="24"/>
          <w:szCs w:val="24"/>
        </w:rPr>
        <w:t>о</w:t>
      </w:r>
      <w:r w:rsidR="00BA43D3" w:rsidRPr="004A597F">
        <w:rPr>
          <w:sz w:val="24"/>
          <w:szCs w:val="24"/>
        </w:rPr>
        <w:t xml:space="preserve">го, а затем – для этого же участка, но с существующими улучшениями. </w:t>
      </w:r>
      <w:r w:rsidRPr="004A597F">
        <w:rPr>
          <w:sz w:val="24"/>
          <w:szCs w:val="24"/>
        </w:rPr>
        <w:t>При этом следующее из анализа Н</w:t>
      </w:r>
      <w:r w:rsidR="00BA43D3" w:rsidRPr="004A597F">
        <w:rPr>
          <w:sz w:val="24"/>
          <w:szCs w:val="24"/>
        </w:rPr>
        <w:t xml:space="preserve">ЭИ использование участка с имеющимися улучшениями признается наиболее эффективным, если рыночная стоимость улучшенного участка выше, чем стоимость участка как свободного. </w:t>
      </w:r>
    </w:p>
    <w:p w:rsidR="00BA43D3" w:rsidRPr="004A597F" w:rsidRDefault="00BA43D3" w:rsidP="00BA43D3">
      <w:pPr>
        <w:pStyle w:val="a7"/>
        <w:ind w:firstLine="540"/>
        <w:jc w:val="both"/>
        <w:rPr>
          <w:sz w:val="24"/>
          <w:szCs w:val="24"/>
        </w:rPr>
      </w:pPr>
      <w:r w:rsidRPr="004A597F">
        <w:rPr>
          <w:sz w:val="24"/>
          <w:szCs w:val="24"/>
        </w:rPr>
        <w:t>Анализ на наиболее эффективное использование позволяет определить наиболее д</w:t>
      </w:r>
      <w:r w:rsidRPr="004A597F">
        <w:rPr>
          <w:sz w:val="24"/>
          <w:szCs w:val="24"/>
        </w:rPr>
        <w:t>о</w:t>
      </w:r>
      <w:r w:rsidRPr="004A597F">
        <w:rPr>
          <w:sz w:val="24"/>
          <w:szCs w:val="24"/>
        </w:rPr>
        <w:t>ходное и конкурентное использование Объекта оценки - то использование, которому соо</w:t>
      </w:r>
      <w:r w:rsidRPr="004A597F">
        <w:rPr>
          <w:sz w:val="24"/>
          <w:szCs w:val="24"/>
        </w:rPr>
        <w:t>т</w:t>
      </w:r>
      <w:r w:rsidRPr="004A597F">
        <w:rPr>
          <w:sz w:val="24"/>
          <w:szCs w:val="24"/>
        </w:rPr>
        <w:t>ветствует максимальная стоимость объекта. Этот анализ производится только для объектов недвижимости.</w:t>
      </w:r>
    </w:p>
    <w:p w:rsidR="004E7D8F" w:rsidRPr="004A597F" w:rsidRDefault="004E7D8F" w:rsidP="004E7D8F">
      <w:pPr>
        <w:pStyle w:val="a7"/>
        <w:ind w:firstLine="540"/>
        <w:jc w:val="both"/>
        <w:rPr>
          <w:sz w:val="24"/>
          <w:szCs w:val="24"/>
        </w:rPr>
      </w:pPr>
      <w:r w:rsidRPr="004A597F">
        <w:rPr>
          <w:sz w:val="24"/>
          <w:szCs w:val="24"/>
        </w:rPr>
        <w:t>Подразумевается, что определение наилучшего и оптимального использования является результатом суждений экспертов на основе их аналитических навыков, тем самым, выражая лишь мнение, а не безусловный факт. В практике оценки недвижимости положение о наилучшем и наиболее эффективном использовании представляет собой предпосылку для дальнейшей стоимостной оценки объекта. При определении вариантов НЭИ объекта испол</w:t>
      </w:r>
      <w:r w:rsidRPr="004A597F">
        <w:rPr>
          <w:sz w:val="24"/>
          <w:szCs w:val="24"/>
        </w:rPr>
        <w:t>ь</w:t>
      </w:r>
      <w:r w:rsidRPr="004A597F">
        <w:rPr>
          <w:sz w:val="24"/>
          <w:szCs w:val="24"/>
        </w:rPr>
        <w:t xml:space="preserve">зуются четыре основных критерия анализа: </w:t>
      </w:r>
    </w:p>
    <w:p w:rsidR="004E7D8F" w:rsidRPr="004A597F" w:rsidRDefault="004E7D8F" w:rsidP="004E7D8F">
      <w:pPr>
        <w:pStyle w:val="a7"/>
        <w:ind w:firstLine="540"/>
        <w:jc w:val="both"/>
        <w:rPr>
          <w:sz w:val="24"/>
          <w:szCs w:val="24"/>
        </w:rPr>
      </w:pPr>
      <w:r w:rsidRPr="004A597F">
        <w:rPr>
          <w:sz w:val="24"/>
          <w:szCs w:val="24"/>
        </w:rPr>
        <w:t>Физическая возможность - физическая возможность наилучшего и наиболее эффекти</w:t>
      </w:r>
      <w:r w:rsidRPr="004A597F">
        <w:rPr>
          <w:sz w:val="24"/>
          <w:szCs w:val="24"/>
        </w:rPr>
        <w:t>в</w:t>
      </w:r>
      <w:r w:rsidRPr="004A597F">
        <w:rPr>
          <w:sz w:val="24"/>
          <w:szCs w:val="24"/>
        </w:rPr>
        <w:t>ного использования объекта оценки.</w:t>
      </w:r>
    </w:p>
    <w:p w:rsidR="004E7D8F" w:rsidRPr="004A597F" w:rsidRDefault="004E7D8F" w:rsidP="004E7D8F">
      <w:pPr>
        <w:pStyle w:val="a7"/>
        <w:ind w:firstLine="540"/>
        <w:jc w:val="both"/>
        <w:rPr>
          <w:sz w:val="24"/>
          <w:szCs w:val="24"/>
        </w:rPr>
      </w:pPr>
      <w:r w:rsidRPr="004A597F">
        <w:rPr>
          <w:sz w:val="24"/>
          <w:szCs w:val="24"/>
        </w:rPr>
        <w:t>Допустимость с точки зрения законодательства - характер предполагаемого использ</w:t>
      </w:r>
      <w:r w:rsidRPr="004A597F">
        <w:rPr>
          <w:sz w:val="24"/>
          <w:szCs w:val="24"/>
        </w:rPr>
        <w:t>о</w:t>
      </w:r>
      <w:r w:rsidRPr="004A597F">
        <w:rPr>
          <w:sz w:val="24"/>
          <w:szCs w:val="24"/>
        </w:rPr>
        <w:t>вания не противоречит законодательству, ограничивающему действия собственника (польз</w:t>
      </w:r>
      <w:r w:rsidRPr="004A597F">
        <w:rPr>
          <w:sz w:val="24"/>
          <w:szCs w:val="24"/>
        </w:rPr>
        <w:t>о</w:t>
      </w:r>
      <w:r w:rsidRPr="004A597F">
        <w:rPr>
          <w:sz w:val="24"/>
          <w:szCs w:val="24"/>
        </w:rPr>
        <w:t>вателя) объекта.</w:t>
      </w:r>
    </w:p>
    <w:p w:rsidR="004E7D8F" w:rsidRPr="004A597F" w:rsidRDefault="004E7D8F" w:rsidP="004E7D8F">
      <w:pPr>
        <w:pStyle w:val="a7"/>
        <w:ind w:firstLine="540"/>
        <w:jc w:val="both"/>
        <w:rPr>
          <w:sz w:val="24"/>
          <w:szCs w:val="24"/>
        </w:rPr>
      </w:pPr>
      <w:r w:rsidRPr="004A597F">
        <w:rPr>
          <w:sz w:val="24"/>
          <w:szCs w:val="24"/>
        </w:rPr>
        <w:t>Финансовая целесообразность - допустимый с точки зрения закона порядок использ</w:t>
      </w:r>
      <w:r w:rsidRPr="004A597F">
        <w:rPr>
          <w:sz w:val="24"/>
          <w:szCs w:val="24"/>
        </w:rPr>
        <w:t>о</w:t>
      </w:r>
      <w:r w:rsidRPr="004A597F">
        <w:rPr>
          <w:sz w:val="24"/>
          <w:szCs w:val="24"/>
        </w:rPr>
        <w:t>вания объекта должен обеспечить чистый доход собственнику имущества.</w:t>
      </w:r>
    </w:p>
    <w:p w:rsidR="004E7D8F" w:rsidRPr="004A597F" w:rsidRDefault="004E7D8F" w:rsidP="004E7D8F">
      <w:pPr>
        <w:pStyle w:val="a7"/>
        <w:ind w:firstLine="540"/>
        <w:jc w:val="both"/>
        <w:rPr>
          <w:sz w:val="24"/>
          <w:szCs w:val="24"/>
        </w:rPr>
      </w:pPr>
      <w:r w:rsidRPr="004A597F">
        <w:rPr>
          <w:sz w:val="24"/>
          <w:szCs w:val="24"/>
        </w:rPr>
        <w:t>Максимальная продуктивность - кроме получения чистого дохода как такового, наилучшее и оптимальное использование подразумевает либо максимизацию чистого дохода собственника, либо достижение максимальной стоимости самого объекта.</w:t>
      </w:r>
    </w:p>
    <w:p w:rsidR="00BA43D3" w:rsidRPr="004A597F" w:rsidRDefault="00BA43D3" w:rsidP="00BA43D3">
      <w:pPr>
        <w:pStyle w:val="a7"/>
        <w:ind w:firstLine="540"/>
        <w:jc w:val="both"/>
        <w:rPr>
          <w:sz w:val="24"/>
          <w:szCs w:val="24"/>
        </w:rPr>
      </w:pPr>
      <w:r w:rsidRPr="004A597F">
        <w:rPr>
          <w:sz w:val="24"/>
          <w:szCs w:val="24"/>
        </w:rPr>
        <w:t xml:space="preserve"> </w:t>
      </w:r>
    </w:p>
    <w:p w:rsidR="00BA43D3" w:rsidRPr="004A597F" w:rsidRDefault="00BA43D3" w:rsidP="00BA43D3">
      <w:pPr>
        <w:pStyle w:val="a7"/>
        <w:ind w:firstLine="540"/>
        <w:jc w:val="both"/>
        <w:rPr>
          <w:sz w:val="24"/>
          <w:szCs w:val="24"/>
        </w:rPr>
      </w:pPr>
    </w:p>
    <w:p w:rsidR="00BA43D3" w:rsidRPr="004A597F" w:rsidRDefault="006F7318" w:rsidP="00C91205">
      <w:pPr>
        <w:pStyle w:val="3"/>
        <w:rPr>
          <w:sz w:val="24"/>
          <w:szCs w:val="24"/>
        </w:rPr>
      </w:pPr>
      <w:bookmarkStart w:id="171" w:name="_Toc487430183"/>
      <w:bookmarkStart w:id="172" w:name="_Toc168547313"/>
      <w:bookmarkStart w:id="173" w:name="_Toc186349054"/>
      <w:bookmarkStart w:id="174" w:name="_Toc229458181"/>
      <w:bookmarkStart w:id="175" w:name="_Toc267483868"/>
      <w:bookmarkStart w:id="176" w:name="_Toc303672234"/>
      <w:bookmarkStart w:id="177" w:name="_Toc409100021"/>
      <w:r w:rsidRPr="004A597F">
        <w:rPr>
          <w:sz w:val="24"/>
          <w:szCs w:val="24"/>
        </w:rPr>
        <w:t xml:space="preserve">9.1.1. </w:t>
      </w:r>
      <w:r w:rsidR="00BA43D3" w:rsidRPr="004A597F">
        <w:rPr>
          <w:sz w:val="24"/>
          <w:szCs w:val="24"/>
        </w:rPr>
        <w:t>Наиболее эффективное использование земельного участка, «как свободного»</w:t>
      </w:r>
      <w:bookmarkEnd w:id="171"/>
      <w:bookmarkEnd w:id="172"/>
      <w:bookmarkEnd w:id="173"/>
      <w:bookmarkEnd w:id="174"/>
      <w:bookmarkEnd w:id="175"/>
      <w:bookmarkEnd w:id="176"/>
      <w:bookmarkEnd w:id="177"/>
    </w:p>
    <w:p w:rsidR="00BA43D3" w:rsidRPr="004A597F" w:rsidRDefault="00BA43D3" w:rsidP="00F907EB">
      <w:pPr>
        <w:pStyle w:val="a7"/>
        <w:ind w:firstLine="540"/>
        <w:jc w:val="both"/>
        <w:rPr>
          <w:sz w:val="24"/>
          <w:szCs w:val="24"/>
        </w:rPr>
      </w:pPr>
    </w:p>
    <w:p w:rsidR="00BA43D3" w:rsidRPr="004A597F" w:rsidRDefault="00BA43D3" w:rsidP="00F907EB">
      <w:pPr>
        <w:pStyle w:val="Web"/>
        <w:spacing w:before="0" w:beforeAutospacing="0" w:after="0" w:afterAutospacing="0"/>
        <w:jc w:val="center"/>
        <w:rPr>
          <w:rFonts w:ascii="Times New Roman" w:hAnsi="Times New Roman"/>
          <w:b/>
          <w:i/>
        </w:rPr>
      </w:pPr>
      <w:r w:rsidRPr="004A597F">
        <w:rPr>
          <w:rFonts w:ascii="Times New Roman" w:hAnsi="Times New Roman"/>
          <w:b/>
          <w:i/>
        </w:rPr>
        <w:t xml:space="preserve">Критерий законодательной </w:t>
      </w:r>
      <w:proofErr w:type="spellStart"/>
      <w:r w:rsidRPr="004A597F">
        <w:rPr>
          <w:rFonts w:ascii="Times New Roman" w:hAnsi="Times New Roman"/>
          <w:b/>
          <w:i/>
        </w:rPr>
        <w:t>разрешенности</w:t>
      </w:r>
      <w:proofErr w:type="spellEnd"/>
    </w:p>
    <w:p w:rsidR="00502AFE" w:rsidRPr="004A597F" w:rsidRDefault="00502AFE" w:rsidP="00502AFE">
      <w:pPr>
        <w:pStyle w:val="Style73"/>
        <w:widowControl/>
        <w:spacing w:line="274" w:lineRule="exact"/>
        <w:ind w:firstLine="533"/>
        <w:rPr>
          <w:rStyle w:val="FontStyle199"/>
          <w:sz w:val="24"/>
          <w:szCs w:val="24"/>
        </w:rPr>
      </w:pPr>
      <w:r w:rsidRPr="004A597F">
        <w:rPr>
          <w:rStyle w:val="FontStyle199"/>
          <w:sz w:val="24"/>
          <w:szCs w:val="24"/>
        </w:rPr>
        <w:t>Анализ НЭИ призван выявить наиболее эффективное использование участка, как неза</w:t>
      </w:r>
      <w:r w:rsidRPr="004A597F">
        <w:rPr>
          <w:rStyle w:val="FontStyle199"/>
          <w:sz w:val="24"/>
          <w:szCs w:val="24"/>
        </w:rPr>
        <w:softHyphen/>
        <w:t>строенного (если площадка уже застроена, то следует сделать допущение, что строения от</w:t>
      </w:r>
      <w:r w:rsidRPr="004A597F">
        <w:rPr>
          <w:rStyle w:val="FontStyle199"/>
          <w:sz w:val="24"/>
          <w:szCs w:val="24"/>
        </w:rPr>
        <w:softHyphen/>
        <w:t>сутствуют, и участок свободен или может быть освобожден путем сноса имеющихся зданий и сооружений).</w:t>
      </w:r>
    </w:p>
    <w:p w:rsidR="00502AFE" w:rsidRPr="004A597F" w:rsidRDefault="00502AFE" w:rsidP="00502AFE">
      <w:pPr>
        <w:pStyle w:val="Style73"/>
        <w:widowControl/>
        <w:spacing w:line="274" w:lineRule="exact"/>
        <w:ind w:firstLine="528"/>
        <w:rPr>
          <w:rStyle w:val="FontStyle202"/>
          <w:sz w:val="24"/>
          <w:szCs w:val="24"/>
          <w:u w:val="single"/>
        </w:rPr>
      </w:pPr>
      <w:r w:rsidRPr="004A597F">
        <w:rPr>
          <w:rStyle w:val="FontStyle199"/>
          <w:sz w:val="24"/>
          <w:szCs w:val="24"/>
        </w:rPr>
        <w:t>В результате анализа правоустанавливающих документов было установлено, что зе</w:t>
      </w:r>
      <w:r w:rsidRPr="004A597F">
        <w:rPr>
          <w:rStyle w:val="FontStyle199"/>
          <w:sz w:val="24"/>
          <w:szCs w:val="24"/>
        </w:rPr>
        <w:softHyphen/>
        <w:t>мельны</w:t>
      </w:r>
      <w:r w:rsidR="00842867">
        <w:rPr>
          <w:rStyle w:val="FontStyle199"/>
          <w:sz w:val="24"/>
          <w:szCs w:val="24"/>
        </w:rPr>
        <w:t>й</w:t>
      </w:r>
      <w:r w:rsidRPr="004A597F">
        <w:rPr>
          <w:rStyle w:val="FontStyle199"/>
          <w:sz w:val="24"/>
          <w:szCs w:val="24"/>
        </w:rPr>
        <w:t xml:space="preserve"> участ</w:t>
      </w:r>
      <w:r w:rsidR="00842867">
        <w:rPr>
          <w:rStyle w:val="FontStyle199"/>
          <w:sz w:val="24"/>
          <w:szCs w:val="24"/>
        </w:rPr>
        <w:t>ок</w:t>
      </w:r>
      <w:r w:rsidR="0038182F" w:rsidRPr="004A597F">
        <w:rPr>
          <w:rStyle w:val="FontStyle199"/>
          <w:sz w:val="24"/>
          <w:szCs w:val="24"/>
        </w:rPr>
        <w:t xml:space="preserve"> находя</w:t>
      </w:r>
      <w:r w:rsidRPr="004A597F">
        <w:rPr>
          <w:rStyle w:val="FontStyle199"/>
          <w:sz w:val="24"/>
          <w:szCs w:val="24"/>
        </w:rPr>
        <w:t xml:space="preserve">тся в </w:t>
      </w:r>
      <w:r w:rsidR="0038182F" w:rsidRPr="004A597F">
        <w:rPr>
          <w:rStyle w:val="FontStyle199"/>
          <w:sz w:val="24"/>
          <w:szCs w:val="24"/>
        </w:rPr>
        <w:t xml:space="preserve">собственности </w:t>
      </w:r>
      <w:r w:rsidRPr="004A597F">
        <w:rPr>
          <w:rStyle w:val="FontStyle199"/>
          <w:sz w:val="24"/>
          <w:szCs w:val="24"/>
        </w:rPr>
        <w:t xml:space="preserve">у </w:t>
      </w:r>
      <w:r w:rsidR="00842867">
        <w:rPr>
          <w:rStyle w:val="FontStyle199"/>
          <w:sz w:val="24"/>
          <w:szCs w:val="24"/>
        </w:rPr>
        <w:t>ОАО «</w:t>
      </w:r>
      <w:r w:rsidR="006F4D89">
        <w:rPr>
          <w:rStyle w:val="FontStyle199"/>
          <w:sz w:val="24"/>
          <w:szCs w:val="24"/>
        </w:rPr>
        <w:t>М</w:t>
      </w:r>
      <w:r w:rsidR="00842867">
        <w:rPr>
          <w:rStyle w:val="FontStyle199"/>
          <w:sz w:val="24"/>
          <w:szCs w:val="24"/>
        </w:rPr>
        <w:t xml:space="preserve">СРЗ </w:t>
      </w:r>
      <w:r w:rsidR="006F4D89">
        <w:rPr>
          <w:rStyle w:val="FontStyle199"/>
          <w:sz w:val="24"/>
          <w:szCs w:val="24"/>
        </w:rPr>
        <w:t>МФ</w:t>
      </w:r>
      <w:r w:rsidR="00842867">
        <w:rPr>
          <w:rStyle w:val="FontStyle199"/>
          <w:sz w:val="24"/>
          <w:szCs w:val="24"/>
        </w:rPr>
        <w:t>»</w:t>
      </w:r>
      <w:r w:rsidRPr="004A597F">
        <w:rPr>
          <w:rStyle w:val="FontStyle199"/>
          <w:sz w:val="24"/>
          <w:szCs w:val="24"/>
        </w:rPr>
        <w:t>. Согласно</w:t>
      </w:r>
      <w:r w:rsidR="00512A6E">
        <w:rPr>
          <w:rStyle w:val="FontStyle199"/>
          <w:sz w:val="24"/>
          <w:szCs w:val="24"/>
        </w:rPr>
        <w:t xml:space="preserve"> данным сайта </w:t>
      </w:r>
      <w:proofErr w:type="spellStart"/>
      <w:r w:rsidR="00512A6E">
        <w:rPr>
          <w:rStyle w:val="FontStyle199"/>
          <w:sz w:val="24"/>
          <w:szCs w:val="24"/>
        </w:rPr>
        <w:t>Россрестра</w:t>
      </w:r>
      <w:proofErr w:type="spellEnd"/>
      <w:r w:rsidR="00512A6E">
        <w:rPr>
          <w:rStyle w:val="FontStyle199"/>
          <w:sz w:val="24"/>
          <w:szCs w:val="24"/>
        </w:rPr>
        <w:t xml:space="preserve"> </w:t>
      </w:r>
      <w:hyperlink r:id="rId55" w:history="1">
        <w:r w:rsidR="00512A6E">
          <w:rPr>
            <w:rStyle w:val="afa"/>
          </w:rPr>
          <w:t>http://maps.rosreestr.ru/PortalOnline/</w:t>
        </w:r>
      </w:hyperlink>
      <w:r w:rsidR="00512A6E">
        <w:t xml:space="preserve"> земельный участок с кадастровым номером</w:t>
      </w:r>
      <w:r w:rsidRPr="004A597F">
        <w:rPr>
          <w:rStyle w:val="FontStyle199"/>
          <w:sz w:val="24"/>
          <w:szCs w:val="24"/>
        </w:rPr>
        <w:t xml:space="preserve"> </w:t>
      </w:r>
      <w:r w:rsidR="00512A6E">
        <w:t xml:space="preserve">51:20:0003047:20 общей площадью </w:t>
      </w:r>
      <w:r w:rsidR="00512A6E" w:rsidRPr="00512A6E">
        <w:t>158 122.00 кв.м</w:t>
      </w:r>
      <w:r w:rsidR="00512A6E">
        <w:t xml:space="preserve"> на котором расположены объекты оценки</w:t>
      </w:r>
      <w:r w:rsidR="00512A6E">
        <w:rPr>
          <w:rStyle w:val="af8"/>
          <w:rFonts w:ascii="Arial" w:hAnsi="Arial" w:cs="Arial"/>
          <w:color w:val="333333"/>
          <w:sz w:val="17"/>
          <w:szCs w:val="17"/>
          <w:shd w:val="clear" w:color="auto" w:fill="FFFFFF"/>
        </w:rPr>
        <w:t xml:space="preserve"> </w:t>
      </w:r>
      <w:r w:rsidRPr="004A597F">
        <w:rPr>
          <w:rStyle w:val="FontStyle199"/>
          <w:sz w:val="24"/>
          <w:szCs w:val="24"/>
        </w:rPr>
        <w:t xml:space="preserve">из </w:t>
      </w:r>
      <w:r w:rsidRPr="004A597F">
        <w:rPr>
          <w:rStyle w:val="FontStyle202"/>
          <w:sz w:val="24"/>
          <w:szCs w:val="24"/>
          <w:u w:val="single"/>
        </w:rPr>
        <w:t xml:space="preserve">категории земель населенных пунктов с разрешенным использованием - для </w:t>
      </w:r>
      <w:r w:rsidR="0038182F" w:rsidRPr="004A597F">
        <w:rPr>
          <w:rStyle w:val="FontStyle202"/>
          <w:sz w:val="24"/>
          <w:szCs w:val="24"/>
          <w:u w:val="single"/>
        </w:rPr>
        <w:t xml:space="preserve">эксплуатации </w:t>
      </w:r>
      <w:r w:rsidR="00512A6E" w:rsidRPr="00512A6E">
        <w:rPr>
          <w:rStyle w:val="FontStyle202"/>
          <w:b/>
          <w:bCs/>
          <w:sz w:val="24"/>
          <w:szCs w:val="24"/>
          <w:u w:val="single"/>
        </w:rPr>
        <w:t>здани</w:t>
      </w:r>
      <w:r w:rsidR="00512A6E">
        <w:rPr>
          <w:rStyle w:val="FontStyle202"/>
          <w:b/>
          <w:bCs/>
          <w:sz w:val="24"/>
          <w:szCs w:val="24"/>
          <w:u w:val="single"/>
        </w:rPr>
        <w:t>й</w:t>
      </w:r>
      <w:r w:rsidR="00512A6E" w:rsidRPr="00512A6E">
        <w:rPr>
          <w:rStyle w:val="FontStyle202"/>
          <w:b/>
          <w:bCs/>
          <w:sz w:val="24"/>
          <w:szCs w:val="24"/>
          <w:u w:val="single"/>
        </w:rPr>
        <w:t xml:space="preserve"> и сооружени</w:t>
      </w:r>
      <w:r w:rsidR="00512A6E">
        <w:rPr>
          <w:rStyle w:val="FontStyle202"/>
          <w:b/>
          <w:bCs/>
          <w:sz w:val="24"/>
          <w:szCs w:val="24"/>
          <w:u w:val="single"/>
        </w:rPr>
        <w:t>й</w:t>
      </w:r>
      <w:r w:rsidR="00512A6E" w:rsidRPr="00512A6E">
        <w:rPr>
          <w:rStyle w:val="FontStyle202"/>
          <w:b/>
          <w:bCs/>
          <w:sz w:val="24"/>
          <w:szCs w:val="24"/>
          <w:u w:val="single"/>
        </w:rPr>
        <w:t xml:space="preserve"> завода</w:t>
      </w:r>
      <w:r w:rsidRPr="004A597F">
        <w:rPr>
          <w:rStyle w:val="FontStyle202"/>
          <w:sz w:val="24"/>
          <w:szCs w:val="24"/>
          <w:u w:val="single"/>
        </w:rPr>
        <w:t>.</w:t>
      </w:r>
    </w:p>
    <w:p w:rsidR="00502AFE" w:rsidRPr="004A597F" w:rsidRDefault="00502AFE" w:rsidP="00502AFE">
      <w:pPr>
        <w:pStyle w:val="Style73"/>
        <w:widowControl/>
        <w:spacing w:line="274" w:lineRule="exact"/>
        <w:ind w:firstLine="533"/>
        <w:rPr>
          <w:rStyle w:val="FontStyle199"/>
          <w:sz w:val="24"/>
          <w:szCs w:val="24"/>
        </w:rPr>
      </w:pPr>
      <w:r w:rsidRPr="004A597F">
        <w:rPr>
          <w:rStyle w:val="FontStyle199"/>
          <w:sz w:val="24"/>
          <w:szCs w:val="24"/>
        </w:rPr>
        <w:t>В соответствии с Земельным кодексом РФ (ст. 7) земли в Российской Федерации по це</w:t>
      </w:r>
      <w:r w:rsidRPr="004A597F">
        <w:rPr>
          <w:rStyle w:val="FontStyle199"/>
          <w:sz w:val="24"/>
          <w:szCs w:val="24"/>
        </w:rPr>
        <w:softHyphen/>
        <w:t>левому назначению подразделяются на определенные категории. Земли определенной кате</w:t>
      </w:r>
      <w:r w:rsidRPr="004A597F">
        <w:rPr>
          <w:rStyle w:val="FontStyle199"/>
          <w:sz w:val="24"/>
          <w:szCs w:val="24"/>
        </w:rPr>
        <w:softHyphen/>
        <w:t>гории используются в соответствии с установленным для них целевым назначением. Право</w:t>
      </w:r>
      <w:r w:rsidRPr="004A597F">
        <w:rPr>
          <w:rStyle w:val="FontStyle199"/>
          <w:sz w:val="24"/>
          <w:szCs w:val="24"/>
        </w:rPr>
        <w:softHyphen/>
      </w:r>
      <w:r w:rsidRPr="004A597F">
        <w:rPr>
          <w:rStyle w:val="FontStyle199"/>
          <w:sz w:val="24"/>
          <w:szCs w:val="24"/>
        </w:rPr>
        <w:lastRenderedPageBreak/>
        <w:t>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w:t>
      </w:r>
    </w:p>
    <w:p w:rsidR="00502AFE" w:rsidRPr="004A597F" w:rsidRDefault="00502AFE" w:rsidP="00502AFE">
      <w:pPr>
        <w:pStyle w:val="Style73"/>
        <w:widowControl/>
        <w:spacing w:before="53" w:line="274" w:lineRule="exact"/>
        <w:ind w:firstLine="547"/>
        <w:rPr>
          <w:rStyle w:val="FontStyle199"/>
          <w:sz w:val="24"/>
          <w:szCs w:val="24"/>
        </w:rPr>
      </w:pPr>
      <w:r w:rsidRPr="004A597F">
        <w:rPr>
          <w:rStyle w:val="FontStyle199"/>
          <w:sz w:val="24"/>
          <w:szCs w:val="24"/>
        </w:rPr>
        <w:t>Согласно Земельному Кодексу РФ (ст. 42), собственники земельных участков и лица, не являющиеся собственниками земельных участков, обязаны использовать земельные участки в соответствии с их целевым назначением и принадлежностью к той или иной категории зе</w:t>
      </w:r>
      <w:r w:rsidRPr="004A597F">
        <w:rPr>
          <w:rStyle w:val="FontStyle199"/>
          <w:sz w:val="24"/>
          <w:szCs w:val="24"/>
        </w:rPr>
        <w:softHyphen/>
        <w:t>мель и разрешенным использованием способами, которые не должны наносить вред окру</w:t>
      </w:r>
      <w:r w:rsidRPr="004A597F">
        <w:rPr>
          <w:rStyle w:val="FontStyle199"/>
          <w:sz w:val="24"/>
          <w:szCs w:val="24"/>
        </w:rPr>
        <w:softHyphen/>
        <w:t>жающей среде, в том числе земле как природному объекту.</w:t>
      </w:r>
    </w:p>
    <w:p w:rsidR="00502AFE" w:rsidRPr="004A597F" w:rsidRDefault="00502AFE" w:rsidP="00502AFE">
      <w:pPr>
        <w:pStyle w:val="Style73"/>
        <w:widowControl/>
        <w:spacing w:line="274" w:lineRule="exact"/>
        <w:ind w:firstLine="528"/>
        <w:rPr>
          <w:rStyle w:val="FontStyle199"/>
          <w:sz w:val="24"/>
          <w:szCs w:val="24"/>
        </w:rPr>
      </w:pPr>
      <w:r w:rsidRPr="004A597F">
        <w:rPr>
          <w:rStyle w:val="FontStyle199"/>
          <w:sz w:val="24"/>
          <w:szCs w:val="24"/>
        </w:rPr>
        <w:t>В Генплане города данные территории закреплены для производственной деятельности (промышленной застройки). Местоположение земельного участка имеет низкую инвестици</w:t>
      </w:r>
      <w:r w:rsidRPr="004A597F">
        <w:rPr>
          <w:rStyle w:val="FontStyle199"/>
          <w:sz w:val="24"/>
          <w:szCs w:val="24"/>
        </w:rPr>
        <w:softHyphen/>
        <w:t>онную привлекательность. Размещение на данных территории коммерческих и жилых объ</w:t>
      </w:r>
      <w:r w:rsidRPr="004A597F">
        <w:rPr>
          <w:rStyle w:val="FontStyle199"/>
          <w:sz w:val="24"/>
          <w:szCs w:val="24"/>
        </w:rPr>
        <w:softHyphen/>
        <w:t>ектов нецелесообразно. Изменение функционального назначения участка экономически не</w:t>
      </w:r>
      <w:r w:rsidRPr="004A597F">
        <w:rPr>
          <w:rStyle w:val="FontStyle199"/>
          <w:sz w:val="24"/>
          <w:szCs w:val="24"/>
        </w:rPr>
        <w:softHyphen/>
        <w:t>целесообразно и не планируется.</w:t>
      </w:r>
    </w:p>
    <w:p w:rsidR="00502AFE" w:rsidRPr="004A597F" w:rsidRDefault="00502AFE" w:rsidP="00502AFE">
      <w:pPr>
        <w:pStyle w:val="Style73"/>
        <w:widowControl/>
        <w:spacing w:line="274" w:lineRule="exact"/>
        <w:ind w:firstLine="528"/>
        <w:rPr>
          <w:rStyle w:val="FontStyle199"/>
          <w:sz w:val="24"/>
          <w:szCs w:val="24"/>
        </w:rPr>
      </w:pPr>
      <w:r w:rsidRPr="004A597F">
        <w:rPr>
          <w:rStyle w:val="FontStyle199"/>
          <w:sz w:val="24"/>
          <w:szCs w:val="24"/>
        </w:rPr>
        <w:t>На земельном участке располагаются объекты производственно-складского назначения и инженерная инфраструктура, необходимая для их эксплуатации. Объекты находятся в удо</w:t>
      </w:r>
      <w:r w:rsidRPr="004A597F">
        <w:rPr>
          <w:rStyle w:val="FontStyle199"/>
          <w:sz w:val="24"/>
          <w:szCs w:val="24"/>
        </w:rPr>
        <w:softHyphen/>
        <w:t>влетворительном состоянии. Дальнейшая эксплуатация объектов возможна и предпосылок для сноса существующих объектов нет.</w:t>
      </w:r>
    </w:p>
    <w:p w:rsidR="00502AFE" w:rsidRPr="004A597F" w:rsidRDefault="00502AFE" w:rsidP="00502AFE">
      <w:pPr>
        <w:pStyle w:val="Style73"/>
        <w:widowControl/>
        <w:spacing w:line="274" w:lineRule="exact"/>
        <w:ind w:firstLine="528"/>
        <w:rPr>
          <w:rStyle w:val="FontStyle199"/>
          <w:sz w:val="24"/>
          <w:szCs w:val="24"/>
        </w:rPr>
      </w:pPr>
      <w:r w:rsidRPr="004A597F">
        <w:rPr>
          <w:rStyle w:val="FontStyle199"/>
          <w:sz w:val="24"/>
          <w:szCs w:val="24"/>
        </w:rPr>
        <w:t>Проведенный качественный анализ Объекта оценки показал, что смена разрешенного использования земельного участка нецелесообразна.</w:t>
      </w:r>
    </w:p>
    <w:p w:rsidR="0047558A" w:rsidRPr="004A597F" w:rsidRDefault="00502AFE" w:rsidP="00502AFE">
      <w:pPr>
        <w:pStyle w:val="a7"/>
        <w:ind w:firstLine="540"/>
        <w:jc w:val="both"/>
        <w:rPr>
          <w:sz w:val="24"/>
          <w:szCs w:val="24"/>
        </w:rPr>
      </w:pPr>
      <w:r w:rsidRPr="004A597F">
        <w:rPr>
          <w:rStyle w:val="FontStyle199"/>
          <w:sz w:val="24"/>
          <w:szCs w:val="24"/>
        </w:rPr>
        <w:t>Вывод: Оценщики пришли к выводу, что наиболее эффективным использованием Объ</w:t>
      </w:r>
      <w:r w:rsidRPr="004A597F">
        <w:rPr>
          <w:rStyle w:val="FontStyle199"/>
          <w:sz w:val="24"/>
          <w:szCs w:val="24"/>
        </w:rPr>
        <w:softHyphen/>
        <w:t>екта оценки является текущее использование для размещения производственно-складских объектов.</w:t>
      </w:r>
    </w:p>
    <w:p w:rsidR="00BA43D3" w:rsidRPr="004A597F" w:rsidRDefault="00BA43D3" w:rsidP="00BA43D3">
      <w:pPr>
        <w:pStyle w:val="29"/>
        <w:spacing w:before="0" w:after="0" w:line="240" w:lineRule="auto"/>
        <w:outlineLvl w:val="1"/>
        <w:rPr>
          <w:bCs/>
          <w:color w:val="auto"/>
          <w:szCs w:val="24"/>
        </w:rPr>
      </w:pPr>
      <w:bookmarkStart w:id="178" w:name="_Toc487430188"/>
      <w:bookmarkStart w:id="179" w:name="_Toc168547314"/>
      <w:bookmarkStart w:id="180" w:name="_Toc186349055"/>
      <w:bookmarkStart w:id="181" w:name="_Toc229458182"/>
      <w:bookmarkStart w:id="182" w:name="_Toc267483869"/>
    </w:p>
    <w:p w:rsidR="00BA43D3" w:rsidRPr="004A597F" w:rsidRDefault="006F7318" w:rsidP="00C91205">
      <w:pPr>
        <w:pStyle w:val="3"/>
        <w:rPr>
          <w:sz w:val="24"/>
          <w:szCs w:val="24"/>
        </w:rPr>
      </w:pPr>
      <w:bookmarkStart w:id="183" w:name="_Toc303672235"/>
      <w:bookmarkStart w:id="184" w:name="_Toc409100022"/>
      <w:r w:rsidRPr="004A597F">
        <w:rPr>
          <w:sz w:val="24"/>
          <w:szCs w:val="24"/>
        </w:rPr>
        <w:t xml:space="preserve">9.1.2. </w:t>
      </w:r>
      <w:r w:rsidR="00BA43D3" w:rsidRPr="004A597F">
        <w:rPr>
          <w:sz w:val="24"/>
          <w:szCs w:val="24"/>
        </w:rPr>
        <w:t>Наиболее эффективное использование земельного участка «с улучшениями»</w:t>
      </w:r>
      <w:bookmarkEnd w:id="178"/>
      <w:bookmarkEnd w:id="179"/>
      <w:bookmarkEnd w:id="180"/>
      <w:bookmarkEnd w:id="181"/>
      <w:bookmarkEnd w:id="182"/>
      <w:bookmarkEnd w:id="183"/>
      <w:bookmarkEnd w:id="184"/>
    </w:p>
    <w:p w:rsidR="00BA43D3" w:rsidRPr="004A597F" w:rsidRDefault="00BA43D3" w:rsidP="00BA43D3">
      <w:pPr>
        <w:pStyle w:val="a7"/>
        <w:ind w:firstLine="540"/>
        <w:jc w:val="both"/>
        <w:rPr>
          <w:sz w:val="24"/>
          <w:szCs w:val="24"/>
        </w:rPr>
      </w:pPr>
      <w:r w:rsidRPr="004A597F">
        <w:rPr>
          <w:sz w:val="24"/>
          <w:szCs w:val="24"/>
        </w:rPr>
        <w:t>Данный анализ позволяет определить наиболее эффективное использование объекта недвижимости как земельного участка с уже имеющимися улучшениями. Вариант использ</w:t>
      </w:r>
      <w:r w:rsidRPr="004A597F">
        <w:rPr>
          <w:sz w:val="24"/>
          <w:szCs w:val="24"/>
        </w:rPr>
        <w:t>о</w:t>
      </w:r>
      <w:r w:rsidRPr="004A597F">
        <w:rPr>
          <w:sz w:val="24"/>
          <w:szCs w:val="24"/>
        </w:rPr>
        <w:t>вания, который обеспечит максимальную доходность в долгосрочной перспективе. Опред</w:t>
      </w:r>
      <w:r w:rsidRPr="004A597F">
        <w:rPr>
          <w:sz w:val="24"/>
          <w:szCs w:val="24"/>
        </w:rPr>
        <w:t>е</w:t>
      </w:r>
      <w:r w:rsidRPr="004A597F">
        <w:rPr>
          <w:sz w:val="24"/>
          <w:szCs w:val="24"/>
        </w:rPr>
        <w:t>ление наиболее эффективного варианта использования Объекта оценки в текущем состоянии базируется также на вышеприведенных четырех критериях.</w:t>
      </w:r>
    </w:p>
    <w:p w:rsidR="00BA43D3" w:rsidRPr="004A597F" w:rsidRDefault="00BA43D3" w:rsidP="00BA43D3">
      <w:pPr>
        <w:pStyle w:val="a7"/>
        <w:ind w:firstLine="540"/>
        <w:jc w:val="both"/>
        <w:rPr>
          <w:sz w:val="24"/>
          <w:szCs w:val="24"/>
        </w:rPr>
      </w:pPr>
      <w:r w:rsidRPr="004A597F">
        <w:rPr>
          <w:sz w:val="24"/>
          <w:szCs w:val="24"/>
        </w:rPr>
        <w:t>Для ка</w:t>
      </w:r>
      <w:r w:rsidR="002C435F" w:rsidRPr="004A597F">
        <w:rPr>
          <w:sz w:val="24"/>
          <w:szCs w:val="24"/>
        </w:rPr>
        <w:t xml:space="preserve">ждого Объекта алгоритм анализа </w:t>
      </w:r>
      <w:r w:rsidRPr="004A597F">
        <w:rPr>
          <w:sz w:val="24"/>
          <w:szCs w:val="24"/>
        </w:rPr>
        <w:t>НЭИ состоит из пяти этапов.</w:t>
      </w:r>
    </w:p>
    <w:p w:rsidR="00BA43D3" w:rsidRPr="004A597F" w:rsidRDefault="00BA43D3" w:rsidP="00BA43D3">
      <w:pPr>
        <w:pStyle w:val="a7"/>
        <w:ind w:firstLine="540"/>
        <w:jc w:val="both"/>
        <w:rPr>
          <w:sz w:val="24"/>
          <w:szCs w:val="24"/>
        </w:rPr>
      </w:pPr>
      <w:r w:rsidRPr="004A597F">
        <w:rPr>
          <w:b/>
          <w:i/>
          <w:sz w:val="24"/>
          <w:szCs w:val="24"/>
        </w:rPr>
        <w:t xml:space="preserve">Этап 1. </w:t>
      </w:r>
      <w:r w:rsidRPr="004A597F">
        <w:rPr>
          <w:sz w:val="24"/>
          <w:szCs w:val="24"/>
        </w:rPr>
        <w:t>Первоначально составляется максимально полный перечень функций, которые «в принципе» могут быть реализованы на базе исследуемого объекта. При этом для Объекта предусматривается возможность в будущем провести дополнительный изменения характер</w:t>
      </w:r>
      <w:r w:rsidRPr="004A597F">
        <w:rPr>
          <w:sz w:val="24"/>
          <w:szCs w:val="24"/>
        </w:rPr>
        <w:t>и</w:t>
      </w:r>
      <w:r w:rsidRPr="004A597F">
        <w:rPr>
          <w:sz w:val="24"/>
          <w:szCs w:val="24"/>
        </w:rPr>
        <w:t>стик:</w:t>
      </w:r>
    </w:p>
    <w:p w:rsidR="00BA43D3" w:rsidRPr="004A597F" w:rsidRDefault="00BA43D3" w:rsidP="001D2F2C">
      <w:pPr>
        <w:pStyle w:val="a7"/>
        <w:numPr>
          <w:ilvl w:val="0"/>
          <w:numId w:val="4"/>
        </w:numPr>
        <w:tabs>
          <w:tab w:val="clear" w:pos="1980"/>
        </w:tabs>
        <w:ind w:left="426"/>
        <w:jc w:val="both"/>
        <w:rPr>
          <w:sz w:val="24"/>
          <w:szCs w:val="24"/>
        </w:rPr>
      </w:pPr>
      <w:r w:rsidRPr="004A597F">
        <w:rPr>
          <w:sz w:val="24"/>
          <w:szCs w:val="24"/>
        </w:rPr>
        <w:t xml:space="preserve">строение может быть наращено (вверх, вниз, по периметру), </w:t>
      </w:r>
      <w:r w:rsidR="002C435F" w:rsidRPr="004A597F">
        <w:rPr>
          <w:sz w:val="24"/>
          <w:szCs w:val="24"/>
        </w:rPr>
        <w:t>реконструировано (но не снесено</w:t>
      </w:r>
      <w:r w:rsidRPr="004A597F">
        <w:rPr>
          <w:sz w:val="24"/>
          <w:szCs w:val="24"/>
        </w:rPr>
        <w:t>), на свободной части земли может быть построено дополнительное здание или сооружение;</w:t>
      </w:r>
    </w:p>
    <w:p w:rsidR="00BA43D3" w:rsidRPr="004A597F" w:rsidRDefault="00BA43D3" w:rsidP="001D2F2C">
      <w:pPr>
        <w:pStyle w:val="a7"/>
        <w:numPr>
          <w:ilvl w:val="0"/>
          <w:numId w:val="4"/>
        </w:numPr>
        <w:tabs>
          <w:tab w:val="clear" w:pos="1980"/>
        </w:tabs>
        <w:ind w:left="426"/>
        <w:jc w:val="both"/>
        <w:rPr>
          <w:sz w:val="24"/>
          <w:szCs w:val="24"/>
        </w:rPr>
      </w:pPr>
      <w:r w:rsidRPr="004A597F">
        <w:rPr>
          <w:sz w:val="24"/>
          <w:szCs w:val="24"/>
        </w:rPr>
        <w:t>многолетние насаждения могут быть посажены или убраны;</w:t>
      </w:r>
    </w:p>
    <w:p w:rsidR="00BA43D3" w:rsidRPr="004A597F" w:rsidRDefault="00BA43D3" w:rsidP="001D2F2C">
      <w:pPr>
        <w:pStyle w:val="a7"/>
        <w:numPr>
          <w:ilvl w:val="0"/>
          <w:numId w:val="4"/>
        </w:numPr>
        <w:tabs>
          <w:tab w:val="clear" w:pos="1980"/>
        </w:tabs>
        <w:ind w:left="426"/>
        <w:jc w:val="both"/>
        <w:rPr>
          <w:sz w:val="24"/>
          <w:szCs w:val="24"/>
        </w:rPr>
      </w:pPr>
      <w:r w:rsidRPr="004A597F">
        <w:rPr>
          <w:sz w:val="24"/>
          <w:szCs w:val="24"/>
        </w:rPr>
        <w:t>пакет прав и обременений может быть дополнен или реконструирован.</w:t>
      </w:r>
    </w:p>
    <w:p w:rsidR="00BA43D3" w:rsidRPr="004A597F" w:rsidRDefault="00BA43D3" w:rsidP="00BA43D3">
      <w:pPr>
        <w:pStyle w:val="a7"/>
        <w:ind w:firstLine="567"/>
        <w:jc w:val="both"/>
        <w:rPr>
          <w:sz w:val="24"/>
          <w:szCs w:val="24"/>
        </w:rPr>
      </w:pPr>
      <w:r w:rsidRPr="004A597F">
        <w:rPr>
          <w:b/>
          <w:i/>
          <w:sz w:val="24"/>
          <w:szCs w:val="24"/>
        </w:rPr>
        <w:t xml:space="preserve">Этап 2. </w:t>
      </w:r>
      <w:r w:rsidRPr="004A597F">
        <w:rPr>
          <w:sz w:val="24"/>
          <w:szCs w:val="24"/>
        </w:rPr>
        <w:t xml:space="preserve">На следующем этапе из состава перечня исключаются те функции, реализация которых может встретить непреодолимые препятствия вследствие </w:t>
      </w:r>
      <w:r w:rsidRPr="004A597F">
        <w:rPr>
          <w:b/>
          <w:i/>
          <w:sz w:val="24"/>
          <w:szCs w:val="24"/>
        </w:rPr>
        <w:t>законодательных и но</w:t>
      </w:r>
      <w:r w:rsidRPr="004A597F">
        <w:rPr>
          <w:b/>
          <w:i/>
          <w:sz w:val="24"/>
          <w:szCs w:val="24"/>
        </w:rPr>
        <w:t>р</w:t>
      </w:r>
      <w:r w:rsidRPr="004A597F">
        <w:rPr>
          <w:b/>
          <w:i/>
          <w:sz w:val="24"/>
          <w:szCs w:val="24"/>
        </w:rPr>
        <w:t xml:space="preserve">мативно-правовых ограничений </w:t>
      </w:r>
      <w:r w:rsidRPr="004A597F">
        <w:rPr>
          <w:sz w:val="24"/>
          <w:szCs w:val="24"/>
        </w:rPr>
        <w:t>и в том числе ограничений, установленных:</w:t>
      </w:r>
    </w:p>
    <w:p w:rsidR="00BA43D3" w:rsidRPr="004A597F" w:rsidRDefault="00BA43D3" w:rsidP="001D2F2C">
      <w:pPr>
        <w:pStyle w:val="a7"/>
        <w:numPr>
          <w:ilvl w:val="0"/>
          <w:numId w:val="5"/>
        </w:numPr>
        <w:tabs>
          <w:tab w:val="clear" w:pos="2007"/>
        </w:tabs>
        <w:ind w:left="426"/>
        <w:jc w:val="both"/>
        <w:rPr>
          <w:sz w:val="24"/>
          <w:szCs w:val="24"/>
        </w:rPr>
      </w:pPr>
      <w:r w:rsidRPr="004A597F">
        <w:rPr>
          <w:sz w:val="24"/>
          <w:szCs w:val="24"/>
        </w:rPr>
        <w:t>правилами зонирования и (или) существующими регламентами получения разрешения и застройку, разделение или объединение участков;</w:t>
      </w:r>
    </w:p>
    <w:p w:rsidR="00BA43D3" w:rsidRPr="004A597F" w:rsidRDefault="00BA43D3" w:rsidP="001D2F2C">
      <w:pPr>
        <w:pStyle w:val="a7"/>
        <w:numPr>
          <w:ilvl w:val="0"/>
          <w:numId w:val="5"/>
        </w:numPr>
        <w:tabs>
          <w:tab w:val="clear" w:pos="2007"/>
        </w:tabs>
        <w:ind w:left="426"/>
        <w:jc w:val="both"/>
        <w:rPr>
          <w:sz w:val="24"/>
          <w:szCs w:val="24"/>
        </w:rPr>
      </w:pPr>
      <w:r w:rsidRPr="004A597F">
        <w:rPr>
          <w:sz w:val="24"/>
          <w:szCs w:val="24"/>
        </w:rPr>
        <w:t>требования, предусмотренными Строительными нормами и правилами (СНиП) и, в час</w:t>
      </w:r>
      <w:r w:rsidRPr="004A597F">
        <w:rPr>
          <w:sz w:val="24"/>
          <w:szCs w:val="24"/>
        </w:rPr>
        <w:t>т</w:t>
      </w:r>
      <w:r w:rsidRPr="004A597F">
        <w:rPr>
          <w:sz w:val="24"/>
          <w:szCs w:val="24"/>
        </w:rPr>
        <w:t>ности, по взаимному расположению зданий и положению вновь возводимого строения относительно коммуникаций;</w:t>
      </w:r>
    </w:p>
    <w:p w:rsidR="00BA43D3" w:rsidRPr="004A597F" w:rsidRDefault="00BA43D3" w:rsidP="001D2F2C">
      <w:pPr>
        <w:pStyle w:val="a7"/>
        <w:numPr>
          <w:ilvl w:val="0"/>
          <w:numId w:val="5"/>
        </w:numPr>
        <w:tabs>
          <w:tab w:val="clear" w:pos="2007"/>
        </w:tabs>
        <w:ind w:left="426"/>
        <w:jc w:val="both"/>
        <w:rPr>
          <w:sz w:val="24"/>
          <w:szCs w:val="24"/>
        </w:rPr>
      </w:pPr>
      <w:r w:rsidRPr="004A597F">
        <w:rPr>
          <w:sz w:val="24"/>
          <w:szCs w:val="24"/>
        </w:rPr>
        <w:t>нормативными актами об охране здоровья населения, окружающей среды и памятников, а также по потреблению ресурсов.</w:t>
      </w:r>
    </w:p>
    <w:p w:rsidR="00BA43D3" w:rsidRPr="004A597F" w:rsidRDefault="00BA43D3" w:rsidP="00BA43D3">
      <w:pPr>
        <w:pStyle w:val="a7"/>
        <w:ind w:firstLine="540"/>
        <w:jc w:val="both"/>
        <w:rPr>
          <w:sz w:val="24"/>
          <w:szCs w:val="24"/>
        </w:rPr>
      </w:pPr>
      <w:r w:rsidRPr="004A597F">
        <w:rPr>
          <w:b/>
          <w:i/>
          <w:sz w:val="24"/>
          <w:szCs w:val="24"/>
        </w:rPr>
        <w:t xml:space="preserve">Этап 3. </w:t>
      </w:r>
      <w:r w:rsidR="002C435F" w:rsidRPr="004A597F">
        <w:rPr>
          <w:sz w:val="24"/>
          <w:szCs w:val="24"/>
        </w:rPr>
        <w:t xml:space="preserve">На третьем этапе анализа </w:t>
      </w:r>
      <w:r w:rsidRPr="004A597F">
        <w:rPr>
          <w:sz w:val="24"/>
          <w:szCs w:val="24"/>
        </w:rPr>
        <w:t xml:space="preserve">НЭИ изучаются возможности </w:t>
      </w:r>
      <w:r w:rsidRPr="004A597F">
        <w:rPr>
          <w:b/>
          <w:i/>
          <w:sz w:val="24"/>
          <w:szCs w:val="24"/>
        </w:rPr>
        <w:t>физической осущ</w:t>
      </w:r>
      <w:r w:rsidRPr="004A597F">
        <w:rPr>
          <w:b/>
          <w:i/>
          <w:sz w:val="24"/>
          <w:szCs w:val="24"/>
        </w:rPr>
        <w:t>е</w:t>
      </w:r>
      <w:r w:rsidRPr="004A597F">
        <w:rPr>
          <w:b/>
          <w:i/>
          <w:sz w:val="24"/>
          <w:szCs w:val="24"/>
        </w:rPr>
        <w:t>ствимости функций,</w:t>
      </w:r>
      <w:r w:rsidRPr="004A597F">
        <w:rPr>
          <w:sz w:val="24"/>
          <w:szCs w:val="24"/>
        </w:rPr>
        <w:t xml:space="preserve"> остающихся в перечне после процедур этапа 2. Из перечня исключ</w:t>
      </w:r>
      <w:r w:rsidRPr="004A597F">
        <w:rPr>
          <w:sz w:val="24"/>
          <w:szCs w:val="24"/>
        </w:rPr>
        <w:t>а</w:t>
      </w:r>
      <w:r w:rsidRPr="004A597F">
        <w:rPr>
          <w:sz w:val="24"/>
          <w:szCs w:val="24"/>
        </w:rPr>
        <w:t>ются функции, осуществление которых невозможно из-за недостаточно высокого качества земельного участка. Из перечня исключаются также функции, которые не могут быть реал</w:t>
      </w:r>
      <w:r w:rsidRPr="004A597F">
        <w:rPr>
          <w:sz w:val="24"/>
          <w:szCs w:val="24"/>
        </w:rPr>
        <w:t>и</w:t>
      </w:r>
      <w:r w:rsidRPr="004A597F">
        <w:rPr>
          <w:sz w:val="24"/>
          <w:szCs w:val="24"/>
        </w:rPr>
        <w:t xml:space="preserve">зованы из-за невыполнимости каких-либо звеньев технологической цепочки планируемого </w:t>
      </w:r>
      <w:r w:rsidRPr="004A597F">
        <w:rPr>
          <w:sz w:val="24"/>
          <w:szCs w:val="24"/>
        </w:rPr>
        <w:lastRenderedPageBreak/>
        <w:t>строительства. Поэтому требующееся для таких улучшений дополнительное финансиров</w:t>
      </w:r>
      <w:r w:rsidRPr="004A597F">
        <w:rPr>
          <w:sz w:val="24"/>
          <w:szCs w:val="24"/>
        </w:rPr>
        <w:t>а</w:t>
      </w:r>
      <w:r w:rsidRPr="004A597F">
        <w:rPr>
          <w:sz w:val="24"/>
          <w:szCs w:val="24"/>
        </w:rPr>
        <w:t>ние понижает конкурентоспособность функции при окончательном выборе варианта по кр</w:t>
      </w:r>
      <w:r w:rsidRPr="004A597F">
        <w:rPr>
          <w:sz w:val="24"/>
          <w:szCs w:val="24"/>
        </w:rPr>
        <w:t>и</w:t>
      </w:r>
      <w:r w:rsidRPr="004A597F">
        <w:rPr>
          <w:sz w:val="24"/>
          <w:szCs w:val="24"/>
        </w:rPr>
        <w:t>терию максимальной продуктивности (этап 5).</w:t>
      </w:r>
    </w:p>
    <w:p w:rsidR="00BA43D3" w:rsidRPr="004A597F" w:rsidRDefault="00BA43D3" w:rsidP="00BA43D3">
      <w:pPr>
        <w:pStyle w:val="a7"/>
        <w:ind w:firstLine="540"/>
        <w:jc w:val="both"/>
        <w:rPr>
          <w:sz w:val="24"/>
          <w:szCs w:val="24"/>
        </w:rPr>
      </w:pPr>
      <w:r w:rsidRPr="004A597F">
        <w:rPr>
          <w:b/>
          <w:i/>
          <w:sz w:val="24"/>
          <w:szCs w:val="24"/>
        </w:rPr>
        <w:t xml:space="preserve">Этап 4. </w:t>
      </w:r>
      <w:r w:rsidRPr="004A597F">
        <w:rPr>
          <w:sz w:val="24"/>
          <w:szCs w:val="24"/>
        </w:rPr>
        <w:t xml:space="preserve">Юридически разрешенные и физически осуществимые функции остаются в перечне только в случае их </w:t>
      </w:r>
      <w:r w:rsidRPr="004A597F">
        <w:rPr>
          <w:b/>
          <w:i/>
          <w:sz w:val="24"/>
          <w:szCs w:val="24"/>
        </w:rPr>
        <w:t>экономической целесообразности</w:t>
      </w:r>
      <w:r w:rsidRPr="004A597F">
        <w:rPr>
          <w:sz w:val="24"/>
          <w:szCs w:val="24"/>
        </w:rPr>
        <w:t>. Эта последняя достигается, если соотношение платежеспособного спроса и конкурентного предложения на рынке н</w:t>
      </w:r>
      <w:r w:rsidRPr="004A597F">
        <w:rPr>
          <w:sz w:val="24"/>
          <w:szCs w:val="24"/>
        </w:rPr>
        <w:t>е</w:t>
      </w:r>
      <w:r w:rsidRPr="004A597F">
        <w:rPr>
          <w:sz w:val="24"/>
          <w:szCs w:val="24"/>
        </w:rPr>
        <w:t>движимости обеспечивает (при использовании каждой из функций) возврат капитала и дох</w:t>
      </w:r>
      <w:r w:rsidRPr="004A597F">
        <w:rPr>
          <w:sz w:val="24"/>
          <w:szCs w:val="24"/>
        </w:rPr>
        <w:t>о</w:t>
      </w:r>
      <w:r w:rsidRPr="004A597F">
        <w:rPr>
          <w:sz w:val="24"/>
          <w:szCs w:val="24"/>
        </w:rPr>
        <w:t>ды на капитал с нормой этого дохода, не ниже нормы отдачи для одного из надежных ал</w:t>
      </w:r>
      <w:r w:rsidRPr="004A597F">
        <w:rPr>
          <w:sz w:val="24"/>
          <w:szCs w:val="24"/>
        </w:rPr>
        <w:t>ь</w:t>
      </w:r>
      <w:r w:rsidRPr="004A597F">
        <w:rPr>
          <w:sz w:val="24"/>
          <w:szCs w:val="24"/>
        </w:rPr>
        <w:t xml:space="preserve">тернативных объектов. </w:t>
      </w:r>
    </w:p>
    <w:p w:rsidR="00BA43D3" w:rsidRPr="004A597F" w:rsidRDefault="00BA43D3" w:rsidP="00BA43D3">
      <w:pPr>
        <w:pStyle w:val="a7"/>
        <w:ind w:firstLine="540"/>
        <w:jc w:val="both"/>
        <w:rPr>
          <w:sz w:val="24"/>
          <w:szCs w:val="24"/>
        </w:rPr>
      </w:pPr>
      <w:r w:rsidRPr="004A597F">
        <w:rPr>
          <w:b/>
          <w:i/>
          <w:sz w:val="24"/>
          <w:szCs w:val="24"/>
        </w:rPr>
        <w:t xml:space="preserve">Этап 5. </w:t>
      </w:r>
      <w:r w:rsidRPr="004A597F">
        <w:rPr>
          <w:sz w:val="24"/>
          <w:szCs w:val="24"/>
        </w:rPr>
        <w:t>На последнем этапе из экономически обоснованных и финансово осуществ</w:t>
      </w:r>
      <w:r w:rsidRPr="004A597F">
        <w:rPr>
          <w:sz w:val="24"/>
          <w:szCs w:val="24"/>
        </w:rPr>
        <w:t>и</w:t>
      </w:r>
      <w:r w:rsidRPr="004A597F">
        <w:rPr>
          <w:sz w:val="24"/>
          <w:szCs w:val="24"/>
        </w:rPr>
        <w:t>мых проектов выбираются несколько с реализацией функций, использование которых прин</w:t>
      </w:r>
      <w:r w:rsidRPr="004A597F">
        <w:rPr>
          <w:sz w:val="24"/>
          <w:szCs w:val="24"/>
        </w:rPr>
        <w:t>е</w:t>
      </w:r>
      <w:r w:rsidRPr="004A597F">
        <w:rPr>
          <w:sz w:val="24"/>
          <w:szCs w:val="24"/>
        </w:rPr>
        <w:t xml:space="preserve">сет собственнику </w:t>
      </w:r>
      <w:r w:rsidRPr="004A597F">
        <w:rPr>
          <w:b/>
          <w:i/>
          <w:sz w:val="24"/>
          <w:szCs w:val="24"/>
        </w:rPr>
        <w:t>максимальную доходность и максимальную рыночную стоимость об</w:t>
      </w:r>
      <w:r w:rsidRPr="004A597F">
        <w:rPr>
          <w:b/>
          <w:i/>
          <w:sz w:val="24"/>
          <w:szCs w:val="24"/>
        </w:rPr>
        <w:t>ъ</w:t>
      </w:r>
      <w:r w:rsidRPr="004A597F">
        <w:rPr>
          <w:b/>
          <w:i/>
          <w:sz w:val="24"/>
          <w:szCs w:val="24"/>
        </w:rPr>
        <w:t>екта.</w:t>
      </w:r>
      <w:r w:rsidRPr="004A597F">
        <w:rPr>
          <w:sz w:val="24"/>
          <w:szCs w:val="24"/>
        </w:rPr>
        <w:t xml:space="preserve"> Именно он и признается отвечающим принципу наилучшего и наиболее эффективного использования объекта.</w:t>
      </w:r>
    </w:p>
    <w:p w:rsidR="00BA43D3" w:rsidRPr="004A597F" w:rsidRDefault="00BA43D3" w:rsidP="00BA43D3">
      <w:pPr>
        <w:pStyle w:val="a7"/>
        <w:ind w:firstLine="540"/>
        <w:jc w:val="both"/>
        <w:rPr>
          <w:sz w:val="24"/>
          <w:szCs w:val="24"/>
        </w:rPr>
      </w:pPr>
    </w:p>
    <w:p w:rsidR="00BA43D3" w:rsidRPr="004A597F" w:rsidRDefault="00BA43D3" w:rsidP="00BA43D3">
      <w:pPr>
        <w:pStyle w:val="a7"/>
        <w:ind w:firstLine="540"/>
        <w:jc w:val="both"/>
        <w:rPr>
          <w:b/>
          <w:i/>
          <w:sz w:val="24"/>
          <w:szCs w:val="24"/>
        </w:rPr>
      </w:pPr>
      <w:r w:rsidRPr="004A597F">
        <w:rPr>
          <w:b/>
          <w:i/>
          <w:sz w:val="24"/>
          <w:szCs w:val="24"/>
        </w:rPr>
        <w:t xml:space="preserve">Анализ застроенного  земельного участка </w:t>
      </w:r>
    </w:p>
    <w:p w:rsidR="0038182F" w:rsidRPr="004A597F" w:rsidRDefault="0038182F" w:rsidP="0038182F">
      <w:pPr>
        <w:pStyle w:val="Style73"/>
        <w:widowControl/>
        <w:spacing w:line="274" w:lineRule="exact"/>
        <w:ind w:firstLine="533"/>
        <w:rPr>
          <w:rStyle w:val="FontStyle199"/>
          <w:sz w:val="24"/>
          <w:szCs w:val="24"/>
        </w:rPr>
      </w:pPr>
      <w:r w:rsidRPr="004A597F">
        <w:rPr>
          <w:rStyle w:val="FontStyle199"/>
          <w:sz w:val="24"/>
          <w:szCs w:val="24"/>
        </w:rPr>
        <w:t>Данный анализ позволяет определить наиболее эффективное использование объекта недвижимости как земельного участка с уже имеющимися улучшениями. Вариант использо</w:t>
      </w:r>
      <w:r w:rsidRPr="004A597F">
        <w:rPr>
          <w:rStyle w:val="FontStyle199"/>
          <w:sz w:val="24"/>
          <w:szCs w:val="24"/>
        </w:rPr>
        <w:softHyphen/>
        <w:t>вания, который обеспечит максимальную доходность в долгосрочной перспективе. Опреде</w:t>
      </w:r>
      <w:r w:rsidRPr="004A597F">
        <w:rPr>
          <w:rStyle w:val="FontStyle199"/>
          <w:sz w:val="24"/>
          <w:szCs w:val="24"/>
        </w:rPr>
        <w:softHyphen/>
        <w:t>ление наиболее эффективного варианта использования Объекта оценки в текущем состоянии базируется также на вышеприведенных четырех критериях.</w:t>
      </w:r>
    </w:p>
    <w:p w:rsidR="0038182F" w:rsidRPr="004A597F" w:rsidRDefault="0038182F" w:rsidP="0038182F">
      <w:pPr>
        <w:pStyle w:val="Style73"/>
        <w:widowControl/>
        <w:spacing w:line="274" w:lineRule="exact"/>
        <w:rPr>
          <w:rStyle w:val="FontStyle199"/>
          <w:sz w:val="24"/>
          <w:szCs w:val="24"/>
        </w:rPr>
      </w:pPr>
      <w:r w:rsidRPr="004A597F">
        <w:rPr>
          <w:rStyle w:val="FontStyle199"/>
          <w:sz w:val="24"/>
          <w:szCs w:val="24"/>
        </w:rPr>
        <w:t>Объекты недвижимости, подлежащие оценки, представляет собой комплекс производ</w:t>
      </w:r>
      <w:r w:rsidRPr="004A597F">
        <w:rPr>
          <w:rStyle w:val="FontStyle199"/>
          <w:sz w:val="24"/>
          <w:szCs w:val="24"/>
        </w:rPr>
        <w:softHyphen/>
        <w:t>ственно-складских объектов с помещениями и зданиями административного назначения.</w:t>
      </w:r>
    </w:p>
    <w:p w:rsidR="004E7D8F" w:rsidRPr="004A597F" w:rsidRDefault="0038182F" w:rsidP="0038182F">
      <w:pPr>
        <w:pStyle w:val="Web"/>
        <w:spacing w:before="0" w:beforeAutospacing="0" w:after="0" w:afterAutospacing="0"/>
        <w:jc w:val="both"/>
        <w:rPr>
          <w:rStyle w:val="FontStyle199"/>
          <w:sz w:val="24"/>
          <w:szCs w:val="24"/>
        </w:rPr>
      </w:pPr>
      <w:r w:rsidRPr="004A597F">
        <w:rPr>
          <w:rStyle w:val="FontStyle199"/>
          <w:sz w:val="24"/>
          <w:szCs w:val="24"/>
        </w:rPr>
        <w:t>В результате анализа конструктивных особенностей объектов оценки оценщиками со</w:t>
      </w:r>
      <w:r w:rsidRPr="004A597F">
        <w:rPr>
          <w:rStyle w:val="FontStyle199"/>
          <w:sz w:val="24"/>
          <w:szCs w:val="24"/>
        </w:rPr>
        <w:softHyphen/>
        <w:t>ставлен перечень функций, которые в принципе могут быть реализованы на базе исследуе</w:t>
      </w:r>
      <w:r w:rsidRPr="004A597F">
        <w:rPr>
          <w:rStyle w:val="FontStyle199"/>
          <w:sz w:val="24"/>
          <w:szCs w:val="24"/>
        </w:rPr>
        <w:softHyphen/>
        <w:t>мого об</w:t>
      </w:r>
      <w:r w:rsidRPr="004A597F">
        <w:rPr>
          <w:rStyle w:val="FontStyle199"/>
          <w:sz w:val="24"/>
          <w:szCs w:val="24"/>
        </w:rPr>
        <w:t>ъ</w:t>
      </w:r>
      <w:r w:rsidRPr="004A597F">
        <w:rPr>
          <w:rStyle w:val="FontStyle199"/>
          <w:sz w:val="24"/>
          <w:szCs w:val="24"/>
        </w:rPr>
        <w:t>екта и условно могут быть отнесены к двум видовым группам - административное, прои</w:t>
      </w:r>
      <w:r w:rsidRPr="004A597F">
        <w:rPr>
          <w:rStyle w:val="FontStyle199"/>
          <w:sz w:val="24"/>
          <w:szCs w:val="24"/>
        </w:rPr>
        <w:t>з</w:t>
      </w:r>
      <w:r w:rsidRPr="004A597F">
        <w:rPr>
          <w:rStyle w:val="FontStyle199"/>
          <w:sz w:val="24"/>
          <w:szCs w:val="24"/>
        </w:rPr>
        <w:t>водственно-складское. Следует отметить, что согласно анализу рынка недвижимости г. См</w:t>
      </w:r>
      <w:r w:rsidRPr="004A597F">
        <w:rPr>
          <w:rStyle w:val="FontStyle199"/>
          <w:sz w:val="24"/>
          <w:szCs w:val="24"/>
        </w:rPr>
        <w:t>о</w:t>
      </w:r>
      <w:r w:rsidRPr="004A597F">
        <w:rPr>
          <w:rStyle w:val="FontStyle199"/>
          <w:sz w:val="24"/>
          <w:szCs w:val="24"/>
        </w:rPr>
        <w:t>ленска и Смоленской области в целом строгого разграничения между производственной и складской недвижимостью нет. Функции производственной и складской недвижимости яв</w:t>
      </w:r>
      <w:r w:rsidRPr="004A597F">
        <w:rPr>
          <w:rStyle w:val="FontStyle199"/>
          <w:sz w:val="24"/>
          <w:szCs w:val="24"/>
        </w:rPr>
        <w:softHyphen/>
        <w:t>ляются взаимозаменяемыми для объектов, а, следовательно, и обладают одинаковой полез</w:t>
      </w:r>
      <w:r w:rsidRPr="004A597F">
        <w:rPr>
          <w:rStyle w:val="FontStyle199"/>
          <w:sz w:val="24"/>
          <w:szCs w:val="24"/>
        </w:rPr>
        <w:softHyphen/>
        <w:t>ностью, стоимостью и доходностью. Следовательно, в анализе НЭИ функции производ</w:t>
      </w:r>
      <w:r w:rsidRPr="004A597F">
        <w:rPr>
          <w:rStyle w:val="FontStyle199"/>
          <w:sz w:val="24"/>
          <w:szCs w:val="24"/>
        </w:rPr>
        <w:softHyphen/>
        <w:t xml:space="preserve">ственной и складской недвижимости объединены. </w:t>
      </w:r>
    </w:p>
    <w:p w:rsidR="0038182F" w:rsidRPr="004A597F" w:rsidRDefault="0038182F" w:rsidP="0038182F">
      <w:pPr>
        <w:pStyle w:val="Web"/>
        <w:spacing w:before="0" w:beforeAutospacing="0" w:after="0" w:afterAutospacing="0"/>
        <w:jc w:val="center"/>
        <w:rPr>
          <w:rFonts w:ascii="Times New Roman" w:hAnsi="Times New Roman"/>
          <w:b/>
          <w:i/>
        </w:rPr>
      </w:pPr>
    </w:p>
    <w:p w:rsidR="00775700" w:rsidRPr="004A597F" w:rsidRDefault="00775700" w:rsidP="004E7D8F">
      <w:pPr>
        <w:pStyle w:val="Web"/>
        <w:spacing w:before="0" w:beforeAutospacing="0" w:after="0" w:afterAutospacing="0"/>
        <w:jc w:val="center"/>
        <w:rPr>
          <w:rFonts w:ascii="Times New Roman" w:hAnsi="Times New Roman"/>
          <w:b/>
          <w:i/>
        </w:rPr>
      </w:pPr>
      <w:r w:rsidRPr="004A597F">
        <w:rPr>
          <w:rFonts w:ascii="Times New Roman" w:hAnsi="Times New Roman"/>
          <w:b/>
          <w:i/>
        </w:rPr>
        <w:t>Критерий физической возможности</w:t>
      </w:r>
    </w:p>
    <w:p w:rsidR="0038182F" w:rsidRPr="004A597F" w:rsidRDefault="0038182F" w:rsidP="0038182F">
      <w:pPr>
        <w:pStyle w:val="Style73"/>
        <w:widowControl/>
        <w:spacing w:line="274" w:lineRule="exact"/>
        <w:ind w:right="5" w:firstLine="538"/>
        <w:rPr>
          <w:rStyle w:val="FontStyle199"/>
          <w:sz w:val="24"/>
          <w:szCs w:val="24"/>
        </w:rPr>
      </w:pPr>
      <w:r w:rsidRPr="004A597F">
        <w:rPr>
          <w:rStyle w:val="FontStyle199"/>
          <w:sz w:val="24"/>
          <w:szCs w:val="24"/>
        </w:rPr>
        <w:t>Необходимо оценить размер, проектные характеристики и состояние имеющихся улучшений.</w:t>
      </w:r>
    </w:p>
    <w:p w:rsidR="00775700" w:rsidRPr="004A597F" w:rsidRDefault="0038182F" w:rsidP="0038182F">
      <w:pPr>
        <w:pStyle w:val="a7"/>
        <w:ind w:firstLine="540"/>
        <w:jc w:val="both"/>
        <w:rPr>
          <w:sz w:val="24"/>
          <w:szCs w:val="24"/>
        </w:rPr>
      </w:pPr>
      <w:r w:rsidRPr="004A597F">
        <w:rPr>
          <w:rStyle w:val="FontStyle199"/>
          <w:sz w:val="24"/>
          <w:szCs w:val="24"/>
        </w:rPr>
        <w:t>Принимая во внимание назначение оцениваем</w:t>
      </w:r>
      <w:r w:rsidR="00512A6E">
        <w:rPr>
          <w:rStyle w:val="FontStyle199"/>
          <w:sz w:val="24"/>
          <w:szCs w:val="24"/>
        </w:rPr>
        <w:t>ых</w:t>
      </w:r>
      <w:r w:rsidRPr="004A597F">
        <w:rPr>
          <w:rStyle w:val="FontStyle199"/>
          <w:sz w:val="24"/>
          <w:szCs w:val="24"/>
        </w:rPr>
        <w:t xml:space="preserve"> объект</w:t>
      </w:r>
      <w:r w:rsidR="00512A6E">
        <w:rPr>
          <w:rStyle w:val="FontStyle199"/>
          <w:sz w:val="24"/>
          <w:szCs w:val="24"/>
        </w:rPr>
        <w:t>ов</w:t>
      </w:r>
      <w:r w:rsidRPr="004A597F">
        <w:rPr>
          <w:rStyle w:val="FontStyle199"/>
          <w:sz w:val="24"/>
          <w:szCs w:val="24"/>
        </w:rPr>
        <w:t xml:space="preserve">, а также </w:t>
      </w:r>
      <w:r w:rsidR="00512A6E">
        <w:rPr>
          <w:rStyle w:val="FontStyle199"/>
          <w:sz w:val="24"/>
          <w:szCs w:val="24"/>
        </w:rPr>
        <w:t>их</w:t>
      </w:r>
      <w:r w:rsidRPr="004A597F">
        <w:rPr>
          <w:rStyle w:val="FontStyle199"/>
          <w:sz w:val="24"/>
          <w:szCs w:val="24"/>
        </w:rPr>
        <w:t xml:space="preserve"> техническое со</w:t>
      </w:r>
      <w:r w:rsidRPr="004A597F">
        <w:rPr>
          <w:rStyle w:val="FontStyle199"/>
          <w:sz w:val="24"/>
          <w:szCs w:val="24"/>
        </w:rPr>
        <w:softHyphen/>
        <w:t>стояние, проектные характеристики, оценщики пришли к мнению, что их можно использо</w:t>
      </w:r>
      <w:r w:rsidRPr="004A597F">
        <w:rPr>
          <w:rStyle w:val="FontStyle199"/>
          <w:sz w:val="24"/>
          <w:szCs w:val="24"/>
        </w:rPr>
        <w:softHyphen/>
        <w:t>вать в качестве производственно-складских объектов</w:t>
      </w:r>
      <w:r w:rsidR="00512A6E">
        <w:rPr>
          <w:rStyle w:val="FontStyle199"/>
          <w:sz w:val="24"/>
          <w:szCs w:val="24"/>
        </w:rPr>
        <w:t xml:space="preserve">, что </w:t>
      </w:r>
      <w:r w:rsidRPr="004A597F">
        <w:rPr>
          <w:rStyle w:val="FontStyle199"/>
          <w:sz w:val="24"/>
          <w:szCs w:val="24"/>
        </w:rPr>
        <w:t>не требует дополни</w:t>
      </w:r>
      <w:r w:rsidRPr="004A597F">
        <w:rPr>
          <w:rStyle w:val="FontStyle199"/>
          <w:sz w:val="24"/>
          <w:szCs w:val="24"/>
        </w:rPr>
        <w:softHyphen/>
        <w:t>тельных вл</w:t>
      </w:r>
      <w:r w:rsidRPr="004A597F">
        <w:rPr>
          <w:rStyle w:val="FontStyle199"/>
          <w:sz w:val="24"/>
          <w:szCs w:val="24"/>
        </w:rPr>
        <w:t>о</w:t>
      </w:r>
      <w:r w:rsidRPr="004A597F">
        <w:rPr>
          <w:rStyle w:val="FontStyle199"/>
          <w:sz w:val="24"/>
          <w:szCs w:val="24"/>
        </w:rPr>
        <w:t>жений и может быть осуществлено на объектах в текущем состоянии.</w:t>
      </w:r>
    </w:p>
    <w:p w:rsidR="00BA43D3" w:rsidRPr="004A597F" w:rsidRDefault="00BA43D3" w:rsidP="00BA43D3">
      <w:pPr>
        <w:pStyle w:val="Web"/>
        <w:jc w:val="center"/>
        <w:rPr>
          <w:rFonts w:ascii="Times New Roman" w:hAnsi="Times New Roman"/>
          <w:b/>
          <w:i/>
        </w:rPr>
      </w:pPr>
      <w:r w:rsidRPr="004A597F">
        <w:rPr>
          <w:rFonts w:ascii="Times New Roman" w:hAnsi="Times New Roman"/>
          <w:b/>
          <w:i/>
        </w:rPr>
        <w:t xml:space="preserve">Критерий законодательной </w:t>
      </w:r>
      <w:proofErr w:type="spellStart"/>
      <w:r w:rsidRPr="004A597F">
        <w:rPr>
          <w:rFonts w:ascii="Times New Roman" w:hAnsi="Times New Roman"/>
          <w:b/>
          <w:i/>
        </w:rPr>
        <w:t>разрешенности</w:t>
      </w:r>
      <w:proofErr w:type="spellEnd"/>
    </w:p>
    <w:p w:rsidR="00BA43D3" w:rsidRPr="004A597F" w:rsidRDefault="0038182F" w:rsidP="00BA43D3">
      <w:pPr>
        <w:pStyle w:val="a7"/>
        <w:ind w:firstLine="540"/>
        <w:jc w:val="both"/>
        <w:rPr>
          <w:sz w:val="24"/>
          <w:szCs w:val="24"/>
        </w:rPr>
      </w:pPr>
      <w:r w:rsidRPr="004A597F">
        <w:rPr>
          <w:rStyle w:val="FontStyle199"/>
          <w:sz w:val="24"/>
          <w:szCs w:val="24"/>
        </w:rPr>
        <w:t>Использование объектов в коммерческих целях, а именно в качестве производственно-складского признано законодательно разрешенным.</w:t>
      </w:r>
      <w:r w:rsidR="00BA43D3" w:rsidRPr="004A597F">
        <w:rPr>
          <w:sz w:val="24"/>
          <w:szCs w:val="24"/>
        </w:rPr>
        <w:t xml:space="preserve"> </w:t>
      </w:r>
    </w:p>
    <w:p w:rsidR="004E7D8F" w:rsidRPr="004A597F" w:rsidRDefault="004E7D8F" w:rsidP="004E7D8F">
      <w:pPr>
        <w:pStyle w:val="Web"/>
        <w:spacing w:before="0" w:beforeAutospacing="0" w:after="0" w:afterAutospacing="0"/>
        <w:jc w:val="center"/>
        <w:rPr>
          <w:rFonts w:ascii="Times New Roman" w:hAnsi="Times New Roman"/>
          <w:b/>
          <w:i/>
        </w:rPr>
      </w:pPr>
    </w:p>
    <w:p w:rsidR="00BA43D3" w:rsidRPr="004A597F" w:rsidRDefault="00BA43D3" w:rsidP="004E7D8F">
      <w:pPr>
        <w:pStyle w:val="Web"/>
        <w:spacing w:before="0" w:beforeAutospacing="0" w:after="0" w:afterAutospacing="0"/>
        <w:jc w:val="center"/>
        <w:rPr>
          <w:rFonts w:ascii="Times New Roman" w:hAnsi="Times New Roman"/>
          <w:b/>
          <w:i/>
        </w:rPr>
      </w:pPr>
      <w:r w:rsidRPr="004A597F">
        <w:rPr>
          <w:rFonts w:ascii="Times New Roman" w:hAnsi="Times New Roman"/>
          <w:b/>
          <w:i/>
        </w:rPr>
        <w:t>Вариант использования, являющийся экономически целесообразным</w:t>
      </w:r>
    </w:p>
    <w:p w:rsidR="0038182F" w:rsidRPr="004A597F" w:rsidRDefault="0038182F" w:rsidP="0038182F">
      <w:pPr>
        <w:pStyle w:val="Style73"/>
        <w:widowControl/>
        <w:spacing w:line="274" w:lineRule="exact"/>
        <w:ind w:right="5" w:firstLine="538"/>
        <w:rPr>
          <w:rStyle w:val="FontStyle199"/>
          <w:sz w:val="24"/>
          <w:szCs w:val="24"/>
        </w:rPr>
      </w:pPr>
      <w:r w:rsidRPr="004A597F">
        <w:rPr>
          <w:rStyle w:val="FontStyle199"/>
          <w:sz w:val="24"/>
          <w:szCs w:val="24"/>
        </w:rPr>
        <w:t>Текущее использование объектов оценки должно обеспечивать доход, превышающий стоимость земельного участка. Имеющиеся улучшения должны обеспечивать доходность землепользования и тем самым создавать стоимость.</w:t>
      </w:r>
    </w:p>
    <w:p w:rsidR="0038182F" w:rsidRPr="004A597F" w:rsidRDefault="0038182F" w:rsidP="0038182F">
      <w:pPr>
        <w:pStyle w:val="Style73"/>
        <w:widowControl/>
        <w:spacing w:line="274" w:lineRule="exact"/>
        <w:ind w:firstLine="533"/>
        <w:rPr>
          <w:rStyle w:val="FontStyle199"/>
          <w:sz w:val="24"/>
          <w:szCs w:val="24"/>
        </w:rPr>
      </w:pPr>
      <w:r w:rsidRPr="004A597F">
        <w:rPr>
          <w:rStyle w:val="FontStyle199"/>
          <w:sz w:val="24"/>
          <w:szCs w:val="24"/>
        </w:rPr>
        <w:t>В рамках настоящего Отчета данный критерий можно рассматривать в более узком раз</w:t>
      </w:r>
      <w:r w:rsidRPr="004A597F">
        <w:rPr>
          <w:rStyle w:val="FontStyle199"/>
          <w:sz w:val="24"/>
          <w:szCs w:val="24"/>
        </w:rPr>
        <w:softHyphen/>
        <w:t>резе - является ли текущее использование прибыльным, что, в свою очередь, и будет созда</w:t>
      </w:r>
      <w:r w:rsidRPr="004A597F">
        <w:rPr>
          <w:rStyle w:val="FontStyle199"/>
          <w:sz w:val="24"/>
          <w:szCs w:val="24"/>
        </w:rPr>
        <w:softHyphen/>
        <w:t>вать стоимость Объекта оценки.</w:t>
      </w:r>
    </w:p>
    <w:p w:rsidR="004E7D8F" w:rsidRPr="004A597F" w:rsidRDefault="0038182F" w:rsidP="00512A6E">
      <w:pPr>
        <w:pStyle w:val="Web"/>
        <w:spacing w:before="0" w:beforeAutospacing="0" w:after="0" w:afterAutospacing="0"/>
        <w:ind w:firstLine="567"/>
        <w:jc w:val="both"/>
        <w:rPr>
          <w:rStyle w:val="FontStyle199"/>
          <w:sz w:val="24"/>
          <w:szCs w:val="24"/>
        </w:rPr>
      </w:pPr>
      <w:r w:rsidRPr="004A597F">
        <w:rPr>
          <w:rStyle w:val="FontStyle199"/>
          <w:sz w:val="24"/>
          <w:szCs w:val="24"/>
        </w:rPr>
        <w:lastRenderedPageBreak/>
        <w:t xml:space="preserve">В результате анализа местоположения объекта оценки выявлено, что он расположен в производственной части г. </w:t>
      </w:r>
      <w:r w:rsidR="00512A6E">
        <w:rPr>
          <w:rStyle w:val="FontStyle199"/>
          <w:sz w:val="24"/>
          <w:szCs w:val="24"/>
        </w:rPr>
        <w:t>Мурманска</w:t>
      </w:r>
      <w:r w:rsidRPr="004A597F">
        <w:rPr>
          <w:rStyle w:val="FontStyle199"/>
          <w:sz w:val="24"/>
          <w:szCs w:val="24"/>
        </w:rPr>
        <w:t>. Земельный участок, на котором расположены объек</w:t>
      </w:r>
      <w:r w:rsidRPr="004A597F">
        <w:rPr>
          <w:rStyle w:val="FontStyle199"/>
          <w:sz w:val="24"/>
          <w:szCs w:val="24"/>
        </w:rPr>
        <w:softHyphen/>
        <w:t>ты, предназначен для эксплуатации производственной базы. Принимая во внимание функ</w:t>
      </w:r>
      <w:r w:rsidRPr="004A597F">
        <w:rPr>
          <w:rStyle w:val="FontStyle199"/>
          <w:sz w:val="24"/>
          <w:szCs w:val="24"/>
        </w:rPr>
        <w:softHyphen/>
        <w:t xml:space="preserve">циональное назначение, физические характеристики и окружающую застройку объекта оценки возможно доходное использование объекта в качестве производственно-складского комплекса с помещениями и зданиями административного назначения. Т.е. использование объекта оценки в качестве производственно-складского комплекса является экономически целесообразным, что способствует его текущему использованию. </w:t>
      </w:r>
    </w:p>
    <w:p w:rsidR="0038182F" w:rsidRPr="004A597F" w:rsidRDefault="0038182F" w:rsidP="0038182F">
      <w:pPr>
        <w:pStyle w:val="Web"/>
        <w:spacing w:before="0" w:beforeAutospacing="0" w:after="0" w:afterAutospacing="0"/>
        <w:jc w:val="center"/>
        <w:rPr>
          <w:rFonts w:ascii="Times New Roman" w:hAnsi="Times New Roman"/>
          <w:b/>
          <w:i/>
        </w:rPr>
      </w:pPr>
    </w:p>
    <w:p w:rsidR="00BA43D3" w:rsidRPr="004A597F" w:rsidRDefault="00BA43D3" w:rsidP="004E7D8F">
      <w:pPr>
        <w:pStyle w:val="Web"/>
        <w:spacing w:before="0" w:beforeAutospacing="0" w:after="0" w:afterAutospacing="0"/>
        <w:jc w:val="center"/>
        <w:rPr>
          <w:rFonts w:ascii="Times New Roman" w:hAnsi="Times New Roman"/>
          <w:b/>
          <w:i/>
        </w:rPr>
      </w:pPr>
      <w:r w:rsidRPr="004A597F">
        <w:rPr>
          <w:rFonts w:ascii="Times New Roman" w:hAnsi="Times New Roman"/>
          <w:b/>
          <w:i/>
        </w:rPr>
        <w:t>Вариант  использования, обеспечивающий максимальную доходность и максимальную рыночную стоимость объекта</w:t>
      </w:r>
    </w:p>
    <w:p w:rsidR="0038182F" w:rsidRPr="004A597F" w:rsidRDefault="0038182F" w:rsidP="00BA43D3">
      <w:pPr>
        <w:pStyle w:val="a7"/>
        <w:ind w:firstLine="540"/>
        <w:jc w:val="both"/>
        <w:rPr>
          <w:rStyle w:val="FontStyle199"/>
          <w:sz w:val="24"/>
          <w:szCs w:val="24"/>
        </w:rPr>
      </w:pPr>
      <w:r w:rsidRPr="004A597F">
        <w:rPr>
          <w:rStyle w:val="FontStyle199"/>
          <w:sz w:val="24"/>
          <w:szCs w:val="24"/>
        </w:rPr>
        <w:t>Вариант использования, обеспечивающий максимальную доходность и максимальную стоимость объекта из всех физически и законодательно возможных вариантов при соответ</w:t>
      </w:r>
      <w:r w:rsidRPr="004A597F">
        <w:rPr>
          <w:rStyle w:val="FontStyle199"/>
          <w:sz w:val="24"/>
          <w:szCs w:val="24"/>
        </w:rPr>
        <w:softHyphen/>
        <w:t>ствующем уровне ассоциированных рисков является наиболее эффективным использованием имеющихся улучшений.</w:t>
      </w:r>
    </w:p>
    <w:p w:rsidR="0038182F" w:rsidRPr="004A597F" w:rsidRDefault="0038182F" w:rsidP="0038182F">
      <w:pPr>
        <w:pStyle w:val="Style73"/>
        <w:widowControl/>
        <w:spacing w:line="274" w:lineRule="exact"/>
        <w:ind w:firstLine="528"/>
        <w:rPr>
          <w:rStyle w:val="FontStyle199"/>
          <w:sz w:val="24"/>
          <w:szCs w:val="24"/>
        </w:rPr>
      </w:pPr>
      <w:r w:rsidRPr="004A597F">
        <w:rPr>
          <w:rStyle w:val="FontStyle199"/>
          <w:sz w:val="24"/>
          <w:szCs w:val="24"/>
        </w:rPr>
        <w:t>На данном этапе анализа НЭИ из экономически обоснованных и финансово осуще</w:t>
      </w:r>
      <w:r w:rsidRPr="004A597F">
        <w:rPr>
          <w:rStyle w:val="FontStyle199"/>
          <w:sz w:val="24"/>
          <w:szCs w:val="24"/>
        </w:rPr>
        <w:softHyphen/>
        <w:t>ствимых функций объекта выбираем функцию, использование которой принесет собствен</w:t>
      </w:r>
      <w:r w:rsidRPr="004A597F">
        <w:rPr>
          <w:rStyle w:val="FontStyle199"/>
          <w:sz w:val="24"/>
          <w:szCs w:val="24"/>
        </w:rPr>
        <w:softHyphen/>
        <w:t>нику максимальную доходность и максимальную рыночную стоимость объекта. Именно этот вариант использования и признается отвечающим принципу наиболее эффективного исполь</w:t>
      </w:r>
      <w:r w:rsidRPr="004A597F">
        <w:rPr>
          <w:rStyle w:val="FontStyle199"/>
          <w:sz w:val="24"/>
          <w:szCs w:val="24"/>
        </w:rPr>
        <w:softHyphen/>
        <w:t>зования объекта.</w:t>
      </w:r>
    </w:p>
    <w:p w:rsidR="00BA43D3" w:rsidRPr="004A597F" w:rsidRDefault="0038182F" w:rsidP="0038182F">
      <w:pPr>
        <w:pStyle w:val="a7"/>
        <w:ind w:firstLine="540"/>
        <w:jc w:val="both"/>
        <w:rPr>
          <w:sz w:val="24"/>
          <w:szCs w:val="24"/>
        </w:rPr>
      </w:pPr>
      <w:r w:rsidRPr="004A597F">
        <w:rPr>
          <w:rStyle w:val="FontStyle199"/>
          <w:sz w:val="24"/>
          <w:szCs w:val="24"/>
        </w:rPr>
        <w:t>По результатам выше проведенного анализа оценщики сделали вывод, что наиболее эффективным использованием объектов является использование в качестве производствен</w:t>
      </w:r>
      <w:r w:rsidRPr="004A597F">
        <w:rPr>
          <w:rStyle w:val="FontStyle199"/>
          <w:sz w:val="24"/>
          <w:szCs w:val="24"/>
        </w:rPr>
        <w:softHyphen/>
        <w:t>но-складск</w:t>
      </w:r>
      <w:r w:rsidR="00512A6E">
        <w:rPr>
          <w:rStyle w:val="FontStyle199"/>
          <w:sz w:val="24"/>
          <w:szCs w:val="24"/>
        </w:rPr>
        <w:t>их зданий</w:t>
      </w:r>
      <w:r w:rsidRPr="004A597F">
        <w:rPr>
          <w:rStyle w:val="FontStyle199"/>
          <w:sz w:val="24"/>
          <w:szCs w:val="24"/>
        </w:rPr>
        <w:t>.</w:t>
      </w:r>
      <w:r w:rsidR="00B818EB" w:rsidRPr="004A597F">
        <w:rPr>
          <w:sz w:val="24"/>
          <w:szCs w:val="24"/>
        </w:rPr>
        <w:t xml:space="preserve"> </w:t>
      </w:r>
    </w:p>
    <w:bookmarkEnd w:id="110"/>
    <w:p w:rsidR="0042597B" w:rsidRPr="004A597F" w:rsidRDefault="0042597B" w:rsidP="002C435F">
      <w:pPr>
        <w:spacing w:after="200"/>
      </w:pPr>
    </w:p>
    <w:p w:rsidR="00EE280E" w:rsidRPr="004A597F" w:rsidRDefault="00EE280E">
      <w:pPr>
        <w:spacing w:after="200" w:line="276" w:lineRule="auto"/>
      </w:pPr>
      <w:r w:rsidRPr="004A597F">
        <w:br w:type="page"/>
      </w:r>
    </w:p>
    <w:p w:rsidR="00C0760F" w:rsidRPr="004A597F" w:rsidRDefault="00C0760F" w:rsidP="00C0760F">
      <w:pPr>
        <w:pStyle w:val="1"/>
        <w:rPr>
          <w:lang w:val="ru-RU"/>
        </w:rPr>
      </w:pPr>
      <w:bookmarkStart w:id="185" w:name="_Toc401228491"/>
      <w:bookmarkStart w:id="186" w:name="_Toc409100023"/>
      <w:r w:rsidRPr="004A597F">
        <w:rPr>
          <w:lang w:val="ru-RU"/>
        </w:rPr>
        <w:lastRenderedPageBreak/>
        <w:t>10</w:t>
      </w:r>
      <w:r w:rsidRPr="004A597F">
        <w:t xml:space="preserve"> Анализ наиболее эффективного использования </w:t>
      </w:r>
      <w:bookmarkEnd w:id="185"/>
      <w:r w:rsidR="00624C18" w:rsidRPr="004A597F">
        <w:rPr>
          <w:lang w:val="ru-RU"/>
        </w:rPr>
        <w:t>оборудования</w:t>
      </w:r>
      <w:bookmarkEnd w:id="186"/>
    </w:p>
    <w:p w:rsidR="00C0760F" w:rsidRPr="004A597F" w:rsidRDefault="00C0760F" w:rsidP="00C0760F">
      <w:pPr>
        <w:jc w:val="center"/>
        <w:rPr>
          <w:b/>
          <w:sz w:val="24"/>
          <w:szCs w:val="24"/>
        </w:rPr>
      </w:pPr>
    </w:p>
    <w:p w:rsidR="00C0760F" w:rsidRPr="004A597F" w:rsidRDefault="00C0760F" w:rsidP="00C0760F">
      <w:pPr>
        <w:pStyle w:val="32"/>
        <w:ind w:left="0" w:firstLine="567"/>
        <w:jc w:val="both"/>
        <w:rPr>
          <w:sz w:val="24"/>
          <w:szCs w:val="24"/>
        </w:rPr>
      </w:pPr>
      <w:r w:rsidRPr="004A597F">
        <w:rPr>
          <w:b/>
          <w:sz w:val="24"/>
          <w:szCs w:val="24"/>
        </w:rPr>
        <w:tab/>
      </w:r>
      <w:r w:rsidRPr="004A597F">
        <w:rPr>
          <w:sz w:val="24"/>
          <w:szCs w:val="24"/>
        </w:rPr>
        <w:t>Под наилучшим использованием объекта понимают наиболее вероятное его использ</w:t>
      </w:r>
      <w:r w:rsidRPr="004A597F">
        <w:rPr>
          <w:sz w:val="24"/>
          <w:szCs w:val="24"/>
        </w:rPr>
        <w:t>о</w:t>
      </w:r>
      <w:r w:rsidRPr="004A597F">
        <w:rPr>
          <w:sz w:val="24"/>
          <w:szCs w:val="24"/>
        </w:rPr>
        <w:t>вание, являющееся физически возможным, разумно оправданным, юридически законным, осуществимым с финансовой точки зрения и в результате которого рыночная стоимость об</w:t>
      </w:r>
      <w:r w:rsidRPr="004A597F">
        <w:rPr>
          <w:sz w:val="24"/>
          <w:szCs w:val="24"/>
        </w:rPr>
        <w:t>ъ</w:t>
      </w:r>
      <w:r w:rsidRPr="004A597F">
        <w:rPr>
          <w:sz w:val="24"/>
          <w:szCs w:val="24"/>
        </w:rPr>
        <w:t>екта будет максимальной.</w:t>
      </w:r>
    </w:p>
    <w:p w:rsidR="00C0760F" w:rsidRPr="004A597F" w:rsidRDefault="00C0760F" w:rsidP="00C0760F">
      <w:pPr>
        <w:pStyle w:val="32"/>
        <w:ind w:left="0" w:firstLine="567"/>
        <w:rPr>
          <w:sz w:val="24"/>
          <w:szCs w:val="24"/>
        </w:rPr>
      </w:pPr>
      <w:r w:rsidRPr="004A597F">
        <w:rPr>
          <w:sz w:val="24"/>
          <w:szCs w:val="24"/>
        </w:rPr>
        <w:t>Для определения наиболее эффективного использования оцениваемого объектов были учтены четыре основных критерия:</w:t>
      </w:r>
    </w:p>
    <w:p w:rsidR="00C0760F" w:rsidRPr="004A597F" w:rsidRDefault="00C0760F" w:rsidP="00C0760F">
      <w:pPr>
        <w:pStyle w:val="32"/>
        <w:rPr>
          <w:sz w:val="24"/>
          <w:szCs w:val="24"/>
        </w:rPr>
      </w:pPr>
      <w:r w:rsidRPr="004A597F">
        <w:rPr>
          <w:sz w:val="24"/>
          <w:szCs w:val="24"/>
        </w:rPr>
        <w:t xml:space="preserve">1. </w:t>
      </w:r>
      <w:r w:rsidRPr="004A597F">
        <w:rPr>
          <w:i/>
          <w:sz w:val="24"/>
          <w:szCs w:val="24"/>
        </w:rPr>
        <w:t>Юридическая правомочность</w:t>
      </w:r>
      <w:r w:rsidRPr="004A597F">
        <w:rPr>
          <w:sz w:val="24"/>
          <w:szCs w:val="24"/>
        </w:rPr>
        <w:t>: рассмотрение только тех способов, которые разрешены з</w:t>
      </w:r>
      <w:r w:rsidRPr="004A597F">
        <w:rPr>
          <w:sz w:val="24"/>
          <w:szCs w:val="24"/>
        </w:rPr>
        <w:t>а</w:t>
      </w:r>
      <w:r w:rsidRPr="004A597F">
        <w:rPr>
          <w:sz w:val="24"/>
          <w:szCs w:val="24"/>
        </w:rPr>
        <w:t>конодательными актами.</w:t>
      </w:r>
    </w:p>
    <w:p w:rsidR="00C0760F" w:rsidRPr="004A597F" w:rsidRDefault="00C0760F" w:rsidP="00C0760F">
      <w:pPr>
        <w:pStyle w:val="32"/>
        <w:rPr>
          <w:sz w:val="24"/>
          <w:szCs w:val="24"/>
        </w:rPr>
      </w:pPr>
      <w:r w:rsidRPr="004A597F">
        <w:rPr>
          <w:sz w:val="24"/>
          <w:szCs w:val="24"/>
        </w:rPr>
        <w:t xml:space="preserve">2. </w:t>
      </w:r>
      <w:r w:rsidRPr="004A597F">
        <w:rPr>
          <w:i/>
          <w:sz w:val="24"/>
          <w:szCs w:val="24"/>
        </w:rPr>
        <w:t>Физическая возможность</w:t>
      </w:r>
      <w:r w:rsidRPr="004A597F">
        <w:rPr>
          <w:sz w:val="24"/>
          <w:szCs w:val="24"/>
        </w:rPr>
        <w:t>: рассмотрение физически реальных в данном месте способов использования.</w:t>
      </w:r>
    </w:p>
    <w:p w:rsidR="00C0760F" w:rsidRPr="004A597F" w:rsidRDefault="00C0760F" w:rsidP="00C0760F">
      <w:pPr>
        <w:pStyle w:val="32"/>
        <w:rPr>
          <w:sz w:val="24"/>
          <w:szCs w:val="24"/>
        </w:rPr>
      </w:pPr>
      <w:r w:rsidRPr="004A597F">
        <w:rPr>
          <w:sz w:val="24"/>
          <w:szCs w:val="24"/>
        </w:rPr>
        <w:t xml:space="preserve">3. </w:t>
      </w:r>
      <w:r w:rsidRPr="004A597F">
        <w:rPr>
          <w:i/>
          <w:sz w:val="24"/>
          <w:szCs w:val="24"/>
        </w:rPr>
        <w:t>Экономическая приемлемость</w:t>
      </w:r>
      <w:r w:rsidRPr="004A597F">
        <w:rPr>
          <w:sz w:val="24"/>
          <w:szCs w:val="24"/>
        </w:rPr>
        <w:t>: рассмотрение того, какое физически возможное и юрид</w:t>
      </w:r>
      <w:r w:rsidRPr="004A597F">
        <w:rPr>
          <w:sz w:val="24"/>
          <w:szCs w:val="24"/>
        </w:rPr>
        <w:t>и</w:t>
      </w:r>
      <w:r w:rsidRPr="004A597F">
        <w:rPr>
          <w:sz w:val="24"/>
          <w:szCs w:val="24"/>
        </w:rPr>
        <w:t>чески правомочное использование будет давать приемлемый доход владельцу участка.</w:t>
      </w:r>
    </w:p>
    <w:p w:rsidR="00C0760F" w:rsidRPr="004A597F" w:rsidRDefault="00C0760F" w:rsidP="00C0760F">
      <w:pPr>
        <w:pStyle w:val="32"/>
        <w:rPr>
          <w:sz w:val="24"/>
          <w:szCs w:val="24"/>
        </w:rPr>
      </w:pPr>
      <w:r w:rsidRPr="004A597F">
        <w:rPr>
          <w:sz w:val="24"/>
          <w:szCs w:val="24"/>
        </w:rPr>
        <w:t xml:space="preserve">4. </w:t>
      </w:r>
      <w:r w:rsidRPr="004A597F">
        <w:rPr>
          <w:i/>
          <w:sz w:val="24"/>
          <w:szCs w:val="24"/>
        </w:rPr>
        <w:t>Максимальная эффективность</w:t>
      </w:r>
      <w:r w:rsidRPr="004A597F">
        <w:rPr>
          <w:sz w:val="24"/>
          <w:szCs w:val="24"/>
        </w:rPr>
        <w:t>: рассмотрение того, какое экономически приемлемое и</w:t>
      </w:r>
      <w:r w:rsidRPr="004A597F">
        <w:rPr>
          <w:sz w:val="24"/>
          <w:szCs w:val="24"/>
        </w:rPr>
        <w:t>с</w:t>
      </w:r>
      <w:r w:rsidRPr="004A597F">
        <w:rPr>
          <w:sz w:val="24"/>
          <w:szCs w:val="24"/>
        </w:rPr>
        <w:t>пользование будет приносить максимальный чистый доход или максимальную текущую стоимость.</w:t>
      </w:r>
    </w:p>
    <w:p w:rsidR="00C0760F" w:rsidRPr="004A597F" w:rsidRDefault="00C0760F" w:rsidP="00C0760F">
      <w:pPr>
        <w:pStyle w:val="32"/>
        <w:ind w:left="0" w:firstLine="567"/>
        <w:jc w:val="both"/>
        <w:rPr>
          <w:sz w:val="24"/>
          <w:szCs w:val="24"/>
        </w:rPr>
      </w:pPr>
      <w:r w:rsidRPr="004A597F">
        <w:rPr>
          <w:i/>
          <w:sz w:val="24"/>
          <w:szCs w:val="24"/>
        </w:rPr>
        <w:t>Физическая возможность</w:t>
      </w:r>
      <w:r w:rsidRPr="004A597F">
        <w:rPr>
          <w:sz w:val="24"/>
          <w:szCs w:val="24"/>
        </w:rPr>
        <w:t xml:space="preserve"> использования объектов оценки ограничена их функци</w:t>
      </w:r>
      <w:r w:rsidRPr="004A597F">
        <w:rPr>
          <w:sz w:val="24"/>
          <w:szCs w:val="24"/>
        </w:rPr>
        <w:t>о</w:t>
      </w:r>
      <w:r w:rsidRPr="004A597F">
        <w:rPr>
          <w:sz w:val="24"/>
          <w:szCs w:val="24"/>
        </w:rPr>
        <w:t xml:space="preserve">нальным назначением. Выгоды от возможного использования не по назначению (например, утилизационная стоимость) являются заведомо меньшими, чем от его эксплуатации, что, учитывая понесенные владельцем затраты по его приобретению, не будет являться </w:t>
      </w:r>
      <w:r w:rsidRPr="004A597F">
        <w:rPr>
          <w:i/>
          <w:sz w:val="24"/>
          <w:szCs w:val="24"/>
        </w:rPr>
        <w:t>эконом</w:t>
      </w:r>
      <w:r w:rsidRPr="004A597F">
        <w:rPr>
          <w:i/>
          <w:sz w:val="24"/>
          <w:szCs w:val="24"/>
        </w:rPr>
        <w:t>и</w:t>
      </w:r>
      <w:r w:rsidRPr="004A597F">
        <w:rPr>
          <w:i/>
          <w:sz w:val="24"/>
          <w:szCs w:val="24"/>
        </w:rPr>
        <w:t>чески приемлемым</w:t>
      </w:r>
      <w:r w:rsidRPr="004A597F">
        <w:rPr>
          <w:sz w:val="24"/>
          <w:szCs w:val="24"/>
        </w:rPr>
        <w:t>.</w:t>
      </w:r>
    </w:p>
    <w:p w:rsidR="00C0760F" w:rsidRPr="004A597F" w:rsidRDefault="00C0760F" w:rsidP="00C0760F">
      <w:pPr>
        <w:tabs>
          <w:tab w:val="left" w:pos="5497"/>
        </w:tabs>
        <w:ind w:firstLine="567"/>
        <w:jc w:val="both"/>
        <w:rPr>
          <w:sz w:val="24"/>
          <w:szCs w:val="24"/>
        </w:rPr>
      </w:pPr>
      <w:r w:rsidRPr="004A597F">
        <w:rPr>
          <w:sz w:val="24"/>
          <w:szCs w:val="24"/>
        </w:rPr>
        <w:t xml:space="preserve">Принимая во внимание указанные критерии и, согласовав их с нынешним состоянием экономики, оценщики пришли к выводу: наиболее эффективное использование </w:t>
      </w:r>
      <w:r w:rsidR="00512A6E">
        <w:rPr>
          <w:sz w:val="24"/>
          <w:szCs w:val="24"/>
        </w:rPr>
        <w:t>крана</w:t>
      </w:r>
      <w:r w:rsidR="00624C18" w:rsidRPr="004A597F">
        <w:rPr>
          <w:sz w:val="24"/>
          <w:szCs w:val="24"/>
        </w:rPr>
        <w:t xml:space="preserve">, </w:t>
      </w:r>
      <w:r w:rsidRPr="004A597F">
        <w:rPr>
          <w:sz w:val="24"/>
          <w:szCs w:val="24"/>
        </w:rPr>
        <w:t xml:space="preserve"> нах</w:t>
      </w:r>
      <w:r w:rsidRPr="004A597F">
        <w:rPr>
          <w:sz w:val="24"/>
          <w:szCs w:val="24"/>
        </w:rPr>
        <w:t>о</w:t>
      </w:r>
      <w:r w:rsidRPr="004A597F">
        <w:rPr>
          <w:sz w:val="24"/>
          <w:szCs w:val="24"/>
        </w:rPr>
        <w:t>дящегося в работоспособном состоянии, заключается в использовании его по функционал</w:t>
      </w:r>
      <w:r w:rsidRPr="004A597F">
        <w:rPr>
          <w:sz w:val="24"/>
          <w:szCs w:val="24"/>
        </w:rPr>
        <w:t>ь</w:t>
      </w:r>
      <w:r w:rsidRPr="004A597F">
        <w:rPr>
          <w:sz w:val="24"/>
          <w:szCs w:val="24"/>
        </w:rPr>
        <w:t>ному назначению.</w:t>
      </w:r>
    </w:p>
    <w:p w:rsidR="00C0760F" w:rsidRPr="004A597F" w:rsidRDefault="00C0760F">
      <w:pPr>
        <w:spacing w:after="200" w:line="276" w:lineRule="auto"/>
        <w:rPr>
          <w:b/>
          <w:bCs/>
          <w:caps/>
          <w:sz w:val="24"/>
          <w:szCs w:val="24"/>
          <w:lang w:eastAsia="x-none"/>
        </w:rPr>
      </w:pPr>
    </w:p>
    <w:p w:rsidR="00C0760F" w:rsidRPr="004A597F" w:rsidRDefault="00C0760F">
      <w:pPr>
        <w:spacing w:after="200" w:line="276" w:lineRule="auto"/>
        <w:rPr>
          <w:b/>
          <w:bCs/>
          <w:caps/>
          <w:sz w:val="24"/>
          <w:szCs w:val="24"/>
          <w:lang w:val="x-none" w:eastAsia="x-none"/>
        </w:rPr>
      </w:pPr>
      <w:r w:rsidRPr="004A597F">
        <w:br w:type="page"/>
      </w:r>
    </w:p>
    <w:p w:rsidR="00035C83" w:rsidRPr="004A597F" w:rsidRDefault="00C0760F" w:rsidP="00BA2BEE">
      <w:pPr>
        <w:pStyle w:val="1"/>
      </w:pPr>
      <w:bookmarkStart w:id="187" w:name="_Toc409100024"/>
      <w:r w:rsidRPr="004A597F">
        <w:lastRenderedPageBreak/>
        <w:t>1</w:t>
      </w:r>
      <w:r w:rsidRPr="004A597F">
        <w:rPr>
          <w:lang w:val="ru-RU"/>
        </w:rPr>
        <w:t>1</w:t>
      </w:r>
      <w:r w:rsidR="00035C83" w:rsidRPr="004A597F">
        <w:t>. Подходы к определению рыночной стоимости объектов недвижимости</w:t>
      </w:r>
      <w:bookmarkEnd w:id="187"/>
    </w:p>
    <w:p w:rsidR="00035C83" w:rsidRPr="004A597F" w:rsidRDefault="00035C83" w:rsidP="00035C83"/>
    <w:p w:rsidR="00035C83" w:rsidRPr="004A597F" w:rsidRDefault="00035C83" w:rsidP="00A372AC">
      <w:pPr>
        <w:pStyle w:val="ae"/>
        <w:ind w:firstLine="567"/>
        <w:jc w:val="both"/>
        <w:rPr>
          <w:sz w:val="24"/>
          <w:szCs w:val="24"/>
        </w:rPr>
      </w:pPr>
      <w:r w:rsidRPr="004A597F">
        <w:rPr>
          <w:sz w:val="24"/>
          <w:szCs w:val="24"/>
        </w:rPr>
        <w:t>Для оценки рыночной стоимости объектов недвижимости федеральными стандартами оценки предусмотрено использование трех подходов: затратного, сравнительного и доходн</w:t>
      </w:r>
      <w:r w:rsidRPr="004A597F">
        <w:rPr>
          <w:sz w:val="24"/>
          <w:szCs w:val="24"/>
        </w:rPr>
        <w:t>о</w:t>
      </w:r>
      <w:r w:rsidRPr="004A597F">
        <w:rPr>
          <w:sz w:val="24"/>
          <w:szCs w:val="24"/>
        </w:rPr>
        <w:t>го.</w:t>
      </w:r>
    </w:p>
    <w:p w:rsidR="00035C83" w:rsidRPr="004A597F" w:rsidRDefault="00C0760F" w:rsidP="00717546">
      <w:pPr>
        <w:pStyle w:val="2"/>
      </w:pPr>
      <w:bookmarkStart w:id="188" w:name="_Toc268172924"/>
      <w:bookmarkStart w:id="189" w:name="_Toc409100025"/>
      <w:r w:rsidRPr="004A597F">
        <w:t>11</w:t>
      </w:r>
      <w:r w:rsidR="00035C83" w:rsidRPr="004A597F">
        <w:t>.1 Затратный подход при оценке недвижимости</w:t>
      </w:r>
      <w:bookmarkEnd w:id="188"/>
      <w:bookmarkEnd w:id="189"/>
    </w:p>
    <w:p w:rsidR="00035C83" w:rsidRPr="004A597F" w:rsidRDefault="00035C83" w:rsidP="00A372AC"/>
    <w:p w:rsidR="00035C83" w:rsidRPr="004A597F" w:rsidRDefault="00035C83" w:rsidP="00A372AC">
      <w:pPr>
        <w:pStyle w:val="Web"/>
        <w:spacing w:before="0" w:beforeAutospacing="0" w:after="0" w:afterAutospacing="0"/>
        <w:ind w:firstLine="539"/>
        <w:jc w:val="both"/>
        <w:rPr>
          <w:rFonts w:ascii="Times New Roman" w:hAnsi="Times New Roman"/>
        </w:rPr>
      </w:pPr>
      <w:bookmarkStart w:id="190" w:name="OCRUncertain181"/>
      <w:r w:rsidRPr="004A597F">
        <w:rPr>
          <w:rFonts w:ascii="Times New Roman" w:hAnsi="Times New Roman"/>
        </w:rPr>
        <w:t>Затратный</w:t>
      </w:r>
      <w:bookmarkEnd w:id="190"/>
      <w:r w:rsidRPr="004A597F">
        <w:rPr>
          <w:rFonts w:ascii="Times New Roman" w:hAnsi="Times New Roman"/>
        </w:rPr>
        <w:t xml:space="preserve"> подход является одним из стандартных методов оценки рыночной стоимости недвижимости. В соответствии с федеральными стандартами оценки, затратный подход – совокупность методов оценки стоимости объекта оценки, основанных на определении з</w:t>
      </w:r>
      <w:r w:rsidRPr="004A597F">
        <w:rPr>
          <w:rFonts w:ascii="Times New Roman" w:hAnsi="Times New Roman"/>
        </w:rPr>
        <w:t>а</w:t>
      </w:r>
      <w:r w:rsidRPr="004A597F">
        <w:rPr>
          <w:rFonts w:ascii="Times New Roman" w:hAnsi="Times New Roman"/>
        </w:rPr>
        <w:t>трат, необходимых для восстановления либо замещения объекта оценки, с учетом его износа.</w:t>
      </w:r>
    </w:p>
    <w:p w:rsidR="00035C83" w:rsidRPr="004A597F" w:rsidRDefault="00035C83" w:rsidP="00A372AC">
      <w:pPr>
        <w:pStyle w:val="Web"/>
        <w:spacing w:before="0" w:beforeAutospacing="0" w:after="0" w:afterAutospacing="0"/>
        <w:ind w:firstLine="539"/>
        <w:jc w:val="both"/>
        <w:rPr>
          <w:rFonts w:ascii="Times New Roman" w:hAnsi="Times New Roman"/>
        </w:rPr>
      </w:pPr>
      <w:r w:rsidRPr="004A597F">
        <w:rPr>
          <w:rFonts w:ascii="Times New Roman" w:hAnsi="Times New Roman"/>
        </w:rPr>
        <w:t xml:space="preserve">Стоимость недвижимости, определяемая </w:t>
      </w:r>
      <w:bookmarkStart w:id="191" w:name="OCRUncertain183"/>
      <w:r w:rsidRPr="004A597F">
        <w:rPr>
          <w:rFonts w:ascii="Times New Roman" w:hAnsi="Times New Roman"/>
        </w:rPr>
        <w:t>затратным</w:t>
      </w:r>
      <w:bookmarkEnd w:id="191"/>
      <w:r w:rsidRPr="004A597F">
        <w:rPr>
          <w:rFonts w:ascii="Times New Roman" w:hAnsi="Times New Roman"/>
        </w:rPr>
        <w:t xml:space="preserve"> подходом, соответствует полному праву собственности и равна сумме рыночной стоимости участка земли, плюс стоимость н</w:t>
      </w:r>
      <w:r w:rsidRPr="004A597F">
        <w:rPr>
          <w:rFonts w:ascii="Times New Roman" w:hAnsi="Times New Roman"/>
        </w:rPr>
        <w:t>о</w:t>
      </w:r>
      <w:r w:rsidRPr="004A597F">
        <w:rPr>
          <w:rFonts w:ascii="Times New Roman" w:hAnsi="Times New Roman"/>
        </w:rPr>
        <w:t>вого строительства улучшений, минус накопленный износ.</w:t>
      </w:r>
    </w:p>
    <w:p w:rsidR="00A372AC" w:rsidRPr="004A597F" w:rsidRDefault="00A372AC" w:rsidP="00717546">
      <w:pPr>
        <w:pStyle w:val="2"/>
      </w:pPr>
    </w:p>
    <w:p w:rsidR="00AE0260" w:rsidRPr="004A597F" w:rsidRDefault="00AE0260" w:rsidP="00AE0260">
      <w:pPr>
        <w:spacing w:after="54" w:line="228" w:lineRule="auto"/>
        <w:jc w:val="both"/>
        <w:rPr>
          <w:b/>
          <w:bCs/>
          <w:sz w:val="24"/>
          <w:szCs w:val="24"/>
        </w:rPr>
      </w:pPr>
      <w:r w:rsidRPr="004A597F">
        <w:rPr>
          <w:b/>
          <w:bCs/>
          <w:sz w:val="24"/>
          <w:szCs w:val="24"/>
        </w:rPr>
        <w:t>Методические основы оценки рыночной стоимости земельных участков</w:t>
      </w:r>
    </w:p>
    <w:p w:rsidR="00AE0260" w:rsidRPr="004A597F" w:rsidRDefault="00AE0260" w:rsidP="00AE0260">
      <w:pPr>
        <w:spacing w:after="54" w:line="228" w:lineRule="auto"/>
        <w:ind w:firstLine="709"/>
        <w:jc w:val="both"/>
        <w:rPr>
          <w:sz w:val="24"/>
          <w:szCs w:val="24"/>
        </w:rPr>
      </w:pPr>
      <w:r w:rsidRPr="004A597F">
        <w:rPr>
          <w:sz w:val="24"/>
          <w:szCs w:val="24"/>
        </w:rPr>
        <w:t>Рыночную стоимость имеют те земельные участки, которые способны удовлетворять потребности пользователя (потенциального пользователя) в течение определенного времени (принцип полезности).</w:t>
      </w:r>
    </w:p>
    <w:p w:rsidR="00AE0260" w:rsidRPr="004A597F" w:rsidRDefault="00AE0260" w:rsidP="00AE0260">
      <w:pPr>
        <w:spacing w:after="54" w:line="228" w:lineRule="auto"/>
        <w:ind w:firstLine="709"/>
        <w:jc w:val="both"/>
        <w:rPr>
          <w:sz w:val="24"/>
          <w:szCs w:val="24"/>
        </w:rPr>
      </w:pPr>
      <w:r w:rsidRPr="004A597F">
        <w:rPr>
          <w:sz w:val="24"/>
          <w:szCs w:val="24"/>
        </w:rPr>
        <w:t>Рыночная стоимость земельного участка зависит от спроса и предложения на рынке и характера конкуренции продавцов и покупателей (принцип спроса и предложения).</w:t>
      </w:r>
    </w:p>
    <w:p w:rsidR="00AE0260" w:rsidRPr="004A597F" w:rsidRDefault="00AE0260" w:rsidP="00AE0260">
      <w:pPr>
        <w:spacing w:after="54" w:line="228" w:lineRule="auto"/>
        <w:ind w:firstLine="709"/>
        <w:jc w:val="both"/>
        <w:rPr>
          <w:sz w:val="24"/>
          <w:szCs w:val="24"/>
        </w:rPr>
      </w:pPr>
      <w:r w:rsidRPr="004A597F">
        <w:rPr>
          <w:sz w:val="24"/>
          <w:szCs w:val="24"/>
        </w:rPr>
        <w:t>Рыночная стоимость земельного участка не может превышать наиболее вероятные з</w:t>
      </w:r>
      <w:r w:rsidRPr="004A597F">
        <w:rPr>
          <w:sz w:val="24"/>
          <w:szCs w:val="24"/>
        </w:rPr>
        <w:t>а</w:t>
      </w:r>
      <w:r w:rsidRPr="004A597F">
        <w:rPr>
          <w:sz w:val="24"/>
          <w:szCs w:val="24"/>
        </w:rPr>
        <w:t>траты на приобретение объекта эквивалентной полезности (принцип замещения).</w:t>
      </w:r>
    </w:p>
    <w:p w:rsidR="00AE0260" w:rsidRPr="004A597F" w:rsidRDefault="00AE0260" w:rsidP="00AE0260">
      <w:pPr>
        <w:spacing w:after="54" w:line="228" w:lineRule="auto"/>
        <w:ind w:firstLine="709"/>
        <w:jc w:val="both"/>
        <w:rPr>
          <w:sz w:val="24"/>
          <w:szCs w:val="24"/>
        </w:rPr>
      </w:pPr>
      <w:r w:rsidRPr="004A597F">
        <w:rPr>
          <w:sz w:val="24"/>
          <w:szCs w:val="24"/>
        </w:rPr>
        <w:t>Рыночная стоимость земельного участка зависит от ожидаемой величины, срока и в</w:t>
      </w:r>
      <w:r w:rsidRPr="004A597F">
        <w:rPr>
          <w:sz w:val="24"/>
          <w:szCs w:val="24"/>
        </w:rPr>
        <w:t>е</w:t>
      </w:r>
      <w:r w:rsidRPr="004A597F">
        <w:rPr>
          <w:sz w:val="24"/>
          <w:szCs w:val="24"/>
        </w:rPr>
        <w:t>роятности получения дохода от земельного участка за определенный период времени при наиболее эффективном его использовании без учета доходов от иных факторов произво</w:t>
      </w:r>
      <w:r w:rsidRPr="004A597F">
        <w:rPr>
          <w:sz w:val="24"/>
          <w:szCs w:val="24"/>
        </w:rPr>
        <w:t>д</w:t>
      </w:r>
      <w:r w:rsidRPr="004A597F">
        <w:rPr>
          <w:sz w:val="24"/>
          <w:szCs w:val="24"/>
        </w:rPr>
        <w:t>ства, привлекаемых к земельному участку для предпринимательской деятельности (далее для целей настоящих рекомендаций - земельной ренты) (принцип ожидания).</w:t>
      </w:r>
    </w:p>
    <w:p w:rsidR="00AE0260" w:rsidRPr="004A597F" w:rsidRDefault="00AE0260" w:rsidP="00AE0260">
      <w:pPr>
        <w:spacing w:after="54" w:line="228" w:lineRule="auto"/>
        <w:ind w:firstLine="709"/>
        <w:jc w:val="both"/>
        <w:rPr>
          <w:sz w:val="24"/>
          <w:szCs w:val="24"/>
        </w:rPr>
      </w:pPr>
      <w:r w:rsidRPr="004A597F">
        <w:rPr>
          <w:sz w:val="24"/>
          <w:szCs w:val="24"/>
        </w:rPr>
        <w:t>Рыночная стоимость земельного участка изменяется во времени и определяется на конкретную дату (принцип изменения).</w:t>
      </w:r>
    </w:p>
    <w:p w:rsidR="00AE0260" w:rsidRPr="004A597F" w:rsidRDefault="00AE0260" w:rsidP="00AE0260">
      <w:pPr>
        <w:spacing w:after="54" w:line="228" w:lineRule="auto"/>
        <w:ind w:firstLine="709"/>
        <w:jc w:val="both"/>
        <w:rPr>
          <w:sz w:val="24"/>
          <w:szCs w:val="24"/>
        </w:rPr>
      </w:pPr>
      <w:r w:rsidRPr="004A597F">
        <w:rPr>
          <w:sz w:val="24"/>
          <w:szCs w:val="24"/>
        </w:rPr>
        <w:t>Рыночная стоимость земельного участка зависит от изменения его целевого назнач</w:t>
      </w:r>
      <w:r w:rsidRPr="004A597F">
        <w:rPr>
          <w:sz w:val="24"/>
          <w:szCs w:val="24"/>
        </w:rPr>
        <w:t>е</w:t>
      </w:r>
      <w:r w:rsidRPr="004A597F">
        <w:rPr>
          <w:sz w:val="24"/>
          <w:szCs w:val="24"/>
        </w:rPr>
        <w:t>ния, разрешенного использования, прав иных лиц на земельный участок, разделения имущ</w:t>
      </w:r>
      <w:r w:rsidRPr="004A597F">
        <w:rPr>
          <w:sz w:val="24"/>
          <w:szCs w:val="24"/>
        </w:rPr>
        <w:t>е</w:t>
      </w:r>
      <w:r w:rsidRPr="004A597F">
        <w:rPr>
          <w:sz w:val="24"/>
          <w:szCs w:val="24"/>
        </w:rPr>
        <w:t>ственных прав на земельный участок.</w:t>
      </w:r>
    </w:p>
    <w:p w:rsidR="00AE0260" w:rsidRPr="004A597F" w:rsidRDefault="00AE0260" w:rsidP="00AE0260">
      <w:pPr>
        <w:spacing w:after="54" w:line="228" w:lineRule="auto"/>
        <w:ind w:firstLine="709"/>
        <w:jc w:val="both"/>
        <w:rPr>
          <w:sz w:val="24"/>
          <w:szCs w:val="24"/>
        </w:rPr>
      </w:pPr>
      <w:r w:rsidRPr="004A597F">
        <w:rPr>
          <w:sz w:val="24"/>
          <w:szCs w:val="24"/>
        </w:rPr>
        <w:t>Рыночная стоимость земельного участка зависит от его местоположения и влияния внешних факторов (принцип внешнего влияния).</w:t>
      </w:r>
    </w:p>
    <w:p w:rsidR="00AE0260" w:rsidRPr="004A597F" w:rsidRDefault="00AE0260" w:rsidP="00AE0260">
      <w:pPr>
        <w:spacing w:after="54" w:line="228" w:lineRule="auto"/>
        <w:ind w:firstLine="709"/>
        <w:jc w:val="both"/>
        <w:rPr>
          <w:sz w:val="24"/>
          <w:szCs w:val="24"/>
        </w:rPr>
      </w:pPr>
      <w:r w:rsidRPr="004A597F">
        <w:rPr>
          <w:sz w:val="24"/>
          <w:szCs w:val="24"/>
        </w:rPr>
        <w:t>Рыночная стоимость земельного участка определяется исходя из его наиболее эффе</w:t>
      </w:r>
      <w:r w:rsidRPr="004A597F">
        <w:rPr>
          <w:sz w:val="24"/>
          <w:szCs w:val="24"/>
        </w:rPr>
        <w:t>к</w:t>
      </w:r>
      <w:r w:rsidRPr="004A597F">
        <w:rPr>
          <w:sz w:val="24"/>
          <w:szCs w:val="24"/>
        </w:rPr>
        <w:t>тивного использования, то есть наиболее вероятного использования земельного участка, я</w:t>
      </w:r>
      <w:r w:rsidRPr="004A597F">
        <w:rPr>
          <w:sz w:val="24"/>
          <w:szCs w:val="24"/>
        </w:rPr>
        <w:t>в</w:t>
      </w:r>
      <w:r w:rsidRPr="004A597F">
        <w:rPr>
          <w:sz w:val="24"/>
          <w:szCs w:val="24"/>
        </w:rPr>
        <w:t>ляющегося физически возможным, экономически оправданным, соответствующим требов</w:t>
      </w:r>
      <w:r w:rsidRPr="004A597F">
        <w:rPr>
          <w:sz w:val="24"/>
          <w:szCs w:val="24"/>
        </w:rPr>
        <w:t>а</w:t>
      </w:r>
      <w:r w:rsidRPr="004A597F">
        <w:rPr>
          <w:sz w:val="24"/>
          <w:szCs w:val="24"/>
        </w:rPr>
        <w:t>ниям законодательства, финансово осуществимым и в результате которого расчетная вел</w:t>
      </w:r>
      <w:r w:rsidRPr="004A597F">
        <w:rPr>
          <w:sz w:val="24"/>
          <w:szCs w:val="24"/>
        </w:rPr>
        <w:t>и</w:t>
      </w:r>
      <w:r w:rsidRPr="004A597F">
        <w:rPr>
          <w:sz w:val="24"/>
          <w:szCs w:val="24"/>
        </w:rPr>
        <w:t>чина стоимости земельного участка будет максимальной (принцип наиболее эффективного использования). Наиболее эффективное использование земельного участка определяется с учетом возможного обоснованного его разделения на отдельные части, отличающиеся фо</w:t>
      </w:r>
      <w:r w:rsidRPr="004A597F">
        <w:rPr>
          <w:sz w:val="24"/>
          <w:szCs w:val="24"/>
        </w:rPr>
        <w:t>р</w:t>
      </w:r>
      <w:r w:rsidRPr="004A597F">
        <w:rPr>
          <w:sz w:val="24"/>
          <w:szCs w:val="24"/>
        </w:rPr>
        <w:t>мами, видом и характером использования. Наиболее эффективное использование может не совпадать с текущим использованием земельного участка.</w:t>
      </w:r>
    </w:p>
    <w:p w:rsidR="00EE280E" w:rsidRPr="004A597F" w:rsidRDefault="00EE280E">
      <w:pPr>
        <w:spacing w:after="200" w:line="276" w:lineRule="auto"/>
        <w:rPr>
          <w:rFonts w:eastAsia="Arial Unicode MS" w:cs="Arial Unicode MS"/>
          <w:sz w:val="24"/>
          <w:szCs w:val="24"/>
        </w:rPr>
      </w:pPr>
      <w:r w:rsidRPr="004A597F">
        <w:br w:type="page"/>
      </w:r>
    </w:p>
    <w:p w:rsidR="00AE0260" w:rsidRPr="004A597F" w:rsidRDefault="00C0760F" w:rsidP="00AE3B72">
      <w:pPr>
        <w:pStyle w:val="Web"/>
        <w:spacing w:before="0" w:beforeAutospacing="0" w:after="0" w:afterAutospacing="0"/>
        <w:jc w:val="both"/>
        <w:rPr>
          <w:rFonts w:ascii="Times New Roman" w:hAnsi="Times New Roman"/>
        </w:rPr>
      </w:pPr>
      <w:r w:rsidRPr="004A597F">
        <w:rPr>
          <w:rFonts w:ascii="Times New Roman" w:hAnsi="Times New Roman"/>
        </w:rPr>
        <w:lastRenderedPageBreak/>
        <w:t>Таблица 11</w:t>
      </w:r>
      <w:r w:rsidR="00AE0260" w:rsidRPr="004A597F">
        <w:rPr>
          <w:rFonts w:ascii="Times New Roman" w:hAnsi="Times New Roman"/>
        </w:rPr>
        <w:t>.1 - Методы оценки стоимости земельного участка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1287"/>
        <w:gridCol w:w="5565"/>
        <w:gridCol w:w="2410"/>
      </w:tblGrid>
      <w:tr w:rsidR="001379D2" w:rsidRPr="004A597F" w:rsidTr="00E53965">
        <w:trPr>
          <w:cantSplit/>
          <w:trHeight w:val="20"/>
          <w:tblHeader/>
        </w:trPr>
        <w:tc>
          <w:tcPr>
            <w:tcW w:w="250" w:type="pct"/>
            <w:shd w:val="clear" w:color="auto" w:fill="auto"/>
            <w:vAlign w:val="center"/>
          </w:tcPr>
          <w:p w:rsidR="00AE0260" w:rsidRPr="004A597F" w:rsidRDefault="00AE0260" w:rsidP="00E53965">
            <w:pPr>
              <w:ind w:left="-57" w:right="-57"/>
              <w:jc w:val="center"/>
              <w:rPr>
                <w:b/>
              </w:rPr>
            </w:pPr>
            <w:r w:rsidRPr="004A597F">
              <w:rPr>
                <w:b/>
              </w:rPr>
              <w:t>№</w:t>
            </w:r>
          </w:p>
          <w:p w:rsidR="00AE0260" w:rsidRPr="004A597F" w:rsidRDefault="00AE0260" w:rsidP="00E53965">
            <w:pPr>
              <w:ind w:left="-57" w:right="-57"/>
              <w:jc w:val="center"/>
              <w:rPr>
                <w:b/>
              </w:rPr>
            </w:pPr>
            <w:proofErr w:type="spellStart"/>
            <w:r w:rsidRPr="004A597F">
              <w:rPr>
                <w:b/>
              </w:rPr>
              <w:t>п.п</w:t>
            </w:r>
            <w:proofErr w:type="spellEnd"/>
          </w:p>
        </w:tc>
        <w:tc>
          <w:tcPr>
            <w:tcW w:w="660" w:type="pct"/>
            <w:shd w:val="clear" w:color="auto" w:fill="auto"/>
            <w:vAlign w:val="center"/>
          </w:tcPr>
          <w:p w:rsidR="00AE0260" w:rsidRPr="004A597F" w:rsidRDefault="00AE0260" w:rsidP="00E53965">
            <w:pPr>
              <w:ind w:left="-57" w:right="-57"/>
              <w:jc w:val="center"/>
              <w:rPr>
                <w:b/>
              </w:rPr>
            </w:pPr>
            <w:r w:rsidRPr="004A597F">
              <w:rPr>
                <w:b/>
              </w:rPr>
              <w:t>Наименов</w:t>
            </w:r>
            <w:r w:rsidRPr="004A597F">
              <w:rPr>
                <w:b/>
              </w:rPr>
              <w:t>а</w:t>
            </w:r>
            <w:r w:rsidRPr="004A597F">
              <w:rPr>
                <w:b/>
              </w:rPr>
              <w:t>ние</w:t>
            </w:r>
          </w:p>
        </w:tc>
        <w:tc>
          <w:tcPr>
            <w:tcW w:w="2853" w:type="pct"/>
            <w:shd w:val="clear" w:color="auto" w:fill="auto"/>
            <w:vAlign w:val="center"/>
          </w:tcPr>
          <w:p w:rsidR="00AE0260" w:rsidRPr="004A597F" w:rsidRDefault="00AE0260" w:rsidP="00E53965">
            <w:pPr>
              <w:ind w:left="-57" w:right="-57"/>
              <w:jc w:val="center"/>
              <w:rPr>
                <w:b/>
              </w:rPr>
            </w:pPr>
            <w:r w:rsidRPr="004A597F">
              <w:rPr>
                <w:b/>
              </w:rPr>
              <w:t>Описание</w:t>
            </w:r>
          </w:p>
        </w:tc>
        <w:tc>
          <w:tcPr>
            <w:tcW w:w="1236" w:type="pct"/>
            <w:shd w:val="clear" w:color="auto" w:fill="auto"/>
            <w:vAlign w:val="center"/>
          </w:tcPr>
          <w:p w:rsidR="00AE0260" w:rsidRPr="004A597F" w:rsidRDefault="00AE0260" w:rsidP="00E53965">
            <w:pPr>
              <w:ind w:left="-57" w:right="-57"/>
              <w:jc w:val="center"/>
              <w:rPr>
                <w:b/>
              </w:rPr>
            </w:pPr>
            <w:r w:rsidRPr="004A597F">
              <w:rPr>
                <w:b/>
              </w:rPr>
              <w:t>Основные причины з</w:t>
            </w:r>
            <w:r w:rsidRPr="004A597F">
              <w:rPr>
                <w:b/>
              </w:rPr>
              <w:t>а</w:t>
            </w:r>
            <w:r w:rsidRPr="004A597F">
              <w:rPr>
                <w:b/>
              </w:rPr>
              <w:t>труднений в практике использования</w:t>
            </w:r>
          </w:p>
        </w:tc>
      </w:tr>
      <w:tr w:rsidR="001379D2" w:rsidRPr="004A597F" w:rsidTr="00E53965">
        <w:trPr>
          <w:cantSplit/>
          <w:trHeight w:val="20"/>
        </w:trPr>
        <w:tc>
          <w:tcPr>
            <w:tcW w:w="250" w:type="pct"/>
            <w:shd w:val="clear" w:color="auto" w:fill="auto"/>
            <w:vAlign w:val="center"/>
          </w:tcPr>
          <w:p w:rsidR="00AE0260" w:rsidRPr="004A597F" w:rsidRDefault="00AE0260" w:rsidP="00E53965">
            <w:pPr>
              <w:ind w:left="-57" w:right="-57"/>
              <w:jc w:val="center"/>
            </w:pPr>
            <w:r w:rsidRPr="004A597F">
              <w:t>1</w:t>
            </w:r>
          </w:p>
        </w:tc>
        <w:tc>
          <w:tcPr>
            <w:tcW w:w="660" w:type="pct"/>
            <w:shd w:val="clear" w:color="auto" w:fill="auto"/>
            <w:vAlign w:val="center"/>
          </w:tcPr>
          <w:p w:rsidR="00AE0260" w:rsidRPr="004A597F" w:rsidRDefault="00AE0260" w:rsidP="00E53965">
            <w:pPr>
              <w:ind w:left="-57" w:right="-57"/>
              <w:jc w:val="center"/>
            </w:pPr>
            <w:r w:rsidRPr="004A597F">
              <w:t>Метод</w:t>
            </w:r>
          </w:p>
          <w:p w:rsidR="00AE0260" w:rsidRPr="004A597F" w:rsidRDefault="00AE0260" w:rsidP="00E53965">
            <w:pPr>
              <w:ind w:left="-57" w:right="-57"/>
              <w:jc w:val="center"/>
            </w:pPr>
            <w:r w:rsidRPr="004A597F">
              <w:t>сравнения</w:t>
            </w:r>
          </w:p>
          <w:p w:rsidR="00AE0260" w:rsidRPr="004A597F" w:rsidRDefault="00AE0260" w:rsidP="00E53965">
            <w:pPr>
              <w:ind w:left="-57" w:right="-57"/>
              <w:jc w:val="center"/>
            </w:pPr>
            <w:r w:rsidRPr="004A597F">
              <w:t>продаж</w:t>
            </w:r>
          </w:p>
        </w:tc>
        <w:tc>
          <w:tcPr>
            <w:tcW w:w="2853" w:type="pct"/>
            <w:shd w:val="clear" w:color="auto" w:fill="auto"/>
          </w:tcPr>
          <w:p w:rsidR="00AE0260" w:rsidRPr="004A597F" w:rsidRDefault="00AE0260" w:rsidP="00E53965">
            <w:pPr>
              <w:ind w:left="-57" w:right="-57"/>
            </w:pPr>
            <w:r w:rsidRPr="004A597F">
              <w:t>Применяется для оценки застроенных и незаня</w:t>
            </w:r>
            <w:r w:rsidRPr="004A597F">
              <w:softHyphen/>
              <w:t>тых ЗУ.</w:t>
            </w:r>
          </w:p>
          <w:p w:rsidR="00AE0260" w:rsidRPr="004A597F" w:rsidRDefault="00AE0260" w:rsidP="00E53965">
            <w:pPr>
              <w:ind w:left="-57" w:right="-57"/>
              <w:rPr>
                <w:b/>
              </w:rPr>
            </w:pPr>
            <w:r w:rsidRPr="004A597F">
              <w:rPr>
                <w:b/>
              </w:rPr>
              <w:t>Определение стоимости:</w:t>
            </w:r>
          </w:p>
          <w:p w:rsidR="00AE0260" w:rsidRPr="004A597F" w:rsidRDefault="00AE0260" w:rsidP="00E53965">
            <w:pPr>
              <w:ind w:left="-57" w:right="-57"/>
            </w:pPr>
            <w:r w:rsidRPr="004A597F">
              <w:t>Стоимость определяется  путем корректировки стоимости ан</w:t>
            </w:r>
            <w:r w:rsidRPr="004A597F">
              <w:t>а</w:t>
            </w:r>
            <w:r w:rsidRPr="004A597F">
              <w:t>логичных участков Определение стоимости прав аренды: Ан</w:t>
            </w:r>
            <w:r w:rsidRPr="004A597F">
              <w:t>а</w:t>
            </w:r>
            <w:r w:rsidRPr="004A597F">
              <w:t>логично вышеупомянутому</w:t>
            </w:r>
          </w:p>
        </w:tc>
        <w:tc>
          <w:tcPr>
            <w:tcW w:w="1236" w:type="pct"/>
            <w:shd w:val="clear" w:color="auto" w:fill="auto"/>
          </w:tcPr>
          <w:p w:rsidR="00AE0260" w:rsidRPr="004A597F" w:rsidRDefault="00AE0260" w:rsidP="00E53965">
            <w:pPr>
              <w:ind w:left="-57" w:right="-57"/>
            </w:pPr>
            <w:r w:rsidRPr="004A597F">
              <w:t>Внесение корректи</w:t>
            </w:r>
            <w:r w:rsidRPr="004A597F">
              <w:softHyphen/>
              <w:t>ровок</w:t>
            </w:r>
          </w:p>
        </w:tc>
      </w:tr>
      <w:tr w:rsidR="001379D2" w:rsidRPr="004A597F" w:rsidTr="00E53965">
        <w:trPr>
          <w:cantSplit/>
          <w:trHeight w:val="20"/>
        </w:trPr>
        <w:tc>
          <w:tcPr>
            <w:tcW w:w="250" w:type="pct"/>
            <w:shd w:val="clear" w:color="auto" w:fill="auto"/>
            <w:vAlign w:val="center"/>
          </w:tcPr>
          <w:p w:rsidR="00AE0260" w:rsidRPr="004A597F" w:rsidRDefault="00AE0260" w:rsidP="00E53965">
            <w:pPr>
              <w:ind w:left="-57" w:right="-57"/>
              <w:jc w:val="center"/>
            </w:pPr>
            <w:r w:rsidRPr="004A597F">
              <w:t>2</w:t>
            </w:r>
          </w:p>
        </w:tc>
        <w:tc>
          <w:tcPr>
            <w:tcW w:w="660" w:type="pct"/>
            <w:shd w:val="clear" w:color="auto" w:fill="auto"/>
            <w:vAlign w:val="center"/>
          </w:tcPr>
          <w:p w:rsidR="00AE0260" w:rsidRPr="004A597F" w:rsidRDefault="00AE0260" w:rsidP="00E53965">
            <w:pPr>
              <w:ind w:left="-57" w:right="-57"/>
              <w:jc w:val="center"/>
            </w:pPr>
            <w:r w:rsidRPr="004A597F">
              <w:t>Метод выд</w:t>
            </w:r>
            <w:r w:rsidRPr="004A597F">
              <w:t>е</w:t>
            </w:r>
            <w:r w:rsidRPr="004A597F">
              <w:t>ления</w:t>
            </w:r>
          </w:p>
        </w:tc>
        <w:tc>
          <w:tcPr>
            <w:tcW w:w="2853" w:type="pct"/>
            <w:shd w:val="clear" w:color="auto" w:fill="auto"/>
          </w:tcPr>
          <w:p w:rsidR="00AE0260" w:rsidRPr="004A597F" w:rsidRDefault="00AE0260" w:rsidP="00E53965">
            <w:pPr>
              <w:ind w:left="-57" w:right="-57"/>
            </w:pPr>
            <w:r w:rsidRPr="004A597F">
              <w:t xml:space="preserve">Применяется для оценки застроенных ЗУ. </w:t>
            </w:r>
          </w:p>
          <w:p w:rsidR="00AE0260" w:rsidRPr="004A597F" w:rsidRDefault="00AE0260" w:rsidP="00E53965">
            <w:pPr>
              <w:ind w:left="-57" w:right="-57"/>
              <w:rPr>
                <w:b/>
              </w:rPr>
            </w:pPr>
            <w:r w:rsidRPr="004A597F">
              <w:rPr>
                <w:b/>
              </w:rPr>
              <w:t>Определение стоимости:</w:t>
            </w:r>
          </w:p>
          <w:p w:rsidR="00AE0260" w:rsidRPr="004A597F" w:rsidRDefault="00AE0260" w:rsidP="00E53965">
            <w:pPr>
              <w:ind w:left="-57" w:right="-57"/>
            </w:pPr>
            <w:r w:rsidRPr="004A597F">
              <w:t>Стоимость ЗУ находится путем вычитания из рыночной сто</w:t>
            </w:r>
            <w:r w:rsidRPr="004A597F">
              <w:t>и</w:t>
            </w:r>
            <w:r w:rsidRPr="004A597F">
              <w:t>мости единого объекта недвижи</w:t>
            </w:r>
            <w:r w:rsidRPr="004A597F">
              <w:softHyphen/>
              <w:t>мости (с ЗУ) стоимости зам</w:t>
            </w:r>
            <w:r w:rsidRPr="004A597F">
              <w:t>е</w:t>
            </w:r>
            <w:r w:rsidRPr="004A597F">
              <w:t>щения или стоимо</w:t>
            </w:r>
            <w:r w:rsidRPr="004A597F">
              <w:softHyphen/>
              <w:t>сти воспроизводства улучшений Определ</w:t>
            </w:r>
            <w:r w:rsidRPr="004A597F">
              <w:t>е</w:t>
            </w:r>
            <w:r w:rsidRPr="004A597F">
              <w:t>ние стоимости прав аренды: С учетом вышеупомянутой посл</w:t>
            </w:r>
            <w:r w:rsidRPr="004A597F">
              <w:t>е</w:t>
            </w:r>
            <w:r w:rsidRPr="004A597F">
              <w:t>довательности</w:t>
            </w:r>
          </w:p>
        </w:tc>
        <w:tc>
          <w:tcPr>
            <w:tcW w:w="1236" w:type="pct"/>
            <w:shd w:val="clear" w:color="auto" w:fill="auto"/>
          </w:tcPr>
          <w:p w:rsidR="00AE0260" w:rsidRPr="004A597F" w:rsidRDefault="00AE0260" w:rsidP="00E53965">
            <w:pPr>
              <w:ind w:left="-57" w:right="-57"/>
            </w:pPr>
            <w:r w:rsidRPr="004A597F">
              <w:t>Определение при</w:t>
            </w:r>
            <w:r w:rsidRPr="004A597F">
              <w:softHyphen/>
              <w:t>были предпринима</w:t>
            </w:r>
            <w:r w:rsidRPr="004A597F">
              <w:softHyphen/>
              <w:t>теля, вне</w:t>
            </w:r>
            <w:r w:rsidRPr="004A597F">
              <w:t>ш</w:t>
            </w:r>
            <w:r w:rsidRPr="004A597F">
              <w:t>него из</w:t>
            </w:r>
            <w:r w:rsidRPr="004A597F">
              <w:softHyphen/>
              <w:t>носа, физического и функционального износа</w:t>
            </w:r>
          </w:p>
        </w:tc>
      </w:tr>
      <w:tr w:rsidR="001379D2" w:rsidRPr="004A597F" w:rsidTr="00E53965">
        <w:trPr>
          <w:cantSplit/>
          <w:trHeight w:val="20"/>
        </w:trPr>
        <w:tc>
          <w:tcPr>
            <w:tcW w:w="250" w:type="pct"/>
            <w:shd w:val="clear" w:color="auto" w:fill="auto"/>
            <w:vAlign w:val="center"/>
          </w:tcPr>
          <w:p w:rsidR="00AE0260" w:rsidRPr="004A597F" w:rsidRDefault="00AE0260" w:rsidP="00E53965">
            <w:pPr>
              <w:ind w:left="-57" w:right="-57"/>
              <w:jc w:val="center"/>
            </w:pPr>
            <w:r w:rsidRPr="004A597F">
              <w:t>3</w:t>
            </w:r>
          </w:p>
        </w:tc>
        <w:tc>
          <w:tcPr>
            <w:tcW w:w="660" w:type="pct"/>
            <w:shd w:val="clear" w:color="auto" w:fill="auto"/>
            <w:vAlign w:val="center"/>
          </w:tcPr>
          <w:p w:rsidR="00AE0260" w:rsidRPr="004A597F" w:rsidRDefault="00AE0260" w:rsidP="00E53965">
            <w:pPr>
              <w:ind w:left="-57" w:right="-57"/>
              <w:jc w:val="center"/>
            </w:pPr>
            <w:r w:rsidRPr="004A597F">
              <w:t>Метод ра</w:t>
            </w:r>
            <w:r w:rsidRPr="004A597F">
              <w:t>с</w:t>
            </w:r>
            <w:r w:rsidRPr="004A597F">
              <w:t>пре</w:t>
            </w:r>
            <w:r w:rsidRPr="004A597F">
              <w:softHyphen/>
              <w:t>деления</w:t>
            </w:r>
          </w:p>
        </w:tc>
        <w:tc>
          <w:tcPr>
            <w:tcW w:w="2853" w:type="pct"/>
            <w:shd w:val="clear" w:color="auto" w:fill="auto"/>
          </w:tcPr>
          <w:p w:rsidR="00AE0260" w:rsidRPr="004A597F" w:rsidRDefault="00AE0260" w:rsidP="00E53965">
            <w:pPr>
              <w:ind w:left="-57" w:right="-57"/>
            </w:pPr>
            <w:r w:rsidRPr="004A597F">
              <w:t xml:space="preserve">Применяется для оценки застроенных ЗУ. </w:t>
            </w:r>
          </w:p>
          <w:p w:rsidR="00AE0260" w:rsidRPr="004A597F" w:rsidRDefault="00AE0260" w:rsidP="00E53965">
            <w:pPr>
              <w:ind w:left="-57" w:right="-57"/>
              <w:rPr>
                <w:b/>
              </w:rPr>
            </w:pPr>
            <w:r w:rsidRPr="004A597F">
              <w:rPr>
                <w:b/>
              </w:rPr>
              <w:t>Определение стоимости:</w:t>
            </w:r>
          </w:p>
          <w:p w:rsidR="00AE0260" w:rsidRPr="004A597F" w:rsidRDefault="00AE0260" w:rsidP="00E53965">
            <w:pPr>
              <w:ind w:left="-57" w:right="-57"/>
            </w:pPr>
            <w:r w:rsidRPr="004A597F">
              <w:t>Стоимость ЗУ находится путем умножения рыноч</w:t>
            </w:r>
            <w:r w:rsidRPr="004A597F">
              <w:softHyphen/>
              <w:t>ной стоим</w:t>
            </w:r>
            <w:r w:rsidRPr="004A597F">
              <w:t>о</w:t>
            </w:r>
            <w:r w:rsidRPr="004A597F">
              <w:t>сти единого объекта недвижимости (с ЗУ) на наиболее вероя</w:t>
            </w:r>
            <w:r w:rsidRPr="004A597F">
              <w:t>т</w:t>
            </w:r>
            <w:r w:rsidRPr="004A597F">
              <w:t>ное значение доли ЗУ в стоимости единого объекта недвиж</w:t>
            </w:r>
            <w:r w:rsidRPr="004A597F">
              <w:t>и</w:t>
            </w:r>
            <w:r w:rsidRPr="004A597F">
              <w:t>мости. Определение стоимости прав аренды: С учетом выш</w:t>
            </w:r>
            <w:r w:rsidRPr="004A597F">
              <w:t>е</w:t>
            </w:r>
            <w:r w:rsidRPr="004A597F">
              <w:t>упомянутой последовательности</w:t>
            </w:r>
          </w:p>
        </w:tc>
        <w:tc>
          <w:tcPr>
            <w:tcW w:w="1236" w:type="pct"/>
            <w:shd w:val="clear" w:color="auto" w:fill="auto"/>
          </w:tcPr>
          <w:p w:rsidR="00AE0260" w:rsidRPr="004A597F" w:rsidRDefault="00AE0260" w:rsidP="00E53965">
            <w:pPr>
              <w:ind w:left="-57" w:right="-57"/>
            </w:pPr>
            <w:r w:rsidRPr="004A597F">
              <w:t>Определение доли ЗУ в обшей стои</w:t>
            </w:r>
            <w:r w:rsidRPr="004A597F">
              <w:softHyphen/>
              <w:t>мости ко</w:t>
            </w:r>
            <w:r w:rsidRPr="004A597F">
              <w:t>м</w:t>
            </w:r>
            <w:r w:rsidRPr="004A597F">
              <w:t>плексно</w:t>
            </w:r>
            <w:r w:rsidRPr="004A597F">
              <w:softHyphen/>
              <w:t>го объекта недви</w:t>
            </w:r>
            <w:r w:rsidRPr="004A597F">
              <w:softHyphen/>
              <w:t>жимости</w:t>
            </w:r>
          </w:p>
        </w:tc>
      </w:tr>
      <w:tr w:rsidR="001379D2" w:rsidRPr="004A597F" w:rsidTr="00E53965">
        <w:trPr>
          <w:cantSplit/>
          <w:trHeight w:val="20"/>
        </w:trPr>
        <w:tc>
          <w:tcPr>
            <w:tcW w:w="250" w:type="pct"/>
            <w:shd w:val="clear" w:color="auto" w:fill="auto"/>
            <w:vAlign w:val="center"/>
          </w:tcPr>
          <w:p w:rsidR="00AE0260" w:rsidRPr="004A597F" w:rsidRDefault="00AE0260" w:rsidP="00E53965">
            <w:pPr>
              <w:ind w:left="-57" w:right="-57"/>
              <w:jc w:val="center"/>
            </w:pPr>
            <w:r w:rsidRPr="004A597F">
              <w:t>4</w:t>
            </w:r>
          </w:p>
          <w:p w:rsidR="00AE0260" w:rsidRPr="004A597F" w:rsidRDefault="00AE0260" w:rsidP="00E53965">
            <w:pPr>
              <w:ind w:left="-57" w:right="-57"/>
              <w:jc w:val="center"/>
            </w:pPr>
          </w:p>
        </w:tc>
        <w:tc>
          <w:tcPr>
            <w:tcW w:w="660" w:type="pct"/>
            <w:shd w:val="clear" w:color="auto" w:fill="auto"/>
            <w:vAlign w:val="center"/>
          </w:tcPr>
          <w:p w:rsidR="00AE0260" w:rsidRPr="004A597F" w:rsidRDefault="00AE0260" w:rsidP="00E53965">
            <w:pPr>
              <w:ind w:left="-57" w:right="-57"/>
              <w:jc w:val="center"/>
            </w:pPr>
            <w:r w:rsidRPr="004A597F">
              <w:t>Метод кап</w:t>
            </w:r>
            <w:r w:rsidRPr="004A597F">
              <w:t>и</w:t>
            </w:r>
            <w:r w:rsidRPr="004A597F">
              <w:t>тали</w:t>
            </w:r>
            <w:r w:rsidRPr="004A597F">
              <w:softHyphen/>
              <w:t>зации земельной ренты (дох</w:t>
            </w:r>
            <w:r w:rsidRPr="004A597F">
              <w:t>о</w:t>
            </w:r>
            <w:r w:rsidRPr="004A597F">
              <w:t>да)</w:t>
            </w:r>
          </w:p>
          <w:p w:rsidR="00AE0260" w:rsidRPr="004A597F" w:rsidRDefault="00AE0260" w:rsidP="00E53965">
            <w:pPr>
              <w:ind w:left="-57" w:right="-57"/>
              <w:jc w:val="center"/>
            </w:pPr>
          </w:p>
          <w:p w:rsidR="00AE0260" w:rsidRPr="004A597F" w:rsidRDefault="00AE0260" w:rsidP="00E53965">
            <w:pPr>
              <w:ind w:left="-57" w:right="-57"/>
              <w:jc w:val="center"/>
            </w:pPr>
          </w:p>
          <w:p w:rsidR="00AE0260" w:rsidRPr="004A597F" w:rsidRDefault="00AE0260" w:rsidP="00E53965">
            <w:pPr>
              <w:ind w:left="-57" w:right="-57"/>
              <w:jc w:val="center"/>
            </w:pPr>
          </w:p>
        </w:tc>
        <w:tc>
          <w:tcPr>
            <w:tcW w:w="2853" w:type="pct"/>
            <w:shd w:val="clear" w:color="auto" w:fill="auto"/>
          </w:tcPr>
          <w:p w:rsidR="00AE0260" w:rsidRPr="004A597F" w:rsidRDefault="00AE0260" w:rsidP="00E53965">
            <w:pPr>
              <w:ind w:left="-57" w:right="-57"/>
            </w:pPr>
            <w:r w:rsidRPr="004A597F">
              <w:t>Применяется для оценки застроенных и незаст</w:t>
            </w:r>
            <w:r w:rsidRPr="004A597F">
              <w:softHyphen/>
              <w:t xml:space="preserve">роенных ЗУ. </w:t>
            </w:r>
            <w:r w:rsidRPr="004A597F">
              <w:rPr>
                <w:b/>
              </w:rPr>
              <w:t>Определение стоимости:</w:t>
            </w:r>
          </w:p>
          <w:p w:rsidR="00AE0260" w:rsidRPr="004A597F" w:rsidRDefault="00AE0260" w:rsidP="00E53965">
            <w:pPr>
              <w:ind w:left="-57" w:right="-57"/>
            </w:pPr>
            <w:r w:rsidRPr="004A597F">
              <w:t>Расчет производится путем деления земельной ренты за пе</w:t>
            </w:r>
            <w:r w:rsidRPr="004A597F">
              <w:t>р</w:t>
            </w:r>
            <w:r w:rsidRPr="004A597F">
              <w:t>вый после даты проведения оценки период на определенный оценщиком коэффици</w:t>
            </w:r>
            <w:r w:rsidRPr="004A597F">
              <w:softHyphen/>
              <w:t>ент капитализации. Определение сто</w:t>
            </w:r>
            <w:r w:rsidRPr="004A597F">
              <w:t>и</w:t>
            </w:r>
            <w:r w:rsidRPr="004A597F">
              <w:t>мости прав аренды: С учетом вышеупомянутой последовател</w:t>
            </w:r>
            <w:r w:rsidRPr="004A597F">
              <w:t>ь</w:t>
            </w:r>
            <w:r w:rsidRPr="004A597F">
              <w:t>ности. Применяется метод капитализации дохода как разницы между земельной рентой и величиной арендной платы</w:t>
            </w:r>
          </w:p>
        </w:tc>
        <w:tc>
          <w:tcPr>
            <w:tcW w:w="1236" w:type="pct"/>
            <w:shd w:val="clear" w:color="auto" w:fill="auto"/>
          </w:tcPr>
          <w:p w:rsidR="00AE0260" w:rsidRPr="004A597F" w:rsidRDefault="00AE0260" w:rsidP="00E53965">
            <w:pPr>
              <w:ind w:left="-57" w:right="-57"/>
            </w:pPr>
            <w:r w:rsidRPr="004A597F">
              <w:t>Расчет земельной ренты и определе</w:t>
            </w:r>
            <w:r w:rsidRPr="004A597F">
              <w:softHyphen/>
              <w:t>ние коэффицие</w:t>
            </w:r>
            <w:r w:rsidRPr="004A597F">
              <w:t>н</w:t>
            </w:r>
            <w:r w:rsidRPr="004A597F">
              <w:t>та капитализации</w:t>
            </w:r>
          </w:p>
          <w:p w:rsidR="00AE0260" w:rsidRPr="004A597F" w:rsidRDefault="00AE0260" w:rsidP="00E53965">
            <w:pPr>
              <w:ind w:left="-57" w:right="-57"/>
            </w:pPr>
          </w:p>
          <w:p w:rsidR="00AE0260" w:rsidRPr="004A597F" w:rsidRDefault="00AE0260" w:rsidP="00E53965">
            <w:pPr>
              <w:ind w:left="-57" w:right="-57"/>
            </w:pPr>
          </w:p>
          <w:p w:rsidR="00AE0260" w:rsidRPr="004A597F" w:rsidRDefault="00AE0260" w:rsidP="00E53965">
            <w:pPr>
              <w:ind w:left="-57" w:right="-57"/>
            </w:pPr>
          </w:p>
          <w:p w:rsidR="00AE0260" w:rsidRPr="004A597F" w:rsidRDefault="00AE0260" w:rsidP="00E53965">
            <w:pPr>
              <w:ind w:left="-57" w:right="-57"/>
            </w:pPr>
          </w:p>
          <w:p w:rsidR="00AE0260" w:rsidRPr="004A597F" w:rsidRDefault="00AE0260" w:rsidP="00E53965">
            <w:pPr>
              <w:ind w:left="-57" w:right="-57"/>
            </w:pPr>
          </w:p>
        </w:tc>
      </w:tr>
      <w:tr w:rsidR="001379D2" w:rsidRPr="004A597F" w:rsidTr="00E53965">
        <w:trPr>
          <w:cantSplit/>
          <w:trHeight w:val="20"/>
        </w:trPr>
        <w:tc>
          <w:tcPr>
            <w:tcW w:w="250" w:type="pct"/>
            <w:shd w:val="clear" w:color="auto" w:fill="auto"/>
            <w:vAlign w:val="center"/>
          </w:tcPr>
          <w:p w:rsidR="00AE0260" w:rsidRPr="004A597F" w:rsidRDefault="00AE0260" w:rsidP="00E53965">
            <w:pPr>
              <w:ind w:left="-57" w:right="-57"/>
              <w:jc w:val="center"/>
            </w:pPr>
            <w:r w:rsidRPr="004A597F">
              <w:t>5</w:t>
            </w:r>
          </w:p>
        </w:tc>
        <w:tc>
          <w:tcPr>
            <w:tcW w:w="660" w:type="pct"/>
            <w:shd w:val="clear" w:color="auto" w:fill="auto"/>
            <w:vAlign w:val="center"/>
          </w:tcPr>
          <w:p w:rsidR="00AE0260" w:rsidRPr="004A597F" w:rsidRDefault="00AE0260" w:rsidP="00E53965">
            <w:pPr>
              <w:ind w:left="-57" w:right="-57"/>
              <w:jc w:val="center"/>
            </w:pPr>
            <w:r w:rsidRPr="004A597F">
              <w:t>Метод оста</w:t>
            </w:r>
            <w:r w:rsidRPr="004A597F">
              <w:t>т</w:t>
            </w:r>
            <w:r w:rsidRPr="004A597F">
              <w:t>ка</w:t>
            </w:r>
          </w:p>
        </w:tc>
        <w:tc>
          <w:tcPr>
            <w:tcW w:w="2853" w:type="pct"/>
            <w:shd w:val="clear" w:color="auto" w:fill="auto"/>
          </w:tcPr>
          <w:p w:rsidR="00AE0260" w:rsidRPr="004A597F" w:rsidRDefault="00AE0260" w:rsidP="00E53965">
            <w:pPr>
              <w:ind w:left="-57" w:right="-57"/>
            </w:pPr>
            <w:r w:rsidRPr="004A597F">
              <w:t>Применяется для оценки застроенных и незаст</w:t>
            </w:r>
            <w:r w:rsidRPr="004A597F">
              <w:softHyphen/>
              <w:t xml:space="preserve">роенных ЗУ. </w:t>
            </w:r>
            <w:r w:rsidRPr="004A597F">
              <w:rPr>
                <w:b/>
              </w:rPr>
              <w:t>Определение стоимости:</w:t>
            </w:r>
          </w:p>
          <w:p w:rsidR="00AE0260" w:rsidRPr="004A597F" w:rsidRDefault="00AE0260" w:rsidP="00E53965">
            <w:pPr>
              <w:ind w:left="-57" w:right="-57"/>
            </w:pPr>
            <w:r w:rsidRPr="004A597F">
              <w:t>Расчет производится путем вычитания из стои</w:t>
            </w:r>
            <w:r w:rsidRPr="004A597F">
              <w:softHyphen/>
              <w:t>мости единого объекта недвижимости (опреде</w:t>
            </w:r>
            <w:r w:rsidRPr="004A597F">
              <w:softHyphen/>
              <w:t>ленной с учетом ЧОД и коэ</w:t>
            </w:r>
            <w:r w:rsidRPr="004A597F">
              <w:t>ф</w:t>
            </w:r>
            <w:r w:rsidRPr="004A597F">
              <w:t>фициентов капита</w:t>
            </w:r>
            <w:r w:rsidRPr="004A597F">
              <w:softHyphen/>
              <w:t>лизации) стоимости воспроизводства или заме</w:t>
            </w:r>
            <w:r w:rsidRPr="004A597F">
              <w:softHyphen/>
              <w:t>щения улучшений. Определение стоимости прав аренды: С учетом вышеупомянутой последовательности При оценке ст</w:t>
            </w:r>
            <w:r w:rsidRPr="004A597F">
              <w:t>о</w:t>
            </w:r>
            <w:r w:rsidRPr="004A597F">
              <w:t>имости права аренды учитывают</w:t>
            </w:r>
            <w:r w:rsidRPr="004A597F">
              <w:softHyphen/>
              <w:t>ся разницы в аренде и земел</w:t>
            </w:r>
            <w:r w:rsidRPr="004A597F">
              <w:t>ь</w:t>
            </w:r>
            <w:r w:rsidRPr="004A597F">
              <w:t>ной ренты и веро</w:t>
            </w:r>
            <w:r w:rsidRPr="004A597F">
              <w:softHyphen/>
              <w:t>ятность сохранения этой разницы</w:t>
            </w:r>
          </w:p>
        </w:tc>
        <w:tc>
          <w:tcPr>
            <w:tcW w:w="1236" w:type="pct"/>
            <w:shd w:val="clear" w:color="auto" w:fill="auto"/>
          </w:tcPr>
          <w:p w:rsidR="00AE0260" w:rsidRPr="004A597F" w:rsidRDefault="00AE0260" w:rsidP="00E53965">
            <w:pPr>
              <w:ind w:left="-57" w:right="-57"/>
            </w:pPr>
            <w:r w:rsidRPr="004A597F">
              <w:t>Расчет ЧОД. прихо</w:t>
            </w:r>
            <w:r w:rsidRPr="004A597F">
              <w:softHyphen/>
              <w:t>дящегося на улуч</w:t>
            </w:r>
            <w:r w:rsidRPr="004A597F">
              <w:softHyphen/>
              <w:t>шения, расчет ко</w:t>
            </w:r>
            <w:r w:rsidRPr="004A597F">
              <w:softHyphen/>
              <w:t>эффициента к</w:t>
            </w:r>
            <w:r w:rsidRPr="004A597F">
              <w:t>а</w:t>
            </w:r>
            <w:r w:rsidRPr="004A597F">
              <w:t>пи</w:t>
            </w:r>
            <w:r w:rsidRPr="004A597F">
              <w:softHyphen/>
              <w:t>тализации, стоимо</w:t>
            </w:r>
            <w:r w:rsidRPr="004A597F">
              <w:softHyphen/>
              <w:t>сти воспроизводст</w:t>
            </w:r>
            <w:r w:rsidRPr="004A597F">
              <w:softHyphen/>
              <w:t>ва или з</w:t>
            </w:r>
            <w:r w:rsidRPr="004A597F">
              <w:t>а</w:t>
            </w:r>
            <w:r w:rsidRPr="004A597F">
              <w:t>мещения (определение при</w:t>
            </w:r>
            <w:r w:rsidRPr="004A597F">
              <w:softHyphen/>
              <w:t>были предпринима</w:t>
            </w:r>
            <w:r w:rsidRPr="004A597F">
              <w:softHyphen/>
              <w:t>теля, внешнего из</w:t>
            </w:r>
            <w:r w:rsidRPr="004A597F">
              <w:softHyphen/>
              <w:t>носа, физического и функци</w:t>
            </w:r>
            <w:r w:rsidRPr="004A597F">
              <w:t>о</w:t>
            </w:r>
            <w:r w:rsidRPr="004A597F">
              <w:t>нального износа)</w:t>
            </w:r>
          </w:p>
        </w:tc>
      </w:tr>
      <w:tr w:rsidR="00AE0260" w:rsidRPr="004A597F" w:rsidTr="00E53965">
        <w:tblPrEx>
          <w:tblLook w:val="04A0" w:firstRow="1" w:lastRow="0" w:firstColumn="1" w:lastColumn="0" w:noHBand="0" w:noVBand="1"/>
        </w:tblPrEx>
        <w:trPr>
          <w:cantSplit/>
          <w:trHeight w:val="20"/>
        </w:trPr>
        <w:tc>
          <w:tcPr>
            <w:tcW w:w="250" w:type="pct"/>
            <w:shd w:val="clear" w:color="auto" w:fill="auto"/>
            <w:vAlign w:val="center"/>
          </w:tcPr>
          <w:p w:rsidR="00AE0260" w:rsidRPr="004A597F" w:rsidRDefault="00AE0260" w:rsidP="00E53965">
            <w:pPr>
              <w:ind w:left="-57" w:right="-57"/>
              <w:jc w:val="center"/>
            </w:pPr>
            <w:r w:rsidRPr="004A597F">
              <w:t>6</w:t>
            </w:r>
          </w:p>
        </w:tc>
        <w:tc>
          <w:tcPr>
            <w:tcW w:w="660" w:type="pct"/>
            <w:shd w:val="clear" w:color="auto" w:fill="auto"/>
            <w:vAlign w:val="center"/>
          </w:tcPr>
          <w:p w:rsidR="00AE0260" w:rsidRPr="004A597F" w:rsidRDefault="00AE0260" w:rsidP="00E53965">
            <w:pPr>
              <w:ind w:left="-57" w:right="-57"/>
              <w:jc w:val="center"/>
            </w:pPr>
            <w:r w:rsidRPr="004A597F">
              <w:t>Метод пре</w:t>
            </w:r>
            <w:r w:rsidRPr="004A597F">
              <w:t>д</w:t>
            </w:r>
            <w:r w:rsidRPr="004A597F">
              <w:t>пола</w:t>
            </w:r>
            <w:r w:rsidRPr="004A597F">
              <w:softHyphen/>
              <w:t>гаемого использо</w:t>
            </w:r>
            <w:r w:rsidRPr="004A597F">
              <w:softHyphen/>
              <w:t>вания</w:t>
            </w:r>
          </w:p>
        </w:tc>
        <w:tc>
          <w:tcPr>
            <w:tcW w:w="2853" w:type="pct"/>
            <w:shd w:val="clear" w:color="auto" w:fill="auto"/>
          </w:tcPr>
          <w:p w:rsidR="00AE0260" w:rsidRPr="004A597F" w:rsidRDefault="00AE0260" w:rsidP="00E53965">
            <w:pPr>
              <w:ind w:left="-57" w:right="-57"/>
            </w:pPr>
            <w:r w:rsidRPr="004A597F">
              <w:t>Применяется для оценки застроенных и незаст</w:t>
            </w:r>
            <w:r w:rsidRPr="004A597F">
              <w:softHyphen/>
              <w:t xml:space="preserve">роенных ЗУ. </w:t>
            </w:r>
            <w:r w:rsidRPr="004A597F">
              <w:rPr>
                <w:b/>
              </w:rPr>
              <w:t>Определение стоимости:</w:t>
            </w:r>
          </w:p>
          <w:p w:rsidR="00AE0260" w:rsidRPr="004A597F" w:rsidRDefault="00AE0260" w:rsidP="00E53965">
            <w:pPr>
              <w:ind w:left="-57" w:right="-57"/>
            </w:pPr>
            <w:r w:rsidRPr="004A597F">
              <w:t>Расчет стоимости ЗУ производится путем дис</w:t>
            </w:r>
            <w:r w:rsidRPr="004A597F">
              <w:softHyphen/>
              <w:t>контирования всех доходов и расходов, связан</w:t>
            </w:r>
            <w:r w:rsidRPr="004A597F">
              <w:softHyphen/>
              <w:t>ных с использованием ЗУ. Определение стоимости прав аренды: С учетом вышеупомян</w:t>
            </w:r>
            <w:r w:rsidRPr="004A597F">
              <w:t>у</w:t>
            </w:r>
            <w:r w:rsidRPr="004A597F">
              <w:t>той последовательности. При оценке стоимости права аренды учитывает</w:t>
            </w:r>
            <w:r w:rsidRPr="004A597F">
              <w:softHyphen/>
              <w:t>ся вероятность сохранения дохода от данного права</w:t>
            </w:r>
          </w:p>
        </w:tc>
        <w:tc>
          <w:tcPr>
            <w:tcW w:w="1236" w:type="pct"/>
            <w:shd w:val="clear" w:color="auto" w:fill="auto"/>
          </w:tcPr>
          <w:p w:rsidR="00AE0260" w:rsidRPr="004A597F" w:rsidRDefault="00AE0260" w:rsidP="00E53965">
            <w:pPr>
              <w:ind w:left="-57" w:right="-57"/>
            </w:pPr>
            <w:proofErr w:type="spellStart"/>
            <w:r w:rsidRPr="004A597F">
              <w:t>Многовариантность</w:t>
            </w:r>
            <w:proofErr w:type="spellEnd"/>
            <w:r w:rsidRPr="004A597F">
              <w:t xml:space="preserve"> мет</w:t>
            </w:r>
            <w:r w:rsidRPr="004A597F">
              <w:t>о</w:t>
            </w:r>
            <w:r w:rsidRPr="004A597F">
              <w:t>да</w:t>
            </w:r>
          </w:p>
        </w:tc>
      </w:tr>
    </w:tbl>
    <w:p w:rsidR="00DF6011" w:rsidRPr="004A597F" w:rsidRDefault="00DF6011" w:rsidP="00DF6011">
      <w:pPr>
        <w:spacing w:after="54" w:line="226" w:lineRule="auto"/>
        <w:ind w:firstLine="709"/>
        <w:jc w:val="both"/>
        <w:rPr>
          <w:b/>
          <w:sz w:val="24"/>
          <w:szCs w:val="24"/>
        </w:rPr>
      </w:pPr>
    </w:p>
    <w:p w:rsidR="00DF6011" w:rsidRPr="004A597F" w:rsidRDefault="00DF6011" w:rsidP="00DF6011">
      <w:pPr>
        <w:spacing w:after="54" w:line="226" w:lineRule="auto"/>
        <w:ind w:firstLine="709"/>
        <w:jc w:val="both"/>
        <w:rPr>
          <w:b/>
          <w:sz w:val="24"/>
          <w:szCs w:val="24"/>
        </w:rPr>
      </w:pPr>
      <w:r w:rsidRPr="004A597F">
        <w:rPr>
          <w:b/>
          <w:sz w:val="24"/>
          <w:szCs w:val="24"/>
        </w:rPr>
        <w:t>Определение стоимости воспроизводства (замещения) улучшений</w:t>
      </w:r>
    </w:p>
    <w:p w:rsidR="00035C83" w:rsidRPr="004A597F" w:rsidRDefault="00035C83" w:rsidP="00DF6011">
      <w:pPr>
        <w:spacing w:after="54" w:line="226" w:lineRule="auto"/>
        <w:ind w:firstLine="709"/>
        <w:jc w:val="both"/>
        <w:rPr>
          <w:sz w:val="24"/>
          <w:szCs w:val="24"/>
        </w:rPr>
      </w:pPr>
      <w:r w:rsidRPr="004A597F">
        <w:rPr>
          <w:sz w:val="24"/>
          <w:szCs w:val="24"/>
        </w:rPr>
        <w:t>Стоимость нового строительства улучшений в текущих ценах (восстановительная стоимость) в зависимости от типа объекта оценки и условий может выступать в виде стоим</w:t>
      </w:r>
      <w:r w:rsidRPr="004A597F">
        <w:rPr>
          <w:sz w:val="24"/>
          <w:szCs w:val="24"/>
        </w:rPr>
        <w:t>о</w:t>
      </w:r>
      <w:r w:rsidRPr="004A597F">
        <w:rPr>
          <w:sz w:val="24"/>
          <w:szCs w:val="24"/>
        </w:rPr>
        <w:t>сти  воспроизводства или стоимости замещения.</w:t>
      </w:r>
    </w:p>
    <w:p w:rsidR="00035C83" w:rsidRPr="004A597F" w:rsidRDefault="00035C83" w:rsidP="00A372AC">
      <w:pPr>
        <w:pStyle w:val="Web"/>
        <w:spacing w:before="0" w:beforeAutospacing="0" w:after="0" w:afterAutospacing="0"/>
        <w:ind w:firstLine="539"/>
        <w:jc w:val="both"/>
        <w:rPr>
          <w:rFonts w:ascii="Times New Roman" w:hAnsi="Times New Roman"/>
        </w:rPr>
      </w:pPr>
      <w:r w:rsidRPr="004A597F">
        <w:rPr>
          <w:rFonts w:ascii="Times New Roman" w:hAnsi="Times New Roman"/>
          <w:b/>
          <w:i/>
        </w:rPr>
        <w:t>Затраты на воспроизводство</w:t>
      </w:r>
      <w:r w:rsidRPr="004A597F">
        <w:rPr>
          <w:rFonts w:ascii="Times New Roman" w:hAnsi="Times New Roman"/>
          <w:b/>
          <w:i/>
          <w:noProof/>
        </w:rPr>
        <w:t xml:space="preserve"> </w:t>
      </w:r>
      <w:r w:rsidRPr="004A597F">
        <w:rPr>
          <w:rFonts w:ascii="Times New Roman" w:hAnsi="Times New Roman"/>
          <w:noProof/>
        </w:rPr>
        <w:t>–</w:t>
      </w:r>
      <w:r w:rsidRPr="004A597F">
        <w:rPr>
          <w:rFonts w:ascii="Times New Roman" w:hAnsi="Times New Roman"/>
        </w:rPr>
        <w:t xml:space="preserve"> стоимость строительства в текущих ценах на дату оценки точной копии оцениваемого объекта из таких же материалов, возведенного с собл</w:t>
      </w:r>
      <w:r w:rsidRPr="004A597F">
        <w:rPr>
          <w:rFonts w:ascii="Times New Roman" w:hAnsi="Times New Roman"/>
        </w:rPr>
        <w:t>ю</w:t>
      </w:r>
      <w:r w:rsidRPr="004A597F">
        <w:rPr>
          <w:rFonts w:ascii="Times New Roman" w:hAnsi="Times New Roman"/>
        </w:rPr>
        <w:t>дением таких же стандартов, по такому же проекту, с использованием той же квалификации рабочей силы, имеющего все недостатки, как и оцениваемое здание.</w:t>
      </w:r>
    </w:p>
    <w:p w:rsidR="00035C83" w:rsidRPr="004A597F" w:rsidRDefault="00035C83" w:rsidP="00D26425">
      <w:pPr>
        <w:pStyle w:val="Web"/>
        <w:spacing w:before="0" w:beforeAutospacing="0" w:after="0" w:afterAutospacing="0"/>
        <w:ind w:firstLine="539"/>
        <w:jc w:val="both"/>
        <w:rPr>
          <w:rFonts w:ascii="Times New Roman" w:hAnsi="Times New Roman"/>
        </w:rPr>
      </w:pPr>
      <w:r w:rsidRPr="004A597F">
        <w:rPr>
          <w:rFonts w:ascii="Times New Roman" w:hAnsi="Times New Roman"/>
          <w:b/>
          <w:i/>
        </w:rPr>
        <w:t>Затраты на замещение</w:t>
      </w:r>
      <w:r w:rsidRPr="004A597F">
        <w:rPr>
          <w:rFonts w:ascii="Times New Roman" w:hAnsi="Times New Roman"/>
          <w:b/>
          <w:i/>
          <w:noProof/>
        </w:rPr>
        <w:t xml:space="preserve"> </w:t>
      </w:r>
      <w:r w:rsidRPr="004A597F">
        <w:rPr>
          <w:rFonts w:ascii="Times New Roman" w:hAnsi="Times New Roman"/>
          <w:noProof/>
        </w:rPr>
        <w:t>-</w:t>
      </w:r>
      <w:r w:rsidRPr="004A597F">
        <w:rPr>
          <w:rFonts w:ascii="Times New Roman" w:hAnsi="Times New Roman"/>
        </w:rPr>
        <w:t xml:space="preserve"> оцениваемая стоимость строительства в текущих ценах на дату оценки здания с полезностью, равной полезности оцениваемого объекта с употреблен</w:t>
      </w:r>
      <w:r w:rsidRPr="004A597F">
        <w:rPr>
          <w:rFonts w:ascii="Times New Roman" w:hAnsi="Times New Roman"/>
        </w:rPr>
        <w:t>и</w:t>
      </w:r>
      <w:r w:rsidRPr="004A597F">
        <w:rPr>
          <w:rFonts w:ascii="Times New Roman" w:hAnsi="Times New Roman"/>
        </w:rPr>
        <w:t>ем современных материалов, современных стандартов, проекта и т.д.</w:t>
      </w:r>
    </w:p>
    <w:p w:rsidR="00035C83" w:rsidRPr="004A597F" w:rsidRDefault="00035C83" w:rsidP="00D26425">
      <w:pPr>
        <w:ind w:firstLine="720"/>
        <w:jc w:val="both"/>
        <w:rPr>
          <w:sz w:val="24"/>
          <w:szCs w:val="24"/>
        </w:rPr>
      </w:pPr>
      <w:r w:rsidRPr="004A597F">
        <w:rPr>
          <w:sz w:val="24"/>
          <w:szCs w:val="24"/>
        </w:rPr>
        <w:lastRenderedPageBreak/>
        <w:t xml:space="preserve">В расчётах </w:t>
      </w:r>
      <w:r w:rsidR="003A4AD8" w:rsidRPr="004A597F">
        <w:rPr>
          <w:sz w:val="24"/>
          <w:szCs w:val="24"/>
        </w:rPr>
        <w:t>Оценщики</w:t>
      </w:r>
      <w:r w:rsidRPr="004A597F">
        <w:rPr>
          <w:sz w:val="24"/>
          <w:szCs w:val="24"/>
        </w:rPr>
        <w:t xml:space="preserve"> определял</w:t>
      </w:r>
      <w:r w:rsidR="003A4AD8" w:rsidRPr="004A597F">
        <w:rPr>
          <w:sz w:val="24"/>
          <w:szCs w:val="24"/>
        </w:rPr>
        <w:t>и</w:t>
      </w:r>
      <w:r w:rsidRPr="004A597F">
        <w:rPr>
          <w:sz w:val="24"/>
          <w:szCs w:val="24"/>
        </w:rPr>
        <w:t xml:space="preserve"> стоимость замещения.</w:t>
      </w:r>
    </w:p>
    <w:p w:rsidR="00D26425" w:rsidRPr="004A597F" w:rsidRDefault="00D26425" w:rsidP="00D26425">
      <w:pPr>
        <w:pStyle w:val="Style134"/>
        <w:widowControl/>
        <w:spacing w:line="240" w:lineRule="auto"/>
        <w:ind w:firstLine="709"/>
        <w:jc w:val="left"/>
        <w:rPr>
          <w:rStyle w:val="FontStyle199"/>
          <w:sz w:val="24"/>
          <w:szCs w:val="24"/>
        </w:rPr>
      </w:pPr>
      <w:r w:rsidRPr="004A597F">
        <w:rPr>
          <w:rStyle w:val="FontStyle199"/>
          <w:sz w:val="24"/>
          <w:szCs w:val="24"/>
        </w:rPr>
        <w:t>При определении полной восстановительной стоимости объектов недвижимости были использованы удельные стоимостные показатели в уровне сметных цен 1969 года на единицу строительного объема, а также индексы изменения стоимости строительства для пересчета этих показателей в уровень цен 2014 года. Основная формула расчета:</w:t>
      </w:r>
    </w:p>
    <w:p w:rsidR="00B60AAF" w:rsidRPr="001379D2" w:rsidRDefault="00B60AAF" w:rsidP="00B60AAF">
      <w:pPr>
        <w:jc w:val="center"/>
        <w:rPr>
          <w:b/>
          <w:sz w:val="24"/>
          <w:szCs w:val="24"/>
        </w:rPr>
      </w:pPr>
      <w:r w:rsidRPr="001379D2">
        <w:rPr>
          <w:b/>
          <w:i/>
          <w:position w:val="-12"/>
          <w:sz w:val="24"/>
          <w:szCs w:val="24"/>
        </w:rPr>
        <w:object w:dxaOrig="4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18.75pt" o:ole="" fillcolor="window">
            <v:imagedata r:id="rId56" o:title=""/>
          </v:shape>
          <o:OLEObject Type="Embed" ProgID="Equation.3" ShapeID="_x0000_i1025" DrawAspect="Content" ObjectID="_1501311795" r:id="rId57"/>
        </w:object>
      </w:r>
    </w:p>
    <w:p w:rsidR="00B60AAF" w:rsidRPr="001379D2" w:rsidRDefault="00B60AAF" w:rsidP="00B60AAF">
      <w:pPr>
        <w:jc w:val="both"/>
        <w:rPr>
          <w:sz w:val="24"/>
          <w:szCs w:val="24"/>
        </w:rPr>
      </w:pPr>
      <w:r w:rsidRPr="001379D2">
        <w:rPr>
          <w:sz w:val="24"/>
          <w:szCs w:val="24"/>
        </w:rPr>
        <w:t xml:space="preserve">где: </w:t>
      </w:r>
      <w:r w:rsidRPr="001379D2">
        <w:rPr>
          <w:b/>
          <w:sz w:val="24"/>
          <w:szCs w:val="24"/>
        </w:rPr>
        <w:t>ПВС</w:t>
      </w:r>
      <w:r w:rsidRPr="001379D2">
        <w:rPr>
          <w:sz w:val="24"/>
          <w:szCs w:val="24"/>
        </w:rPr>
        <w:t xml:space="preserve"> – полная восстановительная стоимость здания на 201</w:t>
      </w:r>
      <w:r>
        <w:rPr>
          <w:sz w:val="24"/>
          <w:szCs w:val="24"/>
        </w:rPr>
        <w:t>4</w:t>
      </w:r>
      <w:r w:rsidRPr="001379D2">
        <w:rPr>
          <w:sz w:val="24"/>
          <w:szCs w:val="24"/>
        </w:rPr>
        <w:t xml:space="preserve"> г.</w:t>
      </w:r>
    </w:p>
    <w:p w:rsidR="00B60AAF" w:rsidRPr="001379D2" w:rsidRDefault="00B60AAF" w:rsidP="00B60AAF">
      <w:pPr>
        <w:ind w:firstLine="426"/>
        <w:jc w:val="both"/>
        <w:rPr>
          <w:sz w:val="24"/>
          <w:szCs w:val="24"/>
        </w:rPr>
      </w:pPr>
      <w:r w:rsidRPr="001379D2">
        <w:rPr>
          <w:b/>
          <w:sz w:val="24"/>
          <w:szCs w:val="24"/>
        </w:rPr>
        <w:t>УПВС</w:t>
      </w:r>
      <w:r w:rsidRPr="001379D2">
        <w:rPr>
          <w:b/>
          <w:sz w:val="24"/>
          <w:szCs w:val="24"/>
          <w:vertAlign w:val="subscript"/>
        </w:rPr>
        <w:t>69</w:t>
      </w:r>
      <w:r w:rsidRPr="001379D2">
        <w:rPr>
          <w:sz w:val="24"/>
          <w:szCs w:val="24"/>
        </w:rPr>
        <w:t xml:space="preserve"> – стоимость строительства единицы строительного объема в ценах 1969 года, руб./</w:t>
      </w:r>
      <w:proofErr w:type="spellStart"/>
      <w:r w:rsidRPr="001379D2">
        <w:rPr>
          <w:sz w:val="24"/>
          <w:szCs w:val="24"/>
        </w:rPr>
        <w:t>куб.м</w:t>
      </w:r>
      <w:proofErr w:type="spellEnd"/>
      <w:r w:rsidRPr="001379D2">
        <w:rPr>
          <w:sz w:val="24"/>
          <w:szCs w:val="24"/>
        </w:rPr>
        <w:t>.;</w:t>
      </w:r>
    </w:p>
    <w:p w:rsidR="00B60AAF" w:rsidRPr="001379D2" w:rsidRDefault="00B60AAF" w:rsidP="00B60AAF">
      <w:pPr>
        <w:ind w:firstLine="426"/>
        <w:jc w:val="both"/>
        <w:rPr>
          <w:sz w:val="24"/>
          <w:szCs w:val="24"/>
        </w:rPr>
      </w:pPr>
      <w:r w:rsidRPr="001379D2">
        <w:rPr>
          <w:b/>
          <w:sz w:val="24"/>
          <w:szCs w:val="24"/>
        </w:rPr>
        <w:t xml:space="preserve">И </w:t>
      </w:r>
      <w:r w:rsidRPr="001379D2">
        <w:rPr>
          <w:b/>
          <w:sz w:val="24"/>
          <w:szCs w:val="24"/>
          <w:vertAlign w:val="subscript"/>
        </w:rPr>
        <w:t>69-84</w:t>
      </w:r>
      <w:r w:rsidRPr="001379D2">
        <w:rPr>
          <w:sz w:val="24"/>
          <w:szCs w:val="24"/>
        </w:rPr>
        <w:t xml:space="preserve"> – индекс пересчета стоимости строительства из цен 1969 года в цены 1984 года;</w:t>
      </w:r>
    </w:p>
    <w:p w:rsidR="00B60AAF" w:rsidRPr="001379D2" w:rsidRDefault="00B60AAF" w:rsidP="00B60AAF">
      <w:pPr>
        <w:ind w:firstLine="426"/>
        <w:jc w:val="both"/>
        <w:rPr>
          <w:sz w:val="24"/>
          <w:szCs w:val="24"/>
        </w:rPr>
      </w:pPr>
      <w:r w:rsidRPr="001379D2">
        <w:rPr>
          <w:b/>
          <w:sz w:val="24"/>
          <w:szCs w:val="24"/>
        </w:rPr>
        <w:t xml:space="preserve">И </w:t>
      </w:r>
      <w:r w:rsidRPr="001379D2">
        <w:rPr>
          <w:b/>
          <w:sz w:val="24"/>
          <w:szCs w:val="24"/>
          <w:vertAlign w:val="subscript"/>
        </w:rPr>
        <w:t>84-201</w:t>
      </w:r>
      <w:r>
        <w:rPr>
          <w:b/>
          <w:sz w:val="24"/>
          <w:szCs w:val="24"/>
          <w:vertAlign w:val="subscript"/>
        </w:rPr>
        <w:t>4</w:t>
      </w:r>
      <w:r w:rsidRPr="001379D2">
        <w:rPr>
          <w:sz w:val="24"/>
          <w:szCs w:val="24"/>
        </w:rPr>
        <w:t xml:space="preserve"> – индекс пересчета стоимости строительства из цен 1984 года в цены  201</w:t>
      </w:r>
      <w:r>
        <w:rPr>
          <w:sz w:val="24"/>
          <w:szCs w:val="24"/>
        </w:rPr>
        <w:t>4</w:t>
      </w:r>
      <w:r w:rsidRPr="001379D2">
        <w:rPr>
          <w:sz w:val="24"/>
          <w:szCs w:val="24"/>
        </w:rPr>
        <w:t xml:space="preserve">  года;</w:t>
      </w:r>
    </w:p>
    <w:p w:rsidR="00B60AAF" w:rsidRPr="001379D2" w:rsidRDefault="00B60AAF" w:rsidP="00B60AAF">
      <w:pPr>
        <w:ind w:firstLine="426"/>
        <w:jc w:val="both"/>
        <w:rPr>
          <w:sz w:val="24"/>
          <w:szCs w:val="24"/>
        </w:rPr>
      </w:pPr>
      <w:r w:rsidRPr="001379D2">
        <w:rPr>
          <w:b/>
          <w:sz w:val="24"/>
          <w:szCs w:val="24"/>
        </w:rPr>
        <w:t>V</w:t>
      </w:r>
      <w:r w:rsidRPr="001379D2">
        <w:rPr>
          <w:sz w:val="24"/>
          <w:szCs w:val="24"/>
        </w:rPr>
        <w:t xml:space="preserve"> – строительный объем здания, </w:t>
      </w:r>
      <w:proofErr w:type="spellStart"/>
      <w:r w:rsidRPr="001379D2">
        <w:rPr>
          <w:sz w:val="24"/>
          <w:szCs w:val="24"/>
        </w:rPr>
        <w:t>куб.м</w:t>
      </w:r>
      <w:proofErr w:type="spellEnd"/>
      <w:r w:rsidRPr="001379D2">
        <w:rPr>
          <w:sz w:val="24"/>
          <w:szCs w:val="24"/>
        </w:rPr>
        <w:t>.;</w:t>
      </w:r>
    </w:p>
    <w:p w:rsidR="00B60AAF" w:rsidRPr="001379D2" w:rsidRDefault="00B60AAF" w:rsidP="00B60AAF">
      <w:pPr>
        <w:ind w:firstLine="540"/>
        <w:jc w:val="both"/>
        <w:rPr>
          <w:sz w:val="24"/>
          <w:szCs w:val="24"/>
        </w:rPr>
      </w:pPr>
      <w:r w:rsidRPr="001379D2">
        <w:rPr>
          <w:sz w:val="24"/>
          <w:szCs w:val="24"/>
        </w:rPr>
        <w:t>Информационной основой стоимостных показателей послужили сборники укрупне</w:t>
      </w:r>
      <w:r w:rsidRPr="001379D2">
        <w:rPr>
          <w:sz w:val="24"/>
          <w:szCs w:val="24"/>
        </w:rPr>
        <w:t>н</w:t>
      </w:r>
      <w:r w:rsidRPr="001379D2">
        <w:rPr>
          <w:sz w:val="24"/>
          <w:szCs w:val="24"/>
        </w:rPr>
        <w:t>ных показателей восстановительной стоимости (УПВС) зданий и сооружений в ценах 1969 года.</w:t>
      </w:r>
    </w:p>
    <w:p w:rsidR="00B60AAF" w:rsidRPr="001379D2" w:rsidRDefault="00B60AAF" w:rsidP="00B60AAF">
      <w:pPr>
        <w:pStyle w:val="a7"/>
        <w:ind w:firstLine="540"/>
        <w:jc w:val="both"/>
        <w:rPr>
          <w:sz w:val="24"/>
          <w:szCs w:val="24"/>
        </w:rPr>
      </w:pPr>
      <w:r w:rsidRPr="001379D2">
        <w:rPr>
          <w:sz w:val="24"/>
          <w:szCs w:val="24"/>
        </w:rPr>
        <w:t>Пересчет сметных цен 1969 г. в сметные цены 1984 г. осуществляется в соответствии с Постановлением Госстроя СССР “Об утверждении индексов изменения сметной стоимости строительно-монтажных работ и территориальных коэффициентов к ним для пересчета сводных сметных расчетов” от 11 мая 1983 г., № 94.</w:t>
      </w:r>
    </w:p>
    <w:p w:rsidR="00B60AAF" w:rsidRPr="009E3FA4" w:rsidRDefault="00B60AAF" w:rsidP="00B60AAF">
      <w:pPr>
        <w:pStyle w:val="ae"/>
        <w:jc w:val="both"/>
        <w:rPr>
          <w:sz w:val="24"/>
          <w:szCs w:val="24"/>
        </w:rPr>
      </w:pPr>
      <w:r w:rsidRPr="001379D2">
        <w:rPr>
          <w:sz w:val="24"/>
          <w:szCs w:val="24"/>
        </w:rPr>
        <w:tab/>
        <w:t>Для объектов подобных предприятий коэффициент пересчета цен 1969 года составл</w:t>
      </w:r>
      <w:r w:rsidRPr="001379D2">
        <w:rPr>
          <w:sz w:val="24"/>
          <w:szCs w:val="24"/>
        </w:rPr>
        <w:t>я</w:t>
      </w:r>
      <w:r w:rsidRPr="009E3FA4">
        <w:rPr>
          <w:sz w:val="24"/>
          <w:szCs w:val="24"/>
        </w:rPr>
        <w:t>ет 1,19, для Мурманской области дополнительный поправочный коэффициент 1,01.</w:t>
      </w:r>
    </w:p>
    <w:p w:rsidR="00B60AAF" w:rsidRPr="001379D2" w:rsidRDefault="00B60AAF" w:rsidP="00B60AAF">
      <w:pPr>
        <w:pStyle w:val="ae"/>
        <w:ind w:firstLine="540"/>
        <w:jc w:val="both"/>
        <w:rPr>
          <w:sz w:val="24"/>
          <w:szCs w:val="24"/>
        </w:rPr>
      </w:pPr>
      <w:r w:rsidRPr="009E3FA4">
        <w:rPr>
          <w:sz w:val="24"/>
          <w:szCs w:val="24"/>
        </w:rPr>
        <w:t>Согласно приложению № 3 к письму КЦЦС от 1</w:t>
      </w:r>
      <w:r w:rsidR="00E32E12" w:rsidRPr="009E3FA4">
        <w:rPr>
          <w:sz w:val="24"/>
          <w:szCs w:val="24"/>
        </w:rPr>
        <w:t>4.11</w:t>
      </w:r>
      <w:r w:rsidRPr="009E3FA4">
        <w:rPr>
          <w:sz w:val="24"/>
          <w:szCs w:val="24"/>
        </w:rPr>
        <w:t>.2014 г. № КЦ/2014-</w:t>
      </w:r>
      <w:r w:rsidR="00E32E12" w:rsidRPr="009E3FA4">
        <w:rPr>
          <w:sz w:val="24"/>
          <w:szCs w:val="24"/>
        </w:rPr>
        <w:t>11</w:t>
      </w:r>
      <w:r w:rsidRPr="009E3FA4">
        <w:rPr>
          <w:sz w:val="24"/>
          <w:szCs w:val="24"/>
        </w:rPr>
        <w:t xml:space="preserve"> СЗФО «Р</w:t>
      </w:r>
      <w:r w:rsidRPr="009E3FA4">
        <w:rPr>
          <w:sz w:val="24"/>
          <w:szCs w:val="24"/>
        </w:rPr>
        <w:t>е</w:t>
      </w:r>
      <w:r w:rsidRPr="009E3FA4">
        <w:rPr>
          <w:sz w:val="24"/>
          <w:szCs w:val="24"/>
        </w:rPr>
        <w:t xml:space="preserve">комендуемые индексы пересчета сметной стоимости строительства к базисным ценам 1984 и 2000 гг. на </w:t>
      </w:r>
      <w:r w:rsidR="00E32E12" w:rsidRPr="009E3FA4">
        <w:rPr>
          <w:sz w:val="24"/>
          <w:szCs w:val="24"/>
        </w:rPr>
        <w:t>ноябрь</w:t>
      </w:r>
      <w:r w:rsidRPr="009E3FA4">
        <w:rPr>
          <w:sz w:val="24"/>
          <w:szCs w:val="24"/>
        </w:rPr>
        <w:t xml:space="preserve"> 2014 года по Мурманской области» индекс пересчета базисных цен 1984 г. в текущие без учета НДС составляет 176,76 (п. 1.1) – для нового строительства и реко</w:t>
      </w:r>
      <w:r w:rsidRPr="009E3FA4">
        <w:rPr>
          <w:sz w:val="24"/>
          <w:szCs w:val="24"/>
        </w:rPr>
        <w:t>н</w:t>
      </w:r>
      <w:r w:rsidRPr="009E3FA4">
        <w:rPr>
          <w:sz w:val="24"/>
          <w:szCs w:val="24"/>
        </w:rPr>
        <w:t>струкции в целом.</w:t>
      </w:r>
    </w:p>
    <w:p w:rsidR="00470329" w:rsidRPr="004A597F" w:rsidRDefault="00D26425" w:rsidP="00D26425">
      <w:pPr>
        <w:pStyle w:val="Style47"/>
        <w:widowControl/>
        <w:spacing w:line="240" w:lineRule="auto"/>
        <w:ind w:left="528"/>
        <w:rPr>
          <w:rStyle w:val="FontStyle199"/>
          <w:sz w:val="24"/>
          <w:szCs w:val="24"/>
        </w:rPr>
      </w:pPr>
      <w:r w:rsidRPr="004A597F">
        <w:rPr>
          <w:rStyle w:val="FontStyle199"/>
          <w:sz w:val="24"/>
          <w:szCs w:val="24"/>
        </w:rPr>
        <w:t>Таким образом, Индекс перехода к ценам 2014 г. (</w:t>
      </w:r>
      <w:r w:rsidR="00B60AAF">
        <w:rPr>
          <w:rStyle w:val="FontStyle199"/>
          <w:sz w:val="24"/>
          <w:szCs w:val="24"/>
        </w:rPr>
        <w:t xml:space="preserve">Мурманская </w:t>
      </w:r>
      <w:r w:rsidRPr="004A597F">
        <w:rPr>
          <w:rStyle w:val="FontStyle199"/>
          <w:sz w:val="24"/>
          <w:szCs w:val="24"/>
        </w:rPr>
        <w:t xml:space="preserve">обл.) составит: </w:t>
      </w:r>
    </w:p>
    <w:p w:rsidR="00470329" w:rsidRPr="004A597F" w:rsidRDefault="00470329" w:rsidP="00470329">
      <w:pPr>
        <w:pStyle w:val="Style47"/>
        <w:widowControl/>
        <w:spacing w:line="240" w:lineRule="auto"/>
        <w:ind w:left="528"/>
        <w:jc w:val="center"/>
        <w:rPr>
          <w:rStyle w:val="FontStyle199"/>
          <w:sz w:val="24"/>
          <w:szCs w:val="24"/>
        </w:rPr>
      </w:pPr>
    </w:p>
    <w:p w:rsidR="00470329" w:rsidRPr="004A597F" w:rsidRDefault="00D26425" w:rsidP="00470329">
      <w:pPr>
        <w:pStyle w:val="Style47"/>
        <w:widowControl/>
        <w:spacing w:line="240" w:lineRule="auto"/>
        <w:ind w:left="528"/>
        <w:jc w:val="center"/>
        <w:rPr>
          <w:rStyle w:val="FontStyle199"/>
          <w:sz w:val="24"/>
          <w:szCs w:val="24"/>
        </w:rPr>
      </w:pPr>
      <w:r w:rsidRPr="004A597F">
        <w:rPr>
          <w:rStyle w:val="FontStyle199"/>
          <w:sz w:val="24"/>
          <w:szCs w:val="24"/>
        </w:rPr>
        <w:t>И</w:t>
      </w:r>
      <w:r w:rsidRPr="004A597F">
        <w:rPr>
          <w:rStyle w:val="FontStyle199"/>
          <w:sz w:val="24"/>
          <w:szCs w:val="24"/>
          <w:vertAlign w:val="subscript"/>
        </w:rPr>
        <w:t>2014</w:t>
      </w:r>
      <w:r w:rsidRPr="004A597F">
        <w:rPr>
          <w:rStyle w:val="FontStyle199"/>
          <w:sz w:val="24"/>
          <w:szCs w:val="24"/>
        </w:rPr>
        <w:t xml:space="preserve"> = 1,1</w:t>
      </w:r>
      <w:r w:rsidR="003D5911" w:rsidRPr="004A597F">
        <w:rPr>
          <w:rStyle w:val="FontStyle199"/>
          <w:sz w:val="24"/>
          <w:szCs w:val="24"/>
        </w:rPr>
        <w:t>7*1,0</w:t>
      </w:r>
      <w:r w:rsidR="00B60AAF">
        <w:rPr>
          <w:rStyle w:val="FontStyle199"/>
          <w:sz w:val="24"/>
          <w:szCs w:val="24"/>
        </w:rPr>
        <w:t>1</w:t>
      </w:r>
      <w:r w:rsidR="003D5911" w:rsidRPr="004A597F">
        <w:rPr>
          <w:rStyle w:val="FontStyle199"/>
          <w:sz w:val="24"/>
          <w:szCs w:val="24"/>
        </w:rPr>
        <w:t>*</w:t>
      </w:r>
      <w:r w:rsidR="00B60AAF">
        <w:rPr>
          <w:rStyle w:val="FontStyle199"/>
          <w:sz w:val="24"/>
          <w:szCs w:val="24"/>
        </w:rPr>
        <w:t>176,76</w:t>
      </w:r>
      <w:r w:rsidRPr="004A597F">
        <w:rPr>
          <w:rStyle w:val="FontStyle199"/>
          <w:sz w:val="24"/>
          <w:szCs w:val="24"/>
        </w:rPr>
        <w:t xml:space="preserve"> = </w:t>
      </w:r>
      <w:r w:rsidR="00B60AAF">
        <w:rPr>
          <w:rStyle w:val="FontStyle199"/>
          <w:sz w:val="24"/>
          <w:szCs w:val="24"/>
        </w:rPr>
        <w:t>212,45</w:t>
      </w:r>
    </w:p>
    <w:p w:rsidR="00470329" w:rsidRPr="004A597F" w:rsidRDefault="00470329" w:rsidP="00D26425">
      <w:pPr>
        <w:pStyle w:val="Style47"/>
        <w:widowControl/>
        <w:spacing w:line="240" w:lineRule="auto"/>
        <w:ind w:left="528"/>
        <w:rPr>
          <w:rStyle w:val="FontStyle201"/>
          <w:sz w:val="24"/>
          <w:szCs w:val="24"/>
        </w:rPr>
      </w:pPr>
    </w:p>
    <w:p w:rsidR="00D26425" w:rsidRPr="004A597F" w:rsidRDefault="00D26425" w:rsidP="00D26425">
      <w:pPr>
        <w:pStyle w:val="Style47"/>
        <w:widowControl/>
        <w:spacing w:line="240" w:lineRule="auto"/>
        <w:ind w:left="528"/>
        <w:rPr>
          <w:rStyle w:val="FontStyle201"/>
          <w:sz w:val="24"/>
          <w:szCs w:val="24"/>
        </w:rPr>
      </w:pPr>
      <w:r w:rsidRPr="004A597F">
        <w:rPr>
          <w:rStyle w:val="FontStyle201"/>
          <w:sz w:val="24"/>
          <w:szCs w:val="24"/>
        </w:rPr>
        <w:t>Предпринимательский доход</w:t>
      </w:r>
    </w:p>
    <w:p w:rsidR="00D26425" w:rsidRPr="004A597F" w:rsidRDefault="00D26425" w:rsidP="00D26425">
      <w:pPr>
        <w:pStyle w:val="Style73"/>
        <w:widowControl/>
        <w:spacing w:line="240" w:lineRule="auto"/>
        <w:ind w:right="5" w:firstLine="538"/>
        <w:rPr>
          <w:rStyle w:val="FontStyle199"/>
          <w:sz w:val="24"/>
          <w:szCs w:val="24"/>
        </w:rPr>
      </w:pPr>
      <w:r w:rsidRPr="004A597F">
        <w:rPr>
          <w:rStyle w:val="FontStyle199"/>
          <w:sz w:val="24"/>
          <w:szCs w:val="24"/>
        </w:rPr>
        <w:t>Приобретение земельного участка, создание на нем улучшений и последующая прод</w:t>
      </w:r>
      <w:r w:rsidRPr="004A597F">
        <w:rPr>
          <w:rStyle w:val="FontStyle199"/>
          <w:sz w:val="24"/>
          <w:szCs w:val="24"/>
        </w:rPr>
        <w:t>а</w:t>
      </w:r>
      <w:r w:rsidRPr="004A597F">
        <w:rPr>
          <w:rStyle w:val="FontStyle199"/>
          <w:sz w:val="24"/>
          <w:szCs w:val="24"/>
        </w:rPr>
        <w:t>жа Приобретение земельного участка, создание на нем улучшений и последующая продажа (или эксплуатация) - это самостоятельный бизнес, требующий вознаграждения.</w:t>
      </w:r>
    </w:p>
    <w:p w:rsidR="00D26425" w:rsidRPr="004A597F" w:rsidRDefault="00D26425" w:rsidP="00D26425">
      <w:pPr>
        <w:pStyle w:val="Style73"/>
        <w:widowControl/>
        <w:spacing w:line="240" w:lineRule="auto"/>
        <w:ind w:firstLine="528"/>
        <w:rPr>
          <w:rStyle w:val="FontStyle199"/>
          <w:sz w:val="24"/>
          <w:szCs w:val="24"/>
        </w:rPr>
      </w:pPr>
      <w:r w:rsidRPr="004A597F">
        <w:rPr>
          <w:rStyle w:val="FontStyle199"/>
          <w:sz w:val="24"/>
          <w:szCs w:val="24"/>
        </w:rPr>
        <w:t>Предпринимательский доход отражает среднюю прибыль инвестора, которую может принести реализация проекта. Величина прибыли зависит от состояния рынка и определяет</w:t>
      </w:r>
      <w:r w:rsidRPr="004A597F">
        <w:rPr>
          <w:rStyle w:val="FontStyle199"/>
          <w:sz w:val="24"/>
          <w:szCs w:val="24"/>
        </w:rPr>
        <w:softHyphen/>
        <w:t>ся на основании наблюдения над ним.</w:t>
      </w:r>
    </w:p>
    <w:p w:rsidR="00D26425" w:rsidRPr="004A597F" w:rsidRDefault="00D26425" w:rsidP="00D26425">
      <w:pPr>
        <w:pStyle w:val="Style73"/>
        <w:widowControl/>
        <w:spacing w:line="240" w:lineRule="auto"/>
        <w:rPr>
          <w:rStyle w:val="FontStyle199"/>
          <w:sz w:val="24"/>
          <w:szCs w:val="24"/>
        </w:rPr>
      </w:pPr>
      <w:r w:rsidRPr="004A597F">
        <w:rPr>
          <w:rStyle w:val="FontStyle199"/>
          <w:sz w:val="24"/>
          <w:szCs w:val="24"/>
        </w:rPr>
        <w:t xml:space="preserve">Для объектов, рассматриваемых в настоящем отчете, эта величина на основе анализа рынка недвижимости </w:t>
      </w:r>
      <w:r w:rsidR="00B60AAF">
        <w:rPr>
          <w:rStyle w:val="FontStyle199"/>
          <w:sz w:val="24"/>
          <w:szCs w:val="24"/>
        </w:rPr>
        <w:t>Мурманской</w:t>
      </w:r>
      <w:r w:rsidRPr="004A597F">
        <w:rPr>
          <w:rStyle w:val="FontStyle199"/>
          <w:sz w:val="24"/>
          <w:szCs w:val="24"/>
        </w:rPr>
        <w:t xml:space="preserve"> области и г. </w:t>
      </w:r>
      <w:r w:rsidR="00B60AAF">
        <w:rPr>
          <w:rStyle w:val="FontStyle199"/>
          <w:sz w:val="24"/>
          <w:szCs w:val="24"/>
        </w:rPr>
        <w:t>Мурманска</w:t>
      </w:r>
      <w:r w:rsidRPr="004A597F">
        <w:rPr>
          <w:rStyle w:val="FontStyle199"/>
          <w:sz w:val="24"/>
          <w:szCs w:val="24"/>
        </w:rPr>
        <w:t>. Это обусловлено тем, что деве-</w:t>
      </w:r>
      <w:proofErr w:type="spellStart"/>
      <w:r w:rsidRPr="004A597F">
        <w:rPr>
          <w:rStyle w:val="FontStyle199"/>
          <w:sz w:val="24"/>
          <w:szCs w:val="24"/>
        </w:rPr>
        <w:t>лопмент</w:t>
      </w:r>
      <w:proofErr w:type="spellEnd"/>
      <w:r w:rsidRPr="004A597F">
        <w:rPr>
          <w:rStyle w:val="FontStyle199"/>
          <w:sz w:val="24"/>
          <w:szCs w:val="24"/>
        </w:rPr>
        <w:t>, как вид деятельности, развит только в крупных промышленных центрах страны, в частности в Москве, Санкт-Петербурге, Казани и др.</w:t>
      </w:r>
    </w:p>
    <w:p w:rsidR="00D26425" w:rsidRPr="004A597F" w:rsidRDefault="00D26425" w:rsidP="00D26425">
      <w:pPr>
        <w:pStyle w:val="Style134"/>
        <w:widowControl/>
        <w:spacing w:line="240" w:lineRule="auto"/>
        <w:ind w:firstLine="567"/>
        <w:rPr>
          <w:rStyle w:val="FontStyle199"/>
          <w:sz w:val="24"/>
          <w:szCs w:val="24"/>
        </w:rPr>
      </w:pPr>
      <w:r w:rsidRPr="004A597F">
        <w:rPr>
          <w:rStyle w:val="FontStyle199"/>
          <w:sz w:val="24"/>
          <w:szCs w:val="24"/>
        </w:rPr>
        <w:t>Прибыль от реализации инвестиционных проектов делится между заказчиком и под</w:t>
      </w:r>
      <w:r w:rsidRPr="004A597F">
        <w:rPr>
          <w:rStyle w:val="FontStyle199"/>
          <w:sz w:val="24"/>
          <w:szCs w:val="24"/>
        </w:rPr>
        <w:softHyphen/>
        <w:t>рядчиком, при этом прибыль подрядчика уже заложена в стоимость строительства. К тому же, анализ инвестиционно-строительной сферы города показал, что новое строительство в сегменте производственной недвижимости осуществляется в крайне малых объемах, что не позволяет даже гипотетически определить величину предпринимательской прибыли на стро</w:t>
      </w:r>
      <w:r w:rsidRPr="004A597F">
        <w:rPr>
          <w:rStyle w:val="FontStyle199"/>
          <w:sz w:val="24"/>
          <w:szCs w:val="24"/>
        </w:rPr>
        <w:softHyphen/>
        <w:t>ительном рынке города.</w:t>
      </w:r>
    </w:p>
    <w:p w:rsidR="00D26425" w:rsidRPr="004A597F" w:rsidRDefault="00D26425" w:rsidP="00D26425">
      <w:pPr>
        <w:pStyle w:val="Style170"/>
        <w:widowControl/>
        <w:spacing w:line="240" w:lineRule="auto"/>
        <w:rPr>
          <w:rStyle w:val="FontStyle197"/>
          <w:sz w:val="24"/>
          <w:szCs w:val="24"/>
        </w:rPr>
      </w:pPr>
      <w:r w:rsidRPr="004A597F">
        <w:rPr>
          <w:rStyle w:val="FontStyle197"/>
          <w:sz w:val="24"/>
          <w:szCs w:val="24"/>
        </w:rPr>
        <w:t>Вывод: На основании выше приведенных фактов расчет предпринимательской прибыли является нецелесообразным и принят на уровне ноль процентов.</w:t>
      </w:r>
    </w:p>
    <w:p w:rsidR="00035C83" w:rsidRPr="004A597F" w:rsidRDefault="00035C83" w:rsidP="00035C83">
      <w:pPr>
        <w:ind w:firstLine="539"/>
        <w:jc w:val="both"/>
        <w:rPr>
          <w:sz w:val="24"/>
          <w:szCs w:val="24"/>
        </w:rPr>
      </w:pPr>
      <w:r w:rsidRPr="004A597F">
        <w:rPr>
          <w:b/>
          <w:i/>
          <w:sz w:val="24"/>
          <w:szCs w:val="24"/>
        </w:rPr>
        <w:t>Под накопленным износом</w:t>
      </w:r>
      <w:r w:rsidRPr="004A597F">
        <w:rPr>
          <w:sz w:val="24"/>
          <w:szCs w:val="24"/>
        </w:rPr>
        <w:t xml:space="preserve"> понимается признаваемая рынком потеря стоимости улу</w:t>
      </w:r>
      <w:r w:rsidRPr="004A597F">
        <w:rPr>
          <w:sz w:val="24"/>
          <w:szCs w:val="24"/>
        </w:rPr>
        <w:t>ч</w:t>
      </w:r>
      <w:r w:rsidRPr="004A597F">
        <w:rPr>
          <w:sz w:val="24"/>
          <w:szCs w:val="24"/>
        </w:rPr>
        <w:t>шений,  вызываемая  физическими  разрушениями,  функциональным устареванием, вне</w:t>
      </w:r>
      <w:r w:rsidRPr="004A597F">
        <w:rPr>
          <w:sz w:val="24"/>
          <w:szCs w:val="24"/>
        </w:rPr>
        <w:t>ш</w:t>
      </w:r>
      <w:r w:rsidRPr="004A597F">
        <w:rPr>
          <w:sz w:val="24"/>
          <w:szCs w:val="24"/>
        </w:rPr>
        <w:t>ним устареванием или комбинацией этих факторов. Износу подвержены только улучшения (здания и сооружения), по отношению к земле он не определяется.</w:t>
      </w:r>
    </w:p>
    <w:p w:rsidR="00035C83" w:rsidRPr="004A597F" w:rsidRDefault="00035C83" w:rsidP="00035C83">
      <w:pPr>
        <w:pStyle w:val="32"/>
        <w:spacing w:after="0"/>
        <w:ind w:left="0" w:firstLine="539"/>
        <w:jc w:val="both"/>
        <w:rPr>
          <w:b/>
          <w:sz w:val="24"/>
          <w:szCs w:val="24"/>
        </w:rPr>
      </w:pPr>
      <w:r w:rsidRPr="004A597F">
        <w:rPr>
          <w:sz w:val="24"/>
          <w:szCs w:val="24"/>
        </w:rPr>
        <w:lastRenderedPageBreak/>
        <w:t xml:space="preserve">При использовании затратного подхода фактор износа применяется для того, чтобы учесть различия между характеристиками специально подобранного здания, как если бы оно было новым, и физическим и экономическим состоянием оцениваемой собственности. </w:t>
      </w:r>
    </w:p>
    <w:p w:rsidR="00035C83" w:rsidRPr="004A597F" w:rsidRDefault="00035C83" w:rsidP="00035C83">
      <w:pPr>
        <w:pStyle w:val="a7"/>
        <w:ind w:firstLine="539"/>
        <w:jc w:val="both"/>
        <w:rPr>
          <w:sz w:val="24"/>
          <w:szCs w:val="24"/>
        </w:rPr>
      </w:pPr>
      <w:r w:rsidRPr="004A597F">
        <w:rPr>
          <w:sz w:val="24"/>
          <w:szCs w:val="24"/>
        </w:rPr>
        <w:t>В зависимости от причин, вызывающих потерю стоимости, износ подразделяется на три типа: физический износ, функциональный износ, внешний износ.</w:t>
      </w:r>
    </w:p>
    <w:p w:rsidR="00035C83" w:rsidRPr="004A597F" w:rsidRDefault="00035C83" w:rsidP="00035C83">
      <w:pPr>
        <w:pStyle w:val="a7"/>
        <w:ind w:firstLine="540"/>
        <w:jc w:val="both"/>
        <w:rPr>
          <w:sz w:val="24"/>
          <w:szCs w:val="24"/>
        </w:rPr>
      </w:pPr>
      <w:r w:rsidRPr="004A597F">
        <w:rPr>
          <w:b/>
          <w:i/>
          <w:sz w:val="24"/>
          <w:szCs w:val="24"/>
        </w:rPr>
        <w:t>Физический износ</w:t>
      </w:r>
      <w:r w:rsidRPr="004A597F">
        <w:rPr>
          <w:sz w:val="24"/>
          <w:szCs w:val="24"/>
        </w:rPr>
        <w:t xml:space="preserve"> - это потеря стоимости за счет естественных процессов в период эксплуатации. Он выражается в старении и изнашивании, разрушении, гниении, ржавлении, поломке и конструктивных дефектах. Такой тип износа может быть как устранимым, так и неустранимым. Устранимый физический износ (т.е. износ, который может быть устранен в результате текущего ремонта) включает в себя плановый ремонт или замену частей объекта в процессе повседневной эксплуатации.</w:t>
      </w:r>
    </w:p>
    <w:p w:rsidR="00035C83" w:rsidRPr="004A597F" w:rsidRDefault="00035C83" w:rsidP="00035C83">
      <w:pPr>
        <w:pStyle w:val="a7"/>
        <w:ind w:firstLine="540"/>
        <w:jc w:val="both"/>
        <w:rPr>
          <w:sz w:val="24"/>
          <w:szCs w:val="24"/>
        </w:rPr>
      </w:pPr>
      <w:r w:rsidRPr="004A597F">
        <w:rPr>
          <w:b/>
          <w:i/>
          <w:sz w:val="24"/>
          <w:szCs w:val="24"/>
        </w:rPr>
        <w:t>Функциональное (моральный) устаревание</w:t>
      </w:r>
      <w:r w:rsidRPr="004A597F">
        <w:rPr>
          <w:sz w:val="24"/>
          <w:szCs w:val="24"/>
        </w:rPr>
        <w:t xml:space="preserve"> - это потеря стоимости вследствие относ</w:t>
      </w:r>
      <w:r w:rsidRPr="004A597F">
        <w:rPr>
          <w:sz w:val="24"/>
          <w:szCs w:val="24"/>
        </w:rPr>
        <w:t>и</w:t>
      </w:r>
      <w:r w:rsidRPr="004A597F">
        <w:rPr>
          <w:sz w:val="24"/>
          <w:szCs w:val="24"/>
        </w:rPr>
        <w:t>тельной неспособности данного сооружения обеспечить полезность по сравнению с новым сооружением, созданным для тех же целей. Он обычно вызван плохой планировкой, несоо</w:t>
      </w:r>
      <w:r w:rsidRPr="004A597F">
        <w:rPr>
          <w:sz w:val="24"/>
          <w:szCs w:val="24"/>
        </w:rPr>
        <w:t>т</w:t>
      </w:r>
      <w:r w:rsidRPr="004A597F">
        <w:rPr>
          <w:sz w:val="24"/>
          <w:szCs w:val="24"/>
        </w:rPr>
        <w:t xml:space="preserve">ветствием техническим и функциональным требованиям по таким параметрам как размер, стиль, срок службы и т.д. Функциональный износ может быть устранимым и неустранимым. </w:t>
      </w:r>
    </w:p>
    <w:p w:rsidR="00035C83" w:rsidRPr="004A597F" w:rsidRDefault="00035C83" w:rsidP="00035C83">
      <w:pPr>
        <w:pStyle w:val="Iauiue"/>
        <w:widowControl/>
        <w:ind w:firstLine="540"/>
        <w:jc w:val="both"/>
        <w:rPr>
          <w:sz w:val="24"/>
          <w:szCs w:val="24"/>
        </w:rPr>
      </w:pPr>
      <w:r w:rsidRPr="004A597F">
        <w:rPr>
          <w:sz w:val="24"/>
          <w:szCs w:val="24"/>
        </w:rPr>
        <w:t>К устранимому функциональному износу относят снижение стоимости имущества, св</w:t>
      </w:r>
      <w:r w:rsidRPr="004A597F">
        <w:rPr>
          <w:sz w:val="24"/>
          <w:szCs w:val="24"/>
        </w:rPr>
        <w:t>я</w:t>
      </w:r>
      <w:r w:rsidRPr="004A597F">
        <w:rPr>
          <w:sz w:val="24"/>
          <w:szCs w:val="24"/>
        </w:rPr>
        <w:t>занное с несоответствием конструктивных и планировочных решений, строительных ста</w:t>
      </w:r>
      <w:r w:rsidRPr="004A597F">
        <w:rPr>
          <w:sz w:val="24"/>
          <w:szCs w:val="24"/>
        </w:rPr>
        <w:t>н</w:t>
      </w:r>
      <w:r w:rsidRPr="004A597F">
        <w:rPr>
          <w:sz w:val="24"/>
          <w:szCs w:val="24"/>
        </w:rPr>
        <w:t>дартов, качества дизайна, материала изготовления современным требованиям к этим позиц</w:t>
      </w:r>
      <w:r w:rsidRPr="004A597F">
        <w:rPr>
          <w:sz w:val="24"/>
          <w:szCs w:val="24"/>
        </w:rPr>
        <w:t>и</w:t>
      </w:r>
      <w:r w:rsidRPr="004A597F">
        <w:rPr>
          <w:sz w:val="24"/>
          <w:szCs w:val="24"/>
        </w:rPr>
        <w:t>ям. Аналогично устранимому физическому износу, устранимый функциональный износ и</w:t>
      </w:r>
      <w:r w:rsidRPr="004A597F">
        <w:rPr>
          <w:sz w:val="24"/>
          <w:szCs w:val="24"/>
        </w:rPr>
        <w:t>з</w:t>
      </w:r>
      <w:r w:rsidRPr="004A597F">
        <w:rPr>
          <w:sz w:val="24"/>
          <w:szCs w:val="24"/>
        </w:rPr>
        <w:t>меряется стоимостью его устранения.</w:t>
      </w:r>
    </w:p>
    <w:p w:rsidR="00035C83" w:rsidRPr="004A597F" w:rsidRDefault="00035C83" w:rsidP="00035C83">
      <w:pPr>
        <w:pStyle w:val="a7"/>
        <w:ind w:firstLine="539"/>
        <w:jc w:val="both"/>
        <w:rPr>
          <w:sz w:val="24"/>
          <w:szCs w:val="24"/>
        </w:rPr>
      </w:pPr>
      <w:r w:rsidRPr="004A597F">
        <w:rPr>
          <w:b/>
          <w:i/>
          <w:sz w:val="24"/>
          <w:szCs w:val="24"/>
        </w:rPr>
        <w:t xml:space="preserve">Внешнее устаревание - </w:t>
      </w:r>
      <w:r w:rsidRPr="004A597F">
        <w:rPr>
          <w:sz w:val="24"/>
          <w:szCs w:val="24"/>
        </w:rPr>
        <w:t xml:space="preserve"> вызывается факторами извне – изменением ситуации на ры</w:t>
      </w:r>
      <w:r w:rsidRPr="004A597F">
        <w:rPr>
          <w:sz w:val="24"/>
          <w:szCs w:val="24"/>
        </w:rPr>
        <w:t>н</w:t>
      </w:r>
      <w:r w:rsidRPr="004A597F">
        <w:rPr>
          <w:sz w:val="24"/>
          <w:szCs w:val="24"/>
        </w:rPr>
        <w:t>ке, изменением финансовых и законодательных условий. На сегодняшний день на рынке н</w:t>
      </w:r>
      <w:r w:rsidRPr="004A597F">
        <w:rPr>
          <w:sz w:val="24"/>
          <w:szCs w:val="24"/>
        </w:rPr>
        <w:t>е</w:t>
      </w:r>
      <w:r w:rsidRPr="004A597F">
        <w:rPr>
          <w:sz w:val="24"/>
          <w:szCs w:val="24"/>
        </w:rPr>
        <w:t>движимости невозможно производить эффективно какие-либо операции с имуществом без исчерпывающей информации о техническом состоянии объекта, как в целом, так об его о</w:t>
      </w:r>
      <w:r w:rsidRPr="004A597F">
        <w:rPr>
          <w:sz w:val="24"/>
          <w:szCs w:val="24"/>
        </w:rPr>
        <w:t>т</w:t>
      </w:r>
      <w:r w:rsidRPr="004A597F">
        <w:rPr>
          <w:sz w:val="24"/>
          <w:szCs w:val="24"/>
        </w:rPr>
        <w:t>дельных конструктивных элементах и инженерных системах.</w:t>
      </w:r>
    </w:p>
    <w:p w:rsidR="00035C83" w:rsidRPr="004A597F" w:rsidRDefault="00035C83" w:rsidP="00035C83">
      <w:pPr>
        <w:pStyle w:val="32"/>
        <w:spacing w:after="0"/>
        <w:ind w:left="0" w:firstLine="539"/>
        <w:jc w:val="both"/>
        <w:rPr>
          <w:sz w:val="24"/>
          <w:szCs w:val="24"/>
        </w:rPr>
      </w:pPr>
      <w:r w:rsidRPr="004A597F">
        <w:rPr>
          <w:sz w:val="24"/>
          <w:szCs w:val="24"/>
        </w:rPr>
        <w:t>Основными факторами экономического (внешнего) износа в России являются общее состояние в экономике, которое в отдельных регионах усиливается местными факторами, наличие дискриминирующего законодательства для отдельных видов предпринимательской деятельности и штрафы за загрязнение окружающей среды.</w:t>
      </w:r>
    </w:p>
    <w:p w:rsidR="00035C83" w:rsidRPr="004A597F" w:rsidRDefault="00035C83" w:rsidP="00035C83">
      <w:pPr>
        <w:ind w:firstLine="539"/>
        <w:jc w:val="both"/>
        <w:rPr>
          <w:sz w:val="24"/>
          <w:szCs w:val="24"/>
        </w:rPr>
      </w:pPr>
      <w:r w:rsidRPr="004A597F">
        <w:rPr>
          <w:sz w:val="24"/>
          <w:szCs w:val="24"/>
        </w:rPr>
        <w:t>Размер внешнего износа зависит от изменений, произошедших после окончания стро</w:t>
      </w:r>
      <w:r w:rsidRPr="004A597F">
        <w:rPr>
          <w:sz w:val="24"/>
          <w:szCs w:val="24"/>
        </w:rPr>
        <w:t>и</w:t>
      </w:r>
      <w:r w:rsidRPr="004A597F">
        <w:rPr>
          <w:sz w:val="24"/>
          <w:szCs w:val="24"/>
        </w:rPr>
        <w:t>тельства и сдачи в эксплуатацию объекта вне его при условии, что при принятии решения о строительстве и составлении проектно-сметной документации не допущены ошибки, кот</w:t>
      </w:r>
      <w:r w:rsidRPr="004A597F">
        <w:rPr>
          <w:sz w:val="24"/>
          <w:szCs w:val="24"/>
        </w:rPr>
        <w:t>о</w:t>
      </w:r>
      <w:r w:rsidRPr="004A597F">
        <w:rPr>
          <w:sz w:val="24"/>
          <w:szCs w:val="24"/>
        </w:rPr>
        <w:t>рые изначально несут противоречия между объектом и его окружением. В противном случае внешнее устаревание может быть присуще объекту еще не построенному. Этот вид износа обычно равен потере потенциального дохода от объекта.</w:t>
      </w:r>
    </w:p>
    <w:p w:rsidR="00DF6011" w:rsidRPr="004A597F" w:rsidRDefault="00DF6011" w:rsidP="00DF6011">
      <w:pPr>
        <w:pStyle w:val="a7"/>
        <w:ind w:firstLine="539"/>
        <w:jc w:val="both"/>
        <w:rPr>
          <w:sz w:val="24"/>
          <w:szCs w:val="24"/>
        </w:rPr>
      </w:pPr>
      <w:bookmarkStart w:id="192" w:name="_Toc268172925"/>
      <w:r w:rsidRPr="004A597F">
        <w:rPr>
          <w:sz w:val="24"/>
          <w:szCs w:val="24"/>
        </w:rPr>
        <w:t xml:space="preserve">Износ также можно определить методом “Срока жизни”, основанном на соотношении эффективного возраста и срока экономической жизни здания. </w:t>
      </w:r>
    </w:p>
    <w:p w:rsidR="00DF6011" w:rsidRPr="004A597F" w:rsidRDefault="00DF6011" w:rsidP="00DF6011">
      <w:pPr>
        <w:pStyle w:val="a7"/>
        <w:ind w:firstLine="567"/>
        <w:jc w:val="both"/>
        <w:rPr>
          <w:sz w:val="24"/>
          <w:szCs w:val="24"/>
        </w:rPr>
      </w:pPr>
    </w:p>
    <w:p w:rsidR="00DF6011" w:rsidRPr="004A597F" w:rsidRDefault="00FA32B8" w:rsidP="00DF6011">
      <w:pPr>
        <w:spacing w:before="150" w:after="100" w:afterAutospacing="1" w:line="260" w:lineRule="atLeast"/>
        <w:ind w:firstLine="567"/>
        <w:jc w:val="both"/>
        <w:rPr>
          <w:sz w:val="24"/>
          <w:szCs w:val="24"/>
        </w:rPr>
      </w:pPr>
      <w:r w:rsidRPr="004A597F">
        <w:rPr>
          <w:sz w:val="24"/>
          <w:szCs w:val="24"/>
        </w:rPr>
        <w:t xml:space="preserve"> </w:t>
      </w:r>
      <w:r w:rsidR="00DF6011" w:rsidRPr="004A597F">
        <w:rPr>
          <w:sz w:val="24"/>
          <w:szCs w:val="24"/>
        </w:rPr>
        <w:t>Совокупный накопленный износ является функцией времени жизни объекта. Осно</w:t>
      </w:r>
      <w:r w:rsidR="00DF6011" w:rsidRPr="004A597F">
        <w:rPr>
          <w:sz w:val="24"/>
          <w:szCs w:val="24"/>
        </w:rPr>
        <w:t>в</w:t>
      </w:r>
      <w:r w:rsidR="00DF6011" w:rsidRPr="004A597F">
        <w:rPr>
          <w:sz w:val="24"/>
          <w:szCs w:val="24"/>
        </w:rPr>
        <w:t>ные оценочные понятия, характеризующие этот показатель представлены на рисунке 2.</w:t>
      </w:r>
    </w:p>
    <w:p w:rsidR="00DF6011" w:rsidRPr="004A597F" w:rsidRDefault="00DF6011" w:rsidP="00741B14">
      <w:pPr>
        <w:spacing w:line="260" w:lineRule="atLeast"/>
        <w:jc w:val="center"/>
        <w:rPr>
          <w:rFonts w:ascii="Arial" w:hAnsi="Arial" w:cs="Arial"/>
        </w:rPr>
      </w:pPr>
      <w:r w:rsidRPr="004A597F">
        <w:rPr>
          <w:rFonts w:ascii="Arial" w:hAnsi="Arial" w:cs="Arial"/>
          <w:noProof/>
        </w:rPr>
        <w:lastRenderedPageBreak/>
        <w:drawing>
          <wp:inline distT="0" distB="0" distL="0" distR="0" wp14:anchorId="73EDD078" wp14:editId="056382E2">
            <wp:extent cx="5410200" cy="2200275"/>
            <wp:effectExtent l="0" t="0" r="0" b="9525"/>
            <wp:docPr id="5" name="Рисунок 5" descr="http://www.ocenchik.ru/img/vin/on-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cenchik.ru/img/vin/on-06.gif"/>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5410200" cy="2200275"/>
                    </a:xfrm>
                    <a:prstGeom prst="rect">
                      <a:avLst/>
                    </a:prstGeom>
                    <a:noFill/>
                    <a:ln>
                      <a:noFill/>
                    </a:ln>
                  </pic:spPr>
                </pic:pic>
              </a:graphicData>
            </a:graphic>
          </wp:inline>
        </w:drawing>
      </w:r>
    </w:p>
    <w:p w:rsidR="00DF6011" w:rsidRPr="004A597F" w:rsidRDefault="00741B14" w:rsidP="00741B14">
      <w:pPr>
        <w:pStyle w:val="a7"/>
        <w:ind w:firstLine="567"/>
        <w:rPr>
          <w:i/>
        </w:rPr>
      </w:pPr>
      <w:r w:rsidRPr="004A597F">
        <w:rPr>
          <w:rStyle w:val="af9"/>
          <w:i w:val="0"/>
        </w:rPr>
        <w:t>Рисунок</w:t>
      </w:r>
      <w:r w:rsidR="00DF6011" w:rsidRPr="004A597F">
        <w:rPr>
          <w:rStyle w:val="af9"/>
          <w:i w:val="0"/>
        </w:rPr>
        <w:t xml:space="preserve"> </w:t>
      </w:r>
      <w:r w:rsidR="009809C1">
        <w:rPr>
          <w:rStyle w:val="af9"/>
          <w:i w:val="0"/>
        </w:rPr>
        <w:t>2</w:t>
      </w:r>
      <w:r w:rsidR="00DF6011" w:rsidRPr="004A597F">
        <w:rPr>
          <w:rStyle w:val="af9"/>
          <w:i w:val="0"/>
        </w:rPr>
        <w:t>. Периоды жизни здания и характеризующие их оценочные показатели</w:t>
      </w:r>
    </w:p>
    <w:p w:rsidR="00DF6011" w:rsidRPr="004A597F" w:rsidRDefault="00DF6011" w:rsidP="00DF6011">
      <w:pPr>
        <w:rPr>
          <w:sz w:val="24"/>
          <w:szCs w:val="24"/>
        </w:rPr>
      </w:pPr>
    </w:p>
    <w:p w:rsidR="00DF6011" w:rsidRPr="004A597F" w:rsidRDefault="00DF6011" w:rsidP="00DF6011">
      <w:pPr>
        <w:ind w:firstLine="567"/>
        <w:jc w:val="both"/>
        <w:rPr>
          <w:sz w:val="24"/>
          <w:szCs w:val="24"/>
        </w:rPr>
      </w:pPr>
      <w:r w:rsidRPr="004A597F">
        <w:rPr>
          <w:sz w:val="24"/>
          <w:szCs w:val="24"/>
        </w:rPr>
        <w:t>При расчете общего износа объектов оценки  оценщики используют следующие пон</w:t>
      </w:r>
      <w:r w:rsidRPr="004A597F">
        <w:rPr>
          <w:sz w:val="24"/>
          <w:szCs w:val="24"/>
        </w:rPr>
        <w:t>я</w:t>
      </w:r>
      <w:r w:rsidRPr="004A597F">
        <w:rPr>
          <w:sz w:val="24"/>
          <w:szCs w:val="24"/>
        </w:rPr>
        <w:t>тия:</w:t>
      </w:r>
    </w:p>
    <w:p w:rsidR="00DF6011" w:rsidRPr="004A597F" w:rsidRDefault="00DF6011" w:rsidP="00DF6011">
      <w:pPr>
        <w:ind w:firstLine="567"/>
        <w:jc w:val="both"/>
        <w:rPr>
          <w:sz w:val="24"/>
          <w:szCs w:val="24"/>
        </w:rPr>
      </w:pPr>
      <w:r w:rsidRPr="004A597F">
        <w:rPr>
          <w:sz w:val="24"/>
          <w:szCs w:val="24"/>
        </w:rPr>
        <w:t>Экономическая жизнь здания — это период времени, в течение которого здание имеет стоимость и, следовательно, увеличивает стоимость недвижимости. Данный срок охватывает период от постройки до того момента, когда строение перестанет вносить экономический вклад в стоимость объекта. Этот период обычно меньше срока физического существования здания. Для оценки срока экономической службы необходимо изучить типичные сроки эк</w:t>
      </w:r>
      <w:r w:rsidRPr="004A597F">
        <w:rPr>
          <w:sz w:val="24"/>
          <w:szCs w:val="24"/>
        </w:rPr>
        <w:t>о</w:t>
      </w:r>
      <w:r w:rsidRPr="004A597F">
        <w:rPr>
          <w:sz w:val="24"/>
          <w:szCs w:val="24"/>
        </w:rPr>
        <w:t>номической службы аналогичных зданий, проданных недавно по рыночной стоимости.</w:t>
      </w:r>
    </w:p>
    <w:p w:rsidR="00DF6011" w:rsidRPr="004A597F" w:rsidRDefault="00DF6011" w:rsidP="00DF6011">
      <w:pPr>
        <w:ind w:firstLine="567"/>
        <w:jc w:val="both"/>
        <w:rPr>
          <w:sz w:val="24"/>
          <w:szCs w:val="24"/>
        </w:rPr>
      </w:pPr>
      <w:r w:rsidRPr="004A597F">
        <w:rPr>
          <w:sz w:val="24"/>
          <w:szCs w:val="24"/>
        </w:rPr>
        <w:t>Срок экономической жизни здания формируется под влиянием ряда факторов, таких как:</w:t>
      </w:r>
    </w:p>
    <w:p w:rsidR="00DF6011" w:rsidRPr="004A597F" w:rsidRDefault="00DF6011" w:rsidP="00DF6011">
      <w:pPr>
        <w:ind w:firstLine="567"/>
        <w:jc w:val="both"/>
        <w:rPr>
          <w:sz w:val="24"/>
          <w:szCs w:val="24"/>
        </w:rPr>
      </w:pPr>
      <w:r w:rsidRPr="004A597F">
        <w:rPr>
          <w:sz w:val="24"/>
          <w:szCs w:val="24"/>
        </w:rPr>
        <w:t>- физические факторы: темпы износа физических компонентов здания с учетом кач</w:t>
      </w:r>
      <w:r w:rsidRPr="004A597F">
        <w:rPr>
          <w:sz w:val="24"/>
          <w:szCs w:val="24"/>
        </w:rPr>
        <w:t>е</w:t>
      </w:r>
      <w:r w:rsidRPr="004A597F">
        <w:rPr>
          <w:sz w:val="24"/>
          <w:szCs w:val="24"/>
        </w:rPr>
        <w:t xml:space="preserve">ства строительных работ, назначения объекта, климатических условий; </w:t>
      </w:r>
    </w:p>
    <w:p w:rsidR="00DF6011" w:rsidRPr="004A597F" w:rsidRDefault="00DF6011" w:rsidP="00DF6011">
      <w:pPr>
        <w:ind w:firstLine="567"/>
        <w:jc w:val="both"/>
        <w:rPr>
          <w:sz w:val="24"/>
          <w:szCs w:val="24"/>
        </w:rPr>
      </w:pPr>
      <w:r w:rsidRPr="004A597F">
        <w:rPr>
          <w:sz w:val="24"/>
          <w:szCs w:val="24"/>
        </w:rPr>
        <w:t>- функциональные факторы: темпы совершенствования строительных и энергосберег</w:t>
      </w:r>
      <w:r w:rsidRPr="004A597F">
        <w:rPr>
          <w:sz w:val="24"/>
          <w:szCs w:val="24"/>
        </w:rPr>
        <w:t>а</w:t>
      </w:r>
      <w:r w:rsidRPr="004A597F">
        <w:rPr>
          <w:sz w:val="24"/>
          <w:szCs w:val="24"/>
        </w:rPr>
        <w:t xml:space="preserve">ющих технологий, изменение архитектурных предпочтений, эффективность строительных проектов; </w:t>
      </w:r>
    </w:p>
    <w:p w:rsidR="00DF6011" w:rsidRPr="004A597F" w:rsidRDefault="00DF6011" w:rsidP="00DF6011">
      <w:pPr>
        <w:ind w:firstLine="567"/>
        <w:jc w:val="both"/>
        <w:rPr>
          <w:sz w:val="24"/>
          <w:szCs w:val="24"/>
        </w:rPr>
      </w:pPr>
      <w:r w:rsidRPr="004A597F">
        <w:rPr>
          <w:sz w:val="24"/>
          <w:szCs w:val="24"/>
        </w:rPr>
        <w:t>- внешние или экономические факторы: краткосрочная и долгосрочная динамика спр</w:t>
      </w:r>
      <w:r w:rsidRPr="004A597F">
        <w:rPr>
          <w:sz w:val="24"/>
          <w:szCs w:val="24"/>
        </w:rPr>
        <w:t>о</w:t>
      </w:r>
      <w:r w:rsidRPr="004A597F">
        <w:rPr>
          <w:sz w:val="24"/>
          <w:szCs w:val="24"/>
        </w:rPr>
        <w:t>са и предложения, жизненный цикл региона и конкретной территории, приемлемые условия финансирования.</w:t>
      </w:r>
    </w:p>
    <w:p w:rsidR="00DF6011" w:rsidRPr="004A597F" w:rsidRDefault="00DF6011" w:rsidP="00DF6011">
      <w:pPr>
        <w:ind w:firstLine="567"/>
        <w:jc w:val="both"/>
        <w:rPr>
          <w:sz w:val="24"/>
          <w:szCs w:val="24"/>
        </w:rPr>
      </w:pPr>
    </w:p>
    <w:p w:rsidR="00DF6011" w:rsidRPr="004A597F" w:rsidRDefault="00DF6011" w:rsidP="00DF6011">
      <w:pPr>
        <w:ind w:firstLine="567"/>
        <w:jc w:val="both"/>
        <w:rPr>
          <w:sz w:val="24"/>
          <w:szCs w:val="24"/>
        </w:rPr>
      </w:pPr>
      <w:r w:rsidRPr="004A597F">
        <w:rPr>
          <w:sz w:val="24"/>
          <w:szCs w:val="24"/>
        </w:rPr>
        <w:t>Эффективный возраст (ЭВ) рассчитывается на основе хронологического возраста зд</w:t>
      </w:r>
      <w:r w:rsidRPr="004A597F">
        <w:rPr>
          <w:sz w:val="24"/>
          <w:szCs w:val="24"/>
        </w:rPr>
        <w:t>а</w:t>
      </w:r>
      <w:r w:rsidRPr="004A597F">
        <w:rPr>
          <w:sz w:val="24"/>
          <w:szCs w:val="24"/>
        </w:rPr>
        <w:t>ния с учетом его технического состояния и сложившихся на дату оценки экономических факторов, влияющих на стоимость оцениваемого объекта. В зависимости от особенностей эксплуатации здания эффективный возраст может отличаться от хронологического возраста в большую или меньшую сторону. В случае нормальной (типичной) эксплуатации здания эффективный возраст, как правило, равен хронологическому.</w:t>
      </w:r>
    </w:p>
    <w:p w:rsidR="00DF6011" w:rsidRPr="004A597F" w:rsidRDefault="00DF6011" w:rsidP="00DF6011">
      <w:pPr>
        <w:ind w:firstLine="567"/>
        <w:jc w:val="both"/>
        <w:rPr>
          <w:sz w:val="24"/>
          <w:szCs w:val="24"/>
        </w:rPr>
      </w:pPr>
      <w:r w:rsidRPr="004A597F">
        <w:rPr>
          <w:sz w:val="24"/>
          <w:szCs w:val="24"/>
        </w:rPr>
        <w:t>Оставшийся срок экономической жизни (ОСЭЖ) здания — период времени от даты оценки до окончания его экономической жизни.</w:t>
      </w:r>
    </w:p>
    <w:p w:rsidR="00DF6011" w:rsidRPr="004A597F" w:rsidRDefault="00DF6011" w:rsidP="00DF6011">
      <w:pPr>
        <w:ind w:firstLine="567"/>
        <w:jc w:val="both"/>
        <w:rPr>
          <w:sz w:val="24"/>
          <w:szCs w:val="24"/>
        </w:rPr>
      </w:pPr>
      <w:r w:rsidRPr="004A597F">
        <w:rPr>
          <w:sz w:val="24"/>
          <w:szCs w:val="24"/>
        </w:rPr>
        <w:t xml:space="preserve">Экономическая жизнь – это период времени, в течение которого здание вносит вклад в стоимость всего объекта недвижимости, то есть, приносит прибыль. Здание достигает конца экономической жизни, когда оно перестает вносить вклад в стоимость земельного участка, то есть его стоимость становится равной нулю. </w:t>
      </w:r>
    </w:p>
    <w:p w:rsidR="00DF6011" w:rsidRPr="004A597F" w:rsidRDefault="00DF6011" w:rsidP="00DF6011">
      <w:pPr>
        <w:ind w:firstLine="567"/>
        <w:jc w:val="both"/>
        <w:rPr>
          <w:sz w:val="24"/>
          <w:szCs w:val="24"/>
        </w:rPr>
      </w:pPr>
      <w:r w:rsidRPr="004A597F">
        <w:rPr>
          <w:sz w:val="24"/>
          <w:szCs w:val="24"/>
        </w:rPr>
        <w:t>Таким образом, данный метод позволяет рассчитать величину накопленного износа здания, включающего физическое, функциональное и моральное его устаревание.</w:t>
      </w:r>
    </w:p>
    <w:p w:rsidR="00DF6011" w:rsidRPr="004A597F" w:rsidRDefault="00DF6011" w:rsidP="00DF6011">
      <w:pPr>
        <w:ind w:firstLine="567"/>
        <w:jc w:val="both"/>
        <w:rPr>
          <w:sz w:val="24"/>
          <w:szCs w:val="24"/>
        </w:rPr>
      </w:pPr>
      <w:r w:rsidRPr="004A597F">
        <w:rPr>
          <w:sz w:val="24"/>
          <w:szCs w:val="24"/>
        </w:rPr>
        <w:t>Расчет износа производился по следующей формуле:</w:t>
      </w:r>
    </w:p>
    <w:p w:rsidR="00DF6011" w:rsidRPr="004A597F" w:rsidRDefault="00DF6011" w:rsidP="00DF6011">
      <w:pPr>
        <w:ind w:firstLine="567"/>
        <w:jc w:val="center"/>
        <w:rPr>
          <w:sz w:val="24"/>
          <w:szCs w:val="24"/>
        </w:rPr>
      </w:pPr>
      <w:r w:rsidRPr="004A597F">
        <w:rPr>
          <w:position w:val="-24"/>
          <w:sz w:val="24"/>
          <w:szCs w:val="24"/>
        </w:rPr>
        <w:object w:dxaOrig="1800" w:dyaOrig="620">
          <v:shape id="_x0000_i1026" type="#_x0000_t75" style="width:90pt;height:30pt" o:ole="">
            <v:imagedata r:id="rId60" o:title=""/>
          </v:shape>
          <o:OLEObject Type="Embed" ProgID="Equation.3" ShapeID="_x0000_i1026" DrawAspect="Content" ObjectID="_1501311796" r:id="rId61"/>
        </w:object>
      </w:r>
      <w:r w:rsidRPr="004A597F">
        <w:rPr>
          <w:sz w:val="24"/>
          <w:szCs w:val="24"/>
        </w:rPr>
        <w:t>,     где:</w:t>
      </w:r>
    </w:p>
    <w:p w:rsidR="00DF6011" w:rsidRPr="004A597F" w:rsidRDefault="00DF6011" w:rsidP="00DF6011">
      <w:pPr>
        <w:ind w:firstLine="567"/>
        <w:jc w:val="both"/>
        <w:rPr>
          <w:sz w:val="24"/>
          <w:szCs w:val="24"/>
        </w:rPr>
      </w:pPr>
      <w:r w:rsidRPr="004A597F">
        <w:rPr>
          <w:sz w:val="24"/>
          <w:szCs w:val="24"/>
        </w:rPr>
        <w:t>ЭВ – эффективный возраст здания</w:t>
      </w:r>
    </w:p>
    <w:p w:rsidR="00DF6011" w:rsidRPr="004A597F" w:rsidRDefault="00DF6011" w:rsidP="00DF6011">
      <w:pPr>
        <w:ind w:firstLine="567"/>
        <w:jc w:val="both"/>
        <w:rPr>
          <w:sz w:val="24"/>
          <w:szCs w:val="24"/>
        </w:rPr>
      </w:pPr>
      <w:r w:rsidRPr="004A597F">
        <w:rPr>
          <w:sz w:val="24"/>
          <w:szCs w:val="24"/>
        </w:rPr>
        <w:t>ОСЭЖ – оставшийся срок экономической жизни объекта.</w:t>
      </w:r>
    </w:p>
    <w:p w:rsidR="00251431" w:rsidRPr="004A597F" w:rsidRDefault="00251431" w:rsidP="00251431">
      <w:pPr>
        <w:pStyle w:val="af7"/>
        <w:spacing w:before="0" w:beforeAutospacing="0" w:after="0" w:afterAutospacing="0"/>
        <w:ind w:firstLine="540"/>
        <w:jc w:val="both"/>
        <w:rPr>
          <w:color w:val="auto"/>
          <w:sz w:val="24"/>
          <w:szCs w:val="24"/>
        </w:rPr>
      </w:pPr>
      <w:r w:rsidRPr="004A597F">
        <w:rPr>
          <w:color w:val="auto"/>
          <w:sz w:val="24"/>
          <w:szCs w:val="24"/>
        </w:rPr>
        <w:lastRenderedPageBreak/>
        <w:t>Анализ факторов, влияющих на величину срока экономической жизни, показал, что данная величина в большинстве случаев отличается от типичного срока физической жизни объектов. При этом оставшийся срок экономической жизни может быть как больше, так и меньше остаточного нормативного срока службы.</w:t>
      </w:r>
    </w:p>
    <w:p w:rsidR="00DF6011" w:rsidRPr="004A597F" w:rsidRDefault="00DF6011" w:rsidP="00DF6011">
      <w:pPr>
        <w:ind w:firstLine="708"/>
        <w:jc w:val="both"/>
        <w:rPr>
          <w:sz w:val="24"/>
          <w:szCs w:val="24"/>
        </w:rPr>
      </w:pPr>
      <w:r w:rsidRPr="004A597F">
        <w:rPr>
          <w:sz w:val="24"/>
          <w:szCs w:val="24"/>
        </w:rPr>
        <w:t>Расчет стоимости недвижимости затратным подходом представлен далее в расчетной части отчета.</w:t>
      </w:r>
    </w:p>
    <w:p w:rsidR="00035C83" w:rsidRPr="004A597F" w:rsidRDefault="00035C83" w:rsidP="00717546">
      <w:pPr>
        <w:pStyle w:val="2"/>
      </w:pPr>
    </w:p>
    <w:p w:rsidR="00035C83" w:rsidRPr="004A597F" w:rsidRDefault="00C0760F" w:rsidP="00717546">
      <w:pPr>
        <w:pStyle w:val="2"/>
      </w:pPr>
      <w:bookmarkStart w:id="193" w:name="_Toc409100026"/>
      <w:r w:rsidRPr="004A597F">
        <w:t>11</w:t>
      </w:r>
      <w:r w:rsidR="00035C83" w:rsidRPr="004A597F">
        <w:t>.2 Сравнительный подход при оценке недвижимости</w:t>
      </w:r>
      <w:bookmarkEnd w:id="192"/>
      <w:bookmarkEnd w:id="193"/>
    </w:p>
    <w:p w:rsidR="00035C83" w:rsidRPr="004A597F" w:rsidRDefault="00035C83" w:rsidP="00035C83"/>
    <w:p w:rsidR="00035C83" w:rsidRPr="004A597F" w:rsidRDefault="00035C83" w:rsidP="00035C83">
      <w:pPr>
        <w:pStyle w:val="a7"/>
        <w:ind w:firstLine="709"/>
        <w:jc w:val="both"/>
        <w:rPr>
          <w:sz w:val="24"/>
          <w:szCs w:val="24"/>
        </w:rPr>
      </w:pPr>
      <w:r w:rsidRPr="004A597F">
        <w:rPr>
          <w:sz w:val="24"/>
          <w:szCs w:val="24"/>
        </w:rPr>
        <w:t>Сравнительный подход является наиболее «рыночным» из трех основных подходов оценки недвижимости. Он определяет рыночную стоимость объекта на основе анализа н</w:t>
      </w:r>
      <w:r w:rsidRPr="004A597F">
        <w:rPr>
          <w:sz w:val="24"/>
          <w:szCs w:val="24"/>
        </w:rPr>
        <w:t>е</w:t>
      </w:r>
      <w:r w:rsidRPr="004A597F">
        <w:rPr>
          <w:sz w:val="24"/>
          <w:szCs w:val="24"/>
        </w:rPr>
        <w:t>давних продаж сопоставимых объектов недвижимости, которые схожи с оцениваемым об</w:t>
      </w:r>
      <w:r w:rsidRPr="004A597F">
        <w:rPr>
          <w:sz w:val="24"/>
          <w:szCs w:val="24"/>
        </w:rPr>
        <w:t>ъ</w:t>
      </w:r>
      <w:r w:rsidRPr="004A597F">
        <w:rPr>
          <w:sz w:val="24"/>
          <w:szCs w:val="24"/>
        </w:rPr>
        <w:t>ектом по размеру, доходам, которые они приносят, и использованию. Оценка этим подходом является  наиболее объективной, но лишь в том случае, когда имеется достаточно сопост</w:t>
      </w:r>
      <w:r w:rsidRPr="004A597F">
        <w:rPr>
          <w:sz w:val="24"/>
          <w:szCs w:val="24"/>
        </w:rPr>
        <w:t>а</w:t>
      </w:r>
      <w:r w:rsidRPr="004A597F">
        <w:rPr>
          <w:sz w:val="24"/>
          <w:szCs w:val="24"/>
        </w:rPr>
        <w:t>вимой информации по прошедшим на рынке сделкам. Информация о сделке считается д</w:t>
      </w:r>
      <w:r w:rsidRPr="004A597F">
        <w:rPr>
          <w:sz w:val="24"/>
          <w:szCs w:val="24"/>
        </w:rPr>
        <w:t>о</w:t>
      </w:r>
      <w:r w:rsidRPr="004A597F">
        <w:rPr>
          <w:sz w:val="24"/>
          <w:szCs w:val="24"/>
        </w:rPr>
        <w:t>стоверной в случае,  если она подтверждена хотя бы одним  из основных участников сделки (продавцом или покупателем), либо посредником между ними. Поэтому составление реал</w:t>
      </w:r>
      <w:r w:rsidRPr="004A597F">
        <w:rPr>
          <w:sz w:val="24"/>
          <w:szCs w:val="24"/>
        </w:rPr>
        <w:t>ь</w:t>
      </w:r>
      <w:r w:rsidRPr="004A597F">
        <w:rPr>
          <w:sz w:val="24"/>
          <w:szCs w:val="24"/>
        </w:rPr>
        <w:t>ной базы данных о совершенных сделках с объектами недвижимости является непростой з</w:t>
      </w:r>
      <w:r w:rsidRPr="004A597F">
        <w:rPr>
          <w:sz w:val="24"/>
          <w:szCs w:val="24"/>
        </w:rPr>
        <w:t>а</w:t>
      </w:r>
      <w:r w:rsidRPr="004A597F">
        <w:rPr>
          <w:sz w:val="24"/>
          <w:szCs w:val="24"/>
        </w:rPr>
        <w:t>дачей.</w:t>
      </w:r>
    </w:p>
    <w:p w:rsidR="00035C83" w:rsidRPr="004A597F" w:rsidRDefault="00035C83" w:rsidP="00035C83">
      <w:pPr>
        <w:ind w:firstLine="709"/>
        <w:jc w:val="both"/>
        <w:rPr>
          <w:sz w:val="24"/>
          <w:szCs w:val="24"/>
        </w:rPr>
      </w:pPr>
      <w:r w:rsidRPr="004A597F">
        <w:rPr>
          <w:sz w:val="24"/>
          <w:szCs w:val="24"/>
        </w:rPr>
        <w:t>В основе этого подхода к оценке лежит принцип замещения, который гласит, что р</w:t>
      </w:r>
      <w:r w:rsidRPr="004A597F">
        <w:rPr>
          <w:sz w:val="24"/>
          <w:szCs w:val="24"/>
        </w:rPr>
        <w:t>а</w:t>
      </w:r>
      <w:r w:rsidRPr="004A597F">
        <w:rPr>
          <w:sz w:val="24"/>
          <w:szCs w:val="24"/>
        </w:rPr>
        <w:t>циональный покупатель не заплатит за объект недвижимости больше, чем приобретение на открытом рынке другого объекта аналогичной полезности.</w:t>
      </w:r>
    </w:p>
    <w:p w:rsidR="00035C83" w:rsidRPr="004A597F" w:rsidRDefault="00035C83" w:rsidP="00035C83">
      <w:pPr>
        <w:ind w:firstLine="709"/>
        <w:jc w:val="both"/>
        <w:rPr>
          <w:sz w:val="24"/>
          <w:szCs w:val="24"/>
        </w:rPr>
      </w:pPr>
      <w:r w:rsidRPr="004A597F">
        <w:rPr>
          <w:sz w:val="24"/>
          <w:szCs w:val="24"/>
        </w:rPr>
        <w:t>Данный подход к оценке  наиболее широко применяется для объектов недвижимости, постоянно обращающихся на открытом рынке. Для регулярно продаваемых объектов этот подход дает наиболее достоверную величину рыночной стоимости. Как правило, это объе</w:t>
      </w:r>
      <w:r w:rsidRPr="004A597F">
        <w:rPr>
          <w:sz w:val="24"/>
          <w:szCs w:val="24"/>
        </w:rPr>
        <w:t>к</w:t>
      </w:r>
      <w:r w:rsidRPr="004A597F">
        <w:rPr>
          <w:sz w:val="24"/>
          <w:szCs w:val="24"/>
        </w:rPr>
        <w:t>ты некоммерческой недвижимости – многоквартирные и индивидуальные жилые дома, ко</w:t>
      </w:r>
      <w:r w:rsidRPr="004A597F">
        <w:rPr>
          <w:sz w:val="24"/>
          <w:szCs w:val="24"/>
        </w:rPr>
        <w:t>т</w:t>
      </w:r>
      <w:r w:rsidRPr="004A597F">
        <w:rPr>
          <w:sz w:val="24"/>
          <w:szCs w:val="24"/>
        </w:rPr>
        <w:t>теджи, садовые и дачные участки,  гаражи. В сегодняшних российских условиях возможно получение достоверной информации о сделках по аналогичным объектам. Главной сложн</w:t>
      </w:r>
      <w:r w:rsidRPr="004A597F">
        <w:rPr>
          <w:sz w:val="24"/>
          <w:szCs w:val="24"/>
        </w:rPr>
        <w:t>о</w:t>
      </w:r>
      <w:r w:rsidRPr="004A597F">
        <w:rPr>
          <w:sz w:val="24"/>
          <w:szCs w:val="24"/>
        </w:rPr>
        <w:t>стью этого подхода является правильный выбор объектов-аналогов для сравнения. Прежде всего, объект-аналог должен относиться к тому же сегменту рынка, что и оцениваемый.</w:t>
      </w:r>
    </w:p>
    <w:p w:rsidR="0042597B" w:rsidRPr="004A597F" w:rsidRDefault="003D5911" w:rsidP="003D5911">
      <w:pPr>
        <w:ind w:firstLine="709"/>
        <w:jc w:val="both"/>
        <w:rPr>
          <w:sz w:val="24"/>
          <w:szCs w:val="24"/>
        </w:rPr>
      </w:pPr>
      <w:bookmarkStart w:id="194" w:name="_Toc268172926"/>
      <w:r w:rsidRPr="004A597F">
        <w:rPr>
          <w:sz w:val="24"/>
          <w:szCs w:val="24"/>
        </w:rPr>
        <w:t xml:space="preserve">В результате анализа рынка недвижимости в г. </w:t>
      </w:r>
      <w:r w:rsidR="00B60AAF">
        <w:rPr>
          <w:sz w:val="24"/>
          <w:szCs w:val="24"/>
        </w:rPr>
        <w:t>Мурманска</w:t>
      </w:r>
      <w:r w:rsidRPr="004A597F">
        <w:rPr>
          <w:sz w:val="24"/>
          <w:szCs w:val="24"/>
        </w:rPr>
        <w:t xml:space="preserve"> было установлено, что на рынке на дату оценки существуют факты продажи объектов производственно-складской н</w:t>
      </w:r>
      <w:r w:rsidRPr="004A597F">
        <w:rPr>
          <w:sz w:val="24"/>
          <w:szCs w:val="24"/>
        </w:rPr>
        <w:t>е</w:t>
      </w:r>
      <w:r w:rsidRPr="004A597F">
        <w:rPr>
          <w:sz w:val="24"/>
          <w:szCs w:val="24"/>
        </w:rPr>
        <w:t>движимости в количестве, достаточном для применения сравнительного подхо</w:t>
      </w:r>
      <w:r w:rsidRPr="004A597F">
        <w:rPr>
          <w:sz w:val="24"/>
          <w:szCs w:val="24"/>
        </w:rPr>
        <w:softHyphen/>
        <w:t>да к оценке объектов оценки с необходимым уровнем точности.</w:t>
      </w:r>
    </w:p>
    <w:p w:rsidR="00AC3ECC" w:rsidRPr="004A597F" w:rsidRDefault="00AC3ECC" w:rsidP="00AC3ECC">
      <w:pPr>
        <w:pStyle w:val="34"/>
        <w:spacing w:after="0"/>
        <w:ind w:left="0" w:firstLine="567"/>
        <w:jc w:val="both"/>
        <w:rPr>
          <w:b/>
          <w:bCs/>
          <w:sz w:val="24"/>
          <w:szCs w:val="24"/>
        </w:rPr>
      </w:pPr>
    </w:p>
    <w:p w:rsidR="00035C83" w:rsidRPr="004A597F" w:rsidRDefault="00C0760F" w:rsidP="00717546">
      <w:pPr>
        <w:pStyle w:val="2"/>
      </w:pPr>
      <w:bookmarkStart w:id="195" w:name="_Toc409100027"/>
      <w:r w:rsidRPr="004A597F">
        <w:t>11</w:t>
      </w:r>
      <w:r w:rsidR="00035C83" w:rsidRPr="004A597F">
        <w:t>.3 Доходный подход при оценке недвижимости</w:t>
      </w:r>
      <w:bookmarkEnd w:id="194"/>
      <w:bookmarkEnd w:id="195"/>
    </w:p>
    <w:p w:rsidR="00035C83" w:rsidRPr="004A597F" w:rsidRDefault="00035C83" w:rsidP="00035C83">
      <w:pPr>
        <w:pStyle w:val="moy"/>
        <w:spacing w:line="240" w:lineRule="auto"/>
        <w:ind w:firstLine="539"/>
        <w:rPr>
          <w:color w:val="auto"/>
          <w:sz w:val="24"/>
          <w:szCs w:val="24"/>
        </w:rPr>
      </w:pPr>
    </w:p>
    <w:p w:rsidR="00035C83" w:rsidRPr="004A597F" w:rsidRDefault="00035C83" w:rsidP="00035C83">
      <w:pPr>
        <w:pStyle w:val="moy"/>
        <w:spacing w:line="240" w:lineRule="auto"/>
        <w:ind w:firstLine="539"/>
        <w:rPr>
          <w:color w:val="auto"/>
          <w:sz w:val="24"/>
          <w:szCs w:val="24"/>
        </w:rPr>
      </w:pPr>
      <w:r w:rsidRPr="004A597F">
        <w:rPr>
          <w:color w:val="auto"/>
          <w:sz w:val="24"/>
          <w:szCs w:val="24"/>
        </w:rPr>
        <w:t>Настоящий подход представляет собой процедуру оценки стоимости исходя из того принципа, что стоимость недвижимости непосредственно связана с текущей стоимостью всех будущих чистых доходов, которые принесет данная недвижимость. В основе доходного подхода лежит принцип ожидания, который гласит о том, что стоимость недвижимости определяется величиной будущих выгод ее владельца. Реализуется данный подход путем п</w:t>
      </w:r>
      <w:r w:rsidRPr="004A597F">
        <w:rPr>
          <w:color w:val="auto"/>
          <w:sz w:val="24"/>
          <w:szCs w:val="24"/>
        </w:rPr>
        <w:t>е</w:t>
      </w:r>
      <w:r w:rsidRPr="004A597F">
        <w:rPr>
          <w:color w:val="auto"/>
          <w:sz w:val="24"/>
          <w:szCs w:val="24"/>
        </w:rPr>
        <w:t>ресчета будущих денежных потоков, генерируемых собственностью, в настоящую сто</w:t>
      </w:r>
      <w:r w:rsidRPr="004A597F">
        <w:rPr>
          <w:color w:val="auto"/>
          <w:sz w:val="24"/>
          <w:szCs w:val="24"/>
        </w:rPr>
        <w:t>и</w:t>
      </w:r>
      <w:r w:rsidRPr="004A597F">
        <w:rPr>
          <w:color w:val="auto"/>
          <w:sz w:val="24"/>
          <w:szCs w:val="24"/>
        </w:rPr>
        <w:t>мость.</w:t>
      </w:r>
    </w:p>
    <w:p w:rsidR="00035C83" w:rsidRPr="004A597F" w:rsidRDefault="00035C83" w:rsidP="00035C83">
      <w:pPr>
        <w:pStyle w:val="moy"/>
        <w:spacing w:line="240" w:lineRule="auto"/>
        <w:ind w:firstLine="539"/>
        <w:rPr>
          <w:color w:val="auto"/>
          <w:sz w:val="24"/>
          <w:szCs w:val="24"/>
        </w:rPr>
      </w:pPr>
      <w:r w:rsidRPr="004A597F">
        <w:rPr>
          <w:color w:val="auto"/>
          <w:sz w:val="24"/>
          <w:szCs w:val="24"/>
        </w:rPr>
        <w:t>Оценка доходным подходом предполагает, что потенциальные покупатели рассматр</w:t>
      </w:r>
      <w:r w:rsidRPr="004A597F">
        <w:rPr>
          <w:color w:val="auto"/>
          <w:sz w:val="24"/>
          <w:szCs w:val="24"/>
        </w:rPr>
        <w:t>и</w:t>
      </w:r>
      <w:r w:rsidRPr="004A597F">
        <w:rPr>
          <w:color w:val="auto"/>
          <w:sz w:val="24"/>
          <w:szCs w:val="24"/>
        </w:rPr>
        <w:t xml:space="preserve">вают приносящую доход недвижимость с точки зрения инвестиционной привлекательности, то есть как объект вложения с целью получения в будущем соответствующего дохода. </w:t>
      </w:r>
    </w:p>
    <w:p w:rsidR="00035C83" w:rsidRPr="004A597F" w:rsidRDefault="00035C83" w:rsidP="00035C83">
      <w:pPr>
        <w:pStyle w:val="moy"/>
        <w:spacing w:line="240" w:lineRule="auto"/>
        <w:ind w:firstLine="539"/>
        <w:rPr>
          <w:color w:val="auto"/>
          <w:sz w:val="24"/>
          <w:szCs w:val="24"/>
        </w:rPr>
      </w:pPr>
      <w:r w:rsidRPr="004A597F">
        <w:rPr>
          <w:color w:val="auto"/>
          <w:sz w:val="24"/>
          <w:szCs w:val="24"/>
        </w:rPr>
        <w:t xml:space="preserve">В этом подходе под доходом принимается арендная плата и другие источники дохода, связанные с владением недвижимостью. </w:t>
      </w:r>
    </w:p>
    <w:p w:rsidR="00035C83" w:rsidRPr="004A597F" w:rsidRDefault="00035C83" w:rsidP="00035C83">
      <w:pPr>
        <w:pStyle w:val="a7"/>
        <w:ind w:firstLine="540"/>
        <w:jc w:val="both"/>
        <w:rPr>
          <w:sz w:val="24"/>
          <w:szCs w:val="24"/>
        </w:rPr>
      </w:pPr>
      <w:r w:rsidRPr="004A597F">
        <w:rPr>
          <w:sz w:val="24"/>
          <w:szCs w:val="24"/>
        </w:rPr>
        <w:t>Арендная плата является общепринятой и наиболее широко используемой базой для определения валовой выручки от владения недвижимостью.</w:t>
      </w:r>
    </w:p>
    <w:p w:rsidR="00035C83" w:rsidRPr="004A597F" w:rsidRDefault="00035C83" w:rsidP="00035C83">
      <w:pPr>
        <w:pStyle w:val="a7"/>
        <w:ind w:firstLine="540"/>
        <w:jc w:val="both"/>
        <w:rPr>
          <w:sz w:val="24"/>
          <w:szCs w:val="24"/>
        </w:rPr>
      </w:pPr>
      <w:r w:rsidRPr="004A597F">
        <w:rPr>
          <w:sz w:val="24"/>
          <w:szCs w:val="24"/>
        </w:rPr>
        <w:t>Арендные ставки бывают: контрактными  (определяемыми договором об аренде) и р</w:t>
      </w:r>
      <w:r w:rsidRPr="004A597F">
        <w:rPr>
          <w:sz w:val="24"/>
          <w:szCs w:val="24"/>
        </w:rPr>
        <w:t>ы</w:t>
      </w:r>
      <w:r w:rsidRPr="004A597F">
        <w:rPr>
          <w:sz w:val="24"/>
          <w:szCs w:val="24"/>
        </w:rPr>
        <w:t xml:space="preserve">ночными (типичными для данного сегмента рынка в данном регионе).  Наиболее важным </w:t>
      </w:r>
      <w:r w:rsidRPr="004A597F">
        <w:rPr>
          <w:sz w:val="24"/>
          <w:szCs w:val="24"/>
        </w:rPr>
        <w:lastRenderedPageBreak/>
        <w:t>пунктом договора аренды является распределение эксплуатационных расходов между аре</w:t>
      </w:r>
      <w:r w:rsidRPr="004A597F">
        <w:rPr>
          <w:sz w:val="24"/>
          <w:szCs w:val="24"/>
        </w:rPr>
        <w:t>н</w:t>
      </w:r>
      <w:r w:rsidRPr="004A597F">
        <w:rPr>
          <w:sz w:val="24"/>
          <w:szCs w:val="24"/>
        </w:rPr>
        <w:t>датором и арендодателем. По этому признаку арендные договоры делят на три вида:</w:t>
      </w:r>
    </w:p>
    <w:p w:rsidR="00035C83" w:rsidRPr="004A597F" w:rsidRDefault="00035C83" w:rsidP="00035C83">
      <w:pPr>
        <w:pStyle w:val="a7"/>
        <w:ind w:firstLine="540"/>
        <w:jc w:val="both"/>
        <w:rPr>
          <w:sz w:val="24"/>
          <w:szCs w:val="24"/>
        </w:rPr>
      </w:pPr>
      <w:r w:rsidRPr="004A597F">
        <w:rPr>
          <w:sz w:val="24"/>
          <w:szCs w:val="24"/>
        </w:rPr>
        <w:t>1. Договор с валовой арендной платой. В этом случае эксплуатационные расходы несет арендодатель.</w:t>
      </w:r>
    </w:p>
    <w:p w:rsidR="00035C83" w:rsidRPr="004A597F" w:rsidRDefault="00035C83" w:rsidP="00035C83">
      <w:pPr>
        <w:pStyle w:val="a7"/>
        <w:ind w:firstLine="540"/>
        <w:jc w:val="both"/>
        <w:rPr>
          <w:sz w:val="24"/>
          <w:szCs w:val="24"/>
        </w:rPr>
      </w:pPr>
      <w:r w:rsidRPr="004A597F">
        <w:rPr>
          <w:sz w:val="24"/>
          <w:szCs w:val="24"/>
        </w:rPr>
        <w:t>2. Договор с абсолютно чистой арендой. Все эксплуатационные расходы несет аренд</w:t>
      </w:r>
      <w:r w:rsidRPr="004A597F">
        <w:rPr>
          <w:sz w:val="24"/>
          <w:szCs w:val="24"/>
        </w:rPr>
        <w:t>а</w:t>
      </w:r>
      <w:r w:rsidRPr="004A597F">
        <w:rPr>
          <w:sz w:val="24"/>
          <w:szCs w:val="24"/>
        </w:rPr>
        <w:t>тор.</w:t>
      </w:r>
    </w:p>
    <w:p w:rsidR="00035C83" w:rsidRPr="004A597F" w:rsidRDefault="00035C83" w:rsidP="00035C83">
      <w:pPr>
        <w:pStyle w:val="a7"/>
        <w:ind w:firstLine="540"/>
        <w:jc w:val="both"/>
        <w:rPr>
          <w:sz w:val="24"/>
          <w:szCs w:val="24"/>
        </w:rPr>
      </w:pPr>
      <w:r w:rsidRPr="004A597F">
        <w:rPr>
          <w:sz w:val="24"/>
          <w:szCs w:val="24"/>
        </w:rPr>
        <w:t>3. Договор с чистой арендой. Эксплуатационные расходы распределяются между аре</w:t>
      </w:r>
      <w:r w:rsidRPr="004A597F">
        <w:rPr>
          <w:sz w:val="24"/>
          <w:szCs w:val="24"/>
        </w:rPr>
        <w:t>н</w:t>
      </w:r>
      <w:r w:rsidRPr="004A597F">
        <w:rPr>
          <w:sz w:val="24"/>
          <w:szCs w:val="24"/>
        </w:rPr>
        <w:t>датором и арендодателем.</w:t>
      </w:r>
    </w:p>
    <w:p w:rsidR="00035C83" w:rsidRPr="004A597F" w:rsidRDefault="00035C83" w:rsidP="00035C83">
      <w:pPr>
        <w:pStyle w:val="moy"/>
        <w:spacing w:line="240" w:lineRule="auto"/>
        <w:ind w:firstLine="539"/>
        <w:rPr>
          <w:color w:val="auto"/>
          <w:sz w:val="24"/>
          <w:szCs w:val="24"/>
        </w:rPr>
      </w:pPr>
      <w:r w:rsidRPr="004A597F">
        <w:rPr>
          <w:color w:val="auto"/>
          <w:sz w:val="24"/>
          <w:szCs w:val="24"/>
        </w:rPr>
        <w:t xml:space="preserve">Доходный подход включает </w:t>
      </w:r>
      <w:r w:rsidR="003D5911" w:rsidRPr="004A597F">
        <w:rPr>
          <w:color w:val="auto"/>
          <w:sz w:val="24"/>
          <w:szCs w:val="24"/>
        </w:rPr>
        <w:t>три</w:t>
      </w:r>
      <w:r w:rsidRPr="004A597F">
        <w:rPr>
          <w:color w:val="auto"/>
          <w:sz w:val="24"/>
          <w:szCs w:val="24"/>
        </w:rPr>
        <w:t xml:space="preserve"> метода: метод прямой капитализации</w:t>
      </w:r>
      <w:r w:rsidR="003D5911" w:rsidRPr="004A597F">
        <w:rPr>
          <w:color w:val="auto"/>
          <w:sz w:val="24"/>
          <w:szCs w:val="24"/>
        </w:rPr>
        <w:t>,</w:t>
      </w:r>
      <w:r w:rsidRPr="004A597F">
        <w:rPr>
          <w:color w:val="auto"/>
          <w:sz w:val="24"/>
          <w:szCs w:val="24"/>
        </w:rPr>
        <w:t xml:space="preserve"> метод дисконт</w:t>
      </w:r>
      <w:r w:rsidRPr="004A597F">
        <w:rPr>
          <w:color w:val="auto"/>
          <w:sz w:val="24"/>
          <w:szCs w:val="24"/>
        </w:rPr>
        <w:t>и</w:t>
      </w:r>
      <w:r w:rsidRPr="004A597F">
        <w:rPr>
          <w:color w:val="auto"/>
          <w:sz w:val="24"/>
          <w:szCs w:val="24"/>
        </w:rPr>
        <w:t>рованных денежных потоков</w:t>
      </w:r>
      <w:r w:rsidR="003D5911" w:rsidRPr="004A597F">
        <w:rPr>
          <w:color w:val="auto"/>
          <w:sz w:val="24"/>
          <w:szCs w:val="24"/>
        </w:rPr>
        <w:t xml:space="preserve"> и метод капитализации по расчетным моделям</w:t>
      </w:r>
      <w:r w:rsidRPr="004A597F">
        <w:rPr>
          <w:color w:val="auto"/>
          <w:sz w:val="24"/>
          <w:szCs w:val="24"/>
        </w:rPr>
        <w:t>. Метод прямой капитализации</w:t>
      </w:r>
      <w:r w:rsidR="003D5911" w:rsidRPr="004A597F">
        <w:rPr>
          <w:color w:val="auto"/>
          <w:sz w:val="24"/>
          <w:szCs w:val="24"/>
        </w:rPr>
        <w:t xml:space="preserve"> и </w:t>
      </w:r>
      <w:r w:rsidRPr="004A597F">
        <w:rPr>
          <w:color w:val="auto"/>
          <w:sz w:val="24"/>
          <w:szCs w:val="24"/>
        </w:rPr>
        <w:t xml:space="preserve"> </w:t>
      </w:r>
      <w:r w:rsidR="003D5911" w:rsidRPr="004A597F">
        <w:rPr>
          <w:color w:val="auto"/>
          <w:sz w:val="24"/>
          <w:szCs w:val="24"/>
        </w:rPr>
        <w:t xml:space="preserve">метод капитализации по расчетным моделям </w:t>
      </w:r>
      <w:r w:rsidRPr="004A597F">
        <w:rPr>
          <w:color w:val="auto"/>
          <w:sz w:val="24"/>
          <w:szCs w:val="24"/>
        </w:rPr>
        <w:t>предполагает расчет рыно</w:t>
      </w:r>
      <w:r w:rsidRPr="004A597F">
        <w:rPr>
          <w:color w:val="auto"/>
          <w:sz w:val="24"/>
          <w:szCs w:val="24"/>
        </w:rPr>
        <w:t>ч</w:t>
      </w:r>
      <w:r w:rsidRPr="004A597F">
        <w:rPr>
          <w:color w:val="auto"/>
          <w:sz w:val="24"/>
          <w:szCs w:val="24"/>
        </w:rPr>
        <w:t xml:space="preserve">ной стоимости на основе капитализации постоянных доходов, поступающих через равные промежутки времени. Расчет методом дисконтированных денежных потоков  основывается на расчете текущей стоимости  будущих  денежных потоков, поступающих неодинаковыми суммами. </w:t>
      </w:r>
    </w:p>
    <w:p w:rsidR="00035C83" w:rsidRPr="004A597F" w:rsidRDefault="003D5911" w:rsidP="003D5911">
      <w:pPr>
        <w:pStyle w:val="moy"/>
        <w:spacing w:line="240" w:lineRule="auto"/>
        <w:ind w:firstLine="539"/>
        <w:rPr>
          <w:color w:val="auto"/>
          <w:sz w:val="24"/>
          <w:szCs w:val="24"/>
        </w:rPr>
      </w:pPr>
      <w:bookmarkStart w:id="196" w:name="_Toc358906137"/>
      <w:r w:rsidRPr="004A597F">
        <w:rPr>
          <w:color w:val="auto"/>
          <w:sz w:val="24"/>
          <w:szCs w:val="24"/>
        </w:rPr>
        <w:t>В результате анализа рынка оценщиками были обнаружены предложения о сдаче в аренду помещений, аналогичных рассматриваемым. Таким образом, оценщики приняли ре</w:t>
      </w:r>
      <w:r w:rsidRPr="004A597F">
        <w:rPr>
          <w:color w:val="auto"/>
          <w:sz w:val="24"/>
          <w:szCs w:val="24"/>
        </w:rPr>
        <w:softHyphen/>
        <w:t>шение о применение доходного подхода для оценки объектов оценки по данному подходу.</w:t>
      </w:r>
    </w:p>
    <w:p w:rsidR="00EC3CBF" w:rsidRPr="004A597F" w:rsidRDefault="00EC3CBF" w:rsidP="00AC3ECC">
      <w:pPr>
        <w:ind w:firstLine="567"/>
        <w:jc w:val="both"/>
        <w:rPr>
          <w:b/>
          <w:sz w:val="24"/>
          <w:szCs w:val="24"/>
        </w:rPr>
      </w:pPr>
    </w:p>
    <w:p w:rsidR="00035C83" w:rsidRPr="004A597F" w:rsidRDefault="00035C83" w:rsidP="00AC3ECC">
      <w:pPr>
        <w:ind w:firstLine="567"/>
        <w:jc w:val="both"/>
      </w:pPr>
      <w:r w:rsidRPr="004A597F">
        <w:rPr>
          <w:b/>
          <w:sz w:val="24"/>
          <w:szCs w:val="24"/>
        </w:rPr>
        <w:t xml:space="preserve">Вывод:  В результате проведенного анализа рынка и исследований объектов оценки, оценщики считают возможным использование </w:t>
      </w:r>
      <w:r w:rsidR="003D5911" w:rsidRPr="004A597F">
        <w:rPr>
          <w:b/>
          <w:sz w:val="24"/>
          <w:szCs w:val="24"/>
        </w:rPr>
        <w:t>всех</w:t>
      </w:r>
      <w:r w:rsidRPr="004A597F">
        <w:rPr>
          <w:b/>
          <w:sz w:val="24"/>
          <w:szCs w:val="24"/>
        </w:rPr>
        <w:t xml:space="preserve"> подход</w:t>
      </w:r>
      <w:r w:rsidR="003D5911" w:rsidRPr="004A597F">
        <w:rPr>
          <w:b/>
          <w:sz w:val="24"/>
          <w:szCs w:val="24"/>
        </w:rPr>
        <w:t>ов</w:t>
      </w:r>
      <w:r w:rsidRPr="004A597F">
        <w:rPr>
          <w:b/>
          <w:sz w:val="24"/>
          <w:szCs w:val="24"/>
        </w:rPr>
        <w:t xml:space="preserve"> при оценке об</w:t>
      </w:r>
      <w:r w:rsidRPr="004A597F">
        <w:rPr>
          <w:b/>
          <w:sz w:val="24"/>
          <w:szCs w:val="24"/>
        </w:rPr>
        <w:t>ъ</w:t>
      </w:r>
      <w:r w:rsidRPr="004A597F">
        <w:rPr>
          <w:b/>
          <w:sz w:val="24"/>
          <w:szCs w:val="24"/>
        </w:rPr>
        <w:t>ектов оценки.</w:t>
      </w:r>
      <w:bookmarkEnd w:id="196"/>
    </w:p>
    <w:p w:rsidR="00DF6011" w:rsidRPr="004A597F" w:rsidRDefault="00DF6011">
      <w:pPr>
        <w:spacing w:after="200" w:line="276" w:lineRule="auto"/>
        <w:rPr>
          <w:b/>
          <w:bCs/>
          <w:caps/>
          <w:sz w:val="24"/>
          <w:szCs w:val="24"/>
        </w:rPr>
      </w:pPr>
      <w:bookmarkStart w:id="197" w:name="_Toc268172927"/>
      <w:r w:rsidRPr="004A597F">
        <w:br w:type="page"/>
      </w:r>
    </w:p>
    <w:p w:rsidR="00035C83" w:rsidRPr="004A597F" w:rsidRDefault="00C0760F" w:rsidP="00BA2BEE">
      <w:pPr>
        <w:pStyle w:val="1"/>
      </w:pPr>
      <w:bookmarkStart w:id="198" w:name="_Toc409100028"/>
      <w:r w:rsidRPr="004A597F">
        <w:lastRenderedPageBreak/>
        <w:t>1</w:t>
      </w:r>
      <w:r w:rsidRPr="004A597F">
        <w:rPr>
          <w:lang w:val="ru-RU"/>
        </w:rPr>
        <w:t>2</w:t>
      </w:r>
      <w:r w:rsidR="00035C83" w:rsidRPr="004A597F">
        <w:t xml:space="preserve">. Определение рыночной стоимости объектов </w:t>
      </w:r>
      <w:bookmarkEnd w:id="197"/>
      <w:r w:rsidR="00035C83" w:rsidRPr="004A597F">
        <w:t>НЕДВИЖИМОСТИ</w:t>
      </w:r>
      <w:bookmarkEnd w:id="198"/>
      <w:r w:rsidR="00035C83" w:rsidRPr="004A597F">
        <w:t xml:space="preserve"> </w:t>
      </w:r>
    </w:p>
    <w:p w:rsidR="00035C83" w:rsidRPr="004A597F" w:rsidRDefault="00035C83" w:rsidP="00035C83">
      <w:pPr>
        <w:jc w:val="both"/>
        <w:rPr>
          <w:b/>
          <w:i/>
          <w:sz w:val="24"/>
          <w:szCs w:val="24"/>
        </w:rPr>
      </w:pPr>
    </w:p>
    <w:p w:rsidR="00035C83" w:rsidRPr="004A597F" w:rsidRDefault="00C0760F" w:rsidP="00717546">
      <w:pPr>
        <w:pStyle w:val="2"/>
      </w:pPr>
      <w:bookmarkStart w:id="199" w:name="_Toc409100029"/>
      <w:r w:rsidRPr="004A597F">
        <w:t>12</w:t>
      </w:r>
      <w:r w:rsidR="00035C83" w:rsidRPr="004A597F">
        <w:t>.1 Затратный подход</w:t>
      </w:r>
      <w:bookmarkEnd w:id="199"/>
    </w:p>
    <w:p w:rsidR="00AC3ECC" w:rsidRPr="004A597F" w:rsidRDefault="00AC3ECC" w:rsidP="00AC3ECC">
      <w:pPr>
        <w:rPr>
          <w:rFonts w:ascii="Times New Roman CYR" w:hAnsi="Times New Roman CYR" w:cs="Times New Roman CYR"/>
          <w:b/>
          <w:i/>
          <w:sz w:val="24"/>
          <w:szCs w:val="24"/>
        </w:rPr>
      </w:pPr>
    </w:p>
    <w:p w:rsidR="00AC3ECC" w:rsidRPr="004A597F" w:rsidRDefault="00C0760F" w:rsidP="00C91205">
      <w:pPr>
        <w:pStyle w:val="3"/>
        <w:rPr>
          <w:sz w:val="24"/>
          <w:szCs w:val="24"/>
        </w:rPr>
      </w:pPr>
      <w:bookmarkStart w:id="200" w:name="_Toc409100030"/>
      <w:r w:rsidRPr="004A597F">
        <w:rPr>
          <w:sz w:val="24"/>
          <w:szCs w:val="24"/>
        </w:rPr>
        <w:t>12</w:t>
      </w:r>
      <w:r w:rsidR="00C91205" w:rsidRPr="004A597F">
        <w:rPr>
          <w:sz w:val="24"/>
          <w:szCs w:val="24"/>
        </w:rPr>
        <w:t xml:space="preserve">.1.1. </w:t>
      </w:r>
      <w:r w:rsidR="00AC3ECC" w:rsidRPr="004A597F">
        <w:rPr>
          <w:sz w:val="24"/>
          <w:szCs w:val="24"/>
        </w:rPr>
        <w:t xml:space="preserve">Расчет стоимости </w:t>
      </w:r>
      <w:r w:rsidR="00C91205" w:rsidRPr="004A597F">
        <w:rPr>
          <w:sz w:val="24"/>
          <w:szCs w:val="24"/>
        </w:rPr>
        <w:t>земельного</w:t>
      </w:r>
      <w:r w:rsidR="00AC3ECC" w:rsidRPr="004A597F">
        <w:rPr>
          <w:sz w:val="24"/>
          <w:szCs w:val="24"/>
        </w:rPr>
        <w:t xml:space="preserve"> участ</w:t>
      </w:r>
      <w:r w:rsidR="00C91205" w:rsidRPr="004A597F">
        <w:rPr>
          <w:sz w:val="24"/>
          <w:szCs w:val="24"/>
        </w:rPr>
        <w:t>ка</w:t>
      </w:r>
      <w:bookmarkEnd w:id="200"/>
    </w:p>
    <w:p w:rsidR="00B60AAF" w:rsidRPr="009D1925" w:rsidRDefault="00B60AAF" w:rsidP="00B60AAF">
      <w:pPr>
        <w:pStyle w:val="u"/>
        <w:rPr>
          <w:i/>
          <w:iCs/>
        </w:rPr>
      </w:pPr>
      <w:r>
        <w:t>Бетонная площадка, находящаяся в собственности ОАО «МСРЗ МФ», расположена за земельном участке</w:t>
      </w:r>
      <w:r w:rsidR="00B031BE">
        <w:t>,</w:t>
      </w:r>
      <w:r>
        <w:t xml:space="preserve"> находящемся на праве постоянного бессрочного пользования у ОАО «МСРЗ МФ». Согласно комментариям </w:t>
      </w:r>
      <w:r w:rsidRPr="009D1925">
        <w:t>Эксперта службы Правового консалтинга ГАРАНТ</w:t>
      </w:r>
      <w:r w:rsidRPr="009D1925">
        <w:br/>
        <w:t>Бахтиной Анастасии</w:t>
      </w:r>
      <w:r w:rsidRPr="009D1925">
        <w:rPr>
          <w:vertAlign w:val="superscript"/>
        </w:rPr>
        <w:footnoteReference w:id="4"/>
      </w:r>
      <w:r w:rsidRPr="009D1925">
        <w:t xml:space="preserve"> следует:</w:t>
      </w:r>
    </w:p>
    <w:p w:rsidR="00B60AAF" w:rsidRPr="009D1925" w:rsidRDefault="00B60AAF" w:rsidP="00B60AAF">
      <w:pPr>
        <w:pStyle w:val="u"/>
      </w:pPr>
      <w:r w:rsidRPr="009D1925">
        <w:rPr>
          <w:i/>
          <w:iCs/>
        </w:rPr>
        <w:t>«</w:t>
      </w:r>
      <w:r w:rsidRPr="009D1925">
        <w:t>Собственник объекта недвижимости, находящегося на земельном участке, принадл</w:t>
      </w:r>
      <w:r w:rsidRPr="009D1925">
        <w:t>е</w:t>
      </w:r>
      <w:r w:rsidRPr="009D1925">
        <w:t>жавшем этому лицу на праве постоянного бессрочного пользования, вправе продать такой объект недвижимости. Предварительного заключения договора аренды не требуется. С м</w:t>
      </w:r>
      <w:r w:rsidRPr="009D1925">
        <w:t>о</w:t>
      </w:r>
      <w:r w:rsidRPr="009D1925">
        <w:t>мента регистрации права собственности на недвижимость к покупателю переходит право п</w:t>
      </w:r>
      <w:r w:rsidRPr="009D1925">
        <w:t>о</w:t>
      </w:r>
      <w:r w:rsidRPr="009D1925">
        <w:t>стоянного (бессрочного) пользования земельным участком, занятым такой недвижимостью и необходимым для ее использования, независимо от регистрации права на данный земельный участок.</w:t>
      </w:r>
    </w:p>
    <w:p w:rsidR="00B60AAF" w:rsidRDefault="00B60AAF" w:rsidP="00B60AAF">
      <w:pPr>
        <w:pStyle w:val="u"/>
        <w:rPr>
          <w:b/>
          <w:bCs/>
        </w:rPr>
      </w:pPr>
      <w:r w:rsidRPr="009D1925">
        <w:rPr>
          <w:b/>
          <w:bCs/>
        </w:rPr>
        <w:t>Обоснование вывода:</w:t>
      </w:r>
    </w:p>
    <w:p w:rsidR="00B60AAF" w:rsidRDefault="00B60AAF" w:rsidP="00B60AAF">
      <w:pPr>
        <w:pStyle w:val="u"/>
      </w:pPr>
      <w:r w:rsidRPr="009D1925">
        <w:t>Прежде отметим, что со дня введения в действие Земельного кодекса РФ земельные участки, находящиеся в государственной или муниципальной собственности, предоставл</w:t>
      </w:r>
      <w:r w:rsidRPr="009D1925">
        <w:t>я</w:t>
      </w:r>
      <w:r w:rsidRPr="009D1925">
        <w:t>ются в постоянное (бессрочное) пользование только субъектам, указанным в п. 1 ст. 20 ЗК РФ: государственным и муниципальным учреждениям, казенным предприятиям, центрам исторического наследия президентов РФ, прекративших исполнение своих полномочий, а также органам государственной власти и органам местного самоуправления (п. 8 ст. 3 Фед</w:t>
      </w:r>
      <w:r w:rsidRPr="009D1925">
        <w:t>е</w:t>
      </w:r>
      <w:r w:rsidRPr="009D1925">
        <w:t>рального закона от 25 октября 2001 г. N 137-ФЗ "О введении в действие Земельного кодекса Российской Федерации", далее - Закон N 137-ФЗ).</w:t>
      </w:r>
    </w:p>
    <w:p w:rsidR="00B60AAF" w:rsidRDefault="00B60AAF" w:rsidP="00B60AAF">
      <w:pPr>
        <w:pStyle w:val="u"/>
      </w:pPr>
      <w:r w:rsidRPr="009D1925">
        <w:t>Юридические лица, кроме перечисленных в п. 1 ст. 20 ЗК РФ, до 1 июля 2012 года обяз</w:t>
      </w:r>
      <w:r w:rsidRPr="009D1925">
        <w:t>а</w:t>
      </w:r>
      <w:r w:rsidRPr="009D1925">
        <w:t>ны были переоформить право постоянного (бессрочного) пользования земельными участк</w:t>
      </w:r>
      <w:r w:rsidRPr="009D1925">
        <w:t>а</w:t>
      </w:r>
      <w:r w:rsidRPr="009D1925">
        <w:t>ми на право аренды земельных участков или приобрести земельные участки в собственность в соответствии с правилами ст. 36 ЗК РФ (п. 2 ст. 3 Закона N 137-ФЗ).</w:t>
      </w:r>
    </w:p>
    <w:p w:rsidR="00B60AAF" w:rsidRDefault="00B60AAF" w:rsidP="00B60AAF">
      <w:pPr>
        <w:pStyle w:val="u"/>
      </w:pPr>
      <w:r w:rsidRPr="009D1925">
        <w:t>Однако истечение указанного срока не является основанием для прекращения права п</w:t>
      </w:r>
      <w:r w:rsidRPr="009D1925">
        <w:t>о</w:t>
      </w:r>
      <w:r w:rsidRPr="009D1925">
        <w:t>стоянного (бессрочного) пользования у лица, которому земельный участок на данном праве был предоставлен до вступления в силу ЗК РФ. В силу п. 3 ст. 20 ЗК РФ право постоянного (бессрочного) пользования находящимися в государственной или муниципальной собстве</w:t>
      </w:r>
      <w:r w:rsidRPr="009D1925">
        <w:t>н</w:t>
      </w:r>
      <w:r w:rsidRPr="009D1925">
        <w:t>ности земельными участками, возникшее у граждан или юридических лиц до введения в де</w:t>
      </w:r>
      <w:r w:rsidRPr="009D1925">
        <w:t>й</w:t>
      </w:r>
      <w:r w:rsidRPr="009D1925">
        <w:t>ствие ЗК РФ, сохраняется (смотрите также определение КС РФ от 25 декабря 2003 г. N 512-О, постановление ФАС Московского округа от 19 октября 2005 г. N КГ-А41/9915-05).</w:t>
      </w:r>
    </w:p>
    <w:p w:rsidR="00B60AAF" w:rsidRDefault="00B60AAF" w:rsidP="00B60AAF">
      <w:pPr>
        <w:pStyle w:val="u"/>
      </w:pPr>
      <w:r w:rsidRPr="009D1925">
        <w:t>Собственник недвижимости, находящейся на таком земельном участке, вправе по своему усмотрению отчуждать ее в собственность другим лицам (п. 2 ст. 209 ГК РФ). Гражданские права могут быть ограничены на основании федерального закона (п. 2 ст. 1 ГК РФ).</w:t>
      </w:r>
    </w:p>
    <w:p w:rsidR="00B60AAF" w:rsidRDefault="00B60AAF" w:rsidP="00B60AAF">
      <w:pPr>
        <w:pStyle w:val="u"/>
      </w:pPr>
      <w:r w:rsidRPr="009D1925">
        <w:t>При продаже недвижимости, находящейся на земельном участке, не принадлежащем продавцу на праве собственности, покупатель приобретает право пользования соответств</w:t>
      </w:r>
      <w:r w:rsidRPr="009D1925">
        <w:t>у</w:t>
      </w:r>
      <w:r w:rsidRPr="009D1925">
        <w:t>ющим земельным участком на тех же условиях, что и продавец недвижимости (п. 1 ст. 35 ЗК РФ, п. 2 ст. 271, п. 3 ст. 552 ГК РФ).</w:t>
      </w:r>
    </w:p>
    <w:p w:rsidR="00B60AAF" w:rsidRDefault="00B60AAF" w:rsidP="00B60AAF">
      <w:pPr>
        <w:pStyle w:val="u"/>
      </w:pPr>
      <w:r w:rsidRPr="009D1925">
        <w:t>При этом, действительно, если покупатель недвижимости не относится к субъектам, п</w:t>
      </w:r>
      <w:r w:rsidRPr="009D1925">
        <w:t>е</w:t>
      </w:r>
      <w:r w:rsidRPr="009D1925">
        <w:t>речисленным в ст. 20 ЗК РФ, ему земельный участок не может предоставляться на праве п</w:t>
      </w:r>
      <w:r w:rsidRPr="009D1925">
        <w:t>о</w:t>
      </w:r>
      <w:r w:rsidRPr="009D1925">
        <w:t>стоянного бессрочного пользования. Однако невозможность предоставления такому покуп</w:t>
      </w:r>
      <w:r w:rsidRPr="009D1925">
        <w:t>а</w:t>
      </w:r>
      <w:r w:rsidRPr="009D1925">
        <w:t>телю земельного участка на основании ст. 20 ЗК РФ не означает, что право постоянного (бессрочного) пользования на земельный участок не может перейти к нему в силу закона (п. 1 ст. 35 ЗК РФ, п. 2 ст. 271, п. 3 ст. 552 ГК РФ) при переходе права собственности на находящийся на этом земельном участке объект недвижимости. Как разъяснено в п. 13 п</w:t>
      </w:r>
      <w:r w:rsidRPr="009D1925">
        <w:t>о</w:t>
      </w:r>
      <w:r w:rsidRPr="009D1925">
        <w:t xml:space="preserve">становления Пленума ВАС РФ от 24 марта 2005 г. N 11, если недвижимость находится на </w:t>
      </w:r>
      <w:r w:rsidRPr="009D1925">
        <w:lastRenderedPageBreak/>
        <w:t>земельном участке, принадлежащем продавцу на праве постоянного (бессрочного) пользов</w:t>
      </w:r>
      <w:r w:rsidRPr="009D1925">
        <w:t>а</w:t>
      </w:r>
      <w:r w:rsidRPr="009D1925">
        <w:t>ния, а покупателю согласно ст. 20 ЗК РФ земельный участок на таком праве предоставляться не может, последний как лицо, к которому перешло право постоянного (бессрочного) пол</w:t>
      </w:r>
      <w:r w:rsidRPr="009D1925">
        <w:t>ь</w:t>
      </w:r>
      <w:r w:rsidRPr="009D1925">
        <w:t>зования земельным участком в связи с приобретением здания, строения, сооружения, может оформить свое право на земельный участок путем заключения договора аренды или прио</w:t>
      </w:r>
      <w:r w:rsidRPr="009D1925">
        <w:t>б</w:t>
      </w:r>
      <w:r w:rsidRPr="009D1925">
        <w:t>рести его в собственность в порядке, предусмотренном п. 2 ст. 3 Закона N 137-ФЗ.*(1) При этом предельные размеры площади части земельного участка, занятой зданием, строением, сооружением и необходимой для их использования, определяются в соответствии с п. 3 ст. 33 ЗК РФ исходя из утвержденных в установленном порядке норм отвода земель для ко</w:t>
      </w:r>
      <w:r w:rsidRPr="009D1925">
        <w:t>н</w:t>
      </w:r>
      <w:r w:rsidRPr="009D1925">
        <w:t>кретных видов деятельности или правил землепользования и застройки, землеустроительной, градостроительной и проектной документации (п. 2 ст. 35 ЗК РФ).</w:t>
      </w:r>
    </w:p>
    <w:p w:rsidR="00B60AAF" w:rsidRDefault="00B60AAF" w:rsidP="00B60AAF">
      <w:pPr>
        <w:pStyle w:val="u"/>
      </w:pPr>
      <w:r w:rsidRPr="009D1925">
        <w:t>Не является основанием для вывода о невозможности перехода права постоянного (бе</w:t>
      </w:r>
      <w:r w:rsidRPr="009D1925">
        <w:t>с</w:t>
      </w:r>
      <w:r w:rsidRPr="009D1925">
        <w:t>срочного) пользования покупателю недвижимости и положение п. 4 ст. 20 ЗК РФ, в соотве</w:t>
      </w:r>
      <w:r w:rsidRPr="009D1925">
        <w:t>т</w:t>
      </w:r>
      <w:r w:rsidRPr="009D1925">
        <w:t>ствии с которым граждане или юридические лица, обладающие земельными участками на праве постоянного (бессрочного) пользования, не вправе распоряжаться этими земельными участками. В рассматриваемой ситуации земельный участок не является самостоятельным предметом сделки, а передается только вместе с объектом недвижимости, находящемся на нем. Право на этот земельный участок переходит к приобретателю недвижимости в силу з</w:t>
      </w:r>
      <w:r w:rsidRPr="009D1925">
        <w:t>а</w:t>
      </w:r>
      <w:r w:rsidRPr="009D1925">
        <w:t>кона, следуя судьбе находящегося на нем объекта недвижимости. Момент возникновения права постоянного (бессрочного) пользования на земельный участок у покупателя здания, сооружения или иной недвижимости определяется моментом регистрации перехода к нему права собственности на эту недвижимость (смотрите, например, постановление Президиума ВАС РФ от 23 марта 2010 г. N 11401/09; смотрите также п. 2 Протокола N 9 заседания гра</w:t>
      </w:r>
      <w:r w:rsidRPr="009D1925">
        <w:t>ж</w:t>
      </w:r>
      <w:r w:rsidRPr="009D1925">
        <w:t>данско-правовой секции Научно-консультативного совета при Высшем Арбитражном Суде РФ 8 февраля 2010 года).*(2)</w:t>
      </w:r>
    </w:p>
    <w:p w:rsidR="00B60AAF" w:rsidRPr="009D1925" w:rsidRDefault="00B031BE" w:rsidP="00B60AAF">
      <w:pPr>
        <w:pStyle w:val="u"/>
      </w:pPr>
      <w:r>
        <w:t>Т</w:t>
      </w:r>
      <w:r w:rsidR="00B60AAF" w:rsidRPr="009D1925">
        <w:t>аким образом, собственник объекта недвижимости, находящегося на земельном учас</w:t>
      </w:r>
      <w:r w:rsidR="00B60AAF" w:rsidRPr="009D1925">
        <w:t>т</w:t>
      </w:r>
      <w:r w:rsidR="00B60AAF" w:rsidRPr="009D1925">
        <w:t>ке, принадлежавшем этому лицу на праве постоянного бессрочного пользования, вправе продать объект недвижимости иному лицу. Предварительного заключения договора аренды не требуется. С момента регистрации права собственности на недвижимость к покупателю автоматически (независимо от регистрации этого права на земельный участок за покупат</w:t>
      </w:r>
      <w:r w:rsidR="00B60AAF" w:rsidRPr="009D1925">
        <w:t>е</w:t>
      </w:r>
      <w:r w:rsidR="00B60AAF" w:rsidRPr="009D1925">
        <w:t>лем и, соответственно, от того, проведены ли в отношении земельного участка межевание, государственный кадастровый учет*(3)) переходит существовавшее у продавца право пост</w:t>
      </w:r>
      <w:r w:rsidR="00B60AAF" w:rsidRPr="009D1925">
        <w:t>о</w:t>
      </w:r>
      <w:r w:rsidR="00B60AAF" w:rsidRPr="009D1925">
        <w:t>янного (бессрочного) пользования земельным участком, занятым такой недвижимостью и необходимым для ее использования. Проведение землеустроительных работ (межевания) и государственного кадастрового учета потребуется при переоформлении покупателем з</w:t>
      </w:r>
      <w:r w:rsidR="00B60AAF" w:rsidRPr="009D1925">
        <w:t>е</w:t>
      </w:r>
      <w:r w:rsidR="00B60AAF" w:rsidRPr="009D1925">
        <w:t>мельного участка в собственность или в аренду.</w:t>
      </w:r>
    </w:p>
    <w:p w:rsidR="00B60AAF" w:rsidRDefault="00B60AAF" w:rsidP="00B60AAF">
      <w:pPr>
        <w:pStyle w:val="u"/>
      </w:pPr>
      <w:r w:rsidRPr="009D1925">
        <w:t>*(1) Истечение срока, указанного в п. 2 ст. 3 Закона N 137-ФЗ (1 июля 2012 года), не означает, что покупатель недвижимости, ставший ее собственником, не вправе в дальнейшем приобрести право собственности или право аренды на этот земельный участок в порядке, предусмотренном ст. 36 ЗК РФ, ст. 3 Закона N 137-ФЗ. В силу п. 7 ст. 36 ЗК РФ, п. 2.6 ст. 3 Закона N 137-ФЗ, если в отношении такого земельного участка не осуществлен госуда</w:t>
      </w:r>
      <w:r w:rsidRPr="009D1925">
        <w:t>р</w:t>
      </w:r>
      <w:r w:rsidRPr="009D1925">
        <w:t>ственный кадастровый учет, орган местного самоуправления на основании заявления пок</w:t>
      </w:r>
      <w:r w:rsidRPr="009D1925">
        <w:t>у</w:t>
      </w:r>
      <w:r w:rsidRPr="009D1925">
        <w:t>пателя либо обращения исполнительного органа государственной власти (ст. 29 ЗК РФ) в м</w:t>
      </w:r>
      <w:r w:rsidRPr="009D1925">
        <w:t>е</w:t>
      </w:r>
      <w:r w:rsidRPr="009D1925">
        <w:t>сячный срок со дня поступления указанных заявления или обращения утверждает и выдает заявителю схему расположения земельного участка на кадастровом плане или кадастровой карте соответствующей территории. Лицо, которое обратилось с заявлением о предоставл</w:t>
      </w:r>
      <w:r w:rsidRPr="009D1925">
        <w:t>е</w:t>
      </w:r>
      <w:r w:rsidRPr="009D1925">
        <w:t>нии земельного участка, обеспечивает за свой счет выполнение в отношении этого земельн</w:t>
      </w:r>
      <w:r w:rsidRPr="009D1925">
        <w:t>о</w:t>
      </w:r>
      <w:r w:rsidRPr="009D1925">
        <w:t>го участка кадастровых работ и обращается с заявлением об осуществлении государственн</w:t>
      </w:r>
      <w:r w:rsidRPr="009D1925">
        <w:t>о</w:t>
      </w:r>
      <w:r w:rsidRPr="009D1925">
        <w:t>го кадастрового учета этого земельного участка в порядке, установленном Федеральным з</w:t>
      </w:r>
      <w:r w:rsidRPr="009D1925">
        <w:t>а</w:t>
      </w:r>
      <w:r w:rsidRPr="009D1925">
        <w:t>коном "О государственном кадастре недвижимости". Местоположение границ земельного участка и его площадь определяются с учетом фактического землепользования в соотве</w:t>
      </w:r>
      <w:r w:rsidRPr="009D1925">
        <w:t>т</w:t>
      </w:r>
      <w:r w:rsidRPr="009D1925">
        <w:t xml:space="preserve">ствии с требованиями земельного и градостроительного законодательства. Местоположение </w:t>
      </w:r>
      <w:r w:rsidRPr="009D1925">
        <w:lastRenderedPageBreak/>
        <w:t>границ земельного участка определяется с учетом красных линий, местоположения границ смежных земельных участков (при их наличии), естественных границ земельного участка.</w:t>
      </w:r>
    </w:p>
    <w:p w:rsidR="00B60AAF" w:rsidRDefault="00B60AAF" w:rsidP="00B60AAF">
      <w:pPr>
        <w:pStyle w:val="u"/>
      </w:pPr>
      <w:r w:rsidRPr="009D1925">
        <w:t>*(2) Исключительно в целях налогообложения покупатель недвижимости должен пр</w:t>
      </w:r>
      <w:r w:rsidRPr="009D1925">
        <w:t>и</w:t>
      </w:r>
      <w:r w:rsidRPr="009D1925">
        <w:t>знаваться плательщиком земельного налога с момента государственной регистрации вещн</w:t>
      </w:r>
      <w:r w:rsidRPr="009D1925">
        <w:t>о</w:t>
      </w:r>
      <w:r w:rsidRPr="009D1925">
        <w:t>го права (собственности) на земельный участок (смотрите, например, постановление През</w:t>
      </w:r>
      <w:r w:rsidRPr="009D1925">
        <w:t>и</w:t>
      </w:r>
      <w:r w:rsidRPr="009D1925">
        <w:t>диума ВАС РФ от 4 октября 2011 г. N 5934/11). Продавец является плательщиком земельного налога до момента такой регистрации или до момента его отказа от права постоянного бе</w:t>
      </w:r>
      <w:r w:rsidRPr="009D1925">
        <w:t>с</w:t>
      </w:r>
      <w:r w:rsidRPr="009D1925">
        <w:t>срочного пользования (смотрите также постановление Президиума ВАС РФ от 15 июля 2010 г. N 14547/09).</w:t>
      </w:r>
    </w:p>
    <w:p w:rsidR="00B60AAF" w:rsidRDefault="00B60AAF" w:rsidP="00B60AAF">
      <w:pPr>
        <w:pStyle w:val="u"/>
      </w:pPr>
      <w:r w:rsidRPr="009D1925">
        <w:t>*(3) Права на недвижимое имущество, возникшие до момента вступления в силу Фед</w:t>
      </w:r>
      <w:r w:rsidRPr="009D1925">
        <w:t>е</w:t>
      </w:r>
      <w:r w:rsidRPr="009D1925">
        <w:t>рального закона от 21 июля 1997 г. N 122-ФЗ "О государственной регистрации прав на н</w:t>
      </w:r>
      <w:r w:rsidRPr="009D1925">
        <w:t>е</w:t>
      </w:r>
      <w:r w:rsidRPr="009D1925">
        <w:t>движимое имущество и сделок с ним", в силу ст. 6 этого Закона признаются юридически действительными при отсутствии их государственной регистрации, введенной данным Зак</w:t>
      </w:r>
      <w:r w:rsidRPr="009D1925">
        <w:t>о</w:t>
      </w:r>
      <w:r w:rsidRPr="009D1925">
        <w:t xml:space="preserve">ном. Государственная регистрация таких прав проводится по желанию их обладателей. </w:t>
      </w:r>
      <w:r w:rsidRPr="009D1925">
        <w:rPr>
          <w:i/>
          <w:iCs/>
        </w:rPr>
        <w:t>»</w:t>
      </w:r>
    </w:p>
    <w:p w:rsidR="00B60AAF" w:rsidRDefault="00B60AAF" w:rsidP="00B60AAF">
      <w:pPr>
        <w:pStyle w:val="u"/>
      </w:pPr>
    </w:p>
    <w:p w:rsidR="00B60AAF" w:rsidRDefault="00B60AAF" w:rsidP="00B60AAF">
      <w:pPr>
        <w:pStyle w:val="u"/>
      </w:pPr>
      <w:r>
        <w:t>Таким образом, в случае перехода права постоянного бессрочного пользования к новому правообладателю он вправе зарегистрировать либо право собственности, либо право аренды. А до момента регистрации такого права будет платить налог на земельный участок, как бу</w:t>
      </w:r>
      <w:r>
        <w:t>д</w:t>
      </w:r>
      <w:r>
        <w:t>то обладает правами собственности на него. Таким образом, оценщики приняли решение в рамках настоящей оценки произвести оценку</w:t>
      </w:r>
      <w:r w:rsidRPr="00727E57">
        <w:t xml:space="preserve"> прав</w:t>
      </w:r>
      <w:r>
        <w:t>а</w:t>
      </w:r>
      <w:r w:rsidRPr="00727E57">
        <w:t xml:space="preserve"> </w:t>
      </w:r>
      <w:r w:rsidRPr="00C073AD">
        <w:rPr>
          <w:color w:val="0000FF"/>
        </w:rPr>
        <w:t>собственности</w:t>
      </w:r>
      <w:r w:rsidRPr="00727E57">
        <w:t xml:space="preserve"> земельного участка.</w:t>
      </w:r>
      <w:r>
        <w:t xml:space="preserve"> </w:t>
      </w:r>
    </w:p>
    <w:p w:rsidR="00B60AAF" w:rsidRPr="006C31C6" w:rsidRDefault="00B60AAF" w:rsidP="00B60AAF">
      <w:pPr>
        <w:pStyle w:val="u"/>
      </w:pPr>
      <w:r>
        <w:t>Анализ правоустанавливающих документов показал, что документы на земельный уч</w:t>
      </w:r>
      <w:r>
        <w:t>а</w:t>
      </w:r>
      <w:r>
        <w:t>сток под зданием</w:t>
      </w:r>
      <w:r w:rsidRPr="00243005">
        <w:t xml:space="preserve"> принадлеж</w:t>
      </w:r>
      <w:r>
        <w:t>и</w:t>
      </w:r>
      <w:r w:rsidRPr="00243005">
        <w:t>т на праве собственности ОАО «</w:t>
      </w:r>
      <w:r>
        <w:t>МСРЗ МФ</w:t>
      </w:r>
      <w:r w:rsidRPr="00243005">
        <w:t xml:space="preserve">» и предназначены для </w:t>
      </w:r>
      <w:r>
        <w:t>эксплуатации зданий и сооружений завода</w:t>
      </w:r>
      <w:r w:rsidRPr="00243005">
        <w:t>.</w:t>
      </w:r>
      <w:r>
        <w:t xml:space="preserve"> </w:t>
      </w:r>
    </w:p>
    <w:p w:rsidR="00B60AAF" w:rsidRDefault="00B60AAF" w:rsidP="00B60AAF">
      <w:pPr>
        <w:pStyle w:val="a7"/>
        <w:ind w:firstLine="567"/>
        <w:jc w:val="both"/>
        <w:rPr>
          <w:sz w:val="24"/>
          <w:szCs w:val="24"/>
        </w:rPr>
      </w:pPr>
      <w:r>
        <w:rPr>
          <w:sz w:val="24"/>
          <w:szCs w:val="24"/>
        </w:rPr>
        <w:t xml:space="preserve">В результате анализа рынка, оценщиком не было обнаружено предложений о продаже земельных участков в г. Мурманск. Таким образом, было принято решение использовать в качестве рыночной кадастровую стоимость земельного участка. </w:t>
      </w:r>
    </w:p>
    <w:p w:rsidR="00B60AAF" w:rsidRPr="00404A6A" w:rsidRDefault="00B60AAF" w:rsidP="00B60AAF">
      <w:pPr>
        <w:ind w:firstLine="567"/>
        <w:jc w:val="both"/>
        <w:rPr>
          <w:sz w:val="24"/>
          <w:szCs w:val="24"/>
        </w:rPr>
      </w:pPr>
      <w:r w:rsidRPr="00404A6A">
        <w:rPr>
          <w:sz w:val="24"/>
          <w:szCs w:val="24"/>
        </w:rPr>
        <w:t>Кадастровая оценка городских земель является массовой оценкой. Результатом кадас</w:t>
      </w:r>
      <w:r w:rsidRPr="00404A6A">
        <w:rPr>
          <w:sz w:val="24"/>
          <w:szCs w:val="24"/>
        </w:rPr>
        <w:t>т</w:t>
      </w:r>
      <w:r w:rsidRPr="00404A6A">
        <w:rPr>
          <w:sz w:val="24"/>
          <w:szCs w:val="24"/>
        </w:rPr>
        <w:t>ровой оценки является получение кадастровой стоимости земли оценочной зоны, т.е. рыно</w:t>
      </w:r>
      <w:r w:rsidRPr="00404A6A">
        <w:rPr>
          <w:sz w:val="24"/>
          <w:szCs w:val="24"/>
        </w:rPr>
        <w:t>ч</w:t>
      </w:r>
      <w:r w:rsidRPr="00404A6A">
        <w:rPr>
          <w:sz w:val="24"/>
          <w:szCs w:val="24"/>
        </w:rPr>
        <w:t>ной стоимости единицы площади типичного для данной зоны земельного участка, устано</w:t>
      </w:r>
      <w:r w:rsidRPr="00404A6A">
        <w:rPr>
          <w:sz w:val="24"/>
          <w:szCs w:val="24"/>
        </w:rPr>
        <w:t>в</w:t>
      </w:r>
      <w:r w:rsidRPr="00404A6A">
        <w:rPr>
          <w:sz w:val="24"/>
          <w:szCs w:val="24"/>
        </w:rPr>
        <w:t xml:space="preserve">ленной по уровню текущих рыночных цен на аналогичные земельные участки. </w:t>
      </w:r>
    </w:p>
    <w:p w:rsidR="00B60AAF" w:rsidRDefault="00B60AAF" w:rsidP="00B60AAF">
      <w:pPr>
        <w:pStyle w:val="a7"/>
        <w:ind w:firstLine="567"/>
        <w:jc w:val="both"/>
        <w:rPr>
          <w:sz w:val="24"/>
          <w:szCs w:val="24"/>
        </w:rPr>
      </w:pPr>
      <w:r>
        <w:rPr>
          <w:sz w:val="24"/>
          <w:szCs w:val="24"/>
        </w:rPr>
        <w:t xml:space="preserve">Данные земельные участки предназначены для производственной деятельности. </w:t>
      </w:r>
    </w:p>
    <w:p w:rsidR="00B60AAF" w:rsidRPr="0084420A" w:rsidRDefault="00B60AAF" w:rsidP="00B60AAF">
      <w:pPr>
        <w:pStyle w:val="a7"/>
        <w:ind w:firstLine="567"/>
        <w:jc w:val="both"/>
        <w:rPr>
          <w:sz w:val="24"/>
          <w:szCs w:val="24"/>
        </w:rPr>
      </w:pPr>
      <w:r>
        <w:rPr>
          <w:sz w:val="24"/>
          <w:szCs w:val="24"/>
        </w:rPr>
        <w:t xml:space="preserve">Согласно данным свидетельства о праве собственности на земельные участки, а также данных информационного портала </w:t>
      </w:r>
      <w:proofErr w:type="spellStart"/>
      <w:r>
        <w:rPr>
          <w:sz w:val="24"/>
          <w:szCs w:val="24"/>
        </w:rPr>
        <w:t>Росреестра</w:t>
      </w:r>
      <w:proofErr w:type="spellEnd"/>
      <w:r>
        <w:rPr>
          <w:sz w:val="24"/>
          <w:szCs w:val="24"/>
        </w:rPr>
        <w:t xml:space="preserve"> </w:t>
      </w:r>
      <w:hyperlink r:id="rId62" w:history="1">
        <w:r w:rsidRPr="00EA49E3">
          <w:rPr>
            <w:rStyle w:val="afa"/>
            <w:sz w:val="24"/>
            <w:szCs w:val="24"/>
            <w:lang w:val="en-US"/>
          </w:rPr>
          <w:t>http</w:t>
        </w:r>
        <w:r w:rsidRPr="00EA49E3">
          <w:rPr>
            <w:rStyle w:val="afa"/>
            <w:sz w:val="24"/>
            <w:szCs w:val="24"/>
          </w:rPr>
          <w:t>:</w:t>
        </w:r>
        <w:r w:rsidRPr="00067B6A">
          <w:rPr>
            <w:rStyle w:val="afa"/>
            <w:sz w:val="24"/>
            <w:szCs w:val="24"/>
          </w:rPr>
          <w:t>//</w:t>
        </w:r>
        <w:r w:rsidRPr="00EA49E3">
          <w:rPr>
            <w:rStyle w:val="afa"/>
            <w:sz w:val="24"/>
            <w:szCs w:val="24"/>
            <w:lang w:val="en-US"/>
          </w:rPr>
          <w:t>map</w:t>
        </w:r>
        <w:r w:rsidRPr="00067B6A">
          <w:rPr>
            <w:rStyle w:val="afa"/>
            <w:sz w:val="24"/>
            <w:szCs w:val="24"/>
          </w:rPr>
          <w:t>/</w:t>
        </w:r>
        <w:proofErr w:type="spellStart"/>
        <w:r w:rsidRPr="00EA49E3">
          <w:rPr>
            <w:rStyle w:val="afa"/>
            <w:sz w:val="24"/>
            <w:szCs w:val="24"/>
            <w:lang w:val="en-US"/>
          </w:rPr>
          <w:t>rosreestr</w:t>
        </w:r>
        <w:proofErr w:type="spellEnd"/>
        <w:r w:rsidRPr="00067B6A">
          <w:rPr>
            <w:rStyle w:val="afa"/>
            <w:sz w:val="24"/>
            <w:szCs w:val="24"/>
          </w:rPr>
          <w:t>.</w:t>
        </w:r>
        <w:proofErr w:type="spellStart"/>
        <w:r w:rsidRPr="00EA49E3">
          <w:rPr>
            <w:rStyle w:val="afa"/>
            <w:sz w:val="24"/>
            <w:szCs w:val="24"/>
            <w:lang w:val="en-US"/>
          </w:rPr>
          <w:t>ru</w:t>
        </w:r>
        <w:proofErr w:type="spellEnd"/>
      </w:hyperlink>
      <w:r>
        <w:rPr>
          <w:sz w:val="24"/>
          <w:szCs w:val="24"/>
        </w:rPr>
        <w:t>, характеристики оцен</w:t>
      </w:r>
      <w:r>
        <w:rPr>
          <w:sz w:val="24"/>
          <w:szCs w:val="24"/>
        </w:rPr>
        <w:t>и</w:t>
      </w:r>
      <w:r>
        <w:rPr>
          <w:sz w:val="24"/>
          <w:szCs w:val="24"/>
        </w:rPr>
        <w:t>ваемых земельных участков следующие:</w:t>
      </w:r>
    </w:p>
    <w:p w:rsidR="00B60AAF" w:rsidRPr="00CF4200" w:rsidRDefault="00B60AAF" w:rsidP="00B60AAF">
      <w:pPr>
        <w:rPr>
          <w:sz w:val="24"/>
          <w:szCs w:val="24"/>
        </w:rPr>
      </w:pPr>
      <w:r w:rsidRPr="00CF4200">
        <w:rPr>
          <w:sz w:val="24"/>
          <w:szCs w:val="24"/>
        </w:rPr>
        <w:t xml:space="preserve">Таблица </w:t>
      </w:r>
      <w:r w:rsidRPr="00B60AAF">
        <w:rPr>
          <w:sz w:val="24"/>
          <w:szCs w:val="24"/>
        </w:rPr>
        <w:t>1</w:t>
      </w:r>
      <w:r>
        <w:rPr>
          <w:sz w:val="24"/>
          <w:szCs w:val="24"/>
        </w:rPr>
        <w:t>2.1 – Кадастровая стоимость земельного участка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332"/>
        <w:gridCol w:w="1813"/>
        <w:gridCol w:w="1218"/>
        <w:gridCol w:w="1768"/>
        <w:gridCol w:w="2028"/>
      </w:tblGrid>
      <w:tr w:rsidR="00B60AAF" w:rsidRPr="00494629" w:rsidTr="00B60AAF">
        <w:trPr>
          <w:jc w:val="center"/>
        </w:trPr>
        <w:tc>
          <w:tcPr>
            <w:tcW w:w="860" w:type="pct"/>
            <w:vAlign w:val="center"/>
          </w:tcPr>
          <w:p w:rsidR="00B60AAF" w:rsidRPr="00494629" w:rsidRDefault="00B60AAF" w:rsidP="00B60AAF">
            <w:pPr>
              <w:jc w:val="center"/>
              <w:rPr>
                <w:b/>
                <w:sz w:val="18"/>
                <w:szCs w:val="18"/>
              </w:rPr>
            </w:pPr>
            <w:r w:rsidRPr="00494629">
              <w:rPr>
                <w:b/>
                <w:sz w:val="18"/>
                <w:szCs w:val="18"/>
              </w:rPr>
              <w:t>Наименование</w:t>
            </w:r>
          </w:p>
        </w:tc>
        <w:tc>
          <w:tcPr>
            <w:tcW w:w="676" w:type="pct"/>
            <w:vAlign w:val="center"/>
          </w:tcPr>
          <w:p w:rsidR="00B60AAF" w:rsidRPr="00494629" w:rsidRDefault="00B60AAF" w:rsidP="00B60AAF">
            <w:pPr>
              <w:jc w:val="center"/>
              <w:rPr>
                <w:b/>
                <w:sz w:val="18"/>
                <w:szCs w:val="18"/>
              </w:rPr>
            </w:pPr>
            <w:r w:rsidRPr="00494629">
              <w:rPr>
                <w:b/>
                <w:sz w:val="18"/>
                <w:szCs w:val="18"/>
              </w:rPr>
              <w:t>Категория земель</w:t>
            </w:r>
          </w:p>
        </w:tc>
        <w:tc>
          <w:tcPr>
            <w:tcW w:w="920" w:type="pct"/>
            <w:vAlign w:val="center"/>
          </w:tcPr>
          <w:p w:rsidR="00B60AAF" w:rsidRPr="00494629" w:rsidRDefault="00B60AAF" w:rsidP="00B60AAF">
            <w:pPr>
              <w:jc w:val="center"/>
              <w:rPr>
                <w:b/>
                <w:sz w:val="18"/>
                <w:szCs w:val="18"/>
              </w:rPr>
            </w:pPr>
            <w:r w:rsidRPr="00494629">
              <w:rPr>
                <w:b/>
                <w:sz w:val="18"/>
                <w:szCs w:val="18"/>
              </w:rPr>
              <w:t>Кадастровый н</w:t>
            </w:r>
            <w:r w:rsidRPr="00494629">
              <w:rPr>
                <w:b/>
                <w:sz w:val="18"/>
                <w:szCs w:val="18"/>
              </w:rPr>
              <w:t>о</w:t>
            </w:r>
            <w:r w:rsidRPr="00494629">
              <w:rPr>
                <w:b/>
                <w:sz w:val="18"/>
                <w:szCs w:val="18"/>
              </w:rPr>
              <w:t>мер</w:t>
            </w:r>
          </w:p>
        </w:tc>
        <w:tc>
          <w:tcPr>
            <w:tcW w:w="618" w:type="pct"/>
            <w:vAlign w:val="center"/>
          </w:tcPr>
          <w:p w:rsidR="00B60AAF" w:rsidRPr="00494629" w:rsidRDefault="00B60AAF" w:rsidP="00B60AAF">
            <w:pPr>
              <w:jc w:val="center"/>
              <w:rPr>
                <w:b/>
                <w:sz w:val="18"/>
                <w:szCs w:val="18"/>
              </w:rPr>
            </w:pPr>
            <w:r w:rsidRPr="00494629">
              <w:rPr>
                <w:b/>
                <w:sz w:val="18"/>
                <w:szCs w:val="18"/>
              </w:rPr>
              <w:t>Площадь, кв.м.</w:t>
            </w:r>
          </w:p>
        </w:tc>
        <w:tc>
          <w:tcPr>
            <w:tcW w:w="897" w:type="pct"/>
            <w:vAlign w:val="center"/>
          </w:tcPr>
          <w:p w:rsidR="00B60AAF" w:rsidRPr="00494629" w:rsidRDefault="00B60AAF" w:rsidP="00B60AAF">
            <w:pPr>
              <w:jc w:val="center"/>
              <w:rPr>
                <w:b/>
              </w:rPr>
            </w:pPr>
            <w:r w:rsidRPr="00494629">
              <w:rPr>
                <w:b/>
              </w:rPr>
              <w:t>Удельный пок</w:t>
            </w:r>
            <w:r w:rsidRPr="00494629">
              <w:rPr>
                <w:b/>
              </w:rPr>
              <w:t>а</w:t>
            </w:r>
            <w:r w:rsidRPr="00494629">
              <w:rPr>
                <w:b/>
              </w:rPr>
              <w:t>затель кадас</w:t>
            </w:r>
            <w:r w:rsidRPr="00494629">
              <w:rPr>
                <w:b/>
              </w:rPr>
              <w:t>т</w:t>
            </w:r>
            <w:r w:rsidRPr="00494629">
              <w:rPr>
                <w:b/>
              </w:rPr>
              <w:t>ровой стоим</w:t>
            </w:r>
            <w:r w:rsidRPr="00494629">
              <w:rPr>
                <w:b/>
              </w:rPr>
              <w:t>о</w:t>
            </w:r>
            <w:r w:rsidRPr="00494629">
              <w:rPr>
                <w:b/>
              </w:rPr>
              <w:t>сти, руб./кв.м.</w:t>
            </w:r>
          </w:p>
        </w:tc>
        <w:tc>
          <w:tcPr>
            <w:tcW w:w="1029" w:type="pct"/>
            <w:vAlign w:val="center"/>
          </w:tcPr>
          <w:p w:rsidR="00B60AAF" w:rsidRPr="00494629" w:rsidRDefault="00B60AAF" w:rsidP="00B60AAF">
            <w:pPr>
              <w:jc w:val="center"/>
              <w:rPr>
                <w:b/>
              </w:rPr>
            </w:pPr>
            <w:r w:rsidRPr="00494629">
              <w:rPr>
                <w:b/>
              </w:rPr>
              <w:t xml:space="preserve">Обоснование </w:t>
            </w:r>
          </w:p>
        </w:tc>
      </w:tr>
      <w:tr w:rsidR="00B60AAF" w:rsidRPr="00F316D3" w:rsidTr="00B60AAF">
        <w:trPr>
          <w:jc w:val="center"/>
        </w:trPr>
        <w:tc>
          <w:tcPr>
            <w:tcW w:w="860" w:type="pct"/>
            <w:vAlign w:val="center"/>
          </w:tcPr>
          <w:p w:rsidR="00B60AAF" w:rsidRPr="00380F43" w:rsidRDefault="00B60AAF" w:rsidP="00B60AAF">
            <w:pPr>
              <w:spacing w:line="228" w:lineRule="auto"/>
              <w:ind w:left="-57" w:right="-57"/>
              <w:jc w:val="center"/>
            </w:pPr>
            <w:r>
              <w:t>Земельный уч</w:t>
            </w:r>
            <w:r>
              <w:t>а</w:t>
            </w:r>
            <w:r>
              <w:t>сток</w:t>
            </w:r>
          </w:p>
        </w:tc>
        <w:tc>
          <w:tcPr>
            <w:tcW w:w="676" w:type="pct"/>
            <w:vAlign w:val="center"/>
          </w:tcPr>
          <w:p w:rsidR="00B60AAF" w:rsidRDefault="00B60AAF" w:rsidP="00B60AAF">
            <w:pPr>
              <w:ind w:left="-57" w:right="-57"/>
              <w:jc w:val="center"/>
            </w:pPr>
            <w:r>
              <w:t xml:space="preserve">Земли </w:t>
            </w:r>
          </w:p>
          <w:p w:rsidR="00B60AAF" w:rsidRPr="00380F43" w:rsidRDefault="00B60AAF" w:rsidP="00B60AAF">
            <w:pPr>
              <w:ind w:left="-57" w:right="-57"/>
              <w:jc w:val="center"/>
            </w:pPr>
            <w:r>
              <w:t xml:space="preserve">населенных пунктов </w:t>
            </w:r>
          </w:p>
        </w:tc>
        <w:tc>
          <w:tcPr>
            <w:tcW w:w="920" w:type="pct"/>
            <w:vAlign w:val="center"/>
          </w:tcPr>
          <w:p w:rsidR="00B60AAF" w:rsidRPr="003F2800" w:rsidRDefault="00B60AAF" w:rsidP="00B60AAF">
            <w:pPr>
              <w:ind w:left="-57" w:right="-57"/>
              <w:jc w:val="center"/>
            </w:pPr>
            <w:r w:rsidRPr="001510BE">
              <w:t>51:20:0003047:20</w:t>
            </w:r>
          </w:p>
        </w:tc>
        <w:tc>
          <w:tcPr>
            <w:tcW w:w="618" w:type="pct"/>
            <w:vAlign w:val="center"/>
          </w:tcPr>
          <w:p w:rsidR="00B60AAF" w:rsidRPr="00675962" w:rsidRDefault="00B60AAF" w:rsidP="00B60AAF">
            <w:pPr>
              <w:ind w:left="-57" w:right="-57"/>
              <w:jc w:val="center"/>
            </w:pPr>
            <w:r w:rsidRPr="001510BE">
              <w:t>158122</w:t>
            </w:r>
          </w:p>
        </w:tc>
        <w:tc>
          <w:tcPr>
            <w:tcW w:w="897" w:type="pct"/>
            <w:vAlign w:val="center"/>
          </w:tcPr>
          <w:p w:rsidR="00B60AAF" w:rsidRPr="003227CE" w:rsidRDefault="00B60AAF" w:rsidP="00B60AAF">
            <w:pPr>
              <w:ind w:left="-57" w:right="-57"/>
              <w:jc w:val="center"/>
            </w:pPr>
            <w:r>
              <w:t>2 557,17</w:t>
            </w:r>
          </w:p>
        </w:tc>
        <w:tc>
          <w:tcPr>
            <w:tcW w:w="1029" w:type="pct"/>
            <w:vAlign w:val="center"/>
          </w:tcPr>
          <w:p w:rsidR="00B60AAF" w:rsidRPr="00494629" w:rsidRDefault="00B60AAF" w:rsidP="00B60AAF">
            <w:pPr>
              <w:rPr>
                <w:sz w:val="16"/>
                <w:szCs w:val="16"/>
                <w:lang w:val="pt-BR"/>
              </w:rPr>
            </w:pPr>
            <w:r w:rsidRPr="00494629">
              <w:rPr>
                <w:rStyle w:val="afa"/>
                <w:sz w:val="16"/>
                <w:szCs w:val="16"/>
                <w:lang w:val="pt-BR"/>
              </w:rPr>
              <w:t>http://maps.rosreestr.ru /PortalOnline/</w:t>
            </w:r>
          </w:p>
        </w:tc>
      </w:tr>
    </w:tbl>
    <w:p w:rsidR="00B60AAF" w:rsidRPr="00FC5EA8" w:rsidRDefault="00B60AAF" w:rsidP="00B60AAF">
      <w:pPr>
        <w:pStyle w:val="a7"/>
        <w:ind w:firstLine="567"/>
        <w:jc w:val="both"/>
        <w:rPr>
          <w:sz w:val="24"/>
          <w:szCs w:val="24"/>
          <w:lang w:val="en-US"/>
        </w:rPr>
      </w:pPr>
    </w:p>
    <w:p w:rsidR="00B60AAF" w:rsidRDefault="00B60AAF" w:rsidP="00B60AAF">
      <w:pPr>
        <w:pStyle w:val="a7"/>
        <w:ind w:firstLine="567"/>
        <w:jc w:val="both"/>
        <w:rPr>
          <w:sz w:val="24"/>
          <w:szCs w:val="24"/>
        </w:rPr>
      </w:pPr>
      <w:r>
        <w:rPr>
          <w:sz w:val="24"/>
          <w:szCs w:val="24"/>
        </w:rPr>
        <w:t xml:space="preserve">Для расчета стоимости земельного участка будем использовать удельный показатель кадастровой стоимости и площадь земельного участка. </w:t>
      </w:r>
    </w:p>
    <w:p w:rsidR="00B60AAF" w:rsidRDefault="00B60AAF" w:rsidP="00B60AAF">
      <w:pPr>
        <w:pStyle w:val="a7"/>
        <w:ind w:firstLine="567"/>
        <w:rPr>
          <w:sz w:val="24"/>
          <w:szCs w:val="24"/>
        </w:rPr>
      </w:pPr>
    </w:p>
    <w:p w:rsidR="00B60AAF" w:rsidRDefault="00B60AAF" w:rsidP="00B60AAF">
      <w:pPr>
        <w:pStyle w:val="a7"/>
        <w:ind w:firstLine="567"/>
        <w:rPr>
          <w:sz w:val="24"/>
          <w:szCs w:val="24"/>
        </w:rPr>
      </w:pPr>
      <w:r>
        <w:rPr>
          <w:sz w:val="24"/>
          <w:szCs w:val="24"/>
        </w:rPr>
        <w:t>С</w:t>
      </w:r>
      <w:r>
        <w:rPr>
          <w:sz w:val="24"/>
          <w:szCs w:val="24"/>
          <w:vertAlign w:val="subscript"/>
        </w:rPr>
        <w:t>ЗУ</w:t>
      </w:r>
      <w:r>
        <w:rPr>
          <w:sz w:val="24"/>
          <w:szCs w:val="24"/>
        </w:rPr>
        <w:t xml:space="preserve">= </w:t>
      </w:r>
      <w:r>
        <w:rPr>
          <w:sz w:val="24"/>
          <w:szCs w:val="24"/>
          <w:lang w:val="en-US"/>
        </w:rPr>
        <w:t>S</w:t>
      </w:r>
      <w:r>
        <w:rPr>
          <w:sz w:val="24"/>
          <w:szCs w:val="24"/>
          <w:vertAlign w:val="subscript"/>
        </w:rPr>
        <w:t xml:space="preserve">ЗУ </w:t>
      </w:r>
      <w:r>
        <w:rPr>
          <w:sz w:val="24"/>
          <w:szCs w:val="24"/>
        </w:rPr>
        <w:t xml:space="preserve">* </w:t>
      </w:r>
      <w:proofErr w:type="spellStart"/>
      <w:r>
        <w:rPr>
          <w:sz w:val="24"/>
          <w:szCs w:val="24"/>
        </w:rPr>
        <w:t>Уд.пок</w:t>
      </w:r>
      <w:proofErr w:type="spellEnd"/>
      <w:r>
        <w:rPr>
          <w:sz w:val="24"/>
          <w:szCs w:val="24"/>
        </w:rPr>
        <w:t xml:space="preserve">. </w:t>
      </w:r>
      <w:proofErr w:type="spellStart"/>
      <w:r>
        <w:rPr>
          <w:sz w:val="24"/>
          <w:szCs w:val="24"/>
        </w:rPr>
        <w:t>кад</w:t>
      </w:r>
      <w:proofErr w:type="spellEnd"/>
      <w:r>
        <w:rPr>
          <w:sz w:val="24"/>
          <w:szCs w:val="24"/>
        </w:rPr>
        <w:t xml:space="preserve">. </w:t>
      </w:r>
      <w:proofErr w:type="spellStart"/>
      <w:r>
        <w:rPr>
          <w:sz w:val="24"/>
          <w:szCs w:val="24"/>
        </w:rPr>
        <w:t>ст-ти</w:t>
      </w:r>
      <w:proofErr w:type="spellEnd"/>
      <w:r>
        <w:rPr>
          <w:sz w:val="24"/>
          <w:szCs w:val="24"/>
        </w:rPr>
        <w:t xml:space="preserve">, </w:t>
      </w:r>
    </w:p>
    <w:p w:rsidR="00B60AAF" w:rsidRDefault="00B60AAF" w:rsidP="00B60AAF">
      <w:pPr>
        <w:pStyle w:val="a7"/>
        <w:jc w:val="both"/>
        <w:rPr>
          <w:sz w:val="24"/>
          <w:szCs w:val="24"/>
        </w:rPr>
      </w:pPr>
    </w:p>
    <w:p w:rsidR="00B60AAF" w:rsidRDefault="00B60AAF" w:rsidP="00B60AAF">
      <w:pPr>
        <w:pStyle w:val="a7"/>
        <w:jc w:val="both"/>
        <w:rPr>
          <w:sz w:val="24"/>
          <w:szCs w:val="24"/>
        </w:rPr>
      </w:pPr>
      <w:r>
        <w:rPr>
          <w:sz w:val="24"/>
          <w:szCs w:val="24"/>
        </w:rPr>
        <w:t>где С</w:t>
      </w:r>
      <w:r>
        <w:rPr>
          <w:sz w:val="24"/>
          <w:szCs w:val="24"/>
          <w:vertAlign w:val="subscript"/>
        </w:rPr>
        <w:t>ЗУ</w:t>
      </w:r>
      <w:r>
        <w:rPr>
          <w:sz w:val="24"/>
          <w:szCs w:val="24"/>
        </w:rPr>
        <w:t xml:space="preserve"> – стоимость земельного участка, руб.;</w:t>
      </w:r>
    </w:p>
    <w:p w:rsidR="00B60AAF" w:rsidRPr="001D1AA1" w:rsidRDefault="00B60AAF" w:rsidP="00B60AAF">
      <w:pPr>
        <w:pStyle w:val="a7"/>
        <w:ind w:left="426"/>
        <w:jc w:val="both"/>
        <w:rPr>
          <w:sz w:val="24"/>
          <w:szCs w:val="24"/>
        </w:rPr>
      </w:pPr>
      <w:r>
        <w:rPr>
          <w:sz w:val="24"/>
          <w:szCs w:val="24"/>
          <w:lang w:val="en-US"/>
        </w:rPr>
        <w:t>S</w:t>
      </w:r>
      <w:r>
        <w:rPr>
          <w:sz w:val="24"/>
          <w:szCs w:val="24"/>
          <w:vertAlign w:val="subscript"/>
        </w:rPr>
        <w:t>ЗУ</w:t>
      </w:r>
      <w:r>
        <w:rPr>
          <w:sz w:val="24"/>
          <w:szCs w:val="24"/>
        </w:rPr>
        <w:t xml:space="preserve"> – площадь земельного участка, кв.м. </w:t>
      </w:r>
    </w:p>
    <w:p w:rsidR="00B60AAF" w:rsidRDefault="00B60AAF" w:rsidP="00B031BE">
      <w:pPr>
        <w:ind w:firstLine="426"/>
        <w:jc w:val="both"/>
        <w:rPr>
          <w:sz w:val="24"/>
          <w:szCs w:val="24"/>
        </w:rPr>
      </w:pPr>
      <w:proofErr w:type="spellStart"/>
      <w:r>
        <w:rPr>
          <w:sz w:val="24"/>
          <w:szCs w:val="24"/>
        </w:rPr>
        <w:t>Уд.пок</w:t>
      </w:r>
      <w:proofErr w:type="spellEnd"/>
      <w:r>
        <w:rPr>
          <w:sz w:val="24"/>
          <w:szCs w:val="24"/>
        </w:rPr>
        <w:t xml:space="preserve">. </w:t>
      </w:r>
      <w:proofErr w:type="spellStart"/>
      <w:r>
        <w:rPr>
          <w:sz w:val="24"/>
          <w:szCs w:val="24"/>
        </w:rPr>
        <w:t>кад</w:t>
      </w:r>
      <w:proofErr w:type="spellEnd"/>
      <w:r>
        <w:rPr>
          <w:sz w:val="24"/>
          <w:szCs w:val="24"/>
        </w:rPr>
        <w:t xml:space="preserve">. </w:t>
      </w:r>
      <w:proofErr w:type="spellStart"/>
      <w:r>
        <w:rPr>
          <w:sz w:val="24"/>
          <w:szCs w:val="24"/>
        </w:rPr>
        <w:t>ст-ти</w:t>
      </w:r>
      <w:proofErr w:type="spellEnd"/>
      <w:r>
        <w:rPr>
          <w:sz w:val="24"/>
          <w:szCs w:val="24"/>
        </w:rPr>
        <w:t xml:space="preserve">- удельный показатель кадастровой стоимости – </w:t>
      </w:r>
      <w:r>
        <w:t>2 557,17</w:t>
      </w:r>
      <w:r w:rsidRPr="00CF00CE">
        <w:rPr>
          <w:sz w:val="24"/>
          <w:szCs w:val="24"/>
        </w:rPr>
        <w:t xml:space="preserve"> </w:t>
      </w:r>
      <w:r w:rsidRPr="006B6A89">
        <w:rPr>
          <w:sz w:val="24"/>
          <w:szCs w:val="24"/>
        </w:rPr>
        <w:t>руб</w:t>
      </w:r>
      <w:r>
        <w:rPr>
          <w:sz w:val="24"/>
          <w:szCs w:val="24"/>
        </w:rPr>
        <w:t>.</w:t>
      </w:r>
      <w:r w:rsidRPr="006B6A89">
        <w:rPr>
          <w:sz w:val="24"/>
          <w:szCs w:val="24"/>
        </w:rPr>
        <w:t xml:space="preserve">/кв.м. </w:t>
      </w:r>
      <w:r>
        <w:rPr>
          <w:sz w:val="24"/>
          <w:szCs w:val="24"/>
        </w:rPr>
        <w:t>пр</w:t>
      </w:r>
      <w:r>
        <w:rPr>
          <w:sz w:val="24"/>
          <w:szCs w:val="24"/>
        </w:rPr>
        <w:t>и</w:t>
      </w:r>
      <w:r>
        <w:rPr>
          <w:sz w:val="24"/>
          <w:szCs w:val="24"/>
        </w:rPr>
        <w:t>нят на основании</w:t>
      </w:r>
      <w:r w:rsidRPr="006B6A89">
        <w:rPr>
          <w:sz w:val="24"/>
          <w:szCs w:val="24"/>
        </w:rPr>
        <w:t xml:space="preserve"> </w:t>
      </w:r>
      <w:r>
        <w:rPr>
          <w:sz w:val="24"/>
          <w:szCs w:val="24"/>
        </w:rPr>
        <w:t xml:space="preserve">данных портала </w:t>
      </w:r>
      <w:proofErr w:type="spellStart"/>
      <w:r>
        <w:rPr>
          <w:sz w:val="24"/>
          <w:szCs w:val="24"/>
        </w:rPr>
        <w:t>Росреестр</w:t>
      </w:r>
      <w:proofErr w:type="spellEnd"/>
      <w:r w:rsidRPr="00CF00CE">
        <w:rPr>
          <w:sz w:val="24"/>
          <w:szCs w:val="24"/>
        </w:rPr>
        <w:t xml:space="preserve">. </w:t>
      </w:r>
    </w:p>
    <w:p w:rsidR="00B60AAF" w:rsidRDefault="00B60AAF" w:rsidP="00B60AAF">
      <w:pPr>
        <w:ind w:firstLine="567"/>
        <w:jc w:val="both"/>
        <w:rPr>
          <w:sz w:val="24"/>
          <w:szCs w:val="24"/>
        </w:rPr>
      </w:pPr>
      <w:r>
        <w:rPr>
          <w:sz w:val="24"/>
          <w:szCs w:val="24"/>
        </w:rPr>
        <w:t xml:space="preserve">Производим </w:t>
      </w:r>
      <w:r w:rsidRPr="001379D2">
        <w:rPr>
          <w:sz w:val="24"/>
          <w:szCs w:val="24"/>
        </w:rPr>
        <w:t>оценк</w:t>
      </w:r>
      <w:r>
        <w:rPr>
          <w:sz w:val="24"/>
          <w:szCs w:val="24"/>
        </w:rPr>
        <w:t>у</w:t>
      </w:r>
      <w:r w:rsidRPr="001379D2">
        <w:rPr>
          <w:sz w:val="24"/>
          <w:szCs w:val="24"/>
        </w:rPr>
        <w:t xml:space="preserve"> стоимости земельного участка </w:t>
      </w:r>
      <w:r>
        <w:rPr>
          <w:sz w:val="24"/>
          <w:szCs w:val="24"/>
        </w:rPr>
        <w:t xml:space="preserve">под площадью застройки </w:t>
      </w:r>
      <w:r w:rsidR="00516602">
        <w:rPr>
          <w:sz w:val="24"/>
          <w:szCs w:val="24"/>
        </w:rPr>
        <w:t>объектов</w:t>
      </w:r>
      <w:r>
        <w:rPr>
          <w:sz w:val="24"/>
          <w:szCs w:val="24"/>
        </w:rPr>
        <w:t xml:space="preserve">. Это обусловлено тем, что на земельном участке, предназначенном для эксплуатации зданий </w:t>
      </w:r>
      <w:r>
        <w:rPr>
          <w:sz w:val="24"/>
          <w:szCs w:val="24"/>
        </w:rPr>
        <w:lastRenderedPageBreak/>
        <w:t>и сооружений завода имеются другие производственные объекты</w:t>
      </w:r>
      <w:r w:rsidRPr="001379D2">
        <w:rPr>
          <w:sz w:val="24"/>
          <w:szCs w:val="24"/>
        </w:rPr>
        <w:t>. При этом земельный уч</w:t>
      </w:r>
      <w:r w:rsidRPr="001379D2">
        <w:rPr>
          <w:sz w:val="24"/>
          <w:szCs w:val="24"/>
        </w:rPr>
        <w:t>а</w:t>
      </w:r>
      <w:r w:rsidRPr="001379D2">
        <w:rPr>
          <w:sz w:val="24"/>
          <w:szCs w:val="24"/>
        </w:rPr>
        <w:t xml:space="preserve">сток с кадастровым номером </w:t>
      </w:r>
      <w:r w:rsidRPr="001510BE">
        <w:rPr>
          <w:sz w:val="24"/>
          <w:szCs w:val="24"/>
        </w:rPr>
        <w:t xml:space="preserve">51:20:0003047:20 </w:t>
      </w:r>
      <w:r w:rsidRPr="001379D2">
        <w:rPr>
          <w:sz w:val="24"/>
          <w:szCs w:val="24"/>
        </w:rPr>
        <w:t xml:space="preserve">имеет площадь </w:t>
      </w:r>
      <w:r w:rsidRPr="001510BE">
        <w:rPr>
          <w:sz w:val="24"/>
          <w:szCs w:val="24"/>
        </w:rPr>
        <w:t>158122</w:t>
      </w:r>
      <w:r w:rsidRPr="002B01F6">
        <w:rPr>
          <w:sz w:val="24"/>
          <w:szCs w:val="24"/>
        </w:rPr>
        <w:t xml:space="preserve"> </w:t>
      </w:r>
      <w:r w:rsidRPr="001379D2">
        <w:rPr>
          <w:sz w:val="24"/>
          <w:szCs w:val="24"/>
        </w:rPr>
        <w:t>кв.м</w:t>
      </w:r>
      <w:r>
        <w:rPr>
          <w:sz w:val="24"/>
          <w:szCs w:val="24"/>
        </w:rPr>
        <w:t xml:space="preserve"> не размежеван и не выделены площади, необходимые для эксплуатации каждого объекта</w:t>
      </w:r>
      <w:r w:rsidRPr="001379D2">
        <w:rPr>
          <w:sz w:val="24"/>
          <w:szCs w:val="24"/>
        </w:rPr>
        <w:t xml:space="preserve">. </w:t>
      </w:r>
      <w:r>
        <w:rPr>
          <w:sz w:val="24"/>
          <w:szCs w:val="24"/>
        </w:rPr>
        <w:t>Таким образом, стоимость земельного участка составит:</w:t>
      </w:r>
    </w:p>
    <w:p w:rsidR="00CF452B" w:rsidRPr="004A597F" w:rsidRDefault="0013705C" w:rsidP="00B60AAF">
      <w:pPr>
        <w:rPr>
          <w:sz w:val="24"/>
          <w:szCs w:val="24"/>
        </w:rPr>
      </w:pPr>
      <w:r w:rsidRPr="004A597F">
        <w:rPr>
          <w:sz w:val="24"/>
          <w:szCs w:val="24"/>
        </w:rPr>
        <w:t>Таблица 1</w:t>
      </w:r>
      <w:r w:rsidR="00B60AAF">
        <w:rPr>
          <w:sz w:val="24"/>
          <w:szCs w:val="24"/>
        </w:rPr>
        <w:t>2</w:t>
      </w:r>
      <w:r w:rsidRPr="004A597F">
        <w:rPr>
          <w:sz w:val="24"/>
          <w:szCs w:val="24"/>
        </w:rPr>
        <w:t>.</w:t>
      </w:r>
      <w:r w:rsidR="00B60AAF">
        <w:rPr>
          <w:sz w:val="24"/>
          <w:szCs w:val="24"/>
        </w:rPr>
        <w:t>2</w:t>
      </w:r>
      <w:r w:rsidRPr="004A597F">
        <w:rPr>
          <w:sz w:val="24"/>
          <w:szCs w:val="24"/>
        </w:rPr>
        <w:t xml:space="preserve"> - Распределение площади и стоимости земельного участка, предназначенного для эксплуатации каждого объекта оценки</w:t>
      </w:r>
    </w:p>
    <w:tbl>
      <w:tblPr>
        <w:tblW w:w="5000" w:type="pct"/>
        <w:tblLook w:val="04A0" w:firstRow="1" w:lastRow="0" w:firstColumn="1" w:lastColumn="0" w:noHBand="0" w:noVBand="1"/>
      </w:tblPr>
      <w:tblGrid>
        <w:gridCol w:w="3138"/>
        <w:gridCol w:w="2158"/>
        <w:gridCol w:w="2401"/>
        <w:gridCol w:w="2158"/>
      </w:tblGrid>
      <w:tr w:rsidR="00B60AAF" w:rsidRPr="00B60AAF" w:rsidTr="00B60AAF">
        <w:trPr>
          <w:cantSplit/>
          <w:trHeight w:val="20"/>
        </w:trPr>
        <w:tc>
          <w:tcPr>
            <w:tcW w:w="1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0AAF" w:rsidRPr="00B60AAF" w:rsidRDefault="00B60AAF" w:rsidP="0013705C">
            <w:pPr>
              <w:jc w:val="center"/>
              <w:rPr>
                <w:b/>
                <w:bCs/>
                <w:sz w:val="22"/>
                <w:szCs w:val="22"/>
              </w:rPr>
            </w:pPr>
            <w:r w:rsidRPr="00B60AAF">
              <w:rPr>
                <w:b/>
                <w:bCs/>
                <w:sz w:val="22"/>
                <w:szCs w:val="22"/>
              </w:rPr>
              <w:t>Наименование объектов, расположенных на земел</w:t>
            </w:r>
            <w:r w:rsidRPr="00B60AAF">
              <w:rPr>
                <w:b/>
                <w:bCs/>
                <w:sz w:val="22"/>
                <w:szCs w:val="22"/>
              </w:rPr>
              <w:t>ь</w:t>
            </w:r>
            <w:r w:rsidRPr="00B60AAF">
              <w:rPr>
                <w:b/>
                <w:bCs/>
                <w:sz w:val="22"/>
                <w:szCs w:val="22"/>
              </w:rPr>
              <w:t>ном участке</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B60AAF" w:rsidRPr="00B60AAF" w:rsidRDefault="00B60AAF" w:rsidP="0013705C">
            <w:pPr>
              <w:jc w:val="center"/>
              <w:rPr>
                <w:b/>
                <w:bCs/>
                <w:sz w:val="22"/>
                <w:szCs w:val="22"/>
              </w:rPr>
            </w:pPr>
            <w:r w:rsidRPr="00B60AAF">
              <w:rPr>
                <w:b/>
                <w:bCs/>
                <w:sz w:val="22"/>
                <w:szCs w:val="22"/>
              </w:rPr>
              <w:t>Площадь застро</w:t>
            </w:r>
            <w:r w:rsidRPr="00B60AAF">
              <w:rPr>
                <w:b/>
                <w:bCs/>
                <w:sz w:val="22"/>
                <w:szCs w:val="22"/>
              </w:rPr>
              <w:t>й</w:t>
            </w:r>
            <w:r w:rsidRPr="00B60AAF">
              <w:rPr>
                <w:b/>
                <w:bCs/>
                <w:sz w:val="22"/>
                <w:szCs w:val="22"/>
              </w:rPr>
              <w:t>ки, кв.м</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B60AAF" w:rsidRPr="00B60AAF" w:rsidRDefault="00B60AAF" w:rsidP="0013705C">
            <w:pPr>
              <w:jc w:val="center"/>
              <w:rPr>
                <w:b/>
                <w:bCs/>
                <w:sz w:val="22"/>
                <w:szCs w:val="22"/>
              </w:rPr>
            </w:pPr>
            <w:r w:rsidRPr="00B60AAF">
              <w:rPr>
                <w:b/>
                <w:bCs/>
                <w:sz w:val="22"/>
                <w:szCs w:val="22"/>
              </w:rPr>
              <w:t>Средневзвешенная стоимость 1 кв.м в руб.</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B60AAF" w:rsidRPr="00B60AAF" w:rsidRDefault="00B60AAF" w:rsidP="0013705C">
            <w:pPr>
              <w:jc w:val="center"/>
              <w:rPr>
                <w:b/>
                <w:bCs/>
                <w:sz w:val="22"/>
                <w:szCs w:val="22"/>
              </w:rPr>
            </w:pPr>
            <w:r w:rsidRPr="00B60AAF">
              <w:rPr>
                <w:b/>
                <w:bCs/>
                <w:sz w:val="22"/>
                <w:szCs w:val="22"/>
              </w:rPr>
              <w:t>Рыночная сто</w:t>
            </w:r>
            <w:r w:rsidRPr="00B60AAF">
              <w:rPr>
                <w:b/>
                <w:bCs/>
                <w:sz w:val="22"/>
                <w:szCs w:val="22"/>
              </w:rPr>
              <w:t>и</w:t>
            </w:r>
            <w:r w:rsidRPr="00B60AAF">
              <w:rPr>
                <w:b/>
                <w:bCs/>
                <w:sz w:val="22"/>
                <w:szCs w:val="22"/>
              </w:rPr>
              <w:t>мость земельного участка, руб.</w:t>
            </w:r>
          </w:p>
        </w:tc>
      </w:tr>
      <w:tr w:rsidR="00B60AAF" w:rsidRPr="00B60AAF" w:rsidTr="00B60AAF">
        <w:trPr>
          <w:cantSplit/>
          <w:trHeight w:val="20"/>
        </w:trPr>
        <w:tc>
          <w:tcPr>
            <w:tcW w:w="1592" w:type="pct"/>
            <w:tcBorders>
              <w:top w:val="nil"/>
              <w:left w:val="single" w:sz="4" w:space="0" w:color="auto"/>
              <w:bottom w:val="single" w:sz="4" w:space="0" w:color="auto"/>
              <w:right w:val="single" w:sz="4" w:space="0" w:color="auto"/>
            </w:tcBorders>
            <w:shd w:val="clear" w:color="auto" w:fill="auto"/>
            <w:vAlign w:val="center"/>
            <w:hideMark/>
          </w:tcPr>
          <w:p w:rsidR="00B60AAF" w:rsidRPr="00B60AAF" w:rsidRDefault="00B60AAF" w:rsidP="00B60AAF">
            <w:pPr>
              <w:rPr>
                <w:sz w:val="22"/>
                <w:szCs w:val="22"/>
              </w:rPr>
            </w:pPr>
            <w:r w:rsidRPr="00B60AAF">
              <w:rPr>
                <w:sz w:val="22"/>
                <w:szCs w:val="22"/>
              </w:rPr>
              <w:t>Металлический склад №3 на территории завода</w:t>
            </w:r>
          </w:p>
        </w:tc>
        <w:tc>
          <w:tcPr>
            <w:tcW w:w="1095" w:type="pct"/>
            <w:tcBorders>
              <w:top w:val="nil"/>
              <w:left w:val="nil"/>
              <w:bottom w:val="single" w:sz="4" w:space="0" w:color="auto"/>
              <w:right w:val="single" w:sz="4" w:space="0" w:color="auto"/>
            </w:tcBorders>
            <w:shd w:val="clear" w:color="auto" w:fill="auto"/>
            <w:noWrap/>
            <w:vAlign w:val="center"/>
            <w:hideMark/>
          </w:tcPr>
          <w:p w:rsidR="00B60AAF" w:rsidRPr="00B60AAF" w:rsidRDefault="00B60AAF" w:rsidP="00544D52">
            <w:pPr>
              <w:jc w:val="center"/>
              <w:rPr>
                <w:sz w:val="22"/>
                <w:szCs w:val="22"/>
              </w:rPr>
            </w:pPr>
            <w:r w:rsidRPr="00B60AAF">
              <w:rPr>
                <w:sz w:val="22"/>
                <w:szCs w:val="22"/>
              </w:rPr>
              <w:t>6</w:t>
            </w:r>
            <w:r w:rsidR="00544D52">
              <w:rPr>
                <w:sz w:val="22"/>
                <w:szCs w:val="22"/>
              </w:rPr>
              <w:t>60,9</w:t>
            </w:r>
          </w:p>
        </w:tc>
        <w:tc>
          <w:tcPr>
            <w:tcW w:w="1218" w:type="pct"/>
            <w:tcBorders>
              <w:top w:val="nil"/>
              <w:left w:val="nil"/>
              <w:bottom w:val="single" w:sz="4" w:space="0" w:color="auto"/>
              <w:right w:val="single" w:sz="4" w:space="0" w:color="auto"/>
            </w:tcBorders>
            <w:shd w:val="clear" w:color="auto" w:fill="auto"/>
            <w:noWrap/>
            <w:vAlign w:val="center"/>
            <w:hideMark/>
          </w:tcPr>
          <w:p w:rsidR="00B60AAF" w:rsidRPr="00B60AAF" w:rsidRDefault="00B60AAF" w:rsidP="00B60AAF">
            <w:pPr>
              <w:ind w:left="-57" w:right="-57"/>
              <w:jc w:val="center"/>
              <w:rPr>
                <w:sz w:val="22"/>
                <w:szCs w:val="22"/>
              </w:rPr>
            </w:pPr>
            <w:r w:rsidRPr="00B60AAF">
              <w:rPr>
                <w:sz w:val="22"/>
                <w:szCs w:val="22"/>
              </w:rPr>
              <w:t>2 557,17</w:t>
            </w:r>
          </w:p>
        </w:tc>
        <w:tc>
          <w:tcPr>
            <w:tcW w:w="1095" w:type="pct"/>
            <w:tcBorders>
              <w:top w:val="nil"/>
              <w:left w:val="nil"/>
              <w:bottom w:val="single" w:sz="4" w:space="0" w:color="auto"/>
              <w:right w:val="single" w:sz="4" w:space="0" w:color="auto"/>
            </w:tcBorders>
            <w:shd w:val="clear" w:color="auto" w:fill="auto"/>
            <w:noWrap/>
            <w:vAlign w:val="center"/>
            <w:hideMark/>
          </w:tcPr>
          <w:p w:rsidR="00B60AAF" w:rsidRPr="00B60AAF" w:rsidRDefault="00B60AAF" w:rsidP="00B60AAF">
            <w:pPr>
              <w:jc w:val="center"/>
              <w:rPr>
                <w:sz w:val="22"/>
                <w:szCs w:val="22"/>
              </w:rPr>
            </w:pPr>
            <w:r w:rsidRPr="00B60AAF">
              <w:rPr>
                <w:sz w:val="22"/>
                <w:szCs w:val="22"/>
              </w:rPr>
              <w:t>1 658 222,46</w:t>
            </w:r>
          </w:p>
        </w:tc>
      </w:tr>
      <w:tr w:rsidR="00B60AAF" w:rsidRPr="00B60AAF" w:rsidTr="00B60AAF">
        <w:trPr>
          <w:cantSplit/>
          <w:trHeight w:val="20"/>
        </w:trPr>
        <w:tc>
          <w:tcPr>
            <w:tcW w:w="1592" w:type="pct"/>
            <w:tcBorders>
              <w:top w:val="nil"/>
              <w:left w:val="single" w:sz="4" w:space="0" w:color="auto"/>
              <w:bottom w:val="single" w:sz="4" w:space="0" w:color="auto"/>
              <w:right w:val="single" w:sz="4" w:space="0" w:color="auto"/>
            </w:tcBorders>
            <w:shd w:val="clear" w:color="auto" w:fill="auto"/>
            <w:vAlign w:val="center"/>
            <w:hideMark/>
          </w:tcPr>
          <w:p w:rsidR="00B60AAF" w:rsidRPr="00B60AAF" w:rsidRDefault="00544D52" w:rsidP="00B60AAF">
            <w:pPr>
              <w:rPr>
                <w:sz w:val="22"/>
                <w:szCs w:val="22"/>
              </w:rPr>
            </w:pPr>
            <w:proofErr w:type="spellStart"/>
            <w:r>
              <w:rPr>
                <w:sz w:val="22"/>
                <w:szCs w:val="22"/>
              </w:rPr>
              <w:t>Лесосушилка</w:t>
            </w:r>
            <w:proofErr w:type="spellEnd"/>
            <w:r>
              <w:rPr>
                <w:sz w:val="22"/>
                <w:szCs w:val="22"/>
              </w:rPr>
              <w:t xml:space="preserve"> паровая на 2 к</w:t>
            </w:r>
            <w:r>
              <w:rPr>
                <w:sz w:val="22"/>
                <w:szCs w:val="22"/>
              </w:rPr>
              <w:t>а</w:t>
            </w:r>
            <w:r>
              <w:rPr>
                <w:sz w:val="22"/>
                <w:szCs w:val="22"/>
              </w:rPr>
              <w:t>меры</w:t>
            </w:r>
            <w:bookmarkStart w:id="201" w:name="_GoBack"/>
            <w:bookmarkEnd w:id="201"/>
          </w:p>
        </w:tc>
        <w:tc>
          <w:tcPr>
            <w:tcW w:w="1095" w:type="pct"/>
            <w:tcBorders>
              <w:top w:val="nil"/>
              <w:left w:val="nil"/>
              <w:bottom w:val="single" w:sz="4" w:space="0" w:color="auto"/>
              <w:right w:val="single" w:sz="4" w:space="0" w:color="auto"/>
            </w:tcBorders>
            <w:shd w:val="clear" w:color="auto" w:fill="auto"/>
            <w:noWrap/>
            <w:vAlign w:val="center"/>
            <w:hideMark/>
          </w:tcPr>
          <w:p w:rsidR="00B60AAF" w:rsidRPr="00B60AAF" w:rsidRDefault="00B60AAF" w:rsidP="00B60AAF">
            <w:pPr>
              <w:jc w:val="center"/>
              <w:rPr>
                <w:sz w:val="22"/>
                <w:szCs w:val="22"/>
              </w:rPr>
            </w:pPr>
            <w:r w:rsidRPr="00B60AAF">
              <w:rPr>
                <w:sz w:val="22"/>
                <w:szCs w:val="22"/>
              </w:rPr>
              <w:t>445</w:t>
            </w:r>
          </w:p>
        </w:tc>
        <w:tc>
          <w:tcPr>
            <w:tcW w:w="1218" w:type="pct"/>
            <w:tcBorders>
              <w:top w:val="nil"/>
              <w:left w:val="nil"/>
              <w:bottom w:val="single" w:sz="4" w:space="0" w:color="auto"/>
              <w:right w:val="single" w:sz="4" w:space="0" w:color="auto"/>
            </w:tcBorders>
            <w:shd w:val="clear" w:color="auto" w:fill="auto"/>
            <w:noWrap/>
            <w:vAlign w:val="center"/>
            <w:hideMark/>
          </w:tcPr>
          <w:p w:rsidR="00B60AAF" w:rsidRPr="00B60AAF" w:rsidRDefault="00B60AAF" w:rsidP="00B60AAF">
            <w:pPr>
              <w:ind w:left="-57" w:right="-57"/>
              <w:jc w:val="center"/>
              <w:rPr>
                <w:sz w:val="22"/>
                <w:szCs w:val="22"/>
              </w:rPr>
            </w:pPr>
            <w:r w:rsidRPr="00B60AAF">
              <w:rPr>
                <w:sz w:val="22"/>
                <w:szCs w:val="22"/>
              </w:rPr>
              <w:t>2 557,17</w:t>
            </w:r>
          </w:p>
        </w:tc>
        <w:tc>
          <w:tcPr>
            <w:tcW w:w="1095" w:type="pct"/>
            <w:tcBorders>
              <w:top w:val="nil"/>
              <w:left w:val="nil"/>
              <w:bottom w:val="single" w:sz="4" w:space="0" w:color="auto"/>
              <w:right w:val="single" w:sz="4" w:space="0" w:color="auto"/>
            </w:tcBorders>
            <w:shd w:val="clear" w:color="auto" w:fill="auto"/>
            <w:noWrap/>
            <w:vAlign w:val="center"/>
            <w:hideMark/>
          </w:tcPr>
          <w:p w:rsidR="00B60AAF" w:rsidRPr="00B60AAF" w:rsidRDefault="00B60AAF" w:rsidP="00B60AAF">
            <w:pPr>
              <w:jc w:val="center"/>
              <w:rPr>
                <w:sz w:val="22"/>
                <w:szCs w:val="22"/>
              </w:rPr>
            </w:pPr>
            <w:r w:rsidRPr="00B60AAF">
              <w:rPr>
                <w:sz w:val="22"/>
                <w:szCs w:val="22"/>
              </w:rPr>
              <w:t>1 137 940,65</w:t>
            </w:r>
          </w:p>
        </w:tc>
      </w:tr>
    </w:tbl>
    <w:p w:rsidR="0013705C" w:rsidRPr="004A597F" w:rsidRDefault="0013705C" w:rsidP="0013705C">
      <w:pPr>
        <w:rPr>
          <w:sz w:val="24"/>
          <w:szCs w:val="24"/>
        </w:rPr>
      </w:pPr>
    </w:p>
    <w:p w:rsidR="00C91205" w:rsidRPr="004A597F" w:rsidRDefault="00C91205" w:rsidP="00C91205">
      <w:pPr>
        <w:pStyle w:val="3"/>
        <w:rPr>
          <w:sz w:val="24"/>
          <w:szCs w:val="24"/>
        </w:rPr>
      </w:pPr>
      <w:bookmarkStart w:id="202" w:name="_Toc409100031"/>
      <w:r w:rsidRPr="004A597F">
        <w:rPr>
          <w:sz w:val="24"/>
          <w:szCs w:val="24"/>
        </w:rPr>
        <w:t>1</w:t>
      </w:r>
      <w:r w:rsidR="00A5117E" w:rsidRPr="004A597F">
        <w:rPr>
          <w:sz w:val="24"/>
          <w:szCs w:val="24"/>
        </w:rPr>
        <w:t>2</w:t>
      </w:r>
      <w:r w:rsidRPr="004A597F">
        <w:rPr>
          <w:sz w:val="24"/>
          <w:szCs w:val="24"/>
        </w:rPr>
        <w:t>.1.2. Расчет стоимости улучшений</w:t>
      </w:r>
      <w:bookmarkEnd w:id="202"/>
    </w:p>
    <w:p w:rsidR="003A4AD8" w:rsidRPr="004A597F" w:rsidRDefault="003A4AD8" w:rsidP="003A4AD8">
      <w:pPr>
        <w:jc w:val="both"/>
        <w:rPr>
          <w:b/>
          <w:i/>
          <w:sz w:val="24"/>
          <w:szCs w:val="24"/>
        </w:rPr>
      </w:pPr>
      <w:r w:rsidRPr="004A597F">
        <w:rPr>
          <w:b/>
          <w:i/>
          <w:sz w:val="24"/>
          <w:szCs w:val="24"/>
        </w:rPr>
        <w:t>Определение полной восстановительной стоимости.</w:t>
      </w:r>
    </w:p>
    <w:p w:rsidR="003A4AD8" w:rsidRPr="004A597F" w:rsidRDefault="00037DAA" w:rsidP="003A4AD8">
      <w:pPr>
        <w:pStyle w:val="a7"/>
        <w:ind w:firstLine="567"/>
        <w:jc w:val="both"/>
        <w:rPr>
          <w:b/>
          <w:i/>
          <w:iCs/>
          <w:sz w:val="24"/>
          <w:szCs w:val="24"/>
        </w:rPr>
      </w:pPr>
      <w:r w:rsidRPr="004A597F">
        <w:rPr>
          <w:sz w:val="24"/>
          <w:szCs w:val="24"/>
        </w:rPr>
        <w:t>Представлено в таблице 1</w:t>
      </w:r>
      <w:r w:rsidR="00A5117E" w:rsidRPr="004A597F">
        <w:rPr>
          <w:sz w:val="24"/>
          <w:szCs w:val="24"/>
        </w:rPr>
        <w:t>2</w:t>
      </w:r>
      <w:r w:rsidRPr="004A597F">
        <w:rPr>
          <w:sz w:val="24"/>
          <w:szCs w:val="24"/>
        </w:rPr>
        <w:t>.</w:t>
      </w:r>
      <w:r w:rsidR="00B60AAF">
        <w:rPr>
          <w:sz w:val="24"/>
          <w:szCs w:val="24"/>
        </w:rPr>
        <w:t>3</w:t>
      </w:r>
    </w:p>
    <w:p w:rsidR="003A4AD8" w:rsidRPr="004A597F" w:rsidRDefault="003A4AD8" w:rsidP="003A4AD8">
      <w:pPr>
        <w:jc w:val="both"/>
        <w:rPr>
          <w:rFonts w:ascii="Times New Roman CYR" w:hAnsi="Times New Roman CYR" w:cs="Times New Roman CYR"/>
          <w:b/>
          <w:sz w:val="24"/>
          <w:szCs w:val="24"/>
        </w:rPr>
      </w:pPr>
    </w:p>
    <w:p w:rsidR="003A4AD8" w:rsidRPr="004A597F" w:rsidRDefault="003A4AD8" w:rsidP="003A4AD8">
      <w:pPr>
        <w:pStyle w:val="a7"/>
        <w:jc w:val="both"/>
        <w:rPr>
          <w:b/>
          <w:i/>
          <w:iCs/>
          <w:sz w:val="24"/>
          <w:szCs w:val="24"/>
        </w:rPr>
      </w:pPr>
      <w:r w:rsidRPr="004A597F">
        <w:rPr>
          <w:b/>
          <w:i/>
          <w:iCs/>
          <w:sz w:val="24"/>
          <w:szCs w:val="24"/>
        </w:rPr>
        <w:t xml:space="preserve">Определение накопленного износа </w:t>
      </w:r>
    </w:p>
    <w:p w:rsidR="00A5117E" w:rsidRPr="004A597F" w:rsidRDefault="00A5117E" w:rsidP="001D2F2C">
      <w:pPr>
        <w:pStyle w:val="Style87"/>
        <w:widowControl/>
        <w:numPr>
          <w:ilvl w:val="0"/>
          <w:numId w:val="42"/>
        </w:numPr>
        <w:spacing w:before="38" w:line="274" w:lineRule="exact"/>
        <w:ind w:left="0" w:right="5741" w:firstLine="567"/>
        <w:rPr>
          <w:rStyle w:val="FontStyle199"/>
          <w:sz w:val="24"/>
          <w:szCs w:val="24"/>
        </w:rPr>
      </w:pPr>
      <w:r w:rsidRPr="004A597F">
        <w:rPr>
          <w:rStyle w:val="FontStyle199"/>
          <w:sz w:val="24"/>
          <w:szCs w:val="24"/>
        </w:rPr>
        <w:t>Физический износ</w:t>
      </w:r>
    </w:p>
    <w:p w:rsidR="00A5117E" w:rsidRPr="004A597F" w:rsidRDefault="00A5117E" w:rsidP="00A5117E">
      <w:pPr>
        <w:pStyle w:val="Style75"/>
        <w:widowControl/>
        <w:spacing w:line="274" w:lineRule="exact"/>
        <w:ind w:firstLine="567"/>
        <w:rPr>
          <w:rStyle w:val="FontStyle199"/>
          <w:sz w:val="24"/>
          <w:szCs w:val="24"/>
        </w:rPr>
      </w:pPr>
      <w:r w:rsidRPr="004A597F">
        <w:rPr>
          <w:rStyle w:val="FontStyle199"/>
          <w:sz w:val="24"/>
          <w:szCs w:val="24"/>
        </w:rPr>
        <w:t>Физический износ - отражает изменение физических свойств объекта недвижимости с течением времени в результате воздействия эксплуатационных и природных факторов и учи</w:t>
      </w:r>
      <w:r w:rsidRPr="004A597F">
        <w:rPr>
          <w:rStyle w:val="FontStyle199"/>
          <w:sz w:val="24"/>
          <w:szCs w:val="24"/>
        </w:rPr>
        <w:softHyphen/>
        <w:t>тывается в нормах амортизационных отчислений.</w:t>
      </w:r>
    </w:p>
    <w:p w:rsidR="00A5117E" w:rsidRPr="004A597F" w:rsidRDefault="00A5117E" w:rsidP="00A5117E">
      <w:pPr>
        <w:pStyle w:val="Style73"/>
        <w:widowControl/>
        <w:spacing w:line="274" w:lineRule="exact"/>
        <w:ind w:firstLine="567"/>
        <w:jc w:val="left"/>
        <w:rPr>
          <w:rStyle w:val="FontStyle199"/>
          <w:sz w:val="24"/>
          <w:szCs w:val="24"/>
        </w:rPr>
      </w:pPr>
      <w:r w:rsidRPr="004A597F">
        <w:rPr>
          <w:rStyle w:val="FontStyle199"/>
          <w:sz w:val="24"/>
          <w:szCs w:val="24"/>
        </w:rPr>
        <w:t>Физический износ зданий определен на основании:</w:t>
      </w:r>
    </w:p>
    <w:p w:rsidR="00A5117E" w:rsidRPr="004A597F" w:rsidRDefault="00A5117E" w:rsidP="001D2F2C">
      <w:pPr>
        <w:pStyle w:val="Style101"/>
        <w:widowControl/>
        <w:numPr>
          <w:ilvl w:val="0"/>
          <w:numId w:val="40"/>
        </w:numPr>
        <w:tabs>
          <w:tab w:val="left" w:pos="696"/>
        </w:tabs>
        <w:spacing w:line="274" w:lineRule="exact"/>
        <w:ind w:firstLine="567"/>
        <w:rPr>
          <w:rStyle w:val="FontStyle199"/>
          <w:sz w:val="24"/>
          <w:szCs w:val="24"/>
        </w:rPr>
      </w:pPr>
      <w:r w:rsidRPr="004A597F">
        <w:rPr>
          <w:rStyle w:val="FontStyle199"/>
          <w:sz w:val="24"/>
          <w:szCs w:val="24"/>
        </w:rPr>
        <w:t>данных о сроке ввода в эксплуатацию объекта, определенном на основании техниче</w:t>
      </w:r>
      <w:r w:rsidRPr="004A597F">
        <w:rPr>
          <w:rStyle w:val="FontStyle199"/>
          <w:sz w:val="24"/>
          <w:szCs w:val="24"/>
        </w:rPr>
        <w:softHyphen/>
        <w:t>ского паспорта БТИ;</w:t>
      </w:r>
    </w:p>
    <w:p w:rsidR="00A5117E" w:rsidRPr="004A597F" w:rsidRDefault="00A5117E" w:rsidP="001D2F2C">
      <w:pPr>
        <w:pStyle w:val="Style101"/>
        <w:widowControl/>
        <w:numPr>
          <w:ilvl w:val="0"/>
          <w:numId w:val="41"/>
        </w:numPr>
        <w:tabs>
          <w:tab w:val="left" w:pos="706"/>
        </w:tabs>
        <w:spacing w:line="274" w:lineRule="exact"/>
        <w:ind w:firstLine="567"/>
        <w:jc w:val="left"/>
        <w:rPr>
          <w:rStyle w:val="FontStyle199"/>
          <w:sz w:val="24"/>
          <w:szCs w:val="24"/>
        </w:rPr>
      </w:pPr>
      <w:r w:rsidRPr="004A597F">
        <w:rPr>
          <w:rStyle w:val="FontStyle199"/>
          <w:sz w:val="24"/>
          <w:szCs w:val="24"/>
        </w:rPr>
        <w:t>Ведомственных строительных норм 53-86(р) [13].</w:t>
      </w:r>
    </w:p>
    <w:p w:rsidR="00A5117E" w:rsidRDefault="00A5117E" w:rsidP="00A5117E">
      <w:pPr>
        <w:pStyle w:val="Style73"/>
        <w:widowControl/>
        <w:spacing w:before="5" w:line="274" w:lineRule="exact"/>
        <w:ind w:firstLine="567"/>
        <w:jc w:val="left"/>
        <w:rPr>
          <w:rStyle w:val="FontStyle199"/>
          <w:sz w:val="24"/>
          <w:szCs w:val="24"/>
        </w:rPr>
      </w:pPr>
      <w:r w:rsidRPr="004A597F">
        <w:rPr>
          <w:rStyle w:val="FontStyle199"/>
          <w:sz w:val="24"/>
          <w:szCs w:val="24"/>
        </w:rPr>
        <w:t>Величина физического износа определена в разделе 6.2. «Описание объектов оценки»</w:t>
      </w:r>
    </w:p>
    <w:p w:rsidR="00B031BE" w:rsidRPr="004A597F" w:rsidRDefault="00B031BE" w:rsidP="00A5117E">
      <w:pPr>
        <w:pStyle w:val="Style73"/>
        <w:widowControl/>
        <w:spacing w:before="5" w:line="274" w:lineRule="exact"/>
        <w:ind w:firstLine="567"/>
        <w:jc w:val="left"/>
        <w:rPr>
          <w:rStyle w:val="FontStyle199"/>
          <w:sz w:val="24"/>
          <w:szCs w:val="24"/>
        </w:rPr>
      </w:pPr>
    </w:p>
    <w:p w:rsidR="00A5117E" w:rsidRPr="004A597F" w:rsidRDefault="00A5117E" w:rsidP="001D2F2C">
      <w:pPr>
        <w:pStyle w:val="Style87"/>
        <w:widowControl/>
        <w:numPr>
          <w:ilvl w:val="0"/>
          <w:numId w:val="42"/>
        </w:numPr>
        <w:spacing w:before="38" w:line="274" w:lineRule="exact"/>
        <w:ind w:left="0" w:right="5741" w:firstLine="567"/>
        <w:rPr>
          <w:rStyle w:val="FontStyle199"/>
          <w:sz w:val="24"/>
          <w:szCs w:val="24"/>
        </w:rPr>
      </w:pPr>
      <w:r w:rsidRPr="004A597F">
        <w:rPr>
          <w:rStyle w:val="FontStyle199"/>
          <w:sz w:val="24"/>
          <w:szCs w:val="24"/>
        </w:rPr>
        <w:t>Функциональный износ</w:t>
      </w:r>
    </w:p>
    <w:p w:rsidR="00A5117E" w:rsidRDefault="00A5117E" w:rsidP="00A5117E">
      <w:pPr>
        <w:pStyle w:val="Style16"/>
        <w:widowControl/>
        <w:spacing w:line="274" w:lineRule="exact"/>
        <w:ind w:firstLine="567"/>
        <w:jc w:val="left"/>
        <w:rPr>
          <w:rStyle w:val="FontStyle199"/>
          <w:sz w:val="24"/>
          <w:szCs w:val="24"/>
        </w:rPr>
      </w:pPr>
      <w:r w:rsidRPr="004A597F">
        <w:rPr>
          <w:rStyle w:val="FontStyle199"/>
          <w:sz w:val="24"/>
          <w:szCs w:val="24"/>
        </w:rPr>
        <w:t>По мнению Оценщиков, объекты не обладают функциональным износом, так как воз</w:t>
      </w:r>
      <w:r w:rsidRPr="004A597F">
        <w:rPr>
          <w:rStyle w:val="FontStyle199"/>
          <w:sz w:val="24"/>
          <w:szCs w:val="24"/>
        </w:rPr>
        <w:softHyphen/>
        <w:t>можно их использование по прямому назначению.</w:t>
      </w:r>
    </w:p>
    <w:p w:rsidR="00B031BE" w:rsidRPr="004A597F" w:rsidRDefault="00B031BE" w:rsidP="00A5117E">
      <w:pPr>
        <w:pStyle w:val="Style16"/>
        <w:widowControl/>
        <w:spacing w:line="274" w:lineRule="exact"/>
        <w:ind w:firstLine="567"/>
        <w:jc w:val="left"/>
        <w:rPr>
          <w:rStyle w:val="FontStyle199"/>
          <w:sz w:val="24"/>
          <w:szCs w:val="24"/>
        </w:rPr>
      </w:pPr>
    </w:p>
    <w:p w:rsidR="00A5117E" w:rsidRPr="004A597F" w:rsidRDefault="00A5117E" w:rsidP="001D2F2C">
      <w:pPr>
        <w:pStyle w:val="Style87"/>
        <w:widowControl/>
        <w:numPr>
          <w:ilvl w:val="0"/>
          <w:numId w:val="42"/>
        </w:numPr>
        <w:spacing w:before="38" w:line="274" w:lineRule="exact"/>
        <w:ind w:left="0" w:right="5741" w:firstLine="567"/>
        <w:rPr>
          <w:rStyle w:val="FontStyle199"/>
          <w:sz w:val="24"/>
          <w:szCs w:val="24"/>
        </w:rPr>
      </w:pPr>
      <w:r w:rsidRPr="004A597F">
        <w:rPr>
          <w:rStyle w:val="FontStyle199"/>
          <w:sz w:val="24"/>
          <w:szCs w:val="24"/>
        </w:rPr>
        <w:t>Внешний износ</w:t>
      </w:r>
    </w:p>
    <w:p w:rsidR="00A5117E" w:rsidRPr="004A597F" w:rsidRDefault="00A5117E" w:rsidP="00A5117E">
      <w:pPr>
        <w:pStyle w:val="Style73"/>
        <w:widowControl/>
        <w:spacing w:line="274" w:lineRule="exact"/>
        <w:ind w:right="5" w:firstLine="567"/>
        <w:rPr>
          <w:rStyle w:val="FontStyle199"/>
          <w:sz w:val="24"/>
          <w:szCs w:val="24"/>
        </w:rPr>
      </w:pPr>
      <w:r w:rsidRPr="004A597F">
        <w:rPr>
          <w:rStyle w:val="FontStyle199"/>
          <w:sz w:val="24"/>
          <w:szCs w:val="24"/>
        </w:rPr>
        <w:t>Внешнее устаревание - это потеря стоимости, обусловленная влиянием внешних фак</w:t>
      </w:r>
      <w:r w:rsidRPr="004A597F">
        <w:rPr>
          <w:rStyle w:val="FontStyle199"/>
          <w:sz w:val="24"/>
          <w:szCs w:val="24"/>
        </w:rPr>
        <w:softHyphen/>
        <w:t>торов. Он может быть вызван целым рядом причин, таких как общеэкономические и внут</w:t>
      </w:r>
      <w:r w:rsidRPr="004A597F">
        <w:rPr>
          <w:rStyle w:val="FontStyle199"/>
          <w:sz w:val="24"/>
          <w:szCs w:val="24"/>
        </w:rPr>
        <w:softHyphen/>
        <w:t>риотраслевые изменения.</w:t>
      </w:r>
    </w:p>
    <w:p w:rsidR="003A4AD8" w:rsidRPr="004A597F" w:rsidRDefault="00E32E12" w:rsidP="003A4AD8">
      <w:pPr>
        <w:ind w:firstLine="540"/>
        <w:jc w:val="both"/>
        <w:rPr>
          <w:sz w:val="24"/>
          <w:szCs w:val="24"/>
        </w:rPr>
      </w:pPr>
      <w:r>
        <w:rPr>
          <w:sz w:val="24"/>
          <w:szCs w:val="24"/>
        </w:rPr>
        <w:t>Анализ рынка производственно-</w:t>
      </w:r>
      <w:r w:rsidR="00B031BE">
        <w:rPr>
          <w:sz w:val="24"/>
          <w:szCs w:val="24"/>
        </w:rPr>
        <w:t>складских</w:t>
      </w:r>
      <w:r>
        <w:rPr>
          <w:sz w:val="24"/>
          <w:szCs w:val="24"/>
        </w:rPr>
        <w:t xml:space="preserve"> помещений показал отсутствие внешнего износа.</w:t>
      </w:r>
    </w:p>
    <w:p w:rsidR="00035C83" w:rsidRPr="004A597F" w:rsidRDefault="00035C83" w:rsidP="00035C83">
      <w:pPr>
        <w:ind w:firstLine="540"/>
        <w:jc w:val="both"/>
        <w:rPr>
          <w:b/>
          <w:bCs/>
          <w:i/>
          <w:iCs/>
        </w:rPr>
      </w:pPr>
      <w:r w:rsidRPr="004A597F">
        <w:rPr>
          <w:b/>
          <w:bCs/>
          <w:i/>
          <w:iCs/>
        </w:rPr>
        <w:t xml:space="preserve"> </w:t>
      </w:r>
    </w:p>
    <w:p w:rsidR="00035C83" w:rsidRPr="004A597F" w:rsidRDefault="00035C83" w:rsidP="00035C83">
      <w:pPr>
        <w:ind w:firstLine="540"/>
        <w:jc w:val="both"/>
        <w:rPr>
          <w:sz w:val="24"/>
          <w:szCs w:val="24"/>
        </w:rPr>
        <w:sectPr w:rsidR="00035C83" w:rsidRPr="004A597F" w:rsidSect="00D44C7B">
          <w:headerReference w:type="default" r:id="rId63"/>
          <w:pgSz w:w="11907" w:h="16840" w:code="9"/>
          <w:pgMar w:top="664" w:right="850" w:bottom="737" w:left="1418" w:header="426" w:footer="326" w:gutter="0"/>
          <w:cols w:space="720"/>
          <w:titlePg/>
        </w:sectPr>
      </w:pPr>
    </w:p>
    <w:p w:rsidR="00035C83" w:rsidRPr="004A597F" w:rsidRDefault="00035C83" w:rsidP="00035C83">
      <w:pPr>
        <w:pStyle w:val="3"/>
        <w:rPr>
          <w:bCs/>
          <w:iCs/>
          <w:sz w:val="24"/>
        </w:rPr>
      </w:pPr>
    </w:p>
    <w:p w:rsidR="00035C83" w:rsidRPr="004A597F" w:rsidRDefault="00035C83" w:rsidP="00035C83">
      <w:pPr>
        <w:ind w:firstLine="540"/>
        <w:jc w:val="both"/>
        <w:rPr>
          <w:i/>
          <w:iCs/>
          <w:sz w:val="24"/>
          <w:szCs w:val="24"/>
        </w:rPr>
      </w:pPr>
    </w:p>
    <w:p w:rsidR="00035C83" w:rsidRDefault="0042597B" w:rsidP="00035C83">
      <w:pPr>
        <w:jc w:val="both"/>
        <w:rPr>
          <w:b/>
          <w:iCs/>
          <w:sz w:val="24"/>
          <w:szCs w:val="24"/>
        </w:rPr>
      </w:pPr>
      <w:r w:rsidRPr="004A597F">
        <w:rPr>
          <w:b/>
          <w:iCs/>
          <w:sz w:val="24"/>
          <w:szCs w:val="24"/>
        </w:rPr>
        <w:t>Таблица 1</w:t>
      </w:r>
      <w:r w:rsidR="007D0753" w:rsidRPr="004A597F">
        <w:rPr>
          <w:b/>
          <w:iCs/>
          <w:sz w:val="24"/>
          <w:szCs w:val="24"/>
        </w:rPr>
        <w:t>2</w:t>
      </w:r>
      <w:r w:rsidR="00A418B3" w:rsidRPr="004A597F">
        <w:rPr>
          <w:b/>
          <w:iCs/>
          <w:sz w:val="24"/>
          <w:szCs w:val="24"/>
        </w:rPr>
        <w:t>.</w:t>
      </w:r>
      <w:r w:rsidR="00DD095E">
        <w:rPr>
          <w:b/>
          <w:iCs/>
          <w:sz w:val="24"/>
          <w:szCs w:val="24"/>
        </w:rPr>
        <w:t>3</w:t>
      </w:r>
      <w:r w:rsidR="00035C83" w:rsidRPr="004A597F">
        <w:rPr>
          <w:b/>
          <w:iCs/>
          <w:sz w:val="24"/>
          <w:szCs w:val="24"/>
        </w:rPr>
        <w:t xml:space="preserve"> - Определение остаточной стоимости объектов недвижимости</w:t>
      </w:r>
    </w:p>
    <w:tbl>
      <w:tblPr>
        <w:tblW w:w="15440" w:type="dxa"/>
        <w:tblInd w:w="108" w:type="dxa"/>
        <w:tblLayout w:type="fixed"/>
        <w:tblLook w:val="04A0" w:firstRow="1" w:lastRow="0" w:firstColumn="1" w:lastColumn="0" w:noHBand="0" w:noVBand="1"/>
      </w:tblPr>
      <w:tblGrid>
        <w:gridCol w:w="499"/>
        <w:gridCol w:w="1607"/>
        <w:gridCol w:w="871"/>
        <w:gridCol w:w="559"/>
        <w:gridCol w:w="717"/>
        <w:gridCol w:w="829"/>
        <w:gridCol w:w="433"/>
        <w:gridCol w:w="601"/>
        <w:gridCol w:w="1095"/>
        <w:gridCol w:w="877"/>
        <w:gridCol w:w="1125"/>
        <w:gridCol w:w="1046"/>
        <w:gridCol w:w="1181"/>
        <w:gridCol w:w="1092"/>
        <w:gridCol w:w="795"/>
        <w:gridCol w:w="857"/>
        <w:gridCol w:w="1256"/>
      </w:tblGrid>
      <w:tr w:rsidR="00DD095E" w:rsidRPr="00DD095E" w:rsidTr="00DD095E">
        <w:trPr>
          <w:cantSplit/>
          <w:trHeight w:val="20"/>
        </w:trPr>
        <w:tc>
          <w:tcPr>
            <w:tcW w:w="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bookmarkStart w:id="203" w:name="_Toc140038379"/>
            <w:r w:rsidRPr="00DD095E">
              <w:rPr>
                <w:sz w:val="18"/>
                <w:szCs w:val="18"/>
              </w:rPr>
              <w:t>№</w:t>
            </w:r>
            <w:r>
              <w:rPr>
                <w:sz w:val="18"/>
                <w:szCs w:val="18"/>
              </w:rPr>
              <w:t xml:space="preserve"> </w:t>
            </w:r>
            <w:proofErr w:type="spellStart"/>
            <w:r w:rsidRPr="00DD095E">
              <w:rPr>
                <w:sz w:val="18"/>
                <w:szCs w:val="18"/>
              </w:rPr>
              <w:t>п.п</w:t>
            </w:r>
            <w:proofErr w:type="spellEnd"/>
            <w:r w:rsidRPr="00DD095E">
              <w:rPr>
                <w:sz w:val="18"/>
                <w:szCs w:val="18"/>
              </w:rPr>
              <w:t>.</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Объект</w:t>
            </w:r>
          </w:p>
        </w:tc>
        <w:tc>
          <w:tcPr>
            <w:tcW w:w="871"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Год п</w:t>
            </w:r>
            <w:r w:rsidRPr="00DD095E">
              <w:rPr>
                <w:sz w:val="18"/>
                <w:szCs w:val="18"/>
              </w:rPr>
              <w:t>о</w:t>
            </w:r>
            <w:r w:rsidRPr="00DD095E">
              <w:rPr>
                <w:sz w:val="18"/>
                <w:szCs w:val="18"/>
              </w:rPr>
              <w:t>стройки</w:t>
            </w:r>
          </w:p>
        </w:tc>
        <w:tc>
          <w:tcPr>
            <w:tcW w:w="559"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Л</w:t>
            </w:r>
            <w:r w:rsidRPr="00DD095E">
              <w:rPr>
                <w:sz w:val="18"/>
                <w:szCs w:val="18"/>
              </w:rPr>
              <w:t>и</w:t>
            </w:r>
            <w:r w:rsidRPr="00DD095E">
              <w:rPr>
                <w:sz w:val="18"/>
                <w:szCs w:val="18"/>
              </w:rPr>
              <w:t>тера</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Ед. изм.</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Кол-во</w:t>
            </w:r>
          </w:p>
        </w:tc>
        <w:tc>
          <w:tcPr>
            <w:tcW w:w="433"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 сб.</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 табл.</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Стоимость измерителя в ценах 1969 г. руб.</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Поправки</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 xml:space="preserve">Стоимость изм. с уч. поправок в ценах 1969 г. </w:t>
            </w:r>
            <w:r w:rsidRPr="00DD095E">
              <w:rPr>
                <w:sz w:val="18"/>
                <w:szCs w:val="18"/>
                <w:vertAlign w:val="superscript"/>
              </w:rPr>
              <w:t>руб.</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Стоимость в ценах 1969 г., руб.</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Индекс пер</w:t>
            </w:r>
            <w:r w:rsidRPr="00DD095E">
              <w:rPr>
                <w:sz w:val="18"/>
                <w:szCs w:val="18"/>
              </w:rPr>
              <w:t>е</w:t>
            </w:r>
            <w:r w:rsidRPr="00DD095E">
              <w:rPr>
                <w:sz w:val="18"/>
                <w:szCs w:val="18"/>
              </w:rPr>
              <w:t xml:space="preserve">хода к ценам 2014 г. </w:t>
            </w:r>
            <w:r>
              <w:rPr>
                <w:sz w:val="18"/>
                <w:szCs w:val="18"/>
              </w:rPr>
              <w:t>Му</w:t>
            </w:r>
            <w:r>
              <w:rPr>
                <w:sz w:val="18"/>
                <w:szCs w:val="18"/>
              </w:rPr>
              <w:t>р</w:t>
            </w:r>
            <w:r>
              <w:rPr>
                <w:sz w:val="18"/>
                <w:szCs w:val="18"/>
              </w:rPr>
              <w:t>манской</w:t>
            </w:r>
            <w:r w:rsidRPr="00DD095E">
              <w:rPr>
                <w:sz w:val="18"/>
                <w:szCs w:val="18"/>
              </w:rPr>
              <w:t xml:space="preserve"> обл.)</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Стоимость на дату оценки с НДС, руб.</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Физ. износ, %</w:t>
            </w:r>
          </w:p>
        </w:tc>
        <w:tc>
          <w:tcPr>
            <w:tcW w:w="857"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Внешний износ</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DD095E" w:rsidRPr="00DD095E" w:rsidRDefault="00DD095E" w:rsidP="00DD095E">
            <w:pPr>
              <w:ind w:left="-57" w:right="-57"/>
              <w:jc w:val="center"/>
              <w:rPr>
                <w:sz w:val="18"/>
                <w:szCs w:val="18"/>
              </w:rPr>
            </w:pPr>
            <w:r w:rsidRPr="00DD095E">
              <w:rPr>
                <w:sz w:val="18"/>
                <w:szCs w:val="18"/>
              </w:rPr>
              <w:t>Стоимость с учетом сов</w:t>
            </w:r>
            <w:r w:rsidRPr="00DD095E">
              <w:rPr>
                <w:sz w:val="18"/>
                <w:szCs w:val="18"/>
              </w:rPr>
              <w:t>о</w:t>
            </w:r>
            <w:r w:rsidRPr="00DD095E">
              <w:rPr>
                <w:sz w:val="18"/>
                <w:szCs w:val="18"/>
              </w:rPr>
              <w:t>купного изн</w:t>
            </w:r>
            <w:r w:rsidRPr="00DD095E">
              <w:rPr>
                <w:sz w:val="18"/>
                <w:szCs w:val="18"/>
              </w:rPr>
              <w:t>о</w:t>
            </w:r>
            <w:r w:rsidRPr="00DD095E">
              <w:rPr>
                <w:sz w:val="18"/>
                <w:szCs w:val="18"/>
              </w:rPr>
              <w:t>са без НДС, руб.</w:t>
            </w:r>
          </w:p>
        </w:tc>
      </w:tr>
      <w:tr w:rsidR="00E32E12" w:rsidRPr="00DD095E" w:rsidTr="00B031BE">
        <w:trPr>
          <w:cantSplit/>
          <w:trHeight w:val="20"/>
        </w:trPr>
        <w:tc>
          <w:tcPr>
            <w:tcW w:w="499" w:type="dxa"/>
            <w:vMerge w:val="restart"/>
            <w:tcBorders>
              <w:top w:val="nil"/>
              <w:left w:val="single" w:sz="4" w:space="0" w:color="auto"/>
              <w:bottom w:val="single" w:sz="4" w:space="0" w:color="000000"/>
              <w:right w:val="single" w:sz="4" w:space="0" w:color="auto"/>
            </w:tcBorders>
            <w:shd w:val="clear" w:color="auto" w:fill="auto"/>
            <w:vAlign w:val="center"/>
            <w:hideMark/>
          </w:tcPr>
          <w:p w:rsidR="00E32E12" w:rsidRPr="00DD095E" w:rsidRDefault="00E32E12" w:rsidP="00E32E12">
            <w:pPr>
              <w:ind w:left="-57" w:right="-57"/>
              <w:jc w:val="center"/>
              <w:rPr>
                <w:sz w:val="18"/>
                <w:szCs w:val="18"/>
              </w:rPr>
            </w:pPr>
            <w:r w:rsidRPr="00DD095E">
              <w:rPr>
                <w:sz w:val="18"/>
                <w:szCs w:val="18"/>
              </w:rPr>
              <w:t>1</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Забор вокруг те</w:t>
            </w:r>
            <w:r>
              <w:rPr>
                <w:sz w:val="18"/>
                <w:szCs w:val="18"/>
              </w:rPr>
              <w:t>р</w:t>
            </w:r>
            <w:r>
              <w:rPr>
                <w:sz w:val="18"/>
                <w:szCs w:val="18"/>
              </w:rPr>
              <w:t>ритории завода от Т.1 до Т.19, от 26 до Т.67 и от Т.19 до Т.26</w:t>
            </w:r>
          </w:p>
        </w:tc>
        <w:tc>
          <w:tcPr>
            <w:tcW w:w="87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1995</w:t>
            </w:r>
          </w:p>
        </w:tc>
        <w:tc>
          <w:tcPr>
            <w:tcW w:w="55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proofErr w:type="spellStart"/>
            <w:r>
              <w:rPr>
                <w:sz w:val="18"/>
                <w:szCs w:val="18"/>
              </w:rPr>
              <w:t>п.м</w:t>
            </w:r>
            <w:proofErr w:type="spellEnd"/>
            <w:r>
              <w:rPr>
                <w:sz w:val="18"/>
                <w:szCs w:val="18"/>
              </w:rPr>
              <w:t>.</w:t>
            </w:r>
          </w:p>
        </w:tc>
        <w:tc>
          <w:tcPr>
            <w:tcW w:w="82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647,73</w:t>
            </w:r>
          </w:p>
        </w:tc>
        <w:tc>
          <w:tcPr>
            <w:tcW w:w="433"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18</w:t>
            </w:r>
          </w:p>
        </w:tc>
        <w:tc>
          <w:tcPr>
            <w:tcW w:w="60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72а</w:t>
            </w:r>
          </w:p>
        </w:tc>
        <w:tc>
          <w:tcPr>
            <w:tcW w:w="10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12,9</w:t>
            </w:r>
          </w:p>
        </w:tc>
        <w:tc>
          <w:tcPr>
            <w:tcW w:w="87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p>
        </w:tc>
        <w:tc>
          <w:tcPr>
            <w:tcW w:w="112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12,9</w:t>
            </w:r>
          </w:p>
        </w:tc>
        <w:tc>
          <w:tcPr>
            <w:tcW w:w="104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8 355,72</w:t>
            </w:r>
          </w:p>
        </w:tc>
        <w:tc>
          <w:tcPr>
            <w:tcW w:w="118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212,45</w:t>
            </w:r>
          </w:p>
        </w:tc>
        <w:tc>
          <w:tcPr>
            <w:tcW w:w="1092"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2 094 681,79</w:t>
            </w:r>
          </w:p>
        </w:tc>
        <w:tc>
          <w:tcPr>
            <w:tcW w:w="7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40</w:t>
            </w:r>
          </w:p>
        </w:tc>
        <w:tc>
          <w:tcPr>
            <w:tcW w:w="85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0</w:t>
            </w:r>
          </w:p>
        </w:tc>
        <w:tc>
          <w:tcPr>
            <w:tcW w:w="125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1 256 809,08</w:t>
            </w:r>
          </w:p>
        </w:tc>
      </w:tr>
      <w:tr w:rsidR="00E32E12" w:rsidRPr="00DD095E" w:rsidTr="00E32E12">
        <w:trPr>
          <w:cantSplit/>
          <w:trHeight w:val="20"/>
        </w:trPr>
        <w:tc>
          <w:tcPr>
            <w:tcW w:w="499" w:type="dxa"/>
            <w:vMerge/>
            <w:tcBorders>
              <w:top w:val="nil"/>
              <w:left w:val="single" w:sz="4" w:space="0" w:color="auto"/>
              <w:bottom w:val="single" w:sz="4" w:space="0" w:color="000000"/>
              <w:right w:val="single" w:sz="4" w:space="0" w:color="auto"/>
            </w:tcBorders>
            <w:vAlign w:val="center"/>
            <w:hideMark/>
          </w:tcPr>
          <w:p w:rsidR="00E32E12" w:rsidRPr="00DD095E" w:rsidRDefault="00E32E12" w:rsidP="00E32E12">
            <w:pPr>
              <w:ind w:left="-57" w:right="-57"/>
              <w:rPr>
                <w:sz w:val="18"/>
                <w:szCs w:val="18"/>
              </w:rPr>
            </w:pPr>
          </w:p>
        </w:tc>
        <w:tc>
          <w:tcPr>
            <w:tcW w:w="1607" w:type="dxa"/>
            <w:vMerge/>
            <w:tcBorders>
              <w:top w:val="nil"/>
              <w:left w:val="single" w:sz="4" w:space="0" w:color="auto"/>
              <w:bottom w:val="single" w:sz="4" w:space="0" w:color="000000"/>
              <w:right w:val="single" w:sz="4" w:space="0" w:color="auto"/>
            </w:tcBorders>
            <w:vAlign w:val="center"/>
            <w:hideMark/>
          </w:tcPr>
          <w:p w:rsidR="00E32E12" w:rsidRPr="00DD095E" w:rsidRDefault="00E32E12" w:rsidP="00E32E12">
            <w:pPr>
              <w:ind w:left="-57" w:right="-57"/>
              <w:rPr>
                <w:sz w:val="18"/>
                <w:szCs w:val="18"/>
              </w:rPr>
            </w:pPr>
          </w:p>
        </w:tc>
        <w:tc>
          <w:tcPr>
            <w:tcW w:w="87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55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1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2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433"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60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7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2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4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8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2"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5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25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b/>
                <w:bCs/>
                <w:sz w:val="18"/>
                <w:szCs w:val="18"/>
              </w:rPr>
            </w:pPr>
            <w:r>
              <w:rPr>
                <w:b/>
                <w:bCs/>
                <w:sz w:val="18"/>
                <w:szCs w:val="18"/>
              </w:rPr>
              <w:t>1 256 809,08</w:t>
            </w:r>
          </w:p>
        </w:tc>
      </w:tr>
      <w:tr w:rsidR="00E32E12" w:rsidRPr="00DD095E" w:rsidTr="00E32E12">
        <w:trPr>
          <w:cantSplit/>
          <w:trHeight w:val="2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E32E12" w:rsidRPr="00DD095E" w:rsidRDefault="00E32E12" w:rsidP="00E32E12">
            <w:pPr>
              <w:ind w:left="-57" w:right="-57"/>
              <w:jc w:val="center"/>
              <w:rPr>
                <w:rFonts w:ascii="Arial" w:hAnsi="Arial" w:cs="Arial"/>
              </w:rPr>
            </w:pPr>
            <w:r w:rsidRPr="00DD095E">
              <w:rPr>
                <w:rFonts w:ascii="Arial" w:hAnsi="Arial" w:cs="Arial"/>
              </w:rPr>
              <w:t> </w:t>
            </w:r>
          </w:p>
        </w:tc>
        <w:tc>
          <w:tcPr>
            <w:tcW w:w="160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r>
              <w:rPr>
                <w:rFonts w:ascii="Arial" w:hAnsi="Arial" w:cs="Arial"/>
              </w:rPr>
              <w:t> </w:t>
            </w:r>
          </w:p>
        </w:tc>
        <w:tc>
          <w:tcPr>
            <w:tcW w:w="87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55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1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2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433"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60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7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2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4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8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2"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5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25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r>
      <w:tr w:rsidR="00E32E12" w:rsidRPr="00DD095E" w:rsidTr="00B031BE">
        <w:trPr>
          <w:cantSplit/>
          <w:trHeight w:val="20"/>
        </w:trPr>
        <w:tc>
          <w:tcPr>
            <w:tcW w:w="499" w:type="dxa"/>
            <w:vMerge w:val="restart"/>
            <w:tcBorders>
              <w:top w:val="nil"/>
              <w:left w:val="single" w:sz="4" w:space="0" w:color="auto"/>
              <w:bottom w:val="single" w:sz="4" w:space="0" w:color="000000"/>
              <w:right w:val="single" w:sz="4" w:space="0" w:color="auto"/>
            </w:tcBorders>
            <w:shd w:val="clear" w:color="auto" w:fill="auto"/>
            <w:vAlign w:val="center"/>
            <w:hideMark/>
          </w:tcPr>
          <w:p w:rsidR="00E32E12" w:rsidRPr="00DD095E" w:rsidRDefault="00E32E12" w:rsidP="00E32E12">
            <w:pPr>
              <w:ind w:left="-57" w:right="-57"/>
              <w:jc w:val="center"/>
              <w:rPr>
                <w:sz w:val="18"/>
                <w:szCs w:val="18"/>
              </w:rPr>
            </w:pPr>
            <w:r w:rsidRPr="00DD095E">
              <w:rPr>
                <w:sz w:val="18"/>
                <w:szCs w:val="18"/>
              </w:rPr>
              <w:t>2</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E32E12" w:rsidRPr="00DD095E" w:rsidRDefault="00E32E12" w:rsidP="00E32E12">
            <w:pPr>
              <w:ind w:left="-57" w:right="-57"/>
              <w:jc w:val="center"/>
              <w:rPr>
                <w:sz w:val="18"/>
                <w:szCs w:val="18"/>
              </w:rPr>
            </w:pPr>
            <w:r w:rsidRPr="00DD095E">
              <w:rPr>
                <w:sz w:val="18"/>
                <w:szCs w:val="18"/>
              </w:rPr>
              <w:t>Металлический склад №3 на те</w:t>
            </w:r>
            <w:r w:rsidRPr="00DD095E">
              <w:rPr>
                <w:sz w:val="18"/>
                <w:szCs w:val="18"/>
              </w:rPr>
              <w:t>р</w:t>
            </w:r>
            <w:r w:rsidRPr="00DD095E">
              <w:rPr>
                <w:sz w:val="18"/>
                <w:szCs w:val="18"/>
              </w:rPr>
              <w:t>ритории завода</w:t>
            </w:r>
          </w:p>
        </w:tc>
        <w:tc>
          <w:tcPr>
            <w:tcW w:w="87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1961</w:t>
            </w:r>
          </w:p>
        </w:tc>
        <w:tc>
          <w:tcPr>
            <w:tcW w:w="55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proofErr w:type="spellStart"/>
            <w:r>
              <w:rPr>
                <w:sz w:val="18"/>
                <w:szCs w:val="18"/>
              </w:rPr>
              <w:t>куб.м</w:t>
            </w:r>
            <w:proofErr w:type="spellEnd"/>
            <w:r>
              <w:rPr>
                <w:sz w:val="18"/>
                <w:szCs w:val="18"/>
              </w:rPr>
              <w:t>.</w:t>
            </w:r>
          </w:p>
        </w:tc>
        <w:tc>
          <w:tcPr>
            <w:tcW w:w="82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3106,1</w:t>
            </w:r>
          </w:p>
        </w:tc>
        <w:tc>
          <w:tcPr>
            <w:tcW w:w="433"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20</w:t>
            </w:r>
          </w:p>
        </w:tc>
        <w:tc>
          <w:tcPr>
            <w:tcW w:w="60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175а</w:t>
            </w:r>
          </w:p>
        </w:tc>
        <w:tc>
          <w:tcPr>
            <w:tcW w:w="10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8,4</w:t>
            </w:r>
          </w:p>
        </w:tc>
        <w:tc>
          <w:tcPr>
            <w:tcW w:w="87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 xml:space="preserve">0,98 - на </w:t>
            </w:r>
            <w:proofErr w:type="spellStart"/>
            <w:r>
              <w:rPr>
                <w:sz w:val="18"/>
                <w:szCs w:val="18"/>
              </w:rPr>
              <w:t>уд.вес</w:t>
            </w:r>
            <w:proofErr w:type="spellEnd"/>
          </w:p>
        </w:tc>
        <w:tc>
          <w:tcPr>
            <w:tcW w:w="112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8,23</w:t>
            </w:r>
          </w:p>
        </w:tc>
        <w:tc>
          <w:tcPr>
            <w:tcW w:w="104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25 569,42</w:t>
            </w:r>
          </w:p>
        </w:tc>
        <w:tc>
          <w:tcPr>
            <w:tcW w:w="118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212,45</w:t>
            </w:r>
          </w:p>
        </w:tc>
        <w:tc>
          <w:tcPr>
            <w:tcW w:w="1092"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6 409 957,22</w:t>
            </w:r>
          </w:p>
        </w:tc>
        <w:tc>
          <w:tcPr>
            <w:tcW w:w="7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55</w:t>
            </w:r>
          </w:p>
        </w:tc>
        <w:tc>
          <w:tcPr>
            <w:tcW w:w="85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0</w:t>
            </w:r>
          </w:p>
        </w:tc>
        <w:tc>
          <w:tcPr>
            <w:tcW w:w="125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2 884 480,75</w:t>
            </w:r>
          </w:p>
        </w:tc>
      </w:tr>
      <w:tr w:rsidR="00E32E12" w:rsidRPr="00DD095E" w:rsidTr="00E32E12">
        <w:trPr>
          <w:cantSplit/>
          <w:trHeight w:val="20"/>
        </w:trPr>
        <w:tc>
          <w:tcPr>
            <w:tcW w:w="499" w:type="dxa"/>
            <w:vMerge/>
            <w:tcBorders>
              <w:top w:val="nil"/>
              <w:left w:val="single" w:sz="4" w:space="0" w:color="auto"/>
              <w:bottom w:val="single" w:sz="4" w:space="0" w:color="000000"/>
              <w:right w:val="single" w:sz="4" w:space="0" w:color="auto"/>
            </w:tcBorders>
            <w:vAlign w:val="center"/>
            <w:hideMark/>
          </w:tcPr>
          <w:p w:rsidR="00E32E12" w:rsidRPr="00DD095E" w:rsidRDefault="00E32E12" w:rsidP="00E32E12">
            <w:pPr>
              <w:ind w:left="-57" w:right="-57"/>
              <w:rPr>
                <w:sz w:val="18"/>
                <w:szCs w:val="18"/>
              </w:rPr>
            </w:pPr>
          </w:p>
        </w:tc>
        <w:tc>
          <w:tcPr>
            <w:tcW w:w="1607" w:type="dxa"/>
            <w:vMerge/>
            <w:tcBorders>
              <w:top w:val="nil"/>
              <w:left w:val="single" w:sz="4" w:space="0" w:color="auto"/>
              <w:bottom w:val="single" w:sz="4" w:space="0" w:color="000000"/>
              <w:right w:val="single" w:sz="4" w:space="0" w:color="auto"/>
            </w:tcBorders>
            <w:vAlign w:val="center"/>
            <w:hideMark/>
          </w:tcPr>
          <w:p w:rsidR="00E32E12" w:rsidRPr="00DD095E" w:rsidRDefault="00E32E12" w:rsidP="00E32E12">
            <w:pPr>
              <w:ind w:left="-57" w:right="-57"/>
              <w:rPr>
                <w:sz w:val="18"/>
                <w:szCs w:val="18"/>
              </w:rPr>
            </w:pPr>
          </w:p>
        </w:tc>
        <w:tc>
          <w:tcPr>
            <w:tcW w:w="87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55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1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2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433"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60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7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2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4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8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2"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5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25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b/>
                <w:bCs/>
                <w:sz w:val="18"/>
                <w:szCs w:val="18"/>
              </w:rPr>
            </w:pPr>
            <w:r>
              <w:rPr>
                <w:b/>
                <w:bCs/>
                <w:sz w:val="18"/>
                <w:szCs w:val="18"/>
              </w:rPr>
              <w:t>2 884 480,75</w:t>
            </w:r>
          </w:p>
        </w:tc>
      </w:tr>
      <w:tr w:rsidR="00E32E12" w:rsidRPr="00DD095E" w:rsidTr="00E32E12">
        <w:trPr>
          <w:cantSplit/>
          <w:trHeight w:val="20"/>
        </w:trPr>
        <w:tc>
          <w:tcPr>
            <w:tcW w:w="499" w:type="dxa"/>
            <w:tcBorders>
              <w:top w:val="nil"/>
              <w:left w:val="single" w:sz="4" w:space="0" w:color="auto"/>
              <w:bottom w:val="single" w:sz="4" w:space="0" w:color="auto"/>
              <w:right w:val="single" w:sz="4" w:space="0" w:color="auto"/>
            </w:tcBorders>
            <w:shd w:val="clear" w:color="auto" w:fill="auto"/>
            <w:vAlign w:val="center"/>
            <w:hideMark/>
          </w:tcPr>
          <w:p w:rsidR="00E32E12" w:rsidRPr="00DD095E" w:rsidRDefault="00E32E12" w:rsidP="00E32E12">
            <w:pPr>
              <w:ind w:left="-57" w:right="-57"/>
              <w:jc w:val="center"/>
              <w:rPr>
                <w:rFonts w:ascii="Arial" w:hAnsi="Arial" w:cs="Arial"/>
              </w:rPr>
            </w:pPr>
            <w:r w:rsidRPr="00DD095E">
              <w:rPr>
                <w:rFonts w:ascii="Arial" w:hAnsi="Arial" w:cs="Arial"/>
              </w:rPr>
              <w:t> </w:t>
            </w:r>
          </w:p>
        </w:tc>
        <w:tc>
          <w:tcPr>
            <w:tcW w:w="1607" w:type="dxa"/>
            <w:tcBorders>
              <w:top w:val="nil"/>
              <w:left w:val="nil"/>
              <w:bottom w:val="single" w:sz="4" w:space="0" w:color="auto"/>
              <w:right w:val="single" w:sz="4" w:space="0" w:color="auto"/>
            </w:tcBorders>
            <w:shd w:val="clear" w:color="auto" w:fill="auto"/>
            <w:vAlign w:val="center"/>
            <w:hideMark/>
          </w:tcPr>
          <w:p w:rsidR="00E32E12" w:rsidRPr="00DD095E" w:rsidRDefault="00E32E12" w:rsidP="00E32E12">
            <w:pPr>
              <w:ind w:left="-57" w:right="-57"/>
              <w:jc w:val="center"/>
              <w:rPr>
                <w:rFonts w:ascii="Arial" w:hAnsi="Arial" w:cs="Arial"/>
              </w:rPr>
            </w:pPr>
            <w:r w:rsidRPr="00DD095E">
              <w:rPr>
                <w:rFonts w:ascii="Arial" w:hAnsi="Arial" w:cs="Arial"/>
              </w:rPr>
              <w:t> </w:t>
            </w:r>
          </w:p>
        </w:tc>
        <w:tc>
          <w:tcPr>
            <w:tcW w:w="87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55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1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2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433"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60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7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2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4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8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2"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5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25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r>
      <w:tr w:rsidR="00E32E12" w:rsidRPr="00DD095E" w:rsidTr="00B031BE">
        <w:trPr>
          <w:cantSplit/>
          <w:trHeight w:val="20"/>
        </w:trPr>
        <w:tc>
          <w:tcPr>
            <w:tcW w:w="499" w:type="dxa"/>
            <w:vMerge w:val="restart"/>
            <w:tcBorders>
              <w:top w:val="nil"/>
              <w:left w:val="single" w:sz="4" w:space="0" w:color="auto"/>
              <w:bottom w:val="single" w:sz="4" w:space="0" w:color="000000"/>
              <w:right w:val="single" w:sz="4" w:space="0" w:color="auto"/>
            </w:tcBorders>
            <w:shd w:val="clear" w:color="auto" w:fill="auto"/>
            <w:vAlign w:val="center"/>
            <w:hideMark/>
          </w:tcPr>
          <w:p w:rsidR="00E32E12" w:rsidRPr="00DD095E" w:rsidRDefault="00E32E12" w:rsidP="00E32E12">
            <w:pPr>
              <w:ind w:left="-57" w:right="-57"/>
              <w:jc w:val="center"/>
              <w:rPr>
                <w:sz w:val="18"/>
                <w:szCs w:val="18"/>
              </w:rPr>
            </w:pPr>
            <w:r w:rsidRPr="00DD095E">
              <w:rPr>
                <w:sz w:val="18"/>
                <w:szCs w:val="18"/>
              </w:rPr>
              <w:t>3</w:t>
            </w:r>
          </w:p>
        </w:tc>
        <w:tc>
          <w:tcPr>
            <w:tcW w:w="1607" w:type="dxa"/>
            <w:vMerge w:val="restart"/>
            <w:tcBorders>
              <w:top w:val="nil"/>
              <w:left w:val="single" w:sz="4" w:space="0" w:color="auto"/>
              <w:bottom w:val="single" w:sz="4" w:space="0" w:color="000000"/>
              <w:right w:val="single" w:sz="4" w:space="0" w:color="auto"/>
            </w:tcBorders>
            <w:shd w:val="clear" w:color="auto" w:fill="auto"/>
            <w:vAlign w:val="center"/>
            <w:hideMark/>
          </w:tcPr>
          <w:p w:rsidR="00E32E12" w:rsidRPr="00DD095E" w:rsidRDefault="00544D52" w:rsidP="00E32E12">
            <w:pPr>
              <w:ind w:left="-57" w:right="-57"/>
              <w:jc w:val="center"/>
              <w:rPr>
                <w:sz w:val="18"/>
                <w:szCs w:val="18"/>
              </w:rPr>
            </w:pPr>
            <w:proofErr w:type="spellStart"/>
            <w:r>
              <w:rPr>
                <w:sz w:val="18"/>
                <w:szCs w:val="18"/>
              </w:rPr>
              <w:t>Лесосушилка</w:t>
            </w:r>
            <w:proofErr w:type="spellEnd"/>
            <w:r>
              <w:rPr>
                <w:sz w:val="18"/>
                <w:szCs w:val="18"/>
              </w:rPr>
              <w:t xml:space="preserve"> п</w:t>
            </w:r>
            <w:r>
              <w:rPr>
                <w:sz w:val="18"/>
                <w:szCs w:val="18"/>
              </w:rPr>
              <w:t>а</w:t>
            </w:r>
            <w:r>
              <w:rPr>
                <w:sz w:val="18"/>
                <w:szCs w:val="18"/>
              </w:rPr>
              <w:t>ровая на 2 камеры</w:t>
            </w:r>
          </w:p>
        </w:tc>
        <w:tc>
          <w:tcPr>
            <w:tcW w:w="87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1961</w:t>
            </w:r>
          </w:p>
        </w:tc>
        <w:tc>
          <w:tcPr>
            <w:tcW w:w="55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Б</w:t>
            </w:r>
          </w:p>
        </w:tc>
        <w:tc>
          <w:tcPr>
            <w:tcW w:w="71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proofErr w:type="spellStart"/>
            <w:r>
              <w:rPr>
                <w:sz w:val="18"/>
                <w:szCs w:val="18"/>
              </w:rPr>
              <w:t>куб.м</w:t>
            </w:r>
            <w:proofErr w:type="spellEnd"/>
            <w:r>
              <w:rPr>
                <w:sz w:val="18"/>
                <w:szCs w:val="18"/>
              </w:rPr>
              <w:t>.</w:t>
            </w:r>
          </w:p>
        </w:tc>
        <w:tc>
          <w:tcPr>
            <w:tcW w:w="82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2117</w:t>
            </w:r>
          </w:p>
        </w:tc>
        <w:tc>
          <w:tcPr>
            <w:tcW w:w="433"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9</w:t>
            </w:r>
          </w:p>
        </w:tc>
        <w:tc>
          <w:tcPr>
            <w:tcW w:w="60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53а</w:t>
            </w:r>
          </w:p>
        </w:tc>
        <w:tc>
          <w:tcPr>
            <w:tcW w:w="10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10,6</w:t>
            </w:r>
          </w:p>
        </w:tc>
        <w:tc>
          <w:tcPr>
            <w:tcW w:w="87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p>
        </w:tc>
        <w:tc>
          <w:tcPr>
            <w:tcW w:w="112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10,60</w:t>
            </w:r>
          </w:p>
        </w:tc>
        <w:tc>
          <w:tcPr>
            <w:tcW w:w="104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22 440,20</w:t>
            </w:r>
          </w:p>
        </w:tc>
        <w:tc>
          <w:tcPr>
            <w:tcW w:w="118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212,45</w:t>
            </w:r>
          </w:p>
        </w:tc>
        <w:tc>
          <w:tcPr>
            <w:tcW w:w="1092"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5 625 499,09</w:t>
            </w:r>
          </w:p>
        </w:tc>
        <w:tc>
          <w:tcPr>
            <w:tcW w:w="7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47</w:t>
            </w:r>
          </w:p>
        </w:tc>
        <w:tc>
          <w:tcPr>
            <w:tcW w:w="85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0</w:t>
            </w:r>
          </w:p>
        </w:tc>
        <w:tc>
          <w:tcPr>
            <w:tcW w:w="125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2 981 514,52</w:t>
            </w:r>
          </w:p>
        </w:tc>
      </w:tr>
      <w:tr w:rsidR="00E32E12" w:rsidRPr="00DD095E" w:rsidTr="00B031BE">
        <w:trPr>
          <w:cantSplit/>
          <w:trHeight w:val="20"/>
        </w:trPr>
        <w:tc>
          <w:tcPr>
            <w:tcW w:w="499" w:type="dxa"/>
            <w:vMerge/>
            <w:tcBorders>
              <w:top w:val="nil"/>
              <w:left w:val="single" w:sz="4" w:space="0" w:color="auto"/>
              <w:bottom w:val="single" w:sz="4" w:space="0" w:color="000000"/>
              <w:right w:val="single" w:sz="4" w:space="0" w:color="auto"/>
            </w:tcBorders>
            <w:vAlign w:val="center"/>
            <w:hideMark/>
          </w:tcPr>
          <w:p w:rsidR="00E32E12" w:rsidRPr="00DD095E" w:rsidRDefault="00E32E12" w:rsidP="00E32E12">
            <w:pPr>
              <w:ind w:left="-57" w:right="-57"/>
              <w:rPr>
                <w:sz w:val="18"/>
                <w:szCs w:val="18"/>
              </w:rPr>
            </w:pPr>
          </w:p>
        </w:tc>
        <w:tc>
          <w:tcPr>
            <w:tcW w:w="1607" w:type="dxa"/>
            <w:vMerge/>
            <w:tcBorders>
              <w:top w:val="nil"/>
              <w:left w:val="single" w:sz="4" w:space="0" w:color="auto"/>
              <w:bottom w:val="single" w:sz="4" w:space="0" w:color="000000"/>
              <w:right w:val="single" w:sz="4" w:space="0" w:color="auto"/>
            </w:tcBorders>
            <w:vAlign w:val="center"/>
            <w:hideMark/>
          </w:tcPr>
          <w:p w:rsidR="00E32E12" w:rsidRPr="00DD095E" w:rsidRDefault="00E32E12" w:rsidP="00E32E12">
            <w:pPr>
              <w:ind w:left="-57" w:right="-57"/>
              <w:rPr>
                <w:sz w:val="18"/>
                <w:szCs w:val="18"/>
              </w:rPr>
            </w:pPr>
          </w:p>
        </w:tc>
        <w:tc>
          <w:tcPr>
            <w:tcW w:w="87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1961</w:t>
            </w:r>
          </w:p>
        </w:tc>
        <w:tc>
          <w:tcPr>
            <w:tcW w:w="55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Б1</w:t>
            </w:r>
          </w:p>
        </w:tc>
        <w:tc>
          <w:tcPr>
            <w:tcW w:w="71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proofErr w:type="spellStart"/>
            <w:r>
              <w:rPr>
                <w:sz w:val="18"/>
                <w:szCs w:val="18"/>
              </w:rPr>
              <w:t>куб.м</w:t>
            </w:r>
            <w:proofErr w:type="spellEnd"/>
            <w:r>
              <w:rPr>
                <w:sz w:val="18"/>
                <w:szCs w:val="18"/>
              </w:rPr>
              <w:t>.</w:t>
            </w:r>
          </w:p>
        </w:tc>
        <w:tc>
          <w:tcPr>
            <w:tcW w:w="82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213</w:t>
            </w:r>
          </w:p>
        </w:tc>
        <w:tc>
          <w:tcPr>
            <w:tcW w:w="433"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9</w:t>
            </w:r>
          </w:p>
        </w:tc>
        <w:tc>
          <w:tcPr>
            <w:tcW w:w="60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53б</w:t>
            </w:r>
          </w:p>
        </w:tc>
        <w:tc>
          <w:tcPr>
            <w:tcW w:w="10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10,1</w:t>
            </w:r>
          </w:p>
        </w:tc>
        <w:tc>
          <w:tcPr>
            <w:tcW w:w="87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 xml:space="preserve">0,96 - на </w:t>
            </w:r>
            <w:proofErr w:type="spellStart"/>
            <w:r>
              <w:rPr>
                <w:sz w:val="18"/>
                <w:szCs w:val="18"/>
              </w:rPr>
              <w:t>уд.вес</w:t>
            </w:r>
            <w:proofErr w:type="spellEnd"/>
          </w:p>
        </w:tc>
        <w:tc>
          <w:tcPr>
            <w:tcW w:w="112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9,70</w:t>
            </w:r>
          </w:p>
        </w:tc>
        <w:tc>
          <w:tcPr>
            <w:tcW w:w="104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2 065,25</w:t>
            </w:r>
          </w:p>
        </w:tc>
        <w:tc>
          <w:tcPr>
            <w:tcW w:w="118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212,45</w:t>
            </w:r>
          </w:p>
        </w:tc>
        <w:tc>
          <w:tcPr>
            <w:tcW w:w="1092"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517 733,83</w:t>
            </w:r>
          </w:p>
        </w:tc>
        <w:tc>
          <w:tcPr>
            <w:tcW w:w="7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59</w:t>
            </w:r>
          </w:p>
        </w:tc>
        <w:tc>
          <w:tcPr>
            <w:tcW w:w="85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0</w:t>
            </w:r>
          </w:p>
        </w:tc>
        <w:tc>
          <w:tcPr>
            <w:tcW w:w="125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sz w:val="18"/>
                <w:szCs w:val="18"/>
              </w:rPr>
            </w:pPr>
            <w:r>
              <w:rPr>
                <w:sz w:val="18"/>
                <w:szCs w:val="18"/>
              </w:rPr>
              <w:t>212 270,87</w:t>
            </w:r>
          </w:p>
        </w:tc>
      </w:tr>
      <w:tr w:rsidR="00E32E12" w:rsidRPr="00DD095E" w:rsidTr="00E32E12">
        <w:trPr>
          <w:cantSplit/>
          <w:trHeight w:val="20"/>
        </w:trPr>
        <w:tc>
          <w:tcPr>
            <w:tcW w:w="499" w:type="dxa"/>
            <w:vMerge/>
            <w:tcBorders>
              <w:top w:val="nil"/>
              <w:left w:val="single" w:sz="4" w:space="0" w:color="auto"/>
              <w:bottom w:val="single" w:sz="4" w:space="0" w:color="000000"/>
              <w:right w:val="single" w:sz="4" w:space="0" w:color="auto"/>
            </w:tcBorders>
            <w:vAlign w:val="center"/>
            <w:hideMark/>
          </w:tcPr>
          <w:p w:rsidR="00E32E12" w:rsidRPr="00DD095E" w:rsidRDefault="00E32E12" w:rsidP="00E32E12">
            <w:pPr>
              <w:ind w:left="-57" w:right="-57"/>
              <w:rPr>
                <w:sz w:val="18"/>
                <w:szCs w:val="18"/>
              </w:rPr>
            </w:pPr>
          </w:p>
        </w:tc>
        <w:tc>
          <w:tcPr>
            <w:tcW w:w="1607" w:type="dxa"/>
            <w:vMerge/>
            <w:tcBorders>
              <w:top w:val="nil"/>
              <w:left w:val="single" w:sz="4" w:space="0" w:color="auto"/>
              <w:bottom w:val="single" w:sz="4" w:space="0" w:color="000000"/>
              <w:right w:val="single" w:sz="4" w:space="0" w:color="auto"/>
            </w:tcBorders>
            <w:vAlign w:val="center"/>
            <w:hideMark/>
          </w:tcPr>
          <w:p w:rsidR="00E32E12" w:rsidRPr="00DD095E" w:rsidRDefault="00E32E12" w:rsidP="00E32E12">
            <w:pPr>
              <w:ind w:left="-57" w:right="-57"/>
              <w:rPr>
                <w:sz w:val="18"/>
                <w:szCs w:val="18"/>
              </w:rPr>
            </w:pPr>
          </w:p>
        </w:tc>
        <w:tc>
          <w:tcPr>
            <w:tcW w:w="87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55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1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29"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433"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60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7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2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4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181"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092"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795"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857"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rFonts w:ascii="Arial" w:hAnsi="Arial" w:cs="Arial"/>
              </w:rPr>
            </w:pPr>
          </w:p>
        </w:tc>
        <w:tc>
          <w:tcPr>
            <w:tcW w:w="1256" w:type="dxa"/>
            <w:tcBorders>
              <w:top w:val="nil"/>
              <w:left w:val="nil"/>
              <w:bottom w:val="single" w:sz="4" w:space="0" w:color="auto"/>
              <w:right w:val="single" w:sz="4" w:space="0" w:color="auto"/>
            </w:tcBorders>
            <w:shd w:val="clear" w:color="auto" w:fill="auto"/>
            <w:vAlign w:val="center"/>
            <w:hideMark/>
          </w:tcPr>
          <w:p w:rsidR="00E32E12" w:rsidRDefault="00E32E12" w:rsidP="00E32E12">
            <w:pPr>
              <w:ind w:left="-57" w:right="-57"/>
              <w:jc w:val="center"/>
              <w:rPr>
                <w:b/>
                <w:bCs/>
                <w:sz w:val="18"/>
                <w:szCs w:val="18"/>
              </w:rPr>
            </w:pPr>
            <w:r>
              <w:rPr>
                <w:b/>
                <w:bCs/>
                <w:sz w:val="18"/>
                <w:szCs w:val="18"/>
              </w:rPr>
              <w:t>3 193 785,39</w:t>
            </w:r>
          </w:p>
        </w:tc>
      </w:tr>
    </w:tbl>
    <w:p w:rsidR="007D0753" w:rsidRPr="004A597F" w:rsidRDefault="007D0753" w:rsidP="00717546">
      <w:pPr>
        <w:pStyle w:val="2"/>
        <w:rPr>
          <w:lang w:val="en-US"/>
        </w:rPr>
      </w:pPr>
    </w:p>
    <w:bookmarkEnd w:id="203"/>
    <w:p w:rsidR="00035C83" w:rsidRPr="004A597F" w:rsidRDefault="00035C83" w:rsidP="00035C83">
      <w:pPr>
        <w:ind w:firstLine="708"/>
        <w:jc w:val="both"/>
        <w:rPr>
          <w:sz w:val="24"/>
          <w:szCs w:val="24"/>
        </w:rPr>
      </w:pPr>
      <w:r w:rsidRPr="004A597F">
        <w:rPr>
          <w:sz w:val="24"/>
          <w:szCs w:val="24"/>
        </w:rPr>
        <w:t>Рыночная стоимость объектов оценки приведена ниже  в таблице:</w:t>
      </w:r>
    </w:p>
    <w:p w:rsidR="00035C83" w:rsidRDefault="00035C83" w:rsidP="007D0753">
      <w:pPr>
        <w:rPr>
          <w:b/>
          <w:sz w:val="24"/>
          <w:szCs w:val="24"/>
        </w:rPr>
      </w:pPr>
      <w:r w:rsidRPr="004A597F">
        <w:rPr>
          <w:b/>
          <w:sz w:val="24"/>
          <w:szCs w:val="24"/>
        </w:rPr>
        <w:t xml:space="preserve">Таблица </w:t>
      </w:r>
      <w:r w:rsidR="004F14F4" w:rsidRPr="004A597F">
        <w:rPr>
          <w:b/>
          <w:sz w:val="24"/>
          <w:szCs w:val="24"/>
        </w:rPr>
        <w:t>1</w:t>
      </w:r>
      <w:r w:rsidR="007D0753" w:rsidRPr="004A597F">
        <w:rPr>
          <w:b/>
          <w:sz w:val="24"/>
          <w:szCs w:val="24"/>
        </w:rPr>
        <w:t>2</w:t>
      </w:r>
      <w:r w:rsidR="004F14F4" w:rsidRPr="004A597F">
        <w:rPr>
          <w:b/>
          <w:sz w:val="24"/>
          <w:szCs w:val="24"/>
        </w:rPr>
        <w:t>.</w:t>
      </w:r>
      <w:r w:rsidR="00DD095E">
        <w:rPr>
          <w:b/>
          <w:sz w:val="24"/>
          <w:szCs w:val="24"/>
        </w:rPr>
        <w:t>4</w:t>
      </w:r>
      <w:r w:rsidR="007D0753" w:rsidRPr="004A597F">
        <w:rPr>
          <w:b/>
          <w:sz w:val="24"/>
          <w:szCs w:val="24"/>
        </w:rPr>
        <w:t xml:space="preserve"> - Стоимость объектов оценки по затратному подходу</w:t>
      </w:r>
    </w:p>
    <w:tbl>
      <w:tblPr>
        <w:tblW w:w="5000" w:type="pct"/>
        <w:tblLook w:val="04A0" w:firstRow="1" w:lastRow="0" w:firstColumn="1" w:lastColumn="0" w:noHBand="0" w:noVBand="1"/>
      </w:tblPr>
      <w:tblGrid>
        <w:gridCol w:w="935"/>
        <w:gridCol w:w="3773"/>
        <w:gridCol w:w="3169"/>
        <w:gridCol w:w="2118"/>
        <w:gridCol w:w="2710"/>
        <w:gridCol w:w="2399"/>
      </w:tblGrid>
      <w:tr w:rsidR="00DD095E" w:rsidRPr="00DD095E" w:rsidTr="00E32E12">
        <w:trPr>
          <w:cantSplit/>
          <w:trHeight w:val="230"/>
        </w:trPr>
        <w:tc>
          <w:tcPr>
            <w:tcW w:w="3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95E" w:rsidRPr="00DD095E" w:rsidRDefault="00DD095E" w:rsidP="00DD095E">
            <w:pPr>
              <w:jc w:val="center"/>
              <w:rPr>
                <w:b/>
                <w:bCs/>
              </w:rPr>
            </w:pPr>
            <w:r w:rsidRPr="00DD095E">
              <w:rPr>
                <w:b/>
                <w:bCs/>
              </w:rPr>
              <w:t xml:space="preserve">№ </w:t>
            </w:r>
            <w:proofErr w:type="spellStart"/>
            <w:r w:rsidRPr="00DD095E">
              <w:rPr>
                <w:b/>
                <w:bCs/>
              </w:rPr>
              <w:t>п.п</w:t>
            </w:r>
            <w:proofErr w:type="spellEnd"/>
            <w:r w:rsidRPr="00DD095E">
              <w:rPr>
                <w:b/>
                <w:bCs/>
              </w:rPr>
              <w:t>.</w:t>
            </w:r>
          </w:p>
        </w:tc>
        <w:tc>
          <w:tcPr>
            <w:tcW w:w="12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95E" w:rsidRPr="00DD095E" w:rsidRDefault="00DD095E" w:rsidP="00DD095E">
            <w:pPr>
              <w:jc w:val="center"/>
              <w:rPr>
                <w:b/>
                <w:bCs/>
              </w:rPr>
            </w:pPr>
            <w:r w:rsidRPr="00DD095E">
              <w:rPr>
                <w:b/>
                <w:bCs/>
              </w:rPr>
              <w:t>Наименование объекта</w:t>
            </w:r>
          </w:p>
        </w:tc>
        <w:tc>
          <w:tcPr>
            <w:tcW w:w="10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95E" w:rsidRPr="00DD095E" w:rsidRDefault="00DD095E" w:rsidP="00DD095E">
            <w:pPr>
              <w:jc w:val="center"/>
              <w:rPr>
                <w:b/>
                <w:bCs/>
              </w:rPr>
            </w:pPr>
            <w:r w:rsidRPr="00DD095E">
              <w:rPr>
                <w:b/>
                <w:bCs/>
              </w:rPr>
              <w:t>Площадь земельного участка (</w:t>
            </w:r>
            <w:r>
              <w:rPr>
                <w:b/>
                <w:bCs/>
              </w:rPr>
              <w:t xml:space="preserve">площадь </w:t>
            </w:r>
            <w:r w:rsidRPr="00DD095E">
              <w:rPr>
                <w:b/>
                <w:bCs/>
              </w:rPr>
              <w:t>застройки), кв.м</w:t>
            </w:r>
          </w:p>
        </w:tc>
        <w:tc>
          <w:tcPr>
            <w:tcW w:w="7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95E" w:rsidRPr="00DD095E" w:rsidRDefault="00DD095E" w:rsidP="00DD095E">
            <w:pPr>
              <w:jc w:val="center"/>
              <w:rPr>
                <w:b/>
                <w:bCs/>
              </w:rPr>
            </w:pPr>
            <w:r w:rsidRPr="00DD095E">
              <w:rPr>
                <w:b/>
                <w:bCs/>
              </w:rPr>
              <w:t>Стоимость земел</w:t>
            </w:r>
            <w:r w:rsidRPr="00DD095E">
              <w:rPr>
                <w:b/>
                <w:bCs/>
              </w:rPr>
              <w:t>ь</w:t>
            </w:r>
            <w:r w:rsidRPr="00DD095E">
              <w:rPr>
                <w:b/>
                <w:bCs/>
              </w:rPr>
              <w:t>ного участка, руб.</w:t>
            </w:r>
          </w:p>
        </w:tc>
        <w:tc>
          <w:tcPr>
            <w:tcW w:w="8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95E" w:rsidRPr="00DD095E" w:rsidRDefault="00DD095E" w:rsidP="00DD095E">
            <w:pPr>
              <w:jc w:val="center"/>
              <w:rPr>
                <w:b/>
                <w:bCs/>
              </w:rPr>
            </w:pPr>
            <w:r w:rsidRPr="00DD095E">
              <w:rPr>
                <w:b/>
                <w:bCs/>
              </w:rPr>
              <w:t>Стоимость замещения об</w:t>
            </w:r>
            <w:r w:rsidRPr="00DD095E">
              <w:rPr>
                <w:b/>
                <w:bCs/>
              </w:rPr>
              <w:t>ъ</w:t>
            </w:r>
            <w:r w:rsidRPr="00DD095E">
              <w:rPr>
                <w:b/>
                <w:bCs/>
              </w:rPr>
              <w:t>ектов капитального стро</w:t>
            </w:r>
            <w:r w:rsidRPr="00DD095E">
              <w:rPr>
                <w:b/>
                <w:bCs/>
              </w:rPr>
              <w:t>и</w:t>
            </w:r>
            <w:r w:rsidRPr="00DD095E">
              <w:rPr>
                <w:b/>
                <w:bCs/>
              </w:rPr>
              <w:t>тельства, руб.</w:t>
            </w:r>
          </w:p>
        </w:tc>
        <w:tc>
          <w:tcPr>
            <w:tcW w:w="7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95E" w:rsidRPr="00DD095E" w:rsidRDefault="00DD095E" w:rsidP="00DD095E">
            <w:pPr>
              <w:jc w:val="center"/>
              <w:rPr>
                <w:b/>
                <w:bCs/>
              </w:rPr>
            </w:pPr>
            <w:r w:rsidRPr="00DD095E">
              <w:rPr>
                <w:b/>
                <w:bCs/>
              </w:rPr>
              <w:t>Стоимость по затра</w:t>
            </w:r>
            <w:r w:rsidRPr="00DD095E">
              <w:rPr>
                <w:b/>
                <w:bCs/>
              </w:rPr>
              <w:t>т</w:t>
            </w:r>
            <w:r w:rsidRPr="00DD095E">
              <w:rPr>
                <w:b/>
                <w:bCs/>
              </w:rPr>
              <w:t>ному подходу, руб.</w:t>
            </w:r>
          </w:p>
        </w:tc>
      </w:tr>
      <w:tr w:rsidR="00DD095E" w:rsidRPr="00DD095E" w:rsidTr="00E32E12">
        <w:trPr>
          <w:cantSplit/>
          <w:trHeight w:val="230"/>
        </w:trPr>
        <w:tc>
          <w:tcPr>
            <w:tcW w:w="310" w:type="pct"/>
            <w:vMerge/>
            <w:tcBorders>
              <w:top w:val="single" w:sz="4" w:space="0" w:color="auto"/>
              <w:left w:val="single" w:sz="4" w:space="0" w:color="auto"/>
              <w:bottom w:val="single" w:sz="4" w:space="0" w:color="000000"/>
              <w:right w:val="single" w:sz="4" w:space="0" w:color="auto"/>
            </w:tcBorders>
            <w:vAlign w:val="center"/>
            <w:hideMark/>
          </w:tcPr>
          <w:p w:rsidR="00DD095E" w:rsidRPr="00DD095E" w:rsidRDefault="00DD095E" w:rsidP="00DD095E">
            <w:pPr>
              <w:rPr>
                <w:b/>
                <w:bCs/>
              </w:rPr>
            </w:pPr>
          </w:p>
        </w:tc>
        <w:tc>
          <w:tcPr>
            <w:tcW w:w="1249" w:type="pct"/>
            <w:vMerge/>
            <w:tcBorders>
              <w:top w:val="single" w:sz="4" w:space="0" w:color="auto"/>
              <w:left w:val="single" w:sz="4" w:space="0" w:color="auto"/>
              <w:bottom w:val="single" w:sz="4" w:space="0" w:color="000000"/>
              <w:right w:val="single" w:sz="4" w:space="0" w:color="auto"/>
            </w:tcBorders>
            <w:vAlign w:val="center"/>
            <w:hideMark/>
          </w:tcPr>
          <w:p w:rsidR="00DD095E" w:rsidRPr="00DD095E" w:rsidRDefault="00DD095E" w:rsidP="00DD095E">
            <w:pPr>
              <w:rPr>
                <w:b/>
                <w:bCs/>
              </w:rPr>
            </w:pPr>
          </w:p>
        </w:tc>
        <w:tc>
          <w:tcPr>
            <w:tcW w:w="1049" w:type="pct"/>
            <w:vMerge/>
            <w:tcBorders>
              <w:top w:val="single" w:sz="4" w:space="0" w:color="auto"/>
              <w:left w:val="single" w:sz="4" w:space="0" w:color="auto"/>
              <w:bottom w:val="single" w:sz="4" w:space="0" w:color="000000"/>
              <w:right w:val="single" w:sz="4" w:space="0" w:color="auto"/>
            </w:tcBorders>
            <w:vAlign w:val="center"/>
            <w:hideMark/>
          </w:tcPr>
          <w:p w:rsidR="00DD095E" w:rsidRPr="00DD095E" w:rsidRDefault="00DD095E" w:rsidP="00DD095E">
            <w:pPr>
              <w:rPr>
                <w:b/>
                <w:bCs/>
              </w:rPr>
            </w:pPr>
          </w:p>
        </w:tc>
        <w:tc>
          <w:tcPr>
            <w:tcW w:w="701" w:type="pct"/>
            <w:vMerge/>
            <w:tcBorders>
              <w:top w:val="single" w:sz="4" w:space="0" w:color="auto"/>
              <w:left w:val="single" w:sz="4" w:space="0" w:color="auto"/>
              <w:bottom w:val="single" w:sz="4" w:space="0" w:color="000000"/>
              <w:right w:val="single" w:sz="4" w:space="0" w:color="auto"/>
            </w:tcBorders>
            <w:vAlign w:val="center"/>
            <w:hideMark/>
          </w:tcPr>
          <w:p w:rsidR="00DD095E" w:rsidRPr="00DD095E" w:rsidRDefault="00DD095E" w:rsidP="00DD095E">
            <w:pPr>
              <w:rPr>
                <w:b/>
                <w:bCs/>
              </w:rPr>
            </w:pPr>
          </w:p>
        </w:tc>
        <w:tc>
          <w:tcPr>
            <w:tcW w:w="897" w:type="pct"/>
            <w:vMerge/>
            <w:tcBorders>
              <w:top w:val="single" w:sz="4" w:space="0" w:color="auto"/>
              <w:left w:val="single" w:sz="4" w:space="0" w:color="auto"/>
              <w:bottom w:val="single" w:sz="4" w:space="0" w:color="000000"/>
              <w:right w:val="single" w:sz="4" w:space="0" w:color="auto"/>
            </w:tcBorders>
            <w:vAlign w:val="center"/>
            <w:hideMark/>
          </w:tcPr>
          <w:p w:rsidR="00DD095E" w:rsidRPr="00DD095E" w:rsidRDefault="00DD095E" w:rsidP="00DD095E">
            <w:pPr>
              <w:rPr>
                <w:b/>
                <w:bCs/>
              </w:rPr>
            </w:pPr>
          </w:p>
        </w:tc>
        <w:tc>
          <w:tcPr>
            <w:tcW w:w="794" w:type="pct"/>
            <w:vMerge/>
            <w:tcBorders>
              <w:top w:val="single" w:sz="4" w:space="0" w:color="auto"/>
              <w:left w:val="single" w:sz="4" w:space="0" w:color="auto"/>
              <w:bottom w:val="single" w:sz="4" w:space="0" w:color="000000"/>
              <w:right w:val="single" w:sz="4" w:space="0" w:color="auto"/>
            </w:tcBorders>
            <w:vAlign w:val="center"/>
            <w:hideMark/>
          </w:tcPr>
          <w:p w:rsidR="00DD095E" w:rsidRPr="00DD095E" w:rsidRDefault="00DD095E" w:rsidP="00DD095E">
            <w:pPr>
              <w:rPr>
                <w:b/>
                <w:bCs/>
              </w:rPr>
            </w:pPr>
          </w:p>
        </w:tc>
      </w:tr>
      <w:tr w:rsidR="00E32E12" w:rsidRPr="00DD095E" w:rsidTr="00E32E12">
        <w:trPr>
          <w:cantSplit/>
          <w:trHeight w:val="2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E32E12" w:rsidRPr="00DD095E" w:rsidRDefault="00E32E12" w:rsidP="00E32E12">
            <w:pPr>
              <w:jc w:val="center"/>
            </w:pPr>
            <w:r w:rsidRPr="00DD095E">
              <w:t>1</w:t>
            </w:r>
          </w:p>
        </w:tc>
        <w:tc>
          <w:tcPr>
            <w:tcW w:w="1249" w:type="pct"/>
            <w:tcBorders>
              <w:top w:val="nil"/>
              <w:left w:val="nil"/>
              <w:bottom w:val="single" w:sz="4" w:space="0" w:color="auto"/>
              <w:right w:val="single" w:sz="4" w:space="0" w:color="auto"/>
            </w:tcBorders>
            <w:shd w:val="clear" w:color="auto" w:fill="auto"/>
            <w:vAlign w:val="center"/>
            <w:hideMark/>
          </w:tcPr>
          <w:p w:rsidR="00E32E12" w:rsidRPr="00DD095E" w:rsidRDefault="00E32E12" w:rsidP="00E32E12">
            <w:r w:rsidRPr="00DD095E">
              <w:t>Забор вокруг территории завода от Т.1 до Т.19, от 26 до Т.67 и от Т.19 до Т.26</w:t>
            </w:r>
          </w:p>
        </w:tc>
        <w:tc>
          <w:tcPr>
            <w:tcW w:w="1049"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pPr>
            <w:r>
              <w:t> -</w:t>
            </w:r>
          </w:p>
        </w:tc>
        <w:tc>
          <w:tcPr>
            <w:tcW w:w="701"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pPr>
            <w:r>
              <w:t>- </w:t>
            </w:r>
          </w:p>
        </w:tc>
        <w:tc>
          <w:tcPr>
            <w:tcW w:w="897"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pPr>
            <w:r>
              <w:t>1 256 809,08</w:t>
            </w:r>
          </w:p>
        </w:tc>
        <w:tc>
          <w:tcPr>
            <w:tcW w:w="794"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rPr>
                <w:b/>
                <w:bCs/>
              </w:rPr>
            </w:pPr>
            <w:r>
              <w:rPr>
                <w:b/>
                <w:bCs/>
              </w:rPr>
              <w:t>1 256 809,08</w:t>
            </w:r>
          </w:p>
        </w:tc>
      </w:tr>
      <w:tr w:rsidR="00E32E12" w:rsidRPr="00DD095E" w:rsidTr="00E32E12">
        <w:trPr>
          <w:cantSplit/>
          <w:trHeight w:val="277"/>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E32E12" w:rsidRPr="00DD095E" w:rsidRDefault="00E32E12" w:rsidP="00E32E12">
            <w:pPr>
              <w:jc w:val="center"/>
            </w:pPr>
            <w:r w:rsidRPr="00DD095E">
              <w:t>2</w:t>
            </w:r>
          </w:p>
        </w:tc>
        <w:tc>
          <w:tcPr>
            <w:tcW w:w="1249" w:type="pct"/>
            <w:tcBorders>
              <w:top w:val="nil"/>
              <w:left w:val="nil"/>
              <w:bottom w:val="single" w:sz="4" w:space="0" w:color="auto"/>
              <w:right w:val="single" w:sz="4" w:space="0" w:color="auto"/>
            </w:tcBorders>
            <w:shd w:val="clear" w:color="auto" w:fill="auto"/>
            <w:vAlign w:val="center"/>
            <w:hideMark/>
          </w:tcPr>
          <w:p w:rsidR="00E32E12" w:rsidRPr="00DD095E" w:rsidRDefault="00E32E12" w:rsidP="00E32E12">
            <w:r w:rsidRPr="00DD095E">
              <w:t>Металлический склад №3 на территории завода</w:t>
            </w:r>
          </w:p>
        </w:tc>
        <w:tc>
          <w:tcPr>
            <w:tcW w:w="1049"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pPr>
            <w:r>
              <w:t>648</w:t>
            </w:r>
          </w:p>
        </w:tc>
        <w:tc>
          <w:tcPr>
            <w:tcW w:w="701"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pPr>
            <w:r>
              <w:t>1 658 222,46</w:t>
            </w:r>
          </w:p>
        </w:tc>
        <w:tc>
          <w:tcPr>
            <w:tcW w:w="897"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pPr>
            <w:r>
              <w:t>2 884 480,75</w:t>
            </w:r>
          </w:p>
        </w:tc>
        <w:tc>
          <w:tcPr>
            <w:tcW w:w="794"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rPr>
                <w:b/>
                <w:bCs/>
              </w:rPr>
            </w:pPr>
            <w:r>
              <w:rPr>
                <w:b/>
                <w:bCs/>
              </w:rPr>
              <w:t>4 542 703,21</w:t>
            </w:r>
          </w:p>
        </w:tc>
      </w:tr>
      <w:tr w:rsidR="00E32E12" w:rsidRPr="00DD095E" w:rsidTr="00E32E12">
        <w:trPr>
          <w:cantSplit/>
          <w:trHeight w:val="2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E32E12" w:rsidRPr="00DD095E" w:rsidRDefault="00E32E12" w:rsidP="00E32E12">
            <w:pPr>
              <w:jc w:val="center"/>
            </w:pPr>
            <w:r w:rsidRPr="00DD095E">
              <w:t>3</w:t>
            </w:r>
          </w:p>
        </w:tc>
        <w:tc>
          <w:tcPr>
            <w:tcW w:w="1249" w:type="pct"/>
            <w:tcBorders>
              <w:top w:val="nil"/>
              <w:left w:val="nil"/>
              <w:bottom w:val="single" w:sz="4" w:space="0" w:color="auto"/>
              <w:right w:val="single" w:sz="4" w:space="0" w:color="auto"/>
            </w:tcBorders>
            <w:shd w:val="clear" w:color="auto" w:fill="auto"/>
            <w:vAlign w:val="center"/>
            <w:hideMark/>
          </w:tcPr>
          <w:p w:rsidR="00E32E12" w:rsidRPr="00DD095E" w:rsidRDefault="00544D52" w:rsidP="00E32E12">
            <w:proofErr w:type="spellStart"/>
            <w:r>
              <w:t>Лесосушилка</w:t>
            </w:r>
            <w:proofErr w:type="spellEnd"/>
            <w:r>
              <w:t xml:space="preserve"> паровая на 2 камеры</w:t>
            </w:r>
          </w:p>
        </w:tc>
        <w:tc>
          <w:tcPr>
            <w:tcW w:w="1049"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pPr>
            <w:r>
              <w:t>445</w:t>
            </w:r>
          </w:p>
        </w:tc>
        <w:tc>
          <w:tcPr>
            <w:tcW w:w="701"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pPr>
            <w:r>
              <w:t>1 137 940,65</w:t>
            </w:r>
          </w:p>
        </w:tc>
        <w:tc>
          <w:tcPr>
            <w:tcW w:w="897"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pPr>
            <w:r>
              <w:t>3 193 785,39</w:t>
            </w:r>
          </w:p>
        </w:tc>
        <w:tc>
          <w:tcPr>
            <w:tcW w:w="794"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rPr>
                <w:b/>
                <w:bCs/>
              </w:rPr>
            </w:pPr>
            <w:r>
              <w:rPr>
                <w:b/>
                <w:bCs/>
              </w:rPr>
              <w:t>4 331 726,04</w:t>
            </w:r>
          </w:p>
        </w:tc>
      </w:tr>
      <w:tr w:rsidR="00E32E12" w:rsidRPr="00DD095E" w:rsidTr="00E32E12">
        <w:trPr>
          <w:cantSplit/>
          <w:trHeight w:val="20"/>
        </w:trPr>
        <w:tc>
          <w:tcPr>
            <w:tcW w:w="310" w:type="pct"/>
            <w:tcBorders>
              <w:top w:val="nil"/>
              <w:left w:val="single" w:sz="4" w:space="0" w:color="auto"/>
              <w:bottom w:val="single" w:sz="4" w:space="0" w:color="auto"/>
              <w:right w:val="single" w:sz="4" w:space="0" w:color="auto"/>
            </w:tcBorders>
            <w:shd w:val="clear" w:color="auto" w:fill="auto"/>
            <w:noWrap/>
            <w:vAlign w:val="center"/>
            <w:hideMark/>
          </w:tcPr>
          <w:p w:rsidR="00E32E12" w:rsidRPr="00DD095E" w:rsidRDefault="00E32E12" w:rsidP="00E32E12">
            <w:pPr>
              <w:rPr>
                <w:rFonts w:ascii="Arial" w:hAnsi="Arial" w:cs="Arial"/>
              </w:rPr>
            </w:pPr>
            <w:r w:rsidRPr="00DD095E">
              <w:rPr>
                <w:rFonts w:ascii="Arial" w:hAnsi="Arial" w:cs="Arial"/>
              </w:rPr>
              <w:t> </w:t>
            </w:r>
          </w:p>
        </w:tc>
        <w:tc>
          <w:tcPr>
            <w:tcW w:w="1249" w:type="pct"/>
            <w:tcBorders>
              <w:top w:val="nil"/>
              <w:left w:val="nil"/>
              <w:bottom w:val="single" w:sz="4" w:space="0" w:color="auto"/>
              <w:right w:val="single" w:sz="4" w:space="0" w:color="auto"/>
            </w:tcBorders>
            <w:shd w:val="clear" w:color="auto" w:fill="auto"/>
            <w:noWrap/>
            <w:vAlign w:val="center"/>
            <w:hideMark/>
          </w:tcPr>
          <w:p w:rsidR="00E32E12" w:rsidRPr="00DD095E" w:rsidRDefault="00E32E12" w:rsidP="00E32E12">
            <w:r w:rsidRPr="00DD095E">
              <w:t>Итого</w:t>
            </w:r>
          </w:p>
        </w:tc>
        <w:tc>
          <w:tcPr>
            <w:tcW w:w="1049"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rPr>
                <w:b/>
                <w:bCs/>
              </w:rPr>
            </w:pPr>
            <w:r>
              <w:rPr>
                <w:b/>
                <w:bCs/>
              </w:rPr>
              <w:t> </w:t>
            </w:r>
          </w:p>
        </w:tc>
        <w:tc>
          <w:tcPr>
            <w:tcW w:w="701"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rPr>
                <w:b/>
                <w:bCs/>
              </w:rPr>
            </w:pPr>
            <w:r>
              <w:rPr>
                <w:b/>
                <w:bCs/>
              </w:rPr>
              <w:t> </w:t>
            </w:r>
          </w:p>
        </w:tc>
        <w:tc>
          <w:tcPr>
            <w:tcW w:w="897"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rPr>
                <w:b/>
                <w:bCs/>
              </w:rPr>
            </w:pPr>
            <w:r>
              <w:rPr>
                <w:b/>
                <w:bCs/>
              </w:rPr>
              <w:t> </w:t>
            </w:r>
          </w:p>
        </w:tc>
        <w:tc>
          <w:tcPr>
            <w:tcW w:w="794" w:type="pct"/>
            <w:tcBorders>
              <w:top w:val="nil"/>
              <w:left w:val="nil"/>
              <w:bottom w:val="single" w:sz="4" w:space="0" w:color="auto"/>
              <w:right w:val="single" w:sz="4" w:space="0" w:color="auto"/>
            </w:tcBorders>
            <w:shd w:val="clear" w:color="auto" w:fill="auto"/>
            <w:noWrap/>
            <w:vAlign w:val="center"/>
            <w:hideMark/>
          </w:tcPr>
          <w:p w:rsidR="00E32E12" w:rsidRDefault="00E32E12" w:rsidP="00E32E12">
            <w:pPr>
              <w:jc w:val="center"/>
              <w:rPr>
                <w:b/>
                <w:bCs/>
              </w:rPr>
            </w:pPr>
            <w:r>
              <w:rPr>
                <w:b/>
                <w:bCs/>
              </w:rPr>
              <w:t>10 131 238,32</w:t>
            </w:r>
          </w:p>
        </w:tc>
      </w:tr>
    </w:tbl>
    <w:p w:rsidR="007D0753" w:rsidRPr="004A597F" w:rsidRDefault="007D0753" w:rsidP="007D0753">
      <w:pPr>
        <w:rPr>
          <w:b/>
          <w:sz w:val="24"/>
          <w:szCs w:val="24"/>
        </w:rPr>
      </w:pPr>
    </w:p>
    <w:p w:rsidR="00274BFC" w:rsidRPr="004A597F" w:rsidRDefault="00274BFC">
      <w:pPr>
        <w:spacing w:after="200" w:line="276" w:lineRule="auto"/>
        <w:sectPr w:rsidR="00274BFC" w:rsidRPr="004A597F" w:rsidSect="00274BFC">
          <w:headerReference w:type="even" r:id="rId64"/>
          <w:footerReference w:type="default" r:id="rId65"/>
          <w:pgSz w:w="16838" w:h="11906" w:orient="landscape"/>
          <w:pgMar w:top="851" w:right="1134" w:bottom="1701" w:left="816" w:header="425" w:footer="340" w:gutter="0"/>
          <w:cols w:space="708"/>
          <w:docGrid w:linePitch="360"/>
        </w:sectPr>
      </w:pPr>
      <w:bookmarkStart w:id="204" w:name="_Toc364075802"/>
    </w:p>
    <w:p w:rsidR="007D0753" w:rsidRPr="004A597F" w:rsidRDefault="007D0753" w:rsidP="007D0753">
      <w:pPr>
        <w:pStyle w:val="2"/>
      </w:pPr>
      <w:bookmarkStart w:id="205" w:name="_Toc390083314"/>
      <w:bookmarkStart w:id="206" w:name="_Toc409100032"/>
      <w:bookmarkStart w:id="207" w:name="_Toc364075798"/>
      <w:bookmarkStart w:id="208" w:name="_Toc401228492"/>
      <w:bookmarkStart w:id="209" w:name="_Toc380495800"/>
      <w:bookmarkStart w:id="210" w:name="_Toc401228496"/>
      <w:bookmarkEnd w:id="204"/>
      <w:r w:rsidRPr="004A597F">
        <w:lastRenderedPageBreak/>
        <w:t>12.2. Доходный подход</w:t>
      </w:r>
      <w:bookmarkEnd w:id="205"/>
      <w:bookmarkEnd w:id="206"/>
      <w:r w:rsidRPr="004A597F">
        <w:t xml:space="preserve"> </w:t>
      </w:r>
    </w:p>
    <w:p w:rsidR="00CC4A68" w:rsidRPr="004A597F" w:rsidRDefault="00CC4A68" w:rsidP="00CC4A68">
      <w:pPr>
        <w:autoSpaceDE w:val="0"/>
        <w:autoSpaceDN w:val="0"/>
        <w:adjustRightInd w:val="0"/>
        <w:ind w:firstLine="567"/>
        <w:jc w:val="both"/>
        <w:rPr>
          <w:rFonts w:eastAsiaTheme="minorHAnsi"/>
          <w:sz w:val="24"/>
          <w:szCs w:val="24"/>
          <w:lang w:eastAsia="en-US"/>
        </w:rPr>
      </w:pPr>
      <w:r w:rsidRPr="004A597F">
        <w:rPr>
          <w:rFonts w:eastAsiaTheme="minorHAnsi"/>
          <w:i/>
          <w:iCs/>
          <w:sz w:val="24"/>
          <w:szCs w:val="24"/>
          <w:lang w:eastAsia="en-US"/>
        </w:rPr>
        <w:t xml:space="preserve">Определение величины арендной платы оцениваемых помещений </w:t>
      </w:r>
    </w:p>
    <w:p w:rsidR="00CC4A68" w:rsidRPr="004A597F" w:rsidRDefault="00CC4A68" w:rsidP="00CC4A68">
      <w:pPr>
        <w:autoSpaceDE w:val="0"/>
        <w:autoSpaceDN w:val="0"/>
        <w:adjustRightInd w:val="0"/>
        <w:ind w:firstLine="567"/>
        <w:jc w:val="both"/>
        <w:rPr>
          <w:rFonts w:eastAsiaTheme="minorHAnsi"/>
          <w:sz w:val="24"/>
          <w:szCs w:val="24"/>
          <w:lang w:eastAsia="en-US"/>
        </w:rPr>
      </w:pPr>
      <w:r w:rsidRPr="004A597F">
        <w:rPr>
          <w:rFonts w:eastAsiaTheme="minorHAnsi"/>
          <w:sz w:val="24"/>
          <w:szCs w:val="24"/>
          <w:lang w:eastAsia="en-US"/>
        </w:rPr>
        <w:t>Оценщиками проведено исследование рынка, цель которого - установить арендные ставки для подобных помещений, которые бы являлись сопоставимыми с оцениваемыми объектами. Данное исследование включало анализ данных периодической прессы за 2014 г., анализ собственной базы данных оценщиков для объектов производственно-складского назначения с административными помещениями недвижимости, а также интервью с со</w:t>
      </w:r>
      <w:r w:rsidRPr="004A597F">
        <w:rPr>
          <w:rFonts w:eastAsiaTheme="minorHAnsi"/>
          <w:sz w:val="24"/>
          <w:szCs w:val="24"/>
          <w:lang w:eastAsia="en-US"/>
        </w:rPr>
        <w:t>б</w:t>
      </w:r>
      <w:r w:rsidRPr="004A597F">
        <w:rPr>
          <w:rFonts w:eastAsiaTheme="minorHAnsi"/>
          <w:sz w:val="24"/>
          <w:szCs w:val="24"/>
          <w:lang w:eastAsia="en-US"/>
        </w:rPr>
        <w:t xml:space="preserve">ственниками аналогичных объектов. </w:t>
      </w:r>
    </w:p>
    <w:p w:rsidR="00CC4A68" w:rsidRPr="004A597F" w:rsidRDefault="00CC4A68" w:rsidP="00CC4A68">
      <w:pPr>
        <w:ind w:firstLine="567"/>
        <w:jc w:val="both"/>
        <w:rPr>
          <w:rFonts w:eastAsiaTheme="minorHAnsi"/>
          <w:sz w:val="23"/>
          <w:szCs w:val="23"/>
          <w:lang w:eastAsia="en-US"/>
        </w:rPr>
      </w:pPr>
      <w:r w:rsidRPr="004A597F">
        <w:rPr>
          <w:rFonts w:eastAsiaTheme="minorHAnsi"/>
          <w:sz w:val="24"/>
          <w:szCs w:val="24"/>
          <w:lang w:eastAsia="en-US"/>
        </w:rPr>
        <w:t xml:space="preserve">На основании рыночных данных было выяснено, что оцениваемое помещение в данном районе г. </w:t>
      </w:r>
      <w:r w:rsidR="00DD095E">
        <w:rPr>
          <w:rFonts w:eastAsiaTheme="minorHAnsi"/>
          <w:sz w:val="24"/>
          <w:szCs w:val="24"/>
          <w:lang w:eastAsia="en-US"/>
        </w:rPr>
        <w:t>Мурманска</w:t>
      </w:r>
      <w:r w:rsidRPr="004A597F">
        <w:rPr>
          <w:rFonts w:eastAsiaTheme="minorHAnsi"/>
          <w:sz w:val="24"/>
          <w:szCs w:val="24"/>
          <w:lang w:eastAsia="en-US"/>
        </w:rPr>
        <w:t>, с учетом его местоположения и технического состояния можно сдать в аренду по ставке от 80 до 150 рублей учетом НДС и операционных расходов в месяц за 1 кв.м. помещений в зависимости от технического состояния (коммунальные платежи не вх</w:t>
      </w:r>
      <w:r w:rsidRPr="004A597F">
        <w:rPr>
          <w:rFonts w:eastAsiaTheme="minorHAnsi"/>
          <w:sz w:val="24"/>
          <w:szCs w:val="24"/>
          <w:lang w:eastAsia="en-US"/>
        </w:rPr>
        <w:t>о</w:t>
      </w:r>
      <w:r w:rsidRPr="004A597F">
        <w:rPr>
          <w:rFonts w:eastAsiaTheme="minorHAnsi"/>
          <w:sz w:val="24"/>
          <w:szCs w:val="24"/>
          <w:lang w:eastAsia="en-US"/>
        </w:rPr>
        <w:t>дят в состав арендной платы).</w:t>
      </w:r>
      <w:r w:rsidRPr="004A597F">
        <w:rPr>
          <w:rFonts w:eastAsiaTheme="minorHAnsi"/>
          <w:sz w:val="23"/>
          <w:szCs w:val="23"/>
          <w:lang w:eastAsia="en-US"/>
        </w:rPr>
        <w:t xml:space="preserve"> </w:t>
      </w:r>
    </w:p>
    <w:p w:rsidR="00CC4A68" w:rsidRDefault="00CC4A68" w:rsidP="00CC4A68">
      <w:pPr>
        <w:ind w:firstLine="567"/>
        <w:jc w:val="both"/>
        <w:rPr>
          <w:b/>
          <w:bCs/>
          <w:sz w:val="24"/>
          <w:szCs w:val="24"/>
        </w:rPr>
      </w:pPr>
    </w:p>
    <w:p w:rsidR="00CC4A68" w:rsidRPr="004A597F" w:rsidRDefault="00DD095E" w:rsidP="00CC4A68">
      <w:pPr>
        <w:ind w:firstLine="567"/>
        <w:jc w:val="both"/>
        <w:rPr>
          <w:b/>
          <w:bCs/>
          <w:caps/>
          <w:sz w:val="24"/>
          <w:szCs w:val="24"/>
          <w:lang w:eastAsia="x-none"/>
        </w:rPr>
      </w:pPr>
      <w:r>
        <w:rPr>
          <w:b/>
          <w:bCs/>
          <w:sz w:val="24"/>
          <w:szCs w:val="24"/>
        </w:rPr>
        <w:t>Таблица 12.5</w:t>
      </w:r>
      <w:r w:rsidR="00CC4A68" w:rsidRPr="004A597F">
        <w:rPr>
          <w:b/>
          <w:bCs/>
          <w:sz w:val="24"/>
          <w:szCs w:val="24"/>
        </w:rPr>
        <w:t xml:space="preserve"> – Определение чистого операционного дохода </w:t>
      </w:r>
    </w:p>
    <w:tbl>
      <w:tblPr>
        <w:tblW w:w="5000" w:type="pct"/>
        <w:tblLook w:val="04A0" w:firstRow="1" w:lastRow="0" w:firstColumn="1" w:lastColumn="0" w:noHBand="0" w:noVBand="1"/>
      </w:tblPr>
      <w:tblGrid>
        <w:gridCol w:w="2698"/>
        <w:gridCol w:w="4045"/>
        <w:gridCol w:w="1668"/>
        <w:gridCol w:w="1443"/>
      </w:tblGrid>
      <w:tr w:rsidR="002846FA" w:rsidRPr="002846FA" w:rsidTr="002846FA">
        <w:trPr>
          <w:cantSplit/>
          <w:trHeight w:val="20"/>
          <w:tblHeader/>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b/>
                <w:bCs/>
              </w:rPr>
            </w:pPr>
            <w:r w:rsidRPr="002846FA">
              <w:rPr>
                <w:b/>
                <w:bCs/>
              </w:rPr>
              <w:t>Показатель</w:t>
            </w:r>
          </w:p>
        </w:tc>
        <w:tc>
          <w:tcPr>
            <w:tcW w:w="2105" w:type="pct"/>
            <w:tcBorders>
              <w:top w:val="single" w:sz="4" w:space="0" w:color="auto"/>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b/>
                <w:bCs/>
              </w:rPr>
            </w:pPr>
            <w:r w:rsidRPr="002846FA">
              <w:rPr>
                <w:b/>
                <w:bCs/>
              </w:rPr>
              <w:t>Обоснование/расчет</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2846FA" w:rsidRDefault="002846FA" w:rsidP="002846FA">
            <w:pPr>
              <w:jc w:val="center"/>
              <w:rPr>
                <w:b/>
                <w:bCs/>
              </w:rPr>
            </w:pPr>
            <w:r>
              <w:rPr>
                <w:b/>
                <w:bCs/>
              </w:rPr>
              <w:t>Металлический склад №3 на территории завода</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2846FA" w:rsidRDefault="00544D52" w:rsidP="002846FA">
            <w:pPr>
              <w:jc w:val="center"/>
              <w:rPr>
                <w:b/>
                <w:bCs/>
              </w:rPr>
            </w:pPr>
            <w:proofErr w:type="spellStart"/>
            <w:r>
              <w:rPr>
                <w:b/>
                <w:bCs/>
              </w:rPr>
              <w:t>Лесосушилка</w:t>
            </w:r>
            <w:proofErr w:type="spellEnd"/>
            <w:r>
              <w:rPr>
                <w:b/>
                <w:bCs/>
              </w:rPr>
              <w:t xml:space="preserve"> паровая на 2 камеры</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Общая площадь, м</w:t>
            </w:r>
            <w:r w:rsidRPr="002846FA">
              <w:rPr>
                <w:vertAlign w:val="superscript"/>
              </w:rPr>
              <w:t>2</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Технический паспорт БТИ</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648,46</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399,1</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Средняя арендная ставка в месяц, руб./ м</w:t>
            </w:r>
            <w:r w:rsidRPr="002846FA">
              <w:rPr>
                <w:vertAlign w:val="superscript"/>
              </w:rPr>
              <w:t>2</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Анализ рыночных данных</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100</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200</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Потенциальный валовой г</w:t>
            </w:r>
            <w:r w:rsidRPr="002846FA">
              <w:t>о</w:t>
            </w:r>
            <w:r w:rsidRPr="002846FA">
              <w:t>довой доход, руб.</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S</w:t>
            </w:r>
            <w:r w:rsidRPr="002846FA">
              <w:rPr>
                <w:vertAlign w:val="subscript"/>
              </w:rPr>
              <w:t>o6l4</w:t>
            </w:r>
            <w:r w:rsidRPr="002846FA">
              <w:t>* Ар * 12=</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778 152,00</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957 840,00</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Коэффициент недозагрузки, %</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п.2.1 стр. 18 «Справочник оценщика недв</w:t>
            </w:r>
            <w:r w:rsidRPr="002846FA">
              <w:t>и</w:t>
            </w:r>
            <w:r w:rsidRPr="002846FA">
              <w:t>жимости» Том 2 - Текущие и прогнозные характеристики рынка для доходного подх</w:t>
            </w:r>
            <w:r w:rsidRPr="002846FA">
              <w:t>о</w:t>
            </w:r>
            <w:r w:rsidRPr="002846FA">
              <w:t xml:space="preserve">да. </w:t>
            </w:r>
            <w:proofErr w:type="spellStart"/>
            <w:r w:rsidRPr="002846FA">
              <w:t>Общ.ред</w:t>
            </w:r>
            <w:proofErr w:type="spellEnd"/>
            <w:r w:rsidRPr="002846FA">
              <w:t xml:space="preserve"> </w:t>
            </w:r>
            <w:proofErr w:type="spellStart"/>
            <w:r w:rsidRPr="002846FA">
              <w:t>Лейфера</w:t>
            </w:r>
            <w:proofErr w:type="spellEnd"/>
            <w:r w:rsidRPr="002846FA">
              <w:t xml:space="preserve"> Л.А. [10] 2014. ISBN 978-5-901956-80-6</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13</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13</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Потери от недозагрузки, руб.</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ПВД * 0,13</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101 159,76</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124 519,20</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Действительный валовой д</w:t>
            </w:r>
            <w:r w:rsidRPr="002846FA">
              <w:t>о</w:t>
            </w:r>
            <w:r w:rsidRPr="002846FA">
              <w:t>ход, руб.</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ПВД-ДВД =</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676 992,24</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833 320,80</w:t>
            </w:r>
          </w:p>
        </w:tc>
      </w:tr>
      <w:tr w:rsidR="00DD095E" w:rsidRPr="002846FA" w:rsidTr="002846FA">
        <w:trPr>
          <w:cantSplit/>
          <w:trHeight w:val="20"/>
        </w:trPr>
        <w:tc>
          <w:tcPr>
            <w:tcW w:w="352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D095E" w:rsidRPr="002846FA" w:rsidRDefault="00DD095E" w:rsidP="00CC4A68">
            <w:pPr>
              <w:ind w:left="-57" w:right="-57"/>
              <w:jc w:val="center"/>
              <w:rPr>
                <w:i/>
                <w:iCs/>
              </w:rPr>
            </w:pPr>
            <w:r w:rsidRPr="002846FA">
              <w:rPr>
                <w:i/>
                <w:iCs/>
              </w:rPr>
              <w:t>Анализ расходов</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rFonts w:ascii="Arial" w:hAnsi="Arial" w:cs="Arial"/>
              </w:rPr>
            </w:pPr>
            <w:r w:rsidRPr="002846FA">
              <w:rPr>
                <w:rFonts w:ascii="Arial" w:hAnsi="Arial" w:cs="Arial"/>
              </w:rPr>
              <w:t> </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rFonts w:ascii="Arial" w:hAnsi="Arial" w:cs="Arial"/>
              </w:rPr>
            </w:pPr>
            <w:r w:rsidRPr="002846FA">
              <w:rPr>
                <w:rFonts w:ascii="Arial" w:hAnsi="Arial" w:cs="Arial"/>
              </w:rPr>
              <w:t> </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CC4A68">
            <w:pPr>
              <w:ind w:left="-57" w:right="-57"/>
              <w:rPr>
                <w:b/>
                <w:bCs/>
              </w:rPr>
            </w:pPr>
            <w:r w:rsidRPr="002846FA">
              <w:rPr>
                <w:b/>
                <w:bCs/>
              </w:rPr>
              <w:t>Показатель</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b/>
                <w:bCs/>
              </w:rPr>
            </w:pPr>
            <w:r w:rsidRPr="002846FA">
              <w:rPr>
                <w:b/>
                <w:bCs/>
              </w:rPr>
              <w:t>Обоснование/расчет</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b/>
                <w:bCs/>
              </w:rPr>
            </w:pPr>
            <w:r w:rsidRPr="002846FA">
              <w:rPr>
                <w:b/>
                <w:bCs/>
              </w:rPr>
              <w:t>Результат</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b/>
                <w:bCs/>
              </w:rPr>
            </w:pPr>
            <w:r w:rsidRPr="002846FA">
              <w:rPr>
                <w:b/>
                <w:bCs/>
              </w:rPr>
              <w:t>Результат</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Процент операционных ра</w:t>
            </w:r>
            <w:r w:rsidRPr="002846FA">
              <w:t>с</w:t>
            </w:r>
            <w:r w:rsidRPr="002846FA">
              <w:t>ходов, % от ПВД</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Текущий ремонт, уборка, охрана, управление и заключение договор аренды, оплата обсл</w:t>
            </w:r>
            <w:r w:rsidRPr="002846FA">
              <w:t>у</w:t>
            </w:r>
            <w:r w:rsidRPr="002846FA">
              <w:t>живающего персонала, вывоз мусора, соде</w:t>
            </w:r>
            <w:r w:rsidRPr="002846FA">
              <w:t>р</w:t>
            </w:r>
            <w:r w:rsidRPr="002846FA">
              <w:t>жание территории, налог на имущество, пл</w:t>
            </w:r>
            <w:r w:rsidRPr="002846FA">
              <w:t>а</w:t>
            </w:r>
            <w:r w:rsidRPr="002846FA">
              <w:t>та за землю, страхование, расходы на зам</w:t>
            </w:r>
            <w:r w:rsidRPr="002846FA">
              <w:t>е</w:t>
            </w:r>
            <w:r w:rsidRPr="002846FA">
              <w:t>щение. п.3.1 стр. 37 «Справочник оценщика недвижимости» Том 2 - Текущие и прогно</w:t>
            </w:r>
            <w:r w:rsidRPr="002846FA">
              <w:t>з</w:t>
            </w:r>
            <w:r w:rsidRPr="002846FA">
              <w:t>ные характеристики рынка для доходного подх</w:t>
            </w:r>
            <w:r w:rsidRPr="002846FA">
              <w:t>о</w:t>
            </w:r>
            <w:r w:rsidRPr="002846FA">
              <w:t xml:space="preserve">да. </w:t>
            </w:r>
            <w:proofErr w:type="spellStart"/>
            <w:r w:rsidRPr="002846FA">
              <w:t>Общ.ред</w:t>
            </w:r>
            <w:proofErr w:type="spellEnd"/>
            <w:r w:rsidRPr="002846FA">
              <w:t xml:space="preserve"> </w:t>
            </w:r>
            <w:proofErr w:type="spellStart"/>
            <w:r w:rsidRPr="002846FA">
              <w:t>Лейфера</w:t>
            </w:r>
            <w:proofErr w:type="spellEnd"/>
            <w:r w:rsidRPr="002846FA">
              <w:t xml:space="preserve"> Л. А. [10] 2014. ISBN 978-5-901956-80-6</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18</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18</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Процент операционных ра</w:t>
            </w:r>
            <w:r w:rsidRPr="002846FA">
              <w:t>с</w:t>
            </w:r>
            <w:r w:rsidRPr="002846FA">
              <w:t>ходов, руб.</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ПВД* 0,18=</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140 067,36</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172 411,20</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rPr>
                <w:b/>
                <w:bCs/>
              </w:rPr>
            </w:pPr>
            <w:r w:rsidRPr="002846FA">
              <w:rPr>
                <w:b/>
                <w:bCs/>
              </w:rPr>
              <w:t>Итого расходы на содерж</w:t>
            </w:r>
            <w:r w:rsidRPr="002846FA">
              <w:rPr>
                <w:b/>
                <w:bCs/>
              </w:rPr>
              <w:t>а</w:t>
            </w:r>
            <w:r w:rsidRPr="002846FA">
              <w:rPr>
                <w:b/>
                <w:bCs/>
              </w:rPr>
              <w:t>ние, руб.</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rPr>
                <w:rFonts w:ascii="Arial" w:hAnsi="Arial" w:cs="Arial"/>
              </w:rPr>
            </w:pPr>
            <w:r w:rsidRPr="002846FA">
              <w:rPr>
                <w:rFonts w:ascii="Arial" w:hAnsi="Arial" w:cs="Arial"/>
              </w:rPr>
              <w:t> </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rPr>
                <w:b/>
                <w:bCs/>
              </w:rPr>
            </w:pPr>
            <w:r w:rsidRPr="002846FA">
              <w:rPr>
                <w:b/>
                <w:bCs/>
              </w:rPr>
              <w:t>140 067,36</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rPr>
                <w:b/>
                <w:bCs/>
              </w:rPr>
            </w:pPr>
            <w:r w:rsidRPr="002846FA">
              <w:rPr>
                <w:b/>
                <w:bCs/>
              </w:rPr>
              <w:t>172 411,20</w:t>
            </w:r>
          </w:p>
        </w:tc>
      </w:tr>
      <w:tr w:rsidR="00DD095E" w:rsidRPr="002846FA" w:rsidTr="002846FA">
        <w:trPr>
          <w:cantSplit/>
          <w:trHeight w:val="20"/>
        </w:trPr>
        <w:tc>
          <w:tcPr>
            <w:tcW w:w="352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D095E" w:rsidRPr="002846FA" w:rsidRDefault="00DD095E" w:rsidP="00CC4A68">
            <w:pPr>
              <w:ind w:left="-57" w:right="-57"/>
              <w:jc w:val="center"/>
              <w:rPr>
                <w:i/>
                <w:iCs/>
              </w:rPr>
            </w:pPr>
            <w:r w:rsidRPr="002846FA">
              <w:rPr>
                <w:i/>
                <w:iCs/>
              </w:rPr>
              <w:t>Расчет величины чистого операционного дохода</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rFonts w:ascii="Arial" w:hAnsi="Arial" w:cs="Arial"/>
              </w:rPr>
            </w:pPr>
            <w:r w:rsidRPr="002846FA">
              <w:rPr>
                <w:rFonts w:ascii="Arial" w:hAnsi="Arial" w:cs="Arial"/>
              </w:rPr>
              <w:t> </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rFonts w:ascii="Arial" w:hAnsi="Arial" w:cs="Arial"/>
              </w:rPr>
            </w:pPr>
            <w:r w:rsidRPr="002846FA">
              <w:rPr>
                <w:rFonts w:ascii="Arial" w:hAnsi="Arial" w:cs="Arial"/>
              </w:rPr>
              <w:t> </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CC4A68">
            <w:pPr>
              <w:ind w:left="-57" w:right="-57"/>
              <w:rPr>
                <w:b/>
                <w:bCs/>
              </w:rPr>
            </w:pPr>
            <w:r w:rsidRPr="002846FA">
              <w:rPr>
                <w:b/>
                <w:bCs/>
              </w:rPr>
              <w:t>Показатель</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b/>
                <w:bCs/>
              </w:rPr>
            </w:pPr>
            <w:r w:rsidRPr="002846FA">
              <w:rPr>
                <w:b/>
                <w:bCs/>
              </w:rPr>
              <w:t>Обоснование/расчет</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b/>
                <w:bCs/>
              </w:rPr>
            </w:pPr>
            <w:r w:rsidRPr="002846FA">
              <w:rPr>
                <w:b/>
                <w:bCs/>
              </w:rPr>
              <w:t>Результат</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CC4A68">
            <w:pPr>
              <w:ind w:left="-57" w:right="-57"/>
              <w:jc w:val="center"/>
              <w:rPr>
                <w:b/>
                <w:bCs/>
              </w:rPr>
            </w:pPr>
            <w:r w:rsidRPr="002846FA">
              <w:rPr>
                <w:b/>
                <w:bCs/>
              </w:rPr>
              <w:t>Результат</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Потенциальный валовой д</w:t>
            </w:r>
            <w:r w:rsidRPr="002846FA">
              <w:t>о</w:t>
            </w:r>
            <w:r w:rsidRPr="002846FA">
              <w:t>ход, руб.</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см. выше</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778 152,00</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957 840,00</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Действительный валовой д</w:t>
            </w:r>
            <w:r w:rsidRPr="002846FA">
              <w:t>о</w:t>
            </w:r>
            <w:r w:rsidRPr="002846FA">
              <w:t>ход, руб.</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см. выше</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676 992,24</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833 320,80</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pPr>
            <w:r w:rsidRPr="002846FA">
              <w:t>Расходы на содержание, руб.</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см. выше</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140 067,36</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pPr>
            <w:r w:rsidRPr="002846FA">
              <w:t>172 411,20</w:t>
            </w:r>
          </w:p>
        </w:tc>
      </w:tr>
      <w:tr w:rsidR="00DD095E" w:rsidRPr="002846FA" w:rsidTr="002846FA">
        <w:trPr>
          <w:cantSplit/>
          <w:trHeight w:val="20"/>
        </w:trPr>
        <w:tc>
          <w:tcPr>
            <w:tcW w:w="1423" w:type="pct"/>
            <w:tcBorders>
              <w:top w:val="nil"/>
              <w:left w:val="single" w:sz="4" w:space="0" w:color="auto"/>
              <w:bottom w:val="single" w:sz="4" w:space="0" w:color="auto"/>
              <w:right w:val="single" w:sz="4" w:space="0" w:color="auto"/>
            </w:tcBorders>
            <w:shd w:val="clear" w:color="auto" w:fill="auto"/>
            <w:vAlign w:val="center"/>
            <w:hideMark/>
          </w:tcPr>
          <w:p w:rsidR="00DD095E" w:rsidRPr="002846FA" w:rsidRDefault="00DD095E" w:rsidP="00DD095E">
            <w:pPr>
              <w:ind w:left="-57" w:right="-57"/>
              <w:rPr>
                <w:b/>
                <w:bCs/>
              </w:rPr>
            </w:pPr>
            <w:r w:rsidRPr="002846FA">
              <w:rPr>
                <w:b/>
                <w:bCs/>
              </w:rPr>
              <w:t>Чистый операционный д</w:t>
            </w:r>
            <w:r w:rsidRPr="002846FA">
              <w:rPr>
                <w:b/>
                <w:bCs/>
              </w:rPr>
              <w:t>о</w:t>
            </w:r>
            <w:r w:rsidRPr="002846FA">
              <w:rPr>
                <w:b/>
                <w:bCs/>
              </w:rPr>
              <w:t>ход, руб.</w:t>
            </w:r>
          </w:p>
        </w:tc>
        <w:tc>
          <w:tcPr>
            <w:tcW w:w="2105"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ind w:left="-57" w:right="-57"/>
              <w:jc w:val="center"/>
            </w:pPr>
            <w:r w:rsidRPr="002846FA">
              <w:t>ДВД - Итого расходы =</w:t>
            </w:r>
          </w:p>
        </w:tc>
        <w:tc>
          <w:tcPr>
            <w:tcW w:w="769"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rPr>
                <w:b/>
                <w:bCs/>
              </w:rPr>
            </w:pPr>
            <w:r w:rsidRPr="002846FA">
              <w:rPr>
                <w:b/>
                <w:bCs/>
              </w:rPr>
              <w:t>536 924,88</w:t>
            </w:r>
          </w:p>
        </w:tc>
        <w:tc>
          <w:tcPr>
            <w:tcW w:w="702" w:type="pct"/>
            <w:tcBorders>
              <w:top w:val="nil"/>
              <w:left w:val="nil"/>
              <w:bottom w:val="single" w:sz="4" w:space="0" w:color="auto"/>
              <w:right w:val="single" w:sz="4" w:space="0" w:color="auto"/>
            </w:tcBorders>
            <w:shd w:val="clear" w:color="auto" w:fill="auto"/>
            <w:vAlign w:val="center"/>
            <w:hideMark/>
          </w:tcPr>
          <w:p w:rsidR="00DD095E" w:rsidRPr="002846FA" w:rsidRDefault="00DD095E" w:rsidP="00DD095E">
            <w:pPr>
              <w:jc w:val="center"/>
              <w:rPr>
                <w:b/>
                <w:bCs/>
              </w:rPr>
            </w:pPr>
            <w:r w:rsidRPr="002846FA">
              <w:rPr>
                <w:b/>
                <w:bCs/>
              </w:rPr>
              <w:t>660 909,60</w:t>
            </w:r>
          </w:p>
        </w:tc>
      </w:tr>
      <w:tr w:rsidR="00516602" w:rsidRPr="002846FA" w:rsidTr="002846FA">
        <w:tblPrEx>
          <w:shd w:val="clear" w:color="auto" w:fill="FFFFFF" w:themeFill="background1"/>
        </w:tblPrEx>
        <w:trPr>
          <w:cantSplit/>
          <w:trHeight w:val="20"/>
        </w:trPr>
        <w:tc>
          <w:tcPr>
            <w:tcW w:w="3529" w:type="pct"/>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516602" w:rsidRPr="002846FA" w:rsidRDefault="00516602" w:rsidP="00DC128C">
            <w:pPr>
              <w:jc w:val="center"/>
              <w:rPr>
                <w:i/>
                <w:iCs/>
              </w:rPr>
            </w:pPr>
            <w:r w:rsidRPr="002846FA">
              <w:rPr>
                <w:i/>
                <w:iCs/>
              </w:rPr>
              <w:t>Расчет стоимости объекта доходным подходом</w:t>
            </w:r>
          </w:p>
        </w:tc>
        <w:tc>
          <w:tcPr>
            <w:tcW w:w="769" w:type="pct"/>
            <w:tcBorders>
              <w:top w:val="nil"/>
              <w:left w:val="nil"/>
              <w:bottom w:val="single" w:sz="4" w:space="0" w:color="auto"/>
              <w:right w:val="single" w:sz="4" w:space="0" w:color="auto"/>
            </w:tcBorders>
            <w:shd w:val="clear" w:color="auto" w:fill="FFFFFF" w:themeFill="background1"/>
            <w:vAlign w:val="center"/>
            <w:hideMark/>
          </w:tcPr>
          <w:p w:rsidR="00516602" w:rsidRPr="002846FA" w:rsidRDefault="00516602" w:rsidP="00DC128C">
            <w:pPr>
              <w:jc w:val="center"/>
              <w:rPr>
                <w:rFonts w:ascii="Arial" w:hAnsi="Arial" w:cs="Arial"/>
              </w:rPr>
            </w:pPr>
            <w:r w:rsidRPr="002846FA">
              <w:rPr>
                <w:rFonts w:ascii="Arial" w:hAnsi="Arial" w:cs="Arial"/>
              </w:rPr>
              <w:t> </w:t>
            </w:r>
          </w:p>
        </w:tc>
        <w:tc>
          <w:tcPr>
            <w:tcW w:w="702" w:type="pct"/>
            <w:tcBorders>
              <w:top w:val="nil"/>
              <w:left w:val="nil"/>
              <w:bottom w:val="single" w:sz="4" w:space="0" w:color="auto"/>
              <w:right w:val="single" w:sz="4" w:space="0" w:color="auto"/>
            </w:tcBorders>
            <w:shd w:val="clear" w:color="auto" w:fill="FFFFFF" w:themeFill="background1"/>
            <w:vAlign w:val="center"/>
            <w:hideMark/>
          </w:tcPr>
          <w:p w:rsidR="00516602" w:rsidRPr="002846FA" w:rsidRDefault="00516602" w:rsidP="00DC128C">
            <w:pPr>
              <w:jc w:val="center"/>
              <w:rPr>
                <w:rFonts w:ascii="Arial" w:hAnsi="Arial" w:cs="Arial"/>
              </w:rPr>
            </w:pPr>
            <w:r w:rsidRPr="002846FA">
              <w:rPr>
                <w:rFonts w:ascii="Arial" w:hAnsi="Arial" w:cs="Arial"/>
              </w:rPr>
              <w:t> </w:t>
            </w:r>
          </w:p>
        </w:tc>
      </w:tr>
      <w:tr w:rsidR="00516602" w:rsidRPr="002846FA" w:rsidTr="002846FA">
        <w:tblPrEx>
          <w:shd w:val="clear" w:color="auto" w:fill="FFFFFF" w:themeFill="background1"/>
        </w:tblPrEx>
        <w:trPr>
          <w:cantSplit/>
          <w:trHeight w:val="20"/>
        </w:trPr>
        <w:tc>
          <w:tcPr>
            <w:tcW w:w="1423" w:type="pct"/>
            <w:tcBorders>
              <w:top w:val="nil"/>
              <w:left w:val="single" w:sz="4" w:space="0" w:color="auto"/>
              <w:bottom w:val="single" w:sz="4" w:space="0" w:color="auto"/>
              <w:right w:val="single" w:sz="4" w:space="0" w:color="auto"/>
            </w:tcBorders>
            <w:shd w:val="clear" w:color="auto" w:fill="FFFFFF" w:themeFill="background1"/>
            <w:vAlign w:val="center"/>
            <w:hideMark/>
          </w:tcPr>
          <w:p w:rsidR="00516602" w:rsidRPr="002846FA" w:rsidRDefault="00516602" w:rsidP="00DC128C">
            <w:pPr>
              <w:rPr>
                <w:b/>
                <w:bCs/>
              </w:rPr>
            </w:pPr>
            <w:r w:rsidRPr="002846FA">
              <w:rPr>
                <w:b/>
                <w:bCs/>
              </w:rPr>
              <w:t>Показатель</w:t>
            </w:r>
          </w:p>
        </w:tc>
        <w:tc>
          <w:tcPr>
            <w:tcW w:w="2105" w:type="pct"/>
            <w:tcBorders>
              <w:top w:val="nil"/>
              <w:left w:val="nil"/>
              <w:bottom w:val="single" w:sz="4" w:space="0" w:color="auto"/>
              <w:right w:val="single" w:sz="4" w:space="0" w:color="auto"/>
            </w:tcBorders>
            <w:shd w:val="clear" w:color="auto" w:fill="FFFFFF" w:themeFill="background1"/>
            <w:vAlign w:val="center"/>
            <w:hideMark/>
          </w:tcPr>
          <w:p w:rsidR="00516602" w:rsidRPr="002846FA" w:rsidRDefault="00516602" w:rsidP="00DC128C">
            <w:pPr>
              <w:jc w:val="center"/>
              <w:rPr>
                <w:b/>
                <w:bCs/>
              </w:rPr>
            </w:pPr>
            <w:r w:rsidRPr="002846FA">
              <w:rPr>
                <w:b/>
                <w:bCs/>
              </w:rPr>
              <w:t>Расчет</w:t>
            </w:r>
          </w:p>
        </w:tc>
        <w:tc>
          <w:tcPr>
            <w:tcW w:w="769" w:type="pct"/>
            <w:tcBorders>
              <w:top w:val="nil"/>
              <w:left w:val="nil"/>
              <w:bottom w:val="single" w:sz="4" w:space="0" w:color="auto"/>
              <w:right w:val="single" w:sz="4" w:space="0" w:color="auto"/>
            </w:tcBorders>
            <w:shd w:val="clear" w:color="auto" w:fill="FFFFFF" w:themeFill="background1"/>
            <w:vAlign w:val="center"/>
            <w:hideMark/>
          </w:tcPr>
          <w:p w:rsidR="00516602" w:rsidRPr="002846FA" w:rsidRDefault="00516602" w:rsidP="00DC128C">
            <w:pPr>
              <w:jc w:val="center"/>
              <w:rPr>
                <w:b/>
                <w:bCs/>
              </w:rPr>
            </w:pPr>
            <w:r w:rsidRPr="002846FA">
              <w:rPr>
                <w:b/>
                <w:bCs/>
              </w:rPr>
              <w:t>Результат</w:t>
            </w:r>
          </w:p>
        </w:tc>
        <w:tc>
          <w:tcPr>
            <w:tcW w:w="702" w:type="pct"/>
            <w:tcBorders>
              <w:top w:val="nil"/>
              <w:left w:val="nil"/>
              <w:bottom w:val="single" w:sz="4" w:space="0" w:color="auto"/>
              <w:right w:val="single" w:sz="4" w:space="0" w:color="auto"/>
            </w:tcBorders>
            <w:shd w:val="clear" w:color="auto" w:fill="FFFFFF" w:themeFill="background1"/>
            <w:vAlign w:val="center"/>
            <w:hideMark/>
          </w:tcPr>
          <w:p w:rsidR="00516602" w:rsidRPr="002846FA" w:rsidRDefault="00516602" w:rsidP="00DC128C">
            <w:pPr>
              <w:jc w:val="center"/>
              <w:rPr>
                <w:b/>
                <w:bCs/>
              </w:rPr>
            </w:pPr>
            <w:r w:rsidRPr="002846FA">
              <w:rPr>
                <w:b/>
                <w:bCs/>
              </w:rPr>
              <w:t>Результат</w:t>
            </w:r>
          </w:p>
        </w:tc>
      </w:tr>
      <w:tr w:rsidR="002846FA" w:rsidRPr="002846FA" w:rsidTr="002846FA">
        <w:tblPrEx>
          <w:shd w:val="clear" w:color="auto" w:fill="FFFFFF" w:themeFill="background1"/>
        </w:tblPrEx>
        <w:trPr>
          <w:cantSplit/>
          <w:trHeight w:val="20"/>
        </w:trPr>
        <w:tc>
          <w:tcPr>
            <w:tcW w:w="1423" w:type="pct"/>
            <w:tcBorders>
              <w:top w:val="nil"/>
              <w:left w:val="single" w:sz="4" w:space="0" w:color="auto"/>
              <w:bottom w:val="single" w:sz="4" w:space="0" w:color="auto"/>
              <w:right w:val="single" w:sz="4" w:space="0" w:color="auto"/>
            </w:tcBorders>
            <w:shd w:val="clear" w:color="auto" w:fill="FFFFFF" w:themeFill="background1"/>
            <w:vAlign w:val="center"/>
            <w:hideMark/>
          </w:tcPr>
          <w:p w:rsidR="002846FA" w:rsidRPr="002846FA" w:rsidRDefault="002846FA" w:rsidP="002846FA">
            <w:r w:rsidRPr="002846FA">
              <w:t>Чистый операционный д</w:t>
            </w:r>
            <w:r w:rsidRPr="002846FA">
              <w:t>о</w:t>
            </w:r>
            <w:r w:rsidRPr="002846FA">
              <w:t>ход, руб.</w:t>
            </w:r>
          </w:p>
        </w:tc>
        <w:tc>
          <w:tcPr>
            <w:tcW w:w="2105" w:type="pct"/>
            <w:tcBorders>
              <w:top w:val="nil"/>
              <w:left w:val="nil"/>
              <w:bottom w:val="single" w:sz="4" w:space="0" w:color="auto"/>
              <w:right w:val="single" w:sz="4" w:space="0" w:color="auto"/>
            </w:tcBorders>
            <w:shd w:val="clear" w:color="auto" w:fill="FFFFFF" w:themeFill="background1"/>
            <w:vAlign w:val="center"/>
            <w:hideMark/>
          </w:tcPr>
          <w:p w:rsidR="002846FA" w:rsidRPr="002846FA" w:rsidRDefault="002846FA" w:rsidP="002846FA">
            <w:pPr>
              <w:jc w:val="center"/>
            </w:pPr>
            <w:r w:rsidRPr="002846FA">
              <w:t>см. выше</w:t>
            </w:r>
          </w:p>
        </w:tc>
        <w:tc>
          <w:tcPr>
            <w:tcW w:w="769" w:type="pct"/>
            <w:tcBorders>
              <w:top w:val="nil"/>
              <w:left w:val="nil"/>
              <w:bottom w:val="single" w:sz="4" w:space="0" w:color="auto"/>
              <w:right w:val="single" w:sz="4" w:space="0" w:color="auto"/>
            </w:tcBorders>
            <w:shd w:val="clear" w:color="auto" w:fill="FFFFFF" w:themeFill="background1"/>
            <w:vAlign w:val="center"/>
            <w:hideMark/>
          </w:tcPr>
          <w:p w:rsidR="002846FA" w:rsidRPr="002846FA" w:rsidRDefault="002846FA" w:rsidP="002846FA">
            <w:pPr>
              <w:jc w:val="center"/>
            </w:pPr>
            <w:r w:rsidRPr="002846FA">
              <w:t>268 462,44</w:t>
            </w:r>
          </w:p>
        </w:tc>
        <w:tc>
          <w:tcPr>
            <w:tcW w:w="702" w:type="pct"/>
            <w:tcBorders>
              <w:top w:val="nil"/>
              <w:left w:val="nil"/>
              <w:bottom w:val="single" w:sz="4" w:space="0" w:color="auto"/>
              <w:right w:val="single" w:sz="4" w:space="0" w:color="auto"/>
            </w:tcBorders>
            <w:shd w:val="clear" w:color="auto" w:fill="FFFFFF" w:themeFill="background1"/>
            <w:vAlign w:val="center"/>
            <w:hideMark/>
          </w:tcPr>
          <w:p w:rsidR="002846FA" w:rsidRPr="002846FA" w:rsidRDefault="002846FA" w:rsidP="002846FA">
            <w:pPr>
              <w:jc w:val="center"/>
            </w:pPr>
            <w:r w:rsidRPr="002846FA">
              <w:t>429 591,24</w:t>
            </w:r>
          </w:p>
        </w:tc>
      </w:tr>
      <w:tr w:rsidR="002846FA" w:rsidRPr="002846FA" w:rsidTr="002846FA">
        <w:tblPrEx>
          <w:shd w:val="clear" w:color="auto" w:fill="FFFFFF" w:themeFill="background1"/>
        </w:tblPrEx>
        <w:trPr>
          <w:cantSplit/>
          <w:trHeight w:val="20"/>
        </w:trPr>
        <w:tc>
          <w:tcPr>
            <w:tcW w:w="1423" w:type="pct"/>
            <w:tcBorders>
              <w:top w:val="nil"/>
              <w:left w:val="single" w:sz="4" w:space="0" w:color="auto"/>
              <w:bottom w:val="single" w:sz="4" w:space="0" w:color="auto"/>
              <w:right w:val="single" w:sz="4" w:space="0" w:color="auto"/>
            </w:tcBorders>
            <w:shd w:val="clear" w:color="auto" w:fill="FFFFFF" w:themeFill="background1"/>
            <w:vAlign w:val="center"/>
            <w:hideMark/>
          </w:tcPr>
          <w:p w:rsidR="002846FA" w:rsidRPr="002846FA" w:rsidRDefault="002846FA" w:rsidP="002846FA">
            <w:r w:rsidRPr="002846FA">
              <w:lastRenderedPageBreak/>
              <w:t>Коэффициент капитализ</w:t>
            </w:r>
            <w:r w:rsidRPr="002846FA">
              <w:t>а</w:t>
            </w:r>
            <w:r w:rsidRPr="002846FA">
              <w:t>ции, доли единицы</w:t>
            </w:r>
          </w:p>
        </w:tc>
        <w:tc>
          <w:tcPr>
            <w:tcW w:w="2105" w:type="pct"/>
            <w:tcBorders>
              <w:top w:val="nil"/>
              <w:left w:val="nil"/>
              <w:bottom w:val="single" w:sz="4" w:space="0" w:color="auto"/>
              <w:right w:val="single" w:sz="4" w:space="0" w:color="auto"/>
            </w:tcBorders>
            <w:shd w:val="clear" w:color="auto" w:fill="FFFFFF" w:themeFill="background1"/>
            <w:vAlign w:val="center"/>
            <w:hideMark/>
          </w:tcPr>
          <w:p w:rsidR="002846FA" w:rsidRPr="002846FA" w:rsidRDefault="002846FA" w:rsidP="002846FA">
            <w:pPr>
              <w:jc w:val="center"/>
            </w:pPr>
            <w:r w:rsidRPr="002846FA">
              <w:t>п.6.1 стр. 95-96 «Справочник оценщика н</w:t>
            </w:r>
            <w:r w:rsidRPr="002846FA">
              <w:t>е</w:t>
            </w:r>
            <w:r w:rsidRPr="002846FA">
              <w:t>движимости» Том 2 - Текущие и прогно</w:t>
            </w:r>
            <w:r w:rsidRPr="002846FA">
              <w:t>з</w:t>
            </w:r>
            <w:r w:rsidRPr="002846FA">
              <w:t>ные характеристики рынка для доходного подх</w:t>
            </w:r>
            <w:r w:rsidRPr="002846FA">
              <w:t>о</w:t>
            </w:r>
            <w:r w:rsidRPr="002846FA">
              <w:t xml:space="preserve">да. </w:t>
            </w:r>
            <w:proofErr w:type="spellStart"/>
            <w:r w:rsidRPr="002846FA">
              <w:t>Общ.ред</w:t>
            </w:r>
            <w:proofErr w:type="spellEnd"/>
            <w:r w:rsidRPr="002846FA">
              <w:t xml:space="preserve"> </w:t>
            </w:r>
            <w:proofErr w:type="spellStart"/>
            <w:r w:rsidRPr="002846FA">
              <w:t>Лейфера</w:t>
            </w:r>
            <w:proofErr w:type="spellEnd"/>
            <w:r w:rsidRPr="002846FA">
              <w:t xml:space="preserve"> Л. А. [10] 2014. ISBN 978-5-901956-80-6</w:t>
            </w:r>
          </w:p>
        </w:tc>
        <w:tc>
          <w:tcPr>
            <w:tcW w:w="769" w:type="pct"/>
            <w:tcBorders>
              <w:top w:val="nil"/>
              <w:left w:val="nil"/>
              <w:bottom w:val="single" w:sz="4" w:space="0" w:color="auto"/>
              <w:right w:val="single" w:sz="4" w:space="0" w:color="auto"/>
            </w:tcBorders>
            <w:shd w:val="clear" w:color="auto" w:fill="FFFFFF" w:themeFill="background1"/>
            <w:vAlign w:val="center"/>
            <w:hideMark/>
          </w:tcPr>
          <w:p w:rsidR="002846FA" w:rsidRPr="002846FA" w:rsidRDefault="002846FA" w:rsidP="002846FA">
            <w:pPr>
              <w:jc w:val="center"/>
            </w:pPr>
            <w:r w:rsidRPr="002846FA">
              <w:t>0,109</w:t>
            </w:r>
          </w:p>
        </w:tc>
        <w:tc>
          <w:tcPr>
            <w:tcW w:w="702" w:type="pct"/>
            <w:tcBorders>
              <w:top w:val="nil"/>
              <w:left w:val="nil"/>
              <w:bottom w:val="single" w:sz="4" w:space="0" w:color="auto"/>
              <w:right w:val="single" w:sz="4" w:space="0" w:color="auto"/>
            </w:tcBorders>
            <w:shd w:val="clear" w:color="auto" w:fill="FFFFFF" w:themeFill="background1"/>
            <w:vAlign w:val="center"/>
            <w:hideMark/>
          </w:tcPr>
          <w:p w:rsidR="002846FA" w:rsidRPr="002846FA" w:rsidRDefault="002846FA" w:rsidP="002846FA">
            <w:pPr>
              <w:jc w:val="center"/>
            </w:pPr>
            <w:r w:rsidRPr="002846FA">
              <w:t>0,109</w:t>
            </w:r>
          </w:p>
        </w:tc>
      </w:tr>
      <w:tr w:rsidR="002846FA" w:rsidRPr="002846FA" w:rsidTr="002846FA">
        <w:tblPrEx>
          <w:shd w:val="clear" w:color="auto" w:fill="FFFFFF" w:themeFill="background1"/>
        </w:tblPrEx>
        <w:trPr>
          <w:cantSplit/>
          <w:trHeight w:val="20"/>
        </w:trPr>
        <w:tc>
          <w:tcPr>
            <w:tcW w:w="1423" w:type="pct"/>
            <w:tcBorders>
              <w:top w:val="nil"/>
              <w:left w:val="single" w:sz="4" w:space="0" w:color="auto"/>
              <w:bottom w:val="single" w:sz="4" w:space="0" w:color="auto"/>
              <w:right w:val="single" w:sz="4" w:space="0" w:color="auto"/>
            </w:tcBorders>
            <w:shd w:val="clear" w:color="auto" w:fill="FFFFFF" w:themeFill="background1"/>
            <w:vAlign w:val="center"/>
            <w:hideMark/>
          </w:tcPr>
          <w:p w:rsidR="002846FA" w:rsidRPr="002846FA" w:rsidRDefault="002846FA" w:rsidP="002846FA">
            <w:pPr>
              <w:rPr>
                <w:b/>
                <w:bCs/>
              </w:rPr>
            </w:pPr>
            <w:r w:rsidRPr="002846FA">
              <w:rPr>
                <w:b/>
                <w:bCs/>
              </w:rPr>
              <w:t>Стоимость объекта недв</w:t>
            </w:r>
            <w:r w:rsidRPr="002846FA">
              <w:rPr>
                <w:b/>
                <w:bCs/>
              </w:rPr>
              <w:t>и</w:t>
            </w:r>
            <w:r w:rsidRPr="002846FA">
              <w:rPr>
                <w:b/>
                <w:bCs/>
              </w:rPr>
              <w:t>жимости по доходному подходу, руб.</w:t>
            </w:r>
          </w:p>
        </w:tc>
        <w:tc>
          <w:tcPr>
            <w:tcW w:w="2105" w:type="pct"/>
            <w:tcBorders>
              <w:top w:val="nil"/>
              <w:left w:val="nil"/>
              <w:bottom w:val="single" w:sz="4" w:space="0" w:color="auto"/>
              <w:right w:val="single" w:sz="4" w:space="0" w:color="auto"/>
            </w:tcBorders>
            <w:shd w:val="clear" w:color="auto" w:fill="FFFFFF" w:themeFill="background1"/>
            <w:vAlign w:val="center"/>
            <w:hideMark/>
          </w:tcPr>
          <w:p w:rsidR="002846FA" w:rsidRPr="002846FA" w:rsidRDefault="002846FA" w:rsidP="002846FA">
            <w:pPr>
              <w:jc w:val="center"/>
            </w:pPr>
            <w:r w:rsidRPr="002846FA">
              <w:t>ЧОД/ R =</w:t>
            </w:r>
          </w:p>
        </w:tc>
        <w:tc>
          <w:tcPr>
            <w:tcW w:w="769" w:type="pct"/>
            <w:tcBorders>
              <w:top w:val="nil"/>
              <w:left w:val="nil"/>
              <w:bottom w:val="single" w:sz="4" w:space="0" w:color="auto"/>
              <w:right w:val="single" w:sz="4" w:space="0" w:color="auto"/>
            </w:tcBorders>
            <w:shd w:val="clear" w:color="auto" w:fill="FFFFFF" w:themeFill="background1"/>
            <w:vAlign w:val="center"/>
            <w:hideMark/>
          </w:tcPr>
          <w:p w:rsidR="002846FA" w:rsidRPr="002846FA" w:rsidRDefault="002846FA" w:rsidP="002846FA">
            <w:pPr>
              <w:jc w:val="center"/>
              <w:rPr>
                <w:b/>
                <w:bCs/>
              </w:rPr>
            </w:pPr>
            <w:r w:rsidRPr="002846FA">
              <w:rPr>
                <w:b/>
                <w:bCs/>
              </w:rPr>
              <w:t>2 462 958,17</w:t>
            </w:r>
          </w:p>
        </w:tc>
        <w:tc>
          <w:tcPr>
            <w:tcW w:w="702" w:type="pct"/>
            <w:tcBorders>
              <w:top w:val="nil"/>
              <w:left w:val="nil"/>
              <w:bottom w:val="single" w:sz="4" w:space="0" w:color="auto"/>
              <w:right w:val="single" w:sz="4" w:space="0" w:color="auto"/>
            </w:tcBorders>
            <w:shd w:val="clear" w:color="auto" w:fill="FFFFFF" w:themeFill="background1"/>
            <w:vAlign w:val="center"/>
            <w:hideMark/>
          </w:tcPr>
          <w:p w:rsidR="002846FA" w:rsidRPr="002846FA" w:rsidRDefault="002846FA" w:rsidP="002846FA">
            <w:pPr>
              <w:jc w:val="center"/>
              <w:rPr>
                <w:b/>
                <w:bCs/>
              </w:rPr>
            </w:pPr>
            <w:r w:rsidRPr="002846FA">
              <w:rPr>
                <w:b/>
                <w:bCs/>
              </w:rPr>
              <w:t>3 941 204,04</w:t>
            </w:r>
          </w:p>
        </w:tc>
      </w:tr>
    </w:tbl>
    <w:p w:rsidR="00516602" w:rsidRDefault="00516602" w:rsidP="00516602">
      <w:pPr>
        <w:tabs>
          <w:tab w:val="left" w:pos="4570"/>
        </w:tabs>
        <w:spacing w:after="200" w:line="276" w:lineRule="auto"/>
      </w:pPr>
      <w:r>
        <w:tab/>
      </w:r>
    </w:p>
    <w:p w:rsidR="00FB34A8" w:rsidRPr="00516602" w:rsidRDefault="00516602" w:rsidP="00516602">
      <w:pPr>
        <w:pStyle w:val="2"/>
      </w:pPr>
      <w:r w:rsidRPr="00516602">
        <w:tab/>
      </w:r>
      <w:bookmarkStart w:id="211" w:name="_Toc390083315"/>
      <w:bookmarkStart w:id="212" w:name="_Toc409100033"/>
      <w:r w:rsidR="00FB34A8" w:rsidRPr="00516602">
        <w:t>12.3 Сравнительный подход</w:t>
      </w:r>
      <w:bookmarkEnd w:id="211"/>
      <w:bookmarkEnd w:id="212"/>
    </w:p>
    <w:p w:rsidR="00FB34A8" w:rsidRPr="004A597F" w:rsidRDefault="00FB34A8" w:rsidP="00FB34A8">
      <w:pPr>
        <w:pStyle w:val="Style73"/>
        <w:widowControl/>
        <w:spacing w:line="240" w:lineRule="auto"/>
        <w:ind w:firstLine="567"/>
        <w:jc w:val="left"/>
        <w:rPr>
          <w:rStyle w:val="FontStyle199"/>
          <w:sz w:val="24"/>
          <w:szCs w:val="24"/>
        </w:rPr>
      </w:pPr>
      <w:r w:rsidRPr="004A597F">
        <w:rPr>
          <w:rStyle w:val="FontStyle199"/>
          <w:sz w:val="24"/>
          <w:szCs w:val="24"/>
        </w:rPr>
        <w:t>В рамках сравнительного подхода эксперт использовал метод сравнения продаж.</w:t>
      </w:r>
    </w:p>
    <w:p w:rsidR="006F0528" w:rsidRPr="004A597F" w:rsidRDefault="00FB34A8" w:rsidP="00FB34A8">
      <w:pPr>
        <w:pStyle w:val="Style99"/>
        <w:widowControl/>
        <w:spacing w:line="240" w:lineRule="auto"/>
        <w:ind w:right="2650" w:firstLine="567"/>
        <w:rPr>
          <w:rStyle w:val="FontStyle201"/>
          <w:sz w:val="24"/>
          <w:szCs w:val="24"/>
        </w:rPr>
      </w:pPr>
      <w:r w:rsidRPr="004A597F">
        <w:rPr>
          <w:rStyle w:val="FontStyle201"/>
          <w:sz w:val="24"/>
          <w:szCs w:val="24"/>
        </w:rPr>
        <w:t xml:space="preserve">Метод сравнения продаж </w:t>
      </w:r>
    </w:p>
    <w:p w:rsidR="00FB34A8" w:rsidRPr="004A597F" w:rsidRDefault="00FB34A8" w:rsidP="00FB34A8">
      <w:pPr>
        <w:pStyle w:val="Style99"/>
        <w:widowControl/>
        <w:spacing w:line="240" w:lineRule="auto"/>
        <w:ind w:right="2650" w:firstLine="567"/>
        <w:rPr>
          <w:rStyle w:val="FontStyle199"/>
          <w:sz w:val="24"/>
          <w:szCs w:val="24"/>
        </w:rPr>
      </w:pPr>
      <w:r w:rsidRPr="004A597F">
        <w:rPr>
          <w:rStyle w:val="FontStyle199"/>
          <w:sz w:val="24"/>
          <w:szCs w:val="24"/>
        </w:rPr>
        <w:t>Сравнительный подход реализуется одним из двух методов:</w:t>
      </w:r>
    </w:p>
    <w:p w:rsidR="00FB34A8" w:rsidRPr="004A597F" w:rsidRDefault="00FB34A8" w:rsidP="001D2F2C">
      <w:pPr>
        <w:pStyle w:val="Style101"/>
        <w:widowControl/>
        <w:numPr>
          <w:ilvl w:val="0"/>
          <w:numId w:val="43"/>
        </w:numPr>
        <w:tabs>
          <w:tab w:val="left" w:pos="907"/>
        </w:tabs>
        <w:spacing w:line="240" w:lineRule="auto"/>
        <w:ind w:left="0" w:firstLine="567"/>
        <w:jc w:val="left"/>
        <w:rPr>
          <w:rStyle w:val="FontStyle199"/>
          <w:sz w:val="24"/>
          <w:szCs w:val="24"/>
        </w:rPr>
      </w:pPr>
      <w:r w:rsidRPr="004A597F">
        <w:rPr>
          <w:rStyle w:val="FontStyle199"/>
          <w:sz w:val="24"/>
          <w:szCs w:val="24"/>
        </w:rPr>
        <w:t>метод моделирования рыночного ценообразования</w:t>
      </w:r>
    </w:p>
    <w:p w:rsidR="00FB34A8" w:rsidRPr="004A597F" w:rsidRDefault="00FB34A8" w:rsidP="001D2F2C">
      <w:pPr>
        <w:pStyle w:val="Style101"/>
        <w:widowControl/>
        <w:numPr>
          <w:ilvl w:val="0"/>
          <w:numId w:val="43"/>
        </w:numPr>
        <w:tabs>
          <w:tab w:val="left" w:pos="907"/>
        </w:tabs>
        <w:spacing w:line="240" w:lineRule="auto"/>
        <w:ind w:left="0" w:firstLine="567"/>
        <w:jc w:val="left"/>
        <w:rPr>
          <w:rStyle w:val="FontStyle199"/>
          <w:sz w:val="24"/>
          <w:szCs w:val="24"/>
        </w:rPr>
      </w:pPr>
      <w:r w:rsidRPr="004A597F">
        <w:rPr>
          <w:rStyle w:val="FontStyle199"/>
          <w:sz w:val="24"/>
          <w:szCs w:val="24"/>
        </w:rPr>
        <w:t>метод сравнительного анализа продаж.</w:t>
      </w:r>
    </w:p>
    <w:p w:rsidR="00FB34A8" w:rsidRPr="004A597F" w:rsidRDefault="00FB34A8" w:rsidP="00FB34A8">
      <w:pPr>
        <w:pStyle w:val="Style73"/>
        <w:widowControl/>
        <w:tabs>
          <w:tab w:val="left" w:leader="dot" w:pos="3134"/>
        </w:tabs>
        <w:spacing w:line="240" w:lineRule="auto"/>
        <w:ind w:firstLine="567"/>
        <w:rPr>
          <w:rStyle w:val="FontStyle199"/>
          <w:sz w:val="24"/>
          <w:szCs w:val="24"/>
        </w:rPr>
      </w:pPr>
      <w:r w:rsidRPr="004A597F">
        <w:rPr>
          <w:rStyle w:val="FontStyle199"/>
          <w:sz w:val="24"/>
          <w:szCs w:val="24"/>
        </w:rPr>
        <w:t>Метод моделирования рыночного ценообразования предусматривает построение зав</w:t>
      </w:r>
      <w:r w:rsidRPr="004A597F">
        <w:rPr>
          <w:rStyle w:val="FontStyle199"/>
          <w:sz w:val="24"/>
          <w:szCs w:val="24"/>
        </w:rPr>
        <w:t>и</w:t>
      </w:r>
      <w:r w:rsidRPr="004A597F">
        <w:rPr>
          <w:rStyle w:val="FontStyle199"/>
          <w:sz w:val="24"/>
          <w:szCs w:val="24"/>
        </w:rPr>
        <w:t xml:space="preserve">симости типа  Р = </w:t>
      </w:r>
      <w:r w:rsidRPr="004A597F">
        <w:rPr>
          <w:rStyle w:val="FontStyle199"/>
          <w:sz w:val="24"/>
          <w:szCs w:val="24"/>
          <w:lang w:val="en-US"/>
        </w:rPr>
        <w:t>F</w:t>
      </w:r>
      <w:r w:rsidRPr="004A597F">
        <w:rPr>
          <w:rStyle w:val="FontStyle199"/>
          <w:sz w:val="24"/>
          <w:szCs w:val="24"/>
        </w:rPr>
        <w:t>(</w:t>
      </w:r>
      <w:r w:rsidRPr="004A597F">
        <w:rPr>
          <w:rStyle w:val="FontStyle199"/>
          <w:sz w:val="24"/>
          <w:szCs w:val="24"/>
          <w:lang w:val="en-US"/>
        </w:rPr>
        <w:t>f</w:t>
      </w:r>
      <w:r w:rsidRPr="004A597F">
        <w:rPr>
          <w:rStyle w:val="FontStyle199"/>
          <w:sz w:val="24"/>
          <w:szCs w:val="24"/>
          <w:vertAlign w:val="subscript"/>
        </w:rPr>
        <w:t>1</w:t>
      </w:r>
      <w:r w:rsidRPr="004A597F">
        <w:rPr>
          <w:rStyle w:val="FontStyle199"/>
          <w:sz w:val="24"/>
          <w:szCs w:val="24"/>
        </w:rPr>
        <w:t>,</w:t>
      </w:r>
      <w:r w:rsidRPr="004A597F">
        <w:rPr>
          <w:rStyle w:val="FontStyle199"/>
          <w:sz w:val="24"/>
          <w:szCs w:val="24"/>
          <w:lang w:val="en-US"/>
        </w:rPr>
        <w:t>f</w:t>
      </w:r>
      <w:r w:rsidRPr="004A597F">
        <w:rPr>
          <w:rStyle w:val="FontStyle199"/>
          <w:sz w:val="24"/>
          <w:szCs w:val="24"/>
          <w:vertAlign w:val="subscript"/>
        </w:rPr>
        <w:t>2</w:t>
      </w:r>
      <w:r w:rsidRPr="004A597F">
        <w:rPr>
          <w:rStyle w:val="FontStyle199"/>
          <w:sz w:val="24"/>
          <w:szCs w:val="24"/>
        </w:rPr>
        <w:t>,</w:t>
      </w:r>
      <w:r w:rsidRPr="004A597F">
        <w:rPr>
          <w:rStyle w:val="FontStyle199"/>
          <w:sz w:val="24"/>
          <w:szCs w:val="24"/>
        </w:rPr>
        <w:tab/>
      </w:r>
      <w:proofErr w:type="spellStart"/>
      <w:r w:rsidRPr="004A597F">
        <w:rPr>
          <w:rStyle w:val="FontStyle199"/>
          <w:sz w:val="24"/>
          <w:szCs w:val="24"/>
          <w:lang w:val="en-US"/>
        </w:rPr>
        <w:t>f</w:t>
      </w:r>
      <w:r w:rsidRPr="004A597F">
        <w:rPr>
          <w:rStyle w:val="FontStyle199"/>
          <w:sz w:val="24"/>
          <w:szCs w:val="24"/>
          <w:vertAlign w:val="subscript"/>
          <w:lang w:val="en-US"/>
        </w:rPr>
        <w:t>k</w:t>
      </w:r>
      <w:proofErr w:type="spellEnd"/>
      <w:r w:rsidRPr="004A597F">
        <w:rPr>
          <w:rStyle w:val="FontStyle199"/>
          <w:sz w:val="24"/>
          <w:szCs w:val="24"/>
          <w:vertAlign w:val="subscript"/>
        </w:rPr>
        <w:t>-1</w:t>
      </w:r>
      <w:r w:rsidRPr="004A597F">
        <w:rPr>
          <w:rStyle w:val="FontStyle199"/>
          <w:sz w:val="24"/>
          <w:szCs w:val="24"/>
        </w:rPr>
        <w:t>,</w:t>
      </w:r>
      <w:proofErr w:type="spellStart"/>
      <w:r w:rsidRPr="004A597F">
        <w:rPr>
          <w:rStyle w:val="FontStyle199"/>
          <w:sz w:val="24"/>
          <w:szCs w:val="24"/>
          <w:lang w:val="en-US"/>
        </w:rPr>
        <w:t>f</w:t>
      </w:r>
      <w:r w:rsidRPr="004A597F">
        <w:rPr>
          <w:rStyle w:val="FontStyle199"/>
          <w:sz w:val="24"/>
          <w:szCs w:val="24"/>
          <w:vertAlign w:val="subscript"/>
          <w:lang w:val="en-US"/>
        </w:rPr>
        <w:t>k</w:t>
      </w:r>
      <w:proofErr w:type="spellEnd"/>
      <w:r w:rsidRPr="004A597F">
        <w:rPr>
          <w:rStyle w:val="FontStyle199"/>
          <w:sz w:val="24"/>
          <w:szCs w:val="24"/>
        </w:rPr>
        <w:t xml:space="preserve">) = </w:t>
      </w:r>
      <w:r w:rsidRPr="004A597F">
        <w:rPr>
          <w:rStyle w:val="FontStyle199"/>
          <w:sz w:val="24"/>
          <w:szCs w:val="24"/>
          <w:lang w:val="en-US"/>
        </w:rPr>
        <w:t>F</w:t>
      </w:r>
      <w:r w:rsidRPr="004A597F">
        <w:rPr>
          <w:rStyle w:val="FontStyle199"/>
          <w:sz w:val="24"/>
          <w:szCs w:val="24"/>
        </w:rPr>
        <w:t>({</w:t>
      </w:r>
      <w:r w:rsidRPr="004A597F">
        <w:rPr>
          <w:rStyle w:val="FontStyle199"/>
          <w:sz w:val="24"/>
          <w:szCs w:val="24"/>
          <w:lang w:val="en-US"/>
        </w:rPr>
        <w:t>fj</w:t>
      </w:r>
      <w:r w:rsidRPr="004A597F">
        <w:rPr>
          <w:rStyle w:val="FontStyle199"/>
          <w:sz w:val="24"/>
          <w:szCs w:val="24"/>
        </w:rPr>
        <w:t>}) путем статистической обработки достаточно</w:t>
      </w:r>
    </w:p>
    <w:p w:rsidR="00FB34A8" w:rsidRPr="004A597F" w:rsidRDefault="00FB34A8" w:rsidP="00FB34A8">
      <w:pPr>
        <w:pStyle w:val="Style47"/>
        <w:widowControl/>
        <w:spacing w:line="240" w:lineRule="auto"/>
        <w:ind w:firstLine="567"/>
        <w:jc w:val="both"/>
        <w:rPr>
          <w:rStyle w:val="FontStyle199"/>
          <w:sz w:val="24"/>
          <w:szCs w:val="24"/>
        </w:rPr>
      </w:pPr>
      <w:r w:rsidRPr="004A597F">
        <w:rPr>
          <w:rStyle w:val="FontStyle199"/>
          <w:sz w:val="24"/>
          <w:szCs w:val="24"/>
        </w:rPr>
        <w:t>большого массива данных о состоявшихся сделках с объектами сравнения.</w:t>
      </w:r>
    </w:p>
    <w:p w:rsidR="00FB34A8" w:rsidRPr="004A597F" w:rsidRDefault="00FB34A8" w:rsidP="00FB34A8">
      <w:pPr>
        <w:pStyle w:val="Style73"/>
        <w:widowControl/>
        <w:spacing w:line="240" w:lineRule="auto"/>
        <w:ind w:firstLine="567"/>
        <w:rPr>
          <w:rStyle w:val="FontStyle199"/>
          <w:sz w:val="24"/>
          <w:szCs w:val="24"/>
        </w:rPr>
      </w:pPr>
      <w:r w:rsidRPr="004A597F">
        <w:rPr>
          <w:rStyle w:val="FontStyle199"/>
          <w:sz w:val="24"/>
          <w:szCs w:val="24"/>
        </w:rPr>
        <w:t>Метод сравнительного анализа сделок опирается на анализ цен небольшого числа ры</w:t>
      </w:r>
      <w:r w:rsidRPr="004A597F">
        <w:rPr>
          <w:rStyle w:val="FontStyle199"/>
          <w:sz w:val="24"/>
          <w:szCs w:val="24"/>
        </w:rPr>
        <w:softHyphen/>
        <w:t>ночных сделок с объектами сравнения, отобранными по признаку наибольшей близости к объекту оценки не только набором, как в методе моделирования рыночного ценообразова</w:t>
      </w:r>
      <w:r w:rsidRPr="004A597F">
        <w:rPr>
          <w:rStyle w:val="FontStyle199"/>
          <w:sz w:val="24"/>
          <w:szCs w:val="24"/>
        </w:rPr>
        <w:softHyphen/>
        <w:t xml:space="preserve">ния, но и величинами характеристик </w:t>
      </w:r>
      <w:proofErr w:type="spellStart"/>
      <w:r w:rsidRPr="004A597F">
        <w:rPr>
          <w:rStyle w:val="FontStyle199"/>
          <w:sz w:val="24"/>
          <w:szCs w:val="24"/>
        </w:rPr>
        <w:t>ценообразующих</w:t>
      </w:r>
      <w:proofErr w:type="spellEnd"/>
      <w:r w:rsidRPr="004A597F">
        <w:rPr>
          <w:rStyle w:val="FontStyle199"/>
          <w:sz w:val="24"/>
          <w:szCs w:val="24"/>
        </w:rPr>
        <w:t xml:space="preserve"> факторов.</w:t>
      </w:r>
    </w:p>
    <w:p w:rsidR="00FB34A8" w:rsidRPr="004A597F" w:rsidRDefault="00FB34A8" w:rsidP="00FB34A8">
      <w:pPr>
        <w:pStyle w:val="Style73"/>
        <w:widowControl/>
        <w:spacing w:line="240" w:lineRule="auto"/>
        <w:ind w:firstLine="567"/>
        <w:rPr>
          <w:rStyle w:val="FontStyle199"/>
          <w:sz w:val="24"/>
          <w:szCs w:val="24"/>
        </w:rPr>
      </w:pPr>
      <w:r w:rsidRPr="004A597F">
        <w:rPr>
          <w:rStyle w:val="FontStyle199"/>
          <w:sz w:val="24"/>
          <w:szCs w:val="24"/>
        </w:rPr>
        <w:t>Учитывая, что метод моделирования рыночного ценообразования требует весьма боль</w:t>
      </w:r>
      <w:r w:rsidRPr="004A597F">
        <w:rPr>
          <w:rStyle w:val="FontStyle199"/>
          <w:sz w:val="24"/>
          <w:szCs w:val="24"/>
        </w:rPr>
        <w:softHyphen/>
        <w:t xml:space="preserve">ших затрат ресурсов и применяется лишь в массовой оценке для оценки данного объекта эксперты использовали метод сравнительного анализа сделок. Сравнительный анализ цен сделок позволяет осуществить корректировку цены </w:t>
      </w:r>
      <w:r w:rsidRPr="004A597F">
        <w:rPr>
          <w:rStyle w:val="FontStyle199"/>
          <w:sz w:val="24"/>
          <w:szCs w:val="24"/>
          <w:lang w:val="en-US"/>
        </w:rPr>
        <w:t>Pi</w:t>
      </w:r>
      <w:r w:rsidRPr="004A597F">
        <w:rPr>
          <w:rStyle w:val="FontStyle199"/>
          <w:sz w:val="24"/>
          <w:szCs w:val="24"/>
        </w:rPr>
        <w:t xml:space="preserve"> сделки с любым объектом-аналогом путем изменения цены на величину поправки, рассчитываемую по рыночной цене различия количественных характеристик </w:t>
      </w:r>
      <w:proofErr w:type="spellStart"/>
      <w:r w:rsidRPr="004A597F">
        <w:rPr>
          <w:rStyle w:val="FontStyle199"/>
          <w:sz w:val="24"/>
          <w:szCs w:val="24"/>
        </w:rPr>
        <w:t>ценообразующих</w:t>
      </w:r>
      <w:proofErr w:type="spellEnd"/>
      <w:r w:rsidRPr="004A597F">
        <w:rPr>
          <w:rStyle w:val="FontStyle199"/>
          <w:sz w:val="24"/>
          <w:szCs w:val="24"/>
        </w:rPr>
        <w:t xml:space="preserve"> факторов для объекта оценки и объекта сравнения. Эта корректировка позволяет оценить величину суммы </w:t>
      </w:r>
      <w:r w:rsidRPr="004A597F">
        <w:rPr>
          <w:rStyle w:val="FontStyle199"/>
          <w:sz w:val="24"/>
          <w:szCs w:val="24"/>
          <w:lang w:val="en-US"/>
        </w:rPr>
        <w:t>Poi</w:t>
      </w:r>
      <w:r w:rsidRPr="004A597F">
        <w:rPr>
          <w:rStyle w:val="FontStyle199"/>
          <w:sz w:val="24"/>
          <w:szCs w:val="24"/>
        </w:rPr>
        <w:t>, которая могла бы быть уплачена за объект сравнения</w:t>
      </w:r>
    </w:p>
    <w:p w:rsidR="00FB34A8" w:rsidRPr="004A597F" w:rsidRDefault="00FB34A8" w:rsidP="00FB34A8">
      <w:pPr>
        <w:pStyle w:val="Style73"/>
        <w:widowControl/>
        <w:spacing w:line="240" w:lineRule="auto"/>
        <w:ind w:firstLine="567"/>
        <w:rPr>
          <w:rStyle w:val="FontStyle199"/>
          <w:sz w:val="24"/>
          <w:szCs w:val="24"/>
        </w:rPr>
      </w:pPr>
      <w:r w:rsidRPr="004A597F">
        <w:rPr>
          <w:rStyle w:val="FontStyle199"/>
          <w:sz w:val="24"/>
          <w:szCs w:val="24"/>
        </w:rPr>
        <w:t>Использование сравнительного подхода, в частности метода сравнения продаж, на практике дает более объективную величину рыночной стоимости для регулярно продавае</w:t>
      </w:r>
      <w:r w:rsidRPr="004A597F">
        <w:rPr>
          <w:rStyle w:val="FontStyle199"/>
          <w:sz w:val="24"/>
          <w:szCs w:val="24"/>
        </w:rPr>
        <w:softHyphen/>
        <w:t>мых объектов.</w:t>
      </w:r>
    </w:p>
    <w:p w:rsidR="00FB34A8" w:rsidRPr="004A597F" w:rsidRDefault="00FB34A8" w:rsidP="00FB34A8">
      <w:pPr>
        <w:pStyle w:val="Style73"/>
        <w:widowControl/>
        <w:spacing w:line="240" w:lineRule="auto"/>
        <w:ind w:firstLine="567"/>
        <w:rPr>
          <w:rStyle w:val="FontStyle199"/>
          <w:sz w:val="24"/>
          <w:szCs w:val="24"/>
        </w:rPr>
      </w:pPr>
      <w:r w:rsidRPr="004A597F">
        <w:rPr>
          <w:rStyle w:val="FontStyle199"/>
          <w:sz w:val="24"/>
          <w:szCs w:val="24"/>
        </w:rPr>
        <w:t>Для успешного применения метода сравнения продаж необходимо выполнение трех ос</w:t>
      </w:r>
      <w:r w:rsidRPr="004A597F">
        <w:rPr>
          <w:rStyle w:val="FontStyle199"/>
          <w:sz w:val="24"/>
          <w:szCs w:val="24"/>
        </w:rPr>
        <w:softHyphen/>
        <w:t>новных условий:</w:t>
      </w:r>
    </w:p>
    <w:p w:rsidR="00FB34A8" w:rsidRPr="004A597F" w:rsidRDefault="00FB34A8" w:rsidP="001D2F2C">
      <w:pPr>
        <w:pStyle w:val="Style101"/>
        <w:widowControl/>
        <w:numPr>
          <w:ilvl w:val="0"/>
          <w:numId w:val="44"/>
        </w:numPr>
        <w:tabs>
          <w:tab w:val="left" w:pos="686"/>
        </w:tabs>
        <w:spacing w:line="240" w:lineRule="auto"/>
        <w:ind w:right="14" w:firstLine="567"/>
        <w:rPr>
          <w:rStyle w:val="FontStyle199"/>
          <w:sz w:val="24"/>
          <w:szCs w:val="24"/>
        </w:rPr>
      </w:pPr>
      <w:r w:rsidRPr="004A597F">
        <w:rPr>
          <w:rStyle w:val="FontStyle199"/>
          <w:sz w:val="24"/>
          <w:szCs w:val="24"/>
        </w:rPr>
        <w:t>наличие данных о сделках купли-продажи с описанием физических и экономических характеристик объектов недвижимости;</w:t>
      </w:r>
    </w:p>
    <w:p w:rsidR="00FB34A8" w:rsidRPr="004A597F" w:rsidRDefault="00FB34A8" w:rsidP="001D2F2C">
      <w:pPr>
        <w:pStyle w:val="Style101"/>
        <w:widowControl/>
        <w:numPr>
          <w:ilvl w:val="0"/>
          <w:numId w:val="44"/>
        </w:numPr>
        <w:tabs>
          <w:tab w:val="left" w:pos="686"/>
        </w:tabs>
        <w:spacing w:line="240" w:lineRule="auto"/>
        <w:ind w:firstLine="567"/>
        <w:jc w:val="left"/>
        <w:rPr>
          <w:rStyle w:val="FontStyle199"/>
          <w:sz w:val="24"/>
          <w:szCs w:val="24"/>
        </w:rPr>
      </w:pPr>
      <w:r w:rsidRPr="004A597F">
        <w:rPr>
          <w:rStyle w:val="FontStyle199"/>
          <w:sz w:val="24"/>
          <w:szCs w:val="24"/>
        </w:rPr>
        <w:t>наличие критерия подбора аналогов из вышеуказанной базы данных;</w:t>
      </w:r>
    </w:p>
    <w:p w:rsidR="00FB34A8" w:rsidRPr="004A597F" w:rsidRDefault="00FB34A8" w:rsidP="001D2F2C">
      <w:pPr>
        <w:pStyle w:val="Style101"/>
        <w:widowControl/>
        <w:numPr>
          <w:ilvl w:val="0"/>
          <w:numId w:val="44"/>
        </w:numPr>
        <w:tabs>
          <w:tab w:val="left" w:pos="686"/>
        </w:tabs>
        <w:spacing w:line="240" w:lineRule="auto"/>
        <w:ind w:right="10" w:firstLine="567"/>
        <w:rPr>
          <w:rStyle w:val="FontStyle199"/>
          <w:sz w:val="24"/>
          <w:szCs w:val="24"/>
        </w:rPr>
      </w:pPr>
      <w:r w:rsidRPr="004A597F">
        <w:rPr>
          <w:rStyle w:val="FontStyle199"/>
          <w:sz w:val="24"/>
          <w:szCs w:val="24"/>
        </w:rPr>
        <w:t>существование методологии расчета соответствующих поправок к стоимости выбран</w:t>
      </w:r>
      <w:r w:rsidRPr="004A597F">
        <w:rPr>
          <w:rStyle w:val="FontStyle199"/>
          <w:sz w:val="24"/>
          <w:szCs w:val="24"/>
        </w:rPr>
        <w:softHyphen/>
        <w:t>ных аналогов.</w:t>
      </w:r>
    </w:p>
    <w:p w:rsidR="00FB34A8" w:rsidRPr="004A597F" w:rsidRDefault="00FB34A8" w:rsidP="00FB34A8">
      <w:pPr>
        <w:pStyle w:val="Style73"/>
        <w:widowControl/>
        <w:spacing w:line="240" w:lineRule="auto"/>
        <w:ind w:firstLine="567"/>
        <w:rPr>
          <w:rStyle w:val="FontStyle199"/>
          <w:sz w:val="24"/>
          <w:szCs w:val="24"/>
        </w:rPr>
      </w:pPr>
      <w:r w:rsidRPr="004A597F">
        <w:rPr>
          <w:rStyle w:val="FontStyle199"/>
          <w:sz w:val="24"/>
          <w:szCs w:val="24"/>
        </w:rPr>
        <w:t>Основным критерием для отбора объектов-аналогов явились функциональное назначе</w:t>
      </w:r>
      <w:r w:rsidRPr="004A597F">
        <w:rPr>
          <w:rStyle w:val="FontStyle199"/>
          <w:sz w:val="24"/>
          <w:szCs w:val="24"/>
        </w:rPr>
        <w:softHyphen/>
        <w:t>ние объектов, соответствующее принципу НЭИ.</w:t>
      </w:r>
    </w:p>
    <w:p w:rsidR="00FB34A8" w:rsidRPr="004A597F" w:rsidRDefault="00FB34A8" w:rsidP="00FB34A8">
      <w:pPr>
        <w:pStyle w:val="Style73"/>
        <w:widowControl/>
        <w:spacing w:line="240" w:lineRule="auto"/>
        <w:ind w:firstLine="567"/>
        <w:rPr>
          <w:rStyle w:val="FontStyle199"/>
          <w:sz w:val="24"/>
          <w:szCs w:val="24"/>
        </w:rPr>
      </w:pPr>
      <w:r w:rsidRPr="004A597F">
        <w:rPr>
          <w:rStyle w:val="FontStyle199"/>
          <w:sz w:val="24"/>
          <w:szCs w:val="24"/>
        </w:rPr>
        <w:t>Экспертам удалось обнаружить несколько объектов, аналогичных объектам оценки. Основным фактором отбора является принадлежность к одному сегменту. Общий перечень корректировок, вводимых при оценке, приведен ниже. Последовательность внесения корре</w:t>
      </w:r>
      <w:r w:rsidRPr="004A597F">
        <w:rPr>
          <w:rStyle w:val="FontStyle199"/>
          <w:sz w:val="24"/>
          <w:szCs w:val="24"/>
        </w:rPr>
        <w:t>к</w:t>
      </w:r>
      <w:r w:rsidRPr="004A597F">
        <w:rPr>
          <w:rStyle w:val="FontStyle199"/>
          <w:sz w:val="24"/>
          <w:szCs w:val="24"/>
        </w:rPr>
        <w:t>тировок осуществляется следующим образом:</w:t>
      </w:r>
    </w:p>
    <w:p w:rsidR="00FB34A8" w:rsidRPr="004A597F" w:rsidRDefault="00FB34A8" w:rsidP="001D2F2C">
      <w:pPr>
        <w:pStyle w:val="Style101"/>
        <w:widowControl/>
        <w:numPr>
          <w:ilvl w:val="0"/>
          <w:numId w:val="45"/>
        </w:numPr>
        <w:tabs>
          <w:tab w:val="left" w:pos="715"/>
        </w:tabs>
        <w:spacing w:line="240" w:lineRule="auto"/>
        <w:ind w:right="5" w:firstLine="567"/>
        <w:rPr>
          <w:rStyle w:val="FontStyle199"/>
          <w:sz w:val="24"/>
          <w:szCs w:val="24"/>
        </w:rPr>
      </w:pPr>
      <w:r w:rsidRPr="004A597F">
        <w:rPr>
          <w:rStyle w:val="FontStyle199"/>
          <w:sz w:val="24"/>
          <w:szCs w:val="24"/>
        </w:rPr>
        <w:t>корректировки с первого по четвертый элемент сравнения осуществляются всегда в указанной очередности; последующие (после четвертого элемента сравнения) корректировки могут быть вы</w:t>
      </w:r>
      <w:r w:rsidRPr="004A597F">
        <w:rPr>
          <w:rStyle w:val="FontStyle199"/>
          <w:sz w:val="24"/>
          <w:szCs w:val="24"/>
        </w:rPr>
        <w:softHyphen/>
        <w:t>полнены в любом порядке.</w:t>
      </w:r>
    </w:p>
    <w:p w:rsidR="00FB34A8" w:rsidRPr="004A597F" w:rsidRDefault="00FB34A8" w:rsidP="00FB34A8">
      <w:pPr>
        <w:pStyle w:val="Style73"/>
        <w:widowControl/>
        <w:spacing w:line="240" w:lineRule="auto"/>
        <w:ind w:firstLine="567"/>
        <w:rPr>
          <w:rStyle w:val="FontStyle199"/>
          <w:sz w:val="24"/>
          <w:szCs w:val="24"/>
        </w:rPr>
      </w:pPr>
      <w:r w:rsidRPr="004A597F">
        <w:rPr>
          <w:rStyle w:val="FontStyle199"/>
          <w:sz w:val="24"/>
          <w:szCs w:val="24"/>
        </w:rPr>
        <w:t>После каждой корректировки цена продажи сравнимого объекта пересчитывается зано</w:t>
      </w:r>
      <w:r w:rsidRPr="004A597F">
        <w:rPr>
          <w:rStyle w:val="FontStyle199"/>
          <w:sz w:val="24"/>
          <w:szCs w:val="24"/>
        </w:rPr>
        <w:softHyphen/>
        <w:t>во (до перехода к последующим корректировкам).</w:t>
      </w:r>
    </w:p>
    <w:p w:rsidR="00FB34A8" w:rsidRPr="004A597F" w:rsidRDefault="00FB34A8" w:rsidP="00FB34A8">
      <w:pPr>
        <w:pStyle w:val="Style73"/>
        <w:widowControl/>
        <w:spacing w:line="240" w:lineRule="auto"/>
        <w:ind w:firstLine="567"/>
        <w:jc w:val="left"/>
        <w:rPr>
          <w:rStyle w:val="FontStyle199"/>
          <w:sz w:val="24"/>
          <w:szCs w:val="24"/>
        </w:rPr>
      </w:pPr>
    </w:p>
    <w:p w:rsidR="00FB34A8" w:rsidRPr="004A597F" w:rsidRDefault="00FB34A8" w:rsidP="00FB34A8">
      <w:pPr>
        <w:pStyle w:val="Style73"/>
        <w:widowControl/>
        <w:spacing w:line="240" w:lineRule="auto"/>
        <w:ind w:firstLine="567"/>
        <w:jc w:val="left"/>
        <w:rPr>
          <w:rStyle w:val="FontStyle199"/>
          <w:sz w:val="24"/>
          <w:szCs w:val="24"/>
        </w:rPr>
      </w:pPr>
      <w:r w:rsidRPr="004A597F">
        <w:rPr>
          <w:rStyle w:val="FontStyle199"/>
          <w:sz w:val="24"/>
          <w:szCs w:val="24"/>
        </w:rPr>
        <w:t>Определение различий по основным элементам сравнения:</w:t>
      </w:r>
    </w:p>
    <w:p w:rsidR="002846FA" w:rsidRDefault="002846FA" w:rsidP="00FB34A8">
      <w:pPr>
        <w:pStyle w:val="Style142"/>
        <w:widowControl/>
        <w:tabs>
          <w:tab w:val="left" w:pos="778"/>
        </w:tabs>
        <w:ind w:firstLine="567"/>
        <w:rPr>
          <w:rStyle w:val="FontStyle197"/>
          <w:sz w:val="24"/>
          <w:szCs w:val="24"/>
        </w:rPr>
      </w:pPr>
    </w:p>
    <w:p w:rsidR="00FB34A8" w:rsidRPr="004A597F" w:rsidRDefault="00FB34A8" w:rsidP="00FB34A8">
      <w:pPr>
        <w:pStyle w:val="Style142"/>
        <w:widowControl/>
        <w:tabs>
          <w:tab w:val="left" w:pos="778"/>
        </w:tabs>
        <w:ind w:firstLine="567"/>
        <w:rPr>
          <w:rStyle w:val="FontStyle197"/>
          <w:sz w:val="24"/>
          <w:szCs w:val="24"/>
        </w:rPr>
      </w:pPr>
      <w:r w:rsidRPr="004A597F">
        <w:rPr>
          <w:rStyle w:val="FontStyle197"/>
          <w:sz w:val="24"/>
          <w:szCs w:val="24"/>
        </w:rPr>
        <w:t>1.</w:t>
      </w:r>
      <w:r w:rsidRPr="004A597F">
        <w:rPr>
          <w:rStyle w:val="FontStyle197"/>
          <w:sz w:val="24"/>
          <w:szCs w:val="24"/>
        </w:rPr>
        <w:tab/>
        <w:t>Качество прав</w:t>
      </w:r>
    </w:p>
    <w:p w:rsidR="00FB34A8" w:rsidRPr="004A597F" w:rsidRDefault="00FB34A8" w:rsidP="001D2F2C">
      <w:pPr>
        <w:pStyle w:val="Style101"/>
        <w:widowControl/>
        <w:numPr>
          <w:ilvl w:val="0"/>
          <w:numId w:val="46"/>
        </w:numPr>
        <w:tabs>
          <w:tab w:val="left" w:pos="955"/>
        </w:tabs>
        <w:spacing w:line="240" w:lineRule="auto"/>
        <w:ind w:firstLine="567"/>
        <w:rPr>
          <w:rStyle w:val="FontStyle199"/>
          <w:sz w:val="24"/>
          <w:szCs w:val="24"/>
        </w:rPr>
      </w:pPr>
      <w:r w:rsidRPr="004A597F">
        <w:rPr>
          <w:rStyle w:val="FontStyle199"/>
          <w:sz w:val="24"/>
          <w:szCs w:val="24"/>
        </w:rPr>
        <w:t>Передаваемые права - нет различий - все объекты находятся на правах собственно</w:t>
      </w:r>
      <w:r w:rsidRPr="004A597F">
        <w:rPr>
          <w:rStyle w:val="FontStyle199"/>
          <w:sz w:val="24"/>
          <w:szCs w:val="24"/>
        </w:rPr>
        <w:softHyphen/>
        <w:t>сти;</w:t>
      </w:r>
    </w:p>
    <w:p w:rsidR="00FB34A8" w:rsidRPr="004A597F" w:rsidRDefault="00FB34A8" w:rsidP="001D2F2C">
      <w:pPr>
        <w:pStyle w:val="Style101"/>
        <w:widowControl/>
        <w:numPr>
          <w:ilvl w:val="0"/>
          <w:numId w:val="46"/>
        </w:numPr>
        <w:tabs>
          <w:tab w:val="left" w:pos="955"/>
        </w:tabs>
        <w:spacing w:line="240" w:lineRule="auto"/>
        <w:ind w:firstLine="567"/>
        <w:rPr>
          <w:rStyle w:val="FontStyle199"/>
          <w:sz w:val="24"/>
          <w:szCs w:val="24"/>
        </w:rPr>
      </w:pPr>
      <w:r w:rsidRPr="004A597F">
        <w:rPr>
          <w:rStyle w:val="FontStyle199"/>
          <w:sz w:val="24"/>
          <w:szCs w:val="24"/>
        </w:rPr>
        <w:t xml:space="preserve">Наличие обременений - </w:t>
      </w:r>
      <w:r w:rsidR="002846FA" w:rsidRPr="004A597F">
        <w:rPr>
          <w:rStyle w:val="FontStyle199"/>
          <w:sz w:val="24"/>
          <w:szCs w:val="24"/>
        </w:rPr>
        <w:t xml:space="preserve">нет различий </w:t>
      </w:r>
      <w:r w:rsidRPr="004A597F">
        <w:rPr>
          <w:rStyle w:val="FontStyle199"/>
          <w:sz w:val="24"/>
          <w:szCs w:val="24"/>
        </w:rPr>
        <w:t>- объект</w:t>
      </w:r>
      <w:r w:rsidR="002846FA">
        <w:rPr>
          <w:rStyle w:val="FontStyle199"/>
          <w:sz w:val="24"/>
          <w:szCs w:val="24"/>
        </w:rPr>
        <w:t>ы</w:t>
      </w:r>
      <w:r w:rsidRPr="004A597F">
        <w:rPr>
          <w:rStyle w:val="FontStyle199"/>
          <w:sz w:val="24"/>
          <w:szCs w:val="24"/>
        </w:rPr>
        <w:t xml:space="preserve"> оценки </w:t>
      </w:r>
      <w:r w:rsidR="002846FA">
        <w:rPr>
          <w:rStyle w:val="FontStyle199"/>
          <w:sz w:val="24"/>
          <w:szCs w:val="24"/>
        </w:rPr>
        <w:t>и</w:t>
      </w:r>
      <w:r w:rsidRPr="004A597F">
        <w:rPr>
          <w:rStyle w:val="FontStyle199"/>
          <w:sz w:val="24"/>
          <w:szCs w:val="24"/>
        </w:rPr>
        <w:t xml:space="preserve"> объекты аналоги обрем</w:t>
      </w:r>
      <w:r w:rsidRPr="004A597F">
        <w:rPr>
          <w:rStyle w:val="FontStyle199"/>
          <w:sz w:val="24"/>
          <w:szCs w:val="24"/>
        </w:rPr>
        <w:t>е</w:t>
      </w:r>
      <w:r w:rsidRPr="004A597F">
        <w:rPr>
          <w:rStyle w:val="FontStyle199"/>
          <w:sz w:val="24"/>
          <w:szCs w:val="24"/>
        </w:rPr>
        <w:t xml:space="preserve">нений не имеют. </w:t>
      </w:r>
    </w:p>
    <w:p w:rsidR="00FB34A8" w:rsidRPr="004A597F" w:rsidRDefault="00FB34A8" w:rsidP="00FB34A8">
      <w:pPr>
        <w:pStyle w:val="Style101"/>
        <w:widowControl/>
        <w:tabs>
          <w:tab w:val="left" w:pos="955"/>
        </w:tabs>
        <w:spacing w:line="240" w:lineRule="auto"/>
        <w:rPr>
          <w:rStyle w:val="FontStyle199"/>
          <w:sz w:val="24"/>
          <w:szCs w:val="24"/>
        </w:rPr>
      </w:pPr>
    </w:p>
    <w:p w:rsidR="00FB34A8" w:rsidRPr="002846FA" w:rsidRDefault="00FB34A8" w:rsidP="001D2F2C">
      <w:pPr>
        <w:pStyle w:val="Style101"/>
        <w:widowControl/>
        <w:numPr>
          <w:ilvl w:val="0"/>
          <w:numId w:val="47"/>
        </w:numPr>
        <w:tabs>
          <w:tab w:val="left" w:pos="773"/>
        </w:tabs>
        <w:spacing w:line="240" w:lineRule="auto"/>
        <w:ind w:firstLine="567"/>
        <w:rPr>
          <w:rStyle w:val="FontStyle199"/>
          <w:b/>
          <w:bCs/>
          <w:sz w:val="24"/>
          <w:szCs w:val="24"/>
        </w:rPr>
      </w:pPr>
      <w:r w:rsidRPr="004A597F">
        <w:rPr>
          <w:rStyle w:val="FontStyle197"/>
          <w:sz w:val="24"/>
          <w:szCs w:val="24"/>
        </w:rPr>
        <w:t xml:space="preserve">Условия финансирования </w:t>
      </w:r>
      <w:r w:rsidRPr="004A597F">
        <w:rPr>
          <w:rStyle w:val="FontStyle199"/>
          <w:sz w:val="24"/>
          <w:szCs w:val="24"/>
        </w:rPr>
        <w:t>- нет различий - рыночные. Финансирование осуществ</w:t>
      </w:r>
      <w:r w:rsidRPr="004A597F">
        <w:rPr>
          <w:rStyle w:val="FontStyle199"/>
          <w:sz w:val="24"/>
          <w:szCs w:val="24"/>
        </w:rPr>
        <w:softHyphen/>
        <w:t>ляется в денежной форме единым платежом. Никаких преференций по кредитованию поку</w:t>
      </w:r>
      <w:r w:rsidRPr="004A597F">
        <w:rPr>
          <w:rStyle w:val="FontStyle199"/>
          <w:sz w:val="24"/>
          <w:szCs w:val="24"/>
        </w:rPr>
        <w:softHyphen/>
        <w:t>пателя и отсрочке платежа не выявлено.</w:t>
      </w:r>
    </w:p>
    <w:p w:rsidR="002846FA" w:rsidRPr="004A597F" w:rsidRDefault="002846FA" w:rsidP="002846FA">
      <w:pPr>
        <w:pStyle w:val="Style101"/>
        <w:widowControl/>
        <w:tabs>
          <w:tab w:val="left" w:pos="773"/>
        </w:tabs>
        <w:spacing w:line="240" w:lineRule="auto"/>
        <w:rPr>
          <w:rStyle w:val="FontStyle197"/>
          <w:sz w:val="24"/>
          <w:szCs w:val="24"/>
        </w:rPr>
      </w:pPr>
    </w:p>
    <w:p w:rsidR="00FB34A8" w:rsidRPr="002846FA" w:rsidRDefault="00FB34A8" w:rsidP="001D2F2C">
      <w:pPr>
        <w:pStyle w:val="Style101"/>
        <w:widowControl/>
        <w:numPr>
          <w:ilvl w:val="0"/>
          <w:numId w:val="47"/>
        </w:numPr>
        <w:tabs>
          <w:tab w:val="left" w:pos="773"/>
        </w:tabs>
        <w:spacing w:line="240" w:lineRule="auto"/>
        <w:ind w:firstLine="567"/>
        <w:rPr>
          <w:rStyle w:val="FontStyle199"/>
          <w:b/>
          <w:bCs/>
          <w:sz w:val="24"/>
          <w:szCs w:val="24"/>
        </w:rPr>
      </w:pPr>
      <w:r w:rsidRPr="004A597F">
        <w:rPr>
          <w:rStyle w:val="FontStyle197"/>
          <w:sz w:val="24"/>
          <w:szCs w:val="24"/>
        </w:rPr>
        <w:t xml:space="preserve">Условия продажи </w:t>
      </w:r>
      <w:r w:rsidRPr="004A597F">
        <w:rPr>
          <w:rStyle w:val="FontStyle199"/>
          <w:sz w:val="24"/>
          <w:szCs w:val="24"/>
        </w:rPr>
        <w:t>- нет различий - рыночные. Никакого финансового давления на сделку, ее субсидирования или прочих субъективных условий договора сделки, внешних по отношению к объекту оценки или объектам-аналогам не выявлено</w:t>
      </w:r>
    </w:p>
    <w:p w:rsidR="002846FA" w:rsidRDefault="002846FA" w:rsidP="002846FA">
      <w:pPr>
        <w:pStyle w:val="affff9"/>
        <w:rPr>
          <w:rStyle w:val="FontStyle197"/>
          <w:sz w:val="24"/>
          <w:szCs w:val="24"/>
        </w:rPr>
      </w:pPr>
    </w:p>
    <w:p w:rsidR="00FB34A8" w:rsidRPr="004A597F" w:rsidRDefault="00FB34A8" w:rsidP="001D2F2C">
      <w:pPr>
        <w:pStyle w:val="Style142"/>
        <w:widowControl/>
        <w:numPr>
          <w:ilvl w:val="0"/>
          <w:numId w:val="48"/>
        </w:numPr>
        <w:tabs>
          <w:tab w:val="left" w:pos="778"/>
        </w:tabs>
        <w:ind w:firstLine="567"/>
        <w:rPr>
          <w:rStyle w:val="FontStyle197"/>
          <w:sz w:val="24"/>
          <w:szCs w:val="24"/>
        </w:rPr>
      </w:pPr>
      <w:r w:rsidRPr="004A597F">
        <w:rPr>
          <w:rStyle w:val="FontStyle197"/>
          <w:sz w:val="24"/>
          <w:szCs w:val="24"/>
        </w:rPr>
        <w:t>Условия рынка</w:t>
      </w:r>
    </w:p>
    <w:p w:rsidR="00FB34A8" w:rsidRPr="004A597F" w:rsidRDefault="00FB34A8" w:rsidP="00FB34A8">
      <w:pPr>
        <w:pStyle w:val="Style73"/>
        <w:widowControl/>
        <w:spacing w:line="240" w:lineRule="auto"/>
        <w:ind w:firstLine="567"/>
        <w:rPr>
          <w:rStyle w:val="FontStyle199"/>
          <w:sz w:val="24"/>
          <w:szCs w:val="24"/>
        </w:rPr>
      </w:pPr>
      <w:r w:rsidRPr="004A597F">
        <w:rPr>
          <w:rStyle w:val="FontStyle199"/>
          <w:sz w:val="24"/>
          <w:szCs w:val="24"/>
        </w:rPr>
        <w:t xml:space="preserve">4.1. </w:t>
      </w:r>
      <w:proofErr w:type="spellStart"/>
      <w:r w:rsidRPr="004A597F">
        <w:rPr>
          <w:rStyle w:val="FontStyle199"/>
          <w:sz w:val="24"/>
          <w:szCs w:val="24"/>
        </w:rPr>
        <w:t>Уторговывание</w:t>
      </w:r>
      <w:proofErr w:type="spellEnd"/>
      <w:r w:rsidRPr="004A597F">
        <w:rPr>
          <w:rStyle w:val="FontStyle199"/>
          <w:sz w:val="24"/>
          <w:szCs w:val="24"/>
        </w:rPr>
        <w:t xml:space="preserve"> - имеются различия. Использованы данные предложений о продаже объектов аналогов. Реальные цены, по которым заключаются договора, как правило, ниже цен предложения.</w:t>
      </w:r>
    </w:p>
    <w:p w:rsidR="0074633F" w:rsidRPr="004A597F" w:rsidRDefault="00FB34A8" w:rsidP="00FB34A8">
      <w:pPr>
        <w:pStyle w:val="Style47"/>
        <w:widowControl/>
        <w:spacing w:line="240" w:lineRule="auto"/>
        <w:ind w:firstLine="567"/>
        <w:jc w:val="both"/>
        <w:rPr>
          <w:rStyle w:val="20"/>
          <w:rFonts w:eastAsiaTheme="minorEastAsia"/>
          <w:u w:val="single"/>
        </w:rPr>
      </w:pPr>
      <w:r w:rsidRPr="004A597F">
        <w:rPr>
          <w:rStyle w:val="FontStyle199"/>
          <w:sz w:val="24"/>
          <w:szCs w:val="24"/>
        </w:rPr>
        <w:t xml:space="preserve">Скидка на торг для </w:t>
      </w:r>
      <w:r w:rsidR="0074633F" w:rsidRPr="004A597F">
        <w:rPr>
          <w:rStyle w:val="FontStyle199"/>
          <w:sz w:val="24"/>
          <w:szCs w:val="24"/>
        </w:rPr>
        <w:t>объектов</w:t>
      </w:r>
      <w:r w:rsidRPr="004A597F">
        <w:rPr>
          <w:rStyle w:val="FontStyle199"/>
          <w:sz w:val="24"/>
          <w:szCs w:val="24"/>
        </w:rPr>
        <w:t xml:space="preserve"> представлены в таблице ([11] табл. 6.1.1 стр.</w:t>
      </w:r>
      <w:r w:rsidRPr="004A597F">
        <w:rPr>
          <w:rStyle w:val="20"/>
          <w:rFonts w:eastAsiaTheme="minorEastAsia"/>
          <w:u w:val="single"/>
        </w:rPr>
        <w:t xml:space="preserve"> </w:t>
      </w:r>
    </w:p>
    <w:p w:rsidR="00FB34A8" w:rsidRPr="004A597F" w:rsidRDefault="00FB34A8" w:rsidP="0074633F">
      <w:pPr>
        <w:rPr>
          <w:sz w:val="24"/>
          <w:szCs w:val="24"/>
        </w:rPr>
      </w:pPr>
      <w:r w:rsidRPr="004A597F">
        <w:rPr>
          <w:sz w:val="24"/>
          <w:szCs w:val="24"/>
        </w:rPr>
        <w:t>Таблица 12.</w:t>
      </w:r>
      <w:r w:rsidR="002846FA">
        <w:rPr>
          <w:sz w:val="24"/>
          <w:szCs w:val="24"/>
        </w:rPr>
        <w:t>6</w:t>
      </w:r>
      <w:r w:rsidRPr="004A597F">
        <w:rPr>
          <w:sz w:val="24"/>
          <w:szCs w:val="24"/>
        </w:rPr>
        <w:t xml:space="preserve"> Скидка на </w:t>
      </w:r>
      <w:proofErr w:type="spellStart"/>
      <w:r w:rsidRPr="004A597F">
        <w:rPr>
          <w:sz w:val="24"/>
          <w:szCs w:val="24"/>
        </w:rPr>
        <w:t>уторгование</w:t>
      </w:r>
      <w:proofErr w:type="spellEnd"/>
      <w:r w:rsidRPr="004A597F">
        <w:rPr>
          <w:sz w:val="24"/>
          <w:szCs w:val="24"/>
        </w:rPr>
        <w:t xml:space="preserve"> %</w:t>
      </w:r>
    </w:p>
    <w:tbl>
      <w:tblPr>
        <w:tblW w:w="9740" w:type="dxa"/>
        <w:tblInd w:w="40" w:type="dxa"/>
        <w:tblLayout w:type="fixed"/>
        <w:tblCellMar>
          <w:left w:w="40" w:type="dxa"/>
          <w:right w:w="40" w:type="dxa"/>
        </w:tblCellMar>
        <w:tblLook w:val="04A0" w:firstRow="1" w:lastRow="0" w:firstColumn="1" w:lastColumn="0" w:noHBand="0" w:noVBand="1"/>
      </w:tblPr>
      <w:tblGrid>
        <w:gridCol w:w="461"/>
        <w:gridCol w:w="5635"/>
        <w:gridCol w:w="1157"/>
        <w:gridCol w:w="1157"/>
        <w:gridCol w:w="1330"/>
      </w:tblGrid>
      <w:tr w:rsidR="00FB34A8" w:rsidRPr="004A597F" w:rsidTr="0074633F">
        <w:tc>
          <w:tcPr>
            <w:tcW w:w="461"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64"/>
              <w:widowControl/>
              <w:spacing w:line="240" w:lineRule="auto"/>
              <w:rPr>
                <w:rStyle w:val="FontStyle197"/>
                <w:sz w:val="24"/>
                <w:szCs w:val="24"/>
              </w:rPr>
            </w:pPr>
            <w:r w:rsidRPr="004A597F">
              <w:rPr>
                <w:rStyle w:val="FontStyle197"/>
                <w:sz w:val="24"/>
                <w:szCs w:val="24"/>
              </w:rPr>
              <w:t>№</w:t>
            </w:r>
          </w:p>
        </w:tc>
        <w:tc>
          <w:tcPr>
            <w:tcW w:w="5635"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64"/>
              <w:widowControl/>
              <w:spacing w:line="240" w:lineRule="auto"/>
              <w:ind w:left="2078"/>
              <w:rPr>
                <w:rStyle w:val="FontStyle197"/>
                <w:sz w:val="24"/>
                <w:szCs w:val="24"/>
              </w:rPr>
            </w:pPr>
            <w:r w:rsidRPr="004A597F">
              <w:rPr>
                <w:rStyle w:val="FontStyle197"/>
                <w:sz w:val="24"/>
                <w:szCs w:val="24"/>
              </w:rPr>
              <w:t>Показатель</w:t>
            </w:r>
          </w:p>
        </w:tc>
        <w:tc>
          <w:tcPr>
            <w:tcW w:w="1157"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64"/>
              <w:widowControl/>
              <w:spacing w:line="240" w:lineRule="auto"/>
              <w:rPr>
                <w:rStyle w:val="FontStyle197"/>
                <w:sz w:val="24"/>
                <w:szCs w:val="24"/>
              </w:rPr>
            </w:pPr>
            <w:r w:rsidRPr="004A597F">
              <w:rPr>
                <w:rStyle w:val="FontStyle197"/>
                <w:sz w:val="24"/>
                <w:szCs w:val="24"/>
              </w:rPr>
              <w:t>Среднее</w:t>
            </w:r>
          </w:p>
        </w:tc>
        <w:tc>
          <w:tcPr>
            <w:tcW w:w="1157"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64"/>
              <w:widowControl/>
              <w:spacing w:line="240" w:lineRule="auto"/>
              <w:rPr>
                <w:rStyle w:val="FontStyle197"/>
                <w:sz w:val="24"/>
                <w:szCs w:val="24"/>
              </w:rPr>
            </w:pPr>
            <w:r w:rsidRPr="004A597F">
              <w:rPr>
                <w:rStyle w:val="FontStyle197"/>
                <w:sz w:val="24"/>
                <w:szCs w:val="24"/>
              </w:rPr>
              <w:t>Нижняя граница</w:t>
            </w:r>
          </w:p>
        </w:tc>
        <w:tc>
          <w:tcPr>
            <w:tcW w:w="1330"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64"/>
              <w:widowControl/>
              <w:spacing w:line="240" w:lineRule="auto"/>
              <w:rPr>
                <w:rStyle w:val="FontStyle197"/>
                <w:sz w:val="24"/>
                <w:szCs w:val="24"/>
              </w:rPr>
            </w:pPr>
            <w:r w:rsidRPr="004A597F">
              <w:rPr>
                <w:rStyle w:val="FontStyle197"/>
                <w:sz w:val="24"/>
                <w:szCs w:val="24"/>
              </w:rPr>
              <w:t>Верхняя граница</w:t>
            </w:r>
          </w:p>
        </w:tc>
      </w:tr>
      <w:tr w:rsidR="00FB34A8" w:rsidRPr="004A597F" w:rsidTr="0074633F">
        <w:tc>
          <w:tcPr>
            <w:tcW w:w="461"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38"/>
              <w:widowControl/>
              <w:spacing w:line="240" w:lineRule="auto"/>
              <w:rPr>
                <w:rStyle w:val="FontStyle199"/>
                <w:sz w:val="24"/>
                <w:szCs w:val="24"/>
              </w:rPr>
            </w:pPr>
            <w:r w:rsidRPr="004A597F">
              <w:rPr>
                <w:rStyle w:val="FontStyle199"/>
                <w:sz w:val="24"/>
                <w:szCs w:val="24"/>
              </w:rPr>
              <w:t>1.</w:t>
            </w:r>
          </w:p>
        </w:tc>
        <w:tc>
          <w:tcPr>
            <w:tcW w:w="5635"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38"/>
              <w:widowControl/>
              <w:spacing w:line="240" w:lineRule="auto"/>
              <w:jc w:val="left"/>
              <w:rPr>
                <w:rStyle w:val="FontStyle199"/>
                <w:sz w:val="24"/>
                <w:szCs w:val="24"/>
              </w:rPr>
            </w:pPr>
            <w:r w:rsidRPr="004A597F">
              <w:rPr>
                <w:rStyle w:val="FontStyle199"/>
                <w:sz w:val="24"/>
                <w:szCs w:val="24"/>
              </w:rPr>
              <w:t>Скидки на цены предложений производственно-складские объекты</w:t>
            </w:r>
          </w:p>
        </w:tc>
        <w:tc>
          <w:tcPr>
            <w:tcW w:w="1157"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38"/>
              <w:widowControl/>
              <w:spacing w:line="240" w:lineRule="auto"/>
              <w:rPr>
                <w:rStyle w:val="FontStyle199"/>
                <w:sz w:val="24"/>
                <w:szCs w:val="24"/>
              </w:rPr>
            </w:pPr>
            <w:r w:rsidRPr="004A597F">
              <w:rPr>
                <w:rStyle w:val="FontStyle199"/>
                <w:sz w:val="24"/>
                <w:szCs w:val="24"/>
              </w:rPr>
              <w:t>11%</w:t>
            </w:r>
          </w:p>
        </w:tc>
        <w:tc>
          <w:tcPr>
            <w:tcW w:w="1157"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38"/>
              <w:widowControl/>
              <w:spacing w:line="240" w:lineRule="auto"/>
              <w:rPr>
                <w:rStyle w:val="FontStyle199"/>
                <w:sz w:val="24"/>
                <w:szCs w:val="24"/>
              </w:rPr>
            </w:pPr>
            <w:r w:rsidRPr="004A597F">
              <w:rPr>
                <w:rStyle w:val="FontStyle199"/>
                <w:sz w:val="24"/>
                <w:szCs w:val="24"/>
              </w:rPr>
              <w:t>10%</w:t>
            </w:r>
          </w:p>
        </w:tc>
        <w:tc>
          <w:tcPr>
            <w:tcW w:w="1330" w:type="dxa"/>
            <w:tcBorders>
              <w:top w:val="single" w:sz="6" w:space="0" w:color="auto"/>
              <w:left w:val="single" w:sz="6" w:space="0" w:color="auto"/>
              <w:bottom w:val="single" w:sz="6" w:space="0" w:color="auto"/>
              <w:right w:val="single" w:sz="6" w:space="0" w:color="auto"/>
            </w:tcBorders>
            <w:vAlign w:val="center"/>
            <w:hideMark/>
          </w:tcPr>
          <w:p w:rsidR="00FB34A8" w:rsidRPr="004A597F" w:rsidRDefault="00FB34A8" w:rsidP="0074633F">
            <w:pPr>
              <w:pStyle w:val="Style138"/>
              <w:widowControl/>
              <w:spacing w:line="240" w:lineRule="auto"/>
              <w:rPr>
                <w:rStyle w:val="FontStyle199"/>
                <w:sz w:val="24"/>
                <w:szCs w:val="24"/>
              </w:rPr>
            </w:pPr>
            <w:r w:rsidRPr="004A597F">
              <w:rPr>
                <w:rStyle w:val="FontStyle199"/>
                <w:sz w:val="24"/>
                <w:szCs w:val="24"/>
              </w:rPr>
              <w:t>12%</w:t>
            </w:r>
          </w:p>
        </w:tc>
      </w:tr>
    </w:tbl>
    <w:p w:rsidR="00FB34A8" w:rsidRDefault="00FB34A8" w:rsidP="00FB34A8">
      <w:pPr>
        <w:pStyle w:val="Style47"/>
        <w:widowControl/>
        <w:spacing w:line="240" w:lineRule="auto"/>
        <w:ind w:firstLine="567"/>
        <w:jc w:val="both"/>
        <w:rPr>
          <w:rStyle w:val="FontStyle199"/>
          <w:sz w:val="24"/>
          <w:szCs w:val="24"/>
        </w:rPr>
      </w:pPr>
      <w:r w:rsidRPr="004A597F">
        <w:rPr>
          <w:rStyle w:val="FontStyle199"/>
          <w:sz w:val="24"/>
          <w:szCs w:val="24"/>
        </w:rPr>
        <w:t>К расчету принимаем 1</w:t>
      </w:r>
      <w:r w:rsidR="00A23DEC">
        <w:rPr>
          <w:rStyle w:val="FontStyle199"/>
          <w:sz w:val="24"/>
          <w:szCs w:val="24"/>
        </w:rPr>
        <w:t>1</w:t>
      </w:r>
      <w:r w:rsidRPr="004A597F">
        <w:rPr>
          <w:rStyle w:val="FontStyle199"/>
          <w:sz w:val="24"/>
          <w:szCs w:val="24"/>
        </w:rPr>
        <w:t xml:space="preserve">% корректировки на </w:t>
      </w:r>
      <w:proofErr w:type="spellStart"/>
      <w:r w:rsidRPr="004A597F">
        <w:rPr>
          <w:rStyle w:val="FontStyle199"/>
          <w:sz w:val="24"/>
          <w:szCs w:val="24"/>
        </w:rPr>
        <w:t>уторговывание</w:t>
      </w:r>
      <w:proofErr w:type="spellEnd"/>
      <w:r w:rsidRPr="004A597F">
        <w:rPr>
          <w:rStyle w:val="FontStyle199"/>
          <w:sz w:val="24"/>
          <w:szCs w:val="24"/>
        </w:rPr>
        <w:t>.</w:t>
      </w:r>
    </w:p>
    <w:p w:rsidR="002846FA" w:rsidRPr="004A597F" w:rsidRDefault="002846FA" w:rsidP="00FB34A8">
      <w:pPr>
        <w:pStyle w:val="Style47"/>
        <w:widowControl/>
        <w:spacing w:line="240" w:lineRule="auto"/>
        <w:ind w:firstLine="567"/>
        <w:jc w:val="both"/>
        <w:rPr>
          <w:rStyle w:val="FontStyle199"/>
          <w:sz w:val="24"/>
          <w:szCs w:val="24"/>
        </w:rPr>
      </w:pPr>
    </w:p>
    <w:p w:rsidR="00FB34A8" w:rsidRDefault="00FB34A8" w:rsidP="0074633F">
      <w:pPr>
        <w:pStyle w:val="Style73"/>
        <w:widowControl/>
        <w:spacing w:line="240" w:lineRule="auto"/>
        <w:ind w:firstLine="538"/>
        <w:rPr>
          <w:rStyle w:val="FontStyle199"/>
          <w:sz w:val="24"/>
          <w:szCs w:val="24"/>
        </w:rPr>
      </w:pPr>
      <w:r w:rsidRPr="004A597F">
        <w:rPr>
          <w:rStyle w:val="FontStyle199"/>
          <w:sz w:val="24"/>
          <w:szCs w:val="24"/>
        </w:rPr>
        <w:t xml:space="preserve">4.2. Время продажи - нет различий. Предложения были выявлены за период </w:t>
      </w:r>
      <w:r w:rsidR="002846FA">
        <w:rPr>
          <w:rStyle w:val="FontStyle199"/>
          <w:sz w:val="24"/>
          <w:szCs w:val="24"/>
        </w:rPr>
        <w:t>декабрь</w:t>
      </w:r>
      <w:r w:rsidRPr="004A597F">
        <w:rPr>
          <w:rStyle w:val="FontStyle199"/>
          <w:sz w:val="24"/>
          <w:szCs w:val="24"/>
        </w:rPr>
        <w:t xml:space="preserve"> 2014 г. ситуация на рынке может изменится со времени продажи сравниваемых объектов на дату проведения оценки оцениваемого объекта. Причиной произошедших изменение могут быть такие факторы, как инфляция, дефляция, изменившийся спрос и изменившееся пред</w:t>
      </w:r>
      <w:r w:rsidRPr="004A597F">
        <w:rPr>
          <w:rStyle w:val="FontStyle199"/>
          <w:sz w:val="24"/>
          <w:szCs w:val="24"/>
        </w:rPr>
        <w:softHyphen/>
        <w:t>ложение. Само по себе время не является поводом для внесения поправок, корректировка оправдывается изменением экономической ситуации за рассматриваемый период времени. Поправка на дату продажи не применялась, поскольку дата предложения к продаже объек</w:t>
      </w:r>
      <w:r w:rsidRPr="004A597F">
        <w:rPr>
          <w:rStyle w:val="FontStyle199"/>
          <w:sz w:val="24"/>
          <w:szCs w:val="24"/>
        </w:rPr>
        <w:softHyphen/>
        <w:t>тов-аналогов близка или совпадает с датой оценки объекта оценки.</w:t>
      </w:r>
    </w:p>
    <w:p w:rsidR="002846FA" w:rsidRPr="004A597F" w:rsidRDefault="002846FA" w:rsidP="0074633F">
      <w:pPr>
        <w:pStyle w:val="Style73"/>
        <w:widowControl/>
        <w:spacing w:line="240" w:lineRule="auto"/>
        <w:ind w:firstLine="538"/>
        <w:rPr>
          <w:rStyle w:val="FontStyle199"/>
          <w:sz w:val="24"/>
          <w:szCs w:val="24"/>
        </w:rPr>
      </w:pPr>
    </w:p>
    <w:p w:rsidR="00FB34A8" w:rsidRPr="002846FA" w:rsidRDefault="00FB34A8" w:rsidP="001D2F2C">
      <w:pPr>
        <w:pStyle w:val="Style101"/>
        <w:widowControl/>
        <w:numPr>
          <w:ilvl w:val="0"/>
          <w:numId w:val="49"/>
        </w:numPr>
        <w:tabs>
          <w:tab w:val="left" w:pos="806"/>
        </w:tabs>
        <w:spacing w:line="240" w:lineRule="auto"/>
        <w:ind w:firstLine="538"/>
        <w:rPr>
          <w:rStyle w:val="FontStyle199"/>
          <w:b/>
          <w:bCs/>
          <w:sz w:val="24"/>
          <w:szCs w:val="24"/>
        </w:rPr>
      </w:pPr>
      <w:r w:rsidRPr="004A597F">
        <w:rPr>
          <w:rStyle w:val="FontStyle197"/>
          <w:sz w:val="24"/>
          <w:szCs w:val="24"/>
        </w:rPr>
        <w:t xml:space="preserve">Местоположение </w:t>
      </w:r>
      <w:r w:rsidRPr="004A597F">
        <w:rPr>
          <w:rStyle w:val="FontStyle199"/>
          <w:sz w:val="24"/>
          <w:szCs w:val="24"/>
        </w:rPr>
        <w:t>- нет различий - все объекты имеют одинаковое экономическое местоположение. Доступность объекта (транспортная и пешеходная) сопоставима. Качество окружения (рекреация и экология) сопоставимо.</w:t>
      </w:r>
    </w:p>
    <w:p w:rsidR="002846FA" w:rsidRPr="004A597F" w:rsidRDefault="002846FA" w:rsidP="002846FA">
      <w:pPr>
        <w:pStyle w:val="Style101"/>
        <w:widowControl/>
        <w:tabs>
          <w:tab w:val="left" w:pos="806"/>
        </w:tabs>
        <w:spacing w:line="240" w:lineRule="auto"/>
        <w:rPr>
          <w:rStyle w:val="FontStyle197"/>
          <w:sz w:val="24"/>
          <w:szCs w:val="24"/>
        </w:rPr>
      </w:pPr>
    </w:p>
    <w:p w:rsidR="00FB34A8" w:rsidRPr="004A597F" w:rsidRDefault="00FB34A8" w:rsidP="001D2F2C">
      <w:pPr>
        <w:pStyle w:val="Style101"/>
        <w:widowControl/>
        <w:numPr>
          <w:ilvl w:val="0"/>
          <w:numId w:val="49"/>
        </w:numPr>
        <w:tabs>
          <w:tab w:val="left" w:pos="806"/>
        </w:tabs>
        <w:spacing w:line="240" w:lineRule="auto"/>
        <w:ind w:firstLine="538"/>
        <w:rPr>
          <w:rStyle w:val="FontStyle199"/>
          <w:b/>
          <w:bCs/>
          <w:sz w:val="24"/>
          <w:szCs w:val="24"/>
        </w:rPr>
      </w:pPr>
      <w:r w:rsidRPr="004A597F">
        <w:rPr>
          <w:rStyle w:val="FontStyle197"/>
          <w:sz w:val="24"/>
          <w:szCs w:val="24"/>
        </w:rPr>
        <w:t xml:space="preserve">Экономические характеристики - </w:t>
      </w:r>
      <w:r w:rsidRPr="004A597F">
        <w:rPr>
          <w:rStyle w:val="FontStyle199"/>
          <w:sz w:val="24"/>
          <w:szCs w:val="24"/>
        </w:rPr>
        <w:t>нет различий - инвестиционная привлекатель</w:t>
      </w:r>
      <w:r w:rsidRPr="004A597F">
        <w:rPr>
          <w:rStyle w:val="FontStyle199"/>
          <w:sz w:val="24"/>
          <w:szCs w:val="24"/>
        </w:rPr>
        <w:softHyphen/>
        <w:t>ность всех объектов-аналогов и объектов оценки сопоставима. Никаких особых экономиче</w:t>
      </w:r>
      <w:r w:rsidRPr="004A597F">
        <w:rPr>
          <w:rStyle w:val="FontStyle199"/>
          <w:sz w:val="24"/>
          <w:szCs w:val="24"/>
        </w:rPr>
        <w:softHyphen/>
        <w:t>ских факторов, снижающих или повышающих доходность объектов, не выявлено.</w:t>
      </w:r>
    </w:p>
    <w:p w:rsidR="0074633F" w:rsidRPr="004A597F" w:rsidRDefault="0074633F" w:rsidP="0074633F">
      <w:pPr>
        <w:pStyle w:val="Style101"/>
        <w:widowControl/>
        <w:tabs>
          <w:tab w:val="left" w:pos="806"/>
        </w:tabs>
        <w:spacing w:line="240" w:lineRule="auto"/>
        <w:rPr>
          <w:rStyle w:val="FontStyle197"/>
          <w:b w:val="0"/>
          <w:sz w:val="24"/>
          <w:szCs w:val="24"/>
        </w:rPr>
      </w:pPr>
    </w:p>
    <w:p w:rsidR="00FB34A8" w:rsidRPr="004A597F" w:rsidRDefault="00FB34A8" w:rsidP="001D2F2C">
      <w:pPr>
        <w:pStyle w:val="Style142"/>
        <w:widowControl/>
        <w:numPr>
          <w:ilvl w:val="0"/>
          <w:numId w:val="50"/>
        </w:numPr>
        <w:tabs>
          <w:tab w:val="left" w:pos="816"/>
        </w:tabs>
        <w:ind w:left="547"/>
        <w:rPr>
          <w:rStyle w:val="FontStyle197"/>
          <w:sz w:val="24"/>
          <w:szCs w:val="24"/>
        </w:rPr>
      </w:pPr>
      <w:r w:rsidRPr="004A597F">
        <w:rPr>
          <w:rStyle w:val="FontStyle197"/>
          <w:sz w:val="24"/>
          <w:szCs w:val="24"/>
        </w:rPr>
        <w:t>Сервис и дополнительные элементы</w:t>
      </w:r>
    </w:p>
    <w:p w:rsidR="00FB34A8" w:rsidRPr="004A597F" w:rsidRDefault="00FB34A8" w:rsidP="0074633F">
      <w:pPr>
        <w:pStyle w:val="Style73"/>
        <w:widowControl/>
        <w:spacing w:line="240" w:lineRule="auto"/>
        <w:ind w:firstLine="538"/>
        <w:rPr>
          <w:rStyle w:val="FontStyle199"/>
          <w:sz w:val="24"/>
          <w:szCs w:val="24"/>
        </w:rPr>
      </w:pPr>
      <w:r w:rsidRPr="004A597F">
        <w:rPr>
          <w:rStyle w:val="FontStyle199"/>
          <w:sz w:val="24"/>
          <w:szCs w:val="24"/>
        </w:rPr>
        <w:t>7.1. Наличие дополнительных улучшений не выявлено, поэтому оценщики не вводят корректировку по данному элементу сравнения.</w:t>
      </w:r>
    </w:p>
    <w:p w:rsidR="0074633F" w:rsidRDefault="00FB34A8" w:rsidP="002846FA">
      <w:pPr>
        <w:pStyle w:val="Style26"/>
        <w:widowControl/>
        <w:spacing w:line="240" w:lineRule="auto"/>
        <w:ind w:firstLine="567"/>
        <w:jc w:val="both"/>
        <w:rPr>
          <w:rStyle w:val="31"/>
          <w:rFonts w:eastAsiaTheme="minorEastAsia"/>
          <w:sz w:val="24"/>
          <w:szCs w:val="24"/>
        </w:rPr>
      </w:pPr>
      <w:r w:rsidRPr="004A597F">
        <w:rPr>
          <w:rStyle w:val="FontStyle199"/>
          <w:sz w:val="24"/>
          <w:szCs w:val="24"/>
        </w:rPr>
        <w:t xml:space="preserve">Инженерная инфраструктура - нет различий - все </w:t>
      </w:r>
      <w:r w:rsidR="0074633F" w:rsidRPr="004A597F">
        <w:rPr>
          <w:rStyle w:val="FontStyle199"/>
          <w:sz w:val="24"/>
          <w:szCs w:val="24"/>
        </w:rPr>
        <w:t>объекты</w:t>
      </w:r>
      <w:r w:rsidRPr="004A597F">
        <w:rPr>
          <w:rStyle w:val="FontStyle199"/>
          <w:sz w:val="24"/>
          <w:szCs w:val="24"/>
        </w:rPr>
        <w:t xml:space="preserve"> обеспечены необходи</w:t>
      </w:r>
      <w:r w:rsidRPr="004A597F">
        <w:rPr>
          <w:rStyle w:val="FontStyle199"/>
          <w:sz w:val="24"/>
          <w:szCs w:val="24"/>
        </w:rPr>
        <w:softHyphen/>
        <w:t>мым инженерным оборудованием.</w:t>
      </w:r>
      <w:r w:rsidRPr="004A597F">
        <w:rPr>
          <w:rStyle w:val="31"/>
          <w:rFonts w:eastAsiaTheme="minorEastAsia"/>
          <w:sz w:val="24"/>
          <w:szCs w:val="24"/>
        </w:rPr>
        <w:t xml:space="preserve"> </w:t>
      </w:r>
    </w:p>
    <w:p w:rsidR="002846FA" w:rsidRDefault="002846FA" w:rsidP="002846FA">
      <w:pPr>
        <w:pStyle w:val="Style26"/>
        <w:widowControl/>
        <w:spacing w:line="240" w:lineRule="auto"/>
        <w:ind w:firstLine="567"/>
        <w:jc w:val="both"/>
        <w:rPr>
          <w:rStyle w:val="31"/>
          <w:rFonts w:eastAsiaTheme="minorEastAsia"/>
          <w:sz w:val="24"/>
          <w:szCs w:val="24"/>
        </w:rPr>
      </w:pPr>
    </w:p>
    <w:p w:rsidR="002846FA" w:rsidRDefault="002846FA" w:rsidP="002846FA">
      <w:pPr>
        <w:pStyle w:val="Style26"/>
        <w:widowControl/>
        <w:spacing w:line="240" w:lineRule="auto"/>
        <w:ind w:firstLine="567"/>
        <w:jc w:val="both"/>
        <w:rPr>
          <w:rStyle w:val="31"/>
          <w:rFonts w:eastAsiaTheme="minorEastAsia"/>
          <w:sz w:val="24"/>
          <w:szCs w:val="24"/>
        </w:rPr>
      </w:pPr>
    </w:p>
    <w:p w:rsidR="002846FA" w:rsidRPr="004A597F" w:rsidRDefault="002846FA" w:rsidP="002846FA">
      <w:pPr>
        <w:pStyle w:val="Style26"/>
        <w:widowControl/>
        <w:spacing w:line="240" w:lineRule="auto"/>
        <w:ind w:firstLine="567"/>
        <w:jc w:val="both"/>
        <w:rPr>
          <w:rStyle w:val="31"/>
          <w:rFonts w:eastAsiaTheme="minorEastAsia"/>
          <w:sz w:val="24"/>
          <w:szCs w:val="24"/>
        </w:rPr>
      </w:pPr>
    </w:p>
    <w:p w:rsidR="00FB34A8" w:rsidRPr="004A597F" w:rsidRDefault="00FB34A8" w:rsidP="0074633F">
      <w:pPr>
        <w:pStyle w:val="Style26"/>
        <w:widowControl/>
        <w:spacing w:line="240" w:lineRule="auto"/>
        <w:ind w:left="576"/>
        <w:rPr>
          <w:rStyle w:val="FontStyle197"/>
          <w:sz w:val="24"/>
          <w:szCs w:val="24"/>
        </w:rPr>
      </w:pPr>
      <w:r w:rsidRPr="004A597F">
        <w:rPr>
          <w:rStyle w:val="FontStyle197"/>
          <w:sz w:val="24"/>
          <w:szCs w:val="24"/>
        </w:rPr>
        <w:lastRenderedPageBreak/>
        <w:t>8. Физические характеристики</w:t>
      </w:r>
    </w:p>
    <w:p w:rsidR="00FB34A8" w:rsidRPr="004A597F" w:rsidRDefault="00FB34A8" w:rsidP="0074633F">
      <w:pPr>
        <w:pStyle w:val="Style73"/>
        <w:widowControl/>
        <w:spacing w:line="240" w:lineRule="auto"/>
        <w:ind w:firstLine="571"/>
        <w:rPr>
          <w:rStyle w:val="FontStyle199"/>
          <w:sz w:val="24"/>
          <w:szCs w:val="24"/>
        </w:rPr>
      </w:pPr>
      <w:r w:rsidRPr="004A597F">
        <w:rPr>
          <w:rStyle w:val="FontStyle199"/>
          <w:sz w:val="24"/>
          <w:szCs w:val="24"/>
        </w:rPr>
        <w:t>8.1. Площадь объектов - имеются различия - необходимо вести корректировку на пло</w:t>
      </w:r>
      <w:r w:rsidRPr="004A597F">
        <w:rPr>
          <w:rStyle w:val="FontStyle199"/>
          <w:sz w:val="24"/>
          <w:szCs w:val="24"/>
        </w:rPr>
        <w:softHyphen/>
        <w:t>щадь. Корректировки вводились на основании данных «Справочника оценщика недвижимо</w:t>
      </w:r>
      <w:r w:rsidRPr="004A597F">
        <w:rPr>
          <w:rStyle w:val="FontStyle199"/>
          <w:sz w:val="24"/>
          <w:szCs w:val="24"/>
        </w:rPr>
        <w:softHyphen/>
        <w:t>сти. Том 1. Корректирующие коэффициенты для сравнительного подхода» изд. 3 актуализи</w:t>
      </w:r>
      <w:r w:rsidRPr="004A597F">
        <w:rPr>
          <w:rStyle w:val="FontStyle199"/>
          <w:sz w:val="24"/>
          <w:szCs w:val="24"/>
        </w:rPr>
        <w:softHyphen/>
        <w:t xml:space="preserve">рованное и расширенное под редакцией </w:t>
      </w:r>
      <w:proofErr w:type="spellStart"/>
      <w:r w:rsidRPr="004A597F">
        <w:rPr>
          <w:rStyle w:val="FontStyle199"/>
          <w:sz w:val="24"/>
          <w:szCs w:val="24"/>
        </w:rPr>
        <w:t>Лейфера</w:t>
      </w:r>
      <w:proofErr w:type="spellEnd"/>
      <w:r w:rsidRPr="004A597F">
        <w:rPr>
          <w:rStyle w:val="FontStyle199"/>
          <w:sz w:val="24"/>
          <w:szCs w:val="24"/>
        </w:rPr>
        <w:t xml:space="preserve"> Л.А.</w:t>
      </w:r>
    </w:p>
    <w:p w:rsidR="0074633F" w:rsidRPr="004A597F" w:rsidRDefault="0074633F" w:rsidP="0074633F">
      <w:pPr>
        <w:rPr>
          <w:sz w:val="24"/>
          <w:szCs w:val="24"/>
        </w:rPr>
      </w:pPr>
      <w:r w:rsidRPr="004A597F">
        <w:rPr>
          <w:sz w:val="24"/>
          <w:szCs w:val="24"/>
        </w:rPr>
        <w:t>Таблица 12.</w:t>
      </w:r>
      <w:r w:rsidR="002846FA">
        <w:rPr>
          <w:sz w:val="24"/>
          <w:szCs w:val="24"/>
        </w:rPr>
        <w:t>7</w:t>
      </w:r>
      <w:r w:rsidRPr="004A597F">
        <w:rPr>
          <w:sz w:val="24"/>
          <w:szCs w:val="24"/>
        </w:rPr>
        <w:t xml:space="preserve"> - Коэффициенты корректировки на фактор масштаба</w:t>
      </w:r>
    </w:p>
    <w:tbl>
      <w:tblPr>
        <w:tblW w:w="5000" w:type="pct"/>
        <w:tblCellMar>
          <w:left w:w="40" w:type="dxa"/>
          <w:right w:w="40" w:type="dxa"/>
        </w:tblCellMar>
        <w:tblLook w:val="0000" w:firstRow="0" w:lastRow="0" w:firstColumn="0" w:lastColumn="0" w:noHBand="0" w:noVBand="0"/>
      </w:tblPr>
      <w:tblGrid>
        <w:gridCol w:w="2311"/>
        <w:gridCol w:w="1710"/>
        <w:gridCol w:w="2101"/>
        <w:gridCol w:w="2208"/>
        <w:gridCol w:w="1388"/>
      </w:tblGrid>
      <w:tr w:rsidR="0074633F" w:rsidRPr="004A597F" w:rsidTr="0074633F">
        <w:tc>
          <w:tcPr>
            <w:tcW w:w="5000" w:type="pct"/>
            <w:gridSpan w:val="5"/>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jc w:val="center"/>
              <w:rPr>
                <w:sz w:val="24"/>
                <w:szCs w:val="24"/>
              </w:rPr>
            </w:pPr>
            <w:r w:rsidRPr="004A597F">
              <w:rPr>
                <w:sz w:val="24"/>
                <w:szCs w:val="24"/>
              </w:rPr>
              <w:t>Общая площадь (фактор масштаба)</w:t>
            </w:r>
          </w:p>
        </w:tc>
      </w:tr>
      <w:tr w:rsidR="0074633F" w:rsidRPr="004A597F" w:rsidTr="0074633F">
        <w:tc>
          <w:tcPr>
            <w:tcW w:w="1189"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Площадь, кв.м.</w:t>
            </w:r>
          </w:p>
        </w:tc>
        <w:tc>
          <w:tcPr>
            <w:tcW w:w="880"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&lt; 100</w:t>
            </w:r>
          </w:p>
        </w:tc>
        <w:tc>
          <w:tcPr>
            <w:tcW w:w="1081"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100-300</w:t>
            </w:r>
          </w:p>
        </w:tc>
        <w:tc>
          <w:tcPr>
            <w:tcW w:w="1136"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300-1000</w:t>
            </w:r>
          </w:p>
        </w:tc>
        <w:tc>
          <w:tcPr>
            <w:tcW w:w="714"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&gt;1000</w:t>
            </w:r>
          </w:p>
        </w:tc>
      </w:tr>
      <w:tr w:rsidR="0074633F" w:rsidRPr="004A597F" w:rsidTr="0074633F">
        <w:tc>
          <w:tcPr>
            <w:tcW w:w="1189"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&lt;100</w:t>
            </w:r>
          </w:p>
        </w:tc>
        <w:tc>
          <w:tcPr>
            <w:tcW w:w="880"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1,00</w:t>
            </w:r>
          </w:p>
        </w:tc>
        <w:tc>
          <w:tcPr>
            <w:tcW w:w="1081"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0,97</w:t>
            </w:r>
          </w:p>
        </w:tc>
        <w:tc>
          <w:tcPr>
            <w:tcW w:w="1136"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0,86</w:t>
            </w:r>
          </w:p>
        </w:tc>
        <w:tc>
          <w:tcPr>
            <w:tcW w:w="714"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0,78</w:t>
            </w:r>
          </w:p>
        </w:tc>
      </w:tr>
      <w:tr w:rsidR="0074633F" w:rsidRPr="004A597F" w:rsidTr="0074633F">
        <w:tc>
          <w:tcPr>
            <w:tcW w:w="1189"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100-300</w:t>
            </w:r>
          </w:p>
        </w:tc>
        <w:tc>
          <w:tcPr>
            <w:tcW w:w="880"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1,03</w:t>
            </w:r>
          </w:p>
        </w:tc>
        <w:tc>
          <w:tcPr>
            <w:tcW w:w="1081"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1,00</w:t>
            </w:r>
          </w:p>
        </w:tc>
        <w:tc>
          <w:tcPr>
            <w:tcW w:w="1136"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0,88</w:t>
            </w:r>
          </w:p>
        </w:tc>
        <w:tc>
          <w:tcPr>
            <w:tcW w:w="714"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0,80</w:t>
            </w:r>
          </w:p>
        </w:tc>
      </w:tr>
      <w:tr w:rsidR="0074633F" w:rsidRPr="004A597F" w:rsidTr="0074633F">
        <w:tc>
          <w:tcPr>
            <w:tcW w:w="1189"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300-1000</w:t>
            </w:r>
          </w:p>
        </w:tc>
        <w:tc>
          <w:tcPr>
            <w:tcW w:w="880"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1,16</w:t>
            </w:r>
          </w:p>
        </w:tc>
        <w:tc>
          <w:tcPr>
            <w:tcW w:w="1081"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1,13</w:t>
            </w:r>
          </w:p>
        </w:tc>
        <w:tc>
          <w:tcPr>
            <w:tcW w:w="1136"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1.00</w:t>
            </w:r>
          </w:p>
        </w:tc>
        <w:tc>
          <w:tcPr>
            <w:tcW w:w="714"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0,91</w:t>
            </w:r>
          </w:p>
        </w:tc>
      </w:tr>
      <w:tr w:rsidR="0074633F" w:rsidRPr="004A597F" w:rsidTr="0074633F">
        <w:tc>
          <w:tcPr>
            <w:tcW w:w="1189"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&gt;1000</w:t>
            </w:r>
          </w:p>
        </w:tc>
        <w:tc>
          <w:tcPr>
            <w:tcW w:w="880"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1,28</w:t>
            </w:r>
          </w:p>
        </w:tc>
        <w:tc>
          <w:tcPr>
            <w:tcW w:w="1081"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1,25</w:t>
            </w:r>
          </w:p>
        </w:tc>
        <w:tc>
          <w:tcPr>
            <w:tcW w:w="1136"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1,10</w:t>
            </w:r>
          </w:p>
        </w:tc>
        <w:tc>
          <w:tcPr>
            <w:tcW w:w="714" w:type="pct"/>
            <w:tcBorders>
              <w:top w:val="single" w:sz="6" w:space="0" w:color="auto"/>
              <w:left w:val="single" w:sz="6" w:space="0" w:color="auto"/>
              <w:bottom w:val="single" w:sz="6" w:space="0" w:color="auto"/>
              <w:right w:val="single" w:sz="6" w:space="0" w:color="auto"/>
            </w:tcBorders>
            <w:vAlign w:val="center"/>
          </w:tcPr>
          <w:p w:rsidR="0074633F" w:rsidRPr="004A597F" w:rsidRDefault="0074633F" w:rsidP="0074633F">
            <w:pPr>
              <w:pStyle w:val="Style139"/>
              <w:widowControl/>
              <w:jc w:val="center"/>
              <w:rPr>
                <w:rStyle w:val="FontStyle199"/>
              </w:rPr>
            </w:pPr>
            <w:r w:rsidRPr="004A597F">
              <w:rPr>
                <w:rStyle w:val="FontStyle199"/>
              </w:rPr>
              <w:t>1,00</w:t>
            </w:r>
          </w:p>
        </w:tc>
      </w:tr>
    </w:tbl>
    <w:p w:rsidR="00FB34A8" w:rsidRPr="004A597F" w:rsidRDefault="00FB34A8" w:rsidP="00FB34A8">
      <w:pPr>
        <w:pStyle w:val="Style47"/>
        <w:widowControl/>
        <w:spacing w:line="240" w:lineRule="auto"/>
        <w:ind w:firstLine="567"/>
        <w:jc w:val="both"/>
        <w:rPr>
          <w:rStyle w:val="FontStyle199"/>
          <w:sz w:val="24"/>
          <w:szCs w:val="24"/>
        </w:rPr>
      </w:pPr>
    </w:p>
    <w:p w:rsidR="0074633F" w:rsidRPr="004A597F" w:rsidRDefault="0074633F" w:rsidP="001D2F2C">
      <w:pPr>
        <w:pStyle w:val="Style101"/>
        <w:widowControl/>
        <w:numPr>
          <w:ilvl w:val="0"/>
          <w:numId w:val="51"/>
        </w:numPr>
        <w:tabs>
          <w:tab w:val="left" w:pos="984"/>
        </w:tabs>
        <w:spacing w:line="240" w:lineRule="auto"/>
        <w:ind w:firstLine="567"/>
        <w:rPr>
          <w:rStyle w:val="FontStyle199"/>
          <w:sz w:val="24"/>
          <w:szCs w:val="24"/>
        </w:rPr>
      </w:pPr>
      <w:r w:rsidRPr="004A597F">
        <w:rPr>
          <w:rStyle w:val="FontStyle199"/>
          <w:sz w:val="24"/>
          <w:szCs w:val="24"/>
        </w:rPr>
        <w:t>Материал стен - имеются различия - необходимо вести корректировку на материал стен. Корректировки вводились на основании данных «Справочника оценщика недвижимо</w:t>
      </w:r>
      <w:r w:rsidRPr="004A597F">
        <w:rPr>
          <w:rStyle w:val="FontStyle199"/>
          <w:sz w:val="24"/>
          <w:szCs w:val="24"/>
        </w:rPr>
        <w:softHyphen/>
        <w:t>сти. Том 1. Корректирующие коэффициенты для сравнительного подхода» изд. 3 актуализи</w:t>
      </w:r>
      <w:r w:rsidRPr="004A597F">
        <w:rPr>
          <w:rStyle w:val="FontStyle199"/>
          <w:sz w:val="24"/>
          <w:szCs w:val="24"/>
        </w:rPr>
        <w:softHyphen/>
        <w:t xml:space="preserve">рованное и расширенное под редакцией </w:t>
      </w:r>
      <w:proofErr w:type="spellStart"/>
      <w:r w:rsidRPr="004A597F">
        <w:rPr>
          <w:rStyle w:val="FontStyle199"/>
          <w:sz w:val="24"/>
          <w:szCs w:val="24"/>
        </w:rPr>
        <w:t>Лейфера</w:t>
      </w:r>
      <w:proofErr w:type="spellEnd"/>
      <w:r w:rsidRPr="004A597F">
        <w:rPr>
          <w:rStyle w:val="FontStyle199"/>
          <w:sz w:val="24"/>
          <w:szCs w:val="24"/>
        </w:rPr>
        <w:t xml:space="preserve"> Л.А.</w:t>
      </w:r>
      <w:r w:rsidRPr="004A597F">
        <w:rPr>
          <w:rStyle w:val="10"/>
          <w:rFonts w:eastAsiaTheme="minorEastAsia"/>
        </w:rPr>
        <w:t xml:space="preserve"> </w:t>
      </w:r>
      <w:r w:rsidRPr="004A597F">
        <w:rPr>
          <w:rStyle w:val="FontStyle199"/>
          <w:sz w:val="24"/>
          <w:szCs w:val="24"/>
        </w:rPr>
        <w:t>(табл. 9.1.2 стр. 149)</w:t>
      </w:r>
    </w:p>
    <w:p w:rsidR="0074633F" w:rsidRPr="004A597F" w:rsidRDefault="0074633F" w:rsidP="0074633F">
      <w:pPr>
        <w:pStyle w:val="Style101"/>
        <w:widowControl/>
        <w:tabs>
          <w:tab w:val="left" w:pos="984"/>
        </w:tabs>
        <w:spacing w:line="240" w:lineRule="auto"/>
        <w:rPr>
          <w:rStyle w:val="FontStyle199"/>
          <w:sz w:val="24"/>
          <w:szCs w:val="24"/>
        </w:rPr>
      </w:pPr>
    </w:p>
    <w:p w:rsidR="0074633F" w:rsidRPr="004A597F" w:rsidRDefault="0074633F" w:rsidP="001D2F2C">
      <w:pPr>
        <w:pStyle w:val="Style101"/>
        <w:widowControl/>
        <w:numPr>
          <w:ilvl w:val="0"/>
          <w:numId w:val="51"/>
        </w:numPr>
        <w:tabs>
          <w:tab w:val="left" w:pos="984"/>
        </w:tabs>
        <w:spacing w:line="240" w:lineRule="auto"/>
        <w:ind w:firstLine="567"/>
        <w:rPr>
          <w:rStyle w:val="FontStyle199"/>
          <w:sz w:val="24"/>
          <w:szCs w:val="24"/>
        </w:rPr>
      </w:pPr>
      <w:r w:rsidRPr="004A597F">
        <w:rPr>
          <w:rStyle w:val="FontStyle199"/>
          <w:sz w:val="24"/>
          <w:szCs w:val="24"/>
        </w:rPr>
        <w:t>Этаж расположения - имеются различия.</w:t>
      </w:r>
    </w:p>
    <w:p w:rsidR="0074633F" w:rsidRPr="004A597F" w:rsidRDefault="0074633F" w:rsidP="0074633F">
      <w:pPr>
        <w:pStyle w:val="Style73"/>
        <w:widowControl/>
        <w:spacing w:line="240" w:lineRule="auto"/>
        <w:ind w:firstLine="567"/>
        <w:rPr>
          <w:rStyle w:val="FontStyle199"/>
          <w:sz w:val="24"/>
          <w:szCs w:val="24"/>
        </w:rPr>
      </w:pPr>
      <w:r w:rsidRPr="004A597F">
        <w:rPr>
          <w:rStyle w:val="FontStyle199"/>
          <w:sz w:val="24"/>
          <w:szCs w:val="24"/>
        </w:rPr>
        <w:t>Корректировки вводились на основании данных «Справочника оценщика недвижимо</w:t>
      </w:r>
      <w:r w:rsidRPr="004A597F">
        <w:rPr>
          <w:rStyle w:val="FontStyle199"/>
          <w:sz w:val="24"/>
          <w:szCs w:val="24"/>
        </w:rPr>
        <w:softHyphen/>
        <w:t>сти. Том 1. Корректирующие коэффициенты для сравнительного подхода» изд. 3 актуализи</w:t>
      </w:r>
      <w:r w:rsidRPr="004A597F">
        <w:rPr>
          <w:rStyle w:val="FontStyle199"/>
          <w:sz w:val="24"/>
          <w:szCs w:val="24"/>
        </w:rPr>
        <w:softHyphen/>
        <w:t xml:space="preserve">рованное и расширенное под редакцией </w:t>
      </w:r>
      <w:proofErr w:type="spellStart"/>
      <w:r w:rsidRPr="004A597F">
        <w:rPr>
          <w:rStyle w:val="FontStyle199"/>
          <w:sz w:val="24"/>
          <w:szCs w:val="24"/>
        </w:rPr>
        <w:t>Лейфера</w:t>
      </w:r>
      <w:proofErr w:type="spellEnd"/>
      <w:r w:rsidRPr="004A597F">
        <w:rPr>
          <w:rStyle w:val="FontStyle199"/>
          <w:sz w:val="24"/>
          <w:szCs w:val="24"/>
        </w:rPr>
        <w:t xml:space="preserve"> Л.А. (табл. 9.1.2 стр. 149)</w:t>
      </w:r>
    </w:p>
    <w:p w:rsidR="0074633F" w:rsidRPr="004A597F" w:rsidRDefault="0074633F" w:rsidP="0074633F">
      <w:pPr>
        <w:pStyle w:val="Style73"/>
        <w:widowControl/>
        <w:spacing w:line="240" w:lineRule="auto"/>
        <w:ind w:firstLine="567"/>
        <w:rPr>
          <w:rStyle w:val="FontStyle199"/>
          <w:sz w:val="24"/>
          <w:szCs w:val="24"/>
        </w:rPr>
      </w:pPr>
    </w:p>
    <w:p w:rsidR="0074633F" w:rsidRPr="004A597F" w:rsidRDefault="0074633F" w:rsidP="001D2F2C">
      <w:pPr>
        <w:pStyle w:val="Style101"/>
        <w:widowControl/>
        <w:numPr>
          <w:ilvl w:val="0"/>
          <w:numId w:val="52"/>
        </w:numPr>
        <w:tabs>
          <w:tab w:val="left" w:pos="984"/>
        </w:tabs>
        <w:spacing w:line="240" w:lineRule="auto"/>
        <w:ind w:firstLine="578"/>
        <w:rPr>
          <w:rStyle w:val="FontStyle199"/>
          <w:sz w:val="24"/>
          <w:szCs w:val="24"/>
        </w:rPr>
      </w:pPr>
      <w:r w:rsidRPr="004A597F">
        <w:rPr>
          <w:rStyle w:val="FontStyle199"/>
          <w:sz w:val="24"/>
          <w:szCs w:val="24"/>
        </w:rPr>
        <w:t>Техническое состояние - имеются различия - объекты оценки находится в удовле</w:t>
      </w:r>
      <w:r w:rsidRPr="004A597F">
        <w:rPr>
          <w:rStyle w:val="FontStyle199"/>
          <w:sz w:val="24"/>
          <w:szCs w:val="24"/>
        </w:rPr>
        <w:softHyphen/>
        <w:t>творительном состоянии или требуют ремонта. Объекты-аналоги находятся в удовлетвори</w:t>
      </w:r>
      <w:r w:rsidRPr="004A597F">
        <w:rPr>
          <w:rStyle w:val="FontStyle199"/>
          <w:sz w:val="24"/>
          <w:szCs w:val="24"/>
        </w:rPr>
        <w:softHyphen/>
        <w:t>тельном и хорошем состоянии.</w:t>
      </w:r>
    </w:p>
    <w:p w:rsidR="0074633F" w:rsidRPr="004A597F" w:rsidRDefault="0074633F" w:rsidP="0074633F">
      <w:pPr>
        <w:pStyle w:val="Style73"/>
        <w:widowControl/>
        <w:spacing w:line="240" w:lineRule="auto"/>
        <w:ind w:firstLine="578"/>
        <w:rPr>
          <w:rStyle w:val="FontStyle199"/>
          <w:sz w:val="24"/>
          <w:szCs w:val="24"/>
        </w:rPr>
      </w:pPr>
      <w:r w:rsidRPr="004A597F">
        <w:rPr>
          <w:rStyle w:val="FontStyle199"/>
          <w:sz w:val="24"/>
          <w:szCs w:val="24"/>
        </w:rPr>
        <w:t>Корректировки вводились на основании данных «Справочника оценщика недвижимо</w:t>
      </w:r>
      <w:r w:rsidRPr="004A597F">
        <w:rPr>
          <w:rStyle w:val="FontStyle199"/>
          <w:sz w:val="24"/>
          <w:szCs w:val="24"/>
        </w:rPr>
        <w:softHyphen/>
        <w:t>сти. Том 1. Корректирующие коэффициенты для сравнительного подхода» изд. 3 актуализи</w:t>
      </w:r>
      <w:r w:rsidRPr="004A597F">
        <w:rPr>
          <w:rStyle w:val="FontStyle199"/>
          <w:sz w:val="24"/>
          <w:szCs w:val="24"/>
        </w:rPr>
        <w:softHyphen/>
        <w:t xml:space="preserve">рованное и расширенное под редакцией </w:t>
      </w:r>
      <w:proofErr w:type="spellStart"/>
      <w:r w:rsidRPr="004A597F">
        <w:rPr>
          <w:rStyle w:val="FontStyle199"/>
          <w:sz w:val="24"/>
          <w:szCs w:val="24"/>
        </w:rPr>
        <w:t>Лейфера</w:t>
      </w:r>
      <w:proofErr w:type="spellEnd"/>
      <w:r w:rsidRPr="004A597F">
        <w:rPr>
          <w:rStyle w:val="FontStyle199"/>
          <w:sz w:val="24"/>
          <w:szCs w:val="24"/>
        </w:rPr>
        <w:t xml:space="preserve"> Л.А. (табл. 9.1.2 стр. 149)</w:t>
      </w:r>
    </w:p>
    <w:p w:rsidR="00656BE5" w:rsidRPr="004A597F" w:rsidRDefault="00656BE5" w:rsidP="0074633F">
      <w:pPr>
        <w:pStyle w:val="Style73"/>
        <w:widowControl/>
        <w:spacing w:line="240" w:lineRule="auto"/>
        <w:ind w:firstLine="578"/>
        <w:rPr>
          <w:rStyle w:val="FontStyle199"/>
          <w:sz w:val="24"/>
          <w:szCs w:val="24"/>
        </w:rPr>
      </w:pPr>
    </w:p>
    <w:p w:rsidR="00656BE5" w:rsidRPr="004A597F" w:rsidRDefault="00656BE5" w:rsidP="006F0528">
      <w:pPr>
        <w:pStyle w:val="Default"/>
        <w:ind w:firstLine="567"/>
        <w:rPr>
          <w:color w:val="auto"/>
        </w:rPr>
      </w:pPr>
      <w:r w:rsidRPr="004A597F">
        <w:rPr>
          <w:color w:val="auto"/>
        </w:rPr>
        <w:t xml:space="preserve">Остальные физические характеристики объектов оценки и объектов-аналогов являются сопоставимыми. </w:t>
      </w:r>
    </w:p>
    <w:p w:rsidR="00656BE5" w:rsidRPr="004A597F" w:rsidRDefault="00656BE5" w:rsidP="00656BE5">
      <w:pPr>
        <w:pStyle w:val="Style73"/>
        <w:widowControl/>
        <w:spacing w:line="240" w:lineRule="auto"/>
        <w:ind w:firstLine="567"/>
        <w:rPr>
          <w:b/>
          <w:bCs/>
        </w:rPr>
        <w:sectPr w:rsidR="00656BE5" w:rsidRPr="004A597F" w:rsidSect="00C0760F">
          <w:pgSz w:w="11907" w:h="16840" w:code="9"/>
          <w:pgMar w:top="737" w:right="851" w:bottom="737" w:left="1418" w:header="284" w:footer="249" w:gutter="0"/>
          <w:cols w:space="720"/>
          <w:titlePg/>
          <w:docGrid w:linePitch="272"/>
        </w:sectPr>
      </w:pPr>
    </w:p>
    <w:p w:rsidR="0074633F" w:rsidRDefault="002846FA" w:rsidP="00656BE5">
      <w:pPr>
        <w:pStyle w:val="Style73"/>
        <w:widowControl/>
        <w:spacing w:line="240" w:lineRule="auto"/>
        <w:ind w:firstLine="567"/>
        <w:rPr>
          <w:b/>
          <w:bCs/>
          <w:sz w:val="23"/>
          <w:szCs w:val="23"/>
        </w:rPr>
      </w:pPr>
      <w:r>
        <w:rPr>
          <w:b/>
          <w:bCs/>
          <w:sz w:val="23"/>
          <w:szCs w:val="23"/>
        </w:rPr>
        <w:lastRenderedPageBreak/>
        <w:t>Таблица 12.8</w:t>
      </w:r>
      <w:r w:rsidR="00656BE5" w:rsidRPr="004A597F">
        <w:rPr>
          <w:b/>
          <w:bCs/>
          <w:sz w:val="23"/>
          <w:szCs w:val="23"/>
        </w:rPr>
        <w:t xml:space="preserve"> - Объекты-аналоги </w:t>
      </w:r>
    </w:p>
    <w:tbl>
      <w:tblPr>
        <w:tblW w:w="15613" w:type="dxa"/>
        <w:tblLayout w:type="fixed"/>
        <w:tblLook w:val="04A0" w:firstRow="1" w:lastRow="0" w:firstColumn="1" w:lastColumn="0" w:noHBand="0" w:noVBand="1"/>
      </w:tblPr>
      <w:tblGrid>
        <w:gridCol w:w="534"/>
        <w:gridCol w:w="640"/>
        <w:gridCol w:w="1760"/>
        <w:gridCol w:w="1698"/>
        <w:gridCol w:w="996"/>
        <w:gridCol w:w="1001"/>
        <w:gridCol w:w="968"/>
        <w:gridCol w:w="1016"/>
        <w:gridCol w:w="4395"/>
        <w:gridCol w:w="2605"/>
      </w:tblGrid>
      <w:tr w:rsidR="002846FA" w:rsidRPr="005B55F8" w:rsidTr="005B55F8">
        <w:trPr>
          <w:cantSplit/>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5F8" w:rsidRDefault="002846FA" w:rsidP="002846FA">
            <w:pPr>
              <w:ind w:left="-57" w:right="-57"/>
              <w:jc w:val="center"/>
              <w:rPr>
                <w:b/>
                <w:bCs/>
              </w:rPr>
            </w:pPr>
            <w:r w:rsidRPr="002846FA">
              <w:rPr>
                <w:b/>
                <w:bCs/>
              </w:rPr>
              <w:t xml:space="preserve">№ </w:t>
            </w:r>
          </w:p>
          <w:p w:rsidR="002846FA" w:rsidRPr="002846FA" w:rsidRDefault="002846FA" w:rsidP="005B55F8">
            <w:pPr>
              <w:ind w:left="-57" w:right="-57"/>
              <w:jc w:val="center"/>
              <w:rPr>
                <w:b/>
                <w:bCs/>
              </w:rPr>
            </w:pPr>
            <w:proofErr w:type="spellStart"/>
            <w:r w:rsidRPr="002846FA">
              <w:rPr>
                <w:b/>
                <w:bCs/>
              </w:rPr>
              <w:t>п.п</w:t>
            </w:r>
            <w:proofErr w:type="spellEnd"/>
            <w:r w:rsidRPr="002846FA">
              <w:rPr>
                <w:b/>
                <w:bCs/>
              </w:rPr>
              <w:t>.</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b/>
                <w:bCs/>
              </w:rPr>
            </w:pPr>
            <w:r w:rsidRPr="002846FA">
              <w:rPr>
                <w:b/>
                <w:bCs/>
              </w:rPr>
              <w:t>Дата</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2846FA" w:rsidRPr="002846FA" w:rsidRDefault="002846FA" w:rsidP="002846FA">
            <w:pPr>
              <w:ind w:left="-57" w:right="-57"/>
              <w:jc w:val="center"/>
              <w:rPr>
                <w:b/>
                <w:bCs/>
              </w:rPr>
            </w:pPr>
            <w:r w:rsidRPr="002846FA">
              <w:rPr>
                <w:b/>
                <w:bCs/>
              </w:rPr>
              <w:t>Адрес</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rsidR="002846FA" w:rsidRPr="002846FA" w:rsidRDefault="002846FA" w:rsidP="002846FA">
            <w:pPr>
              <w:ind w:left="-57" w:right="-57"/>
              <w:jc w:val="center"/>
              <w:rPr>
                <w:b/>
                <w:bCs/>
              </w:rPr>
            </w:pPr>
            <w:r w:rsidRPr="002846FA">
              <w:rPr>
                <w:b/>
                <w:bCs/>
              </w:rPr>
              <w:t>Назначение</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b/>
                <w:bCs/>
              </w:rPr>
            </w:pPr>
            <w:r w:rsidRPr="002846FA">
              <w:rPr>
                <w:b/>
                <w:bCs/>
              </w:rPr>
              <w:t>Площадь, кв.м</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b/>
                <w:bCs/>
              </w:rPr>
            </w:pPr>
            <w:r w:rsidRPr="002846FA">
              <w:rPr>
                <w:b/>
                <w:bCs/>
              </w:rPr>
              <w:t>Площадь земел</w:t>
            </w:r>
            <w:r w:rsidRPr="002846FA">
              <w:rPr>
                <w:b/>
                <w:bCs/>
              </w:rPr>
              <w:t>ь</w:t>
            </w:r>
            <w:r w:rsidRPr="002846FA">
              <w:rPr>
                <w:b/>
                <w:bCs/>
              </w:rPr>
              <w:t>ного участка, кв.м</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b/>
                <w:bCs/>
              </w:rPr>
            </w:pPr>
            <w:r w:rsidRPr="002846FA">
              <w:rPr>
                <w:b/>
                <w:bCs/>
              </w:rPr>
              <w:t>Цена, руб.</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b/>
                <w:bCs/>
              </w:rPr>
            </w:pPr>
            <w:r w:rsidRPr="002846FA">
              <w:rPr>
                <w:b/>
                <w:bCs/>
              </w:rPr>
              <w:t>Цена, руб./</w:t>
            </w:r>
            <w:proofErr w:type="spellStart"/>
            <w:r w:rsidRPr="002846FA">
              <w:rPr>
                <w:b/>
                <w:bCs/>
              </w:rPr>
              <w:t>кв</w:t>
            </w:r>
            <w:proofErr w:type="spellEnd"/>
            <w:r w:rsidRPr="002846FA">
              <w:rPr>
                <w:b/>
                <w:bCs/>
              </w:rPr>
              <w:t xml:space="preserve"> .м</w:t>
            </w: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rsidR="002846FA" w:rsidRPr="002846FA" w:rsidRDefault="002846FA" w:rsidP="002846FA">
            <w:pPr>
              <w:ind w:left="-57" w:right="-57"/>
              <w:jc w:val="center"/>
              <w:rPr>
                <w:b/>
                <w:bCs/>
              </w:rPr>
            </w:pPr>
            <w:r w:rsidRPr="002846FA">
              <w:rPr>
                <w:b/>
                <w:bCs/>
              </w:rPr>
              <w:t>Описание</w:t>
            </w:r>
          </w:p>
        </w:tc>
        <w:tc>
          <w:tcPr>
            <w:tcW w:w="2605" w:type="dxa"/>
            <w:tcBorders>
              <w:top w:val="single" w:sz="4" w:space="0" w:color="auto"/>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b/>
                <w:bCs/>
              </w:rPr>
            </w:pPr>
            <w:r w:rsidRPr="002846FA">
              <w:rPr>
                <w:b/>
                <w:bCs/>
              </w:rPr>
              <w:t>Источник информации</w:t>
            </w:r>
          </w:p>
        </w:tc>
      </w:tr>
      <w:tr w:rsidR="002846FA" w:rsidRPr="005B55F8" w:rsidTr="005B55F8">
        <w:trPr>
          <w:cantSplit/>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846FA" w:rsidRPr="002846FA" w:rsidRDefault="002846FA" w:rsidP="002846FA">
            <w:pPr>
              <w:ind w:left="-57" w:right="-57"/>
              <w:jc w:val="center"/>
            </w:pPr>
            <w:r w:rsidRPr="002846FA">
              <w:t>1</w:t>
            </w:r>
          </w:p>
        </w:tc>
        <w:tc>
          <w:tcPr>
            <w:tcW w:w="64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дек.14</w:t>
            </w:r>
          </w:p>
        </w:tc>
        <w:tc>
          <w:tcPr>
            <w:tcW w:w="176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Мурманск; р-н Октябрьский, р-н МГТУ</w:t>
            </w:r>
          </w:p>
        </w:tc>
        <w:tc>
          <w:tcPr>
            <w:tcW w:w="169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proofErr w:type="spellStart"/>
            <w:r w:rsidRPr="002846FA">
              <w:rPr>
                <w:color w:val="000000"/>
              </w:rPr>
              <w:t>Производственно</w:t>
            </w:r>
            <w:proofErr w:type="spellEnd"/>
            <w:r w:rsidRPr="002846FA">
              <w:rPr>
                <w:color w:val="000000"/>
              </w:rPr>
              <w:t xml:space="preserve"> - складское пом</w:t>
            </w:r>
            <w:r w:rsidRPr="002846FA">
              <w:rPr>
                <w:color w:val="000000"/>
              </w:rPr>
              <w:t>е</w:t>
            </w:r>
            <w:r w:rsidRPr="002846FA">
              <w:rPr>
                <w:color w:val="000000"/>
              </w:rPr>
              <w:t>щение</w:t>
            </w:r>
          </w:p>
        </w:tc>
        <w:tc>
          <w:tcPr>
            <w:tcW w:w="99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1500</w:t>
            </w:r>
          </w:p>
        </w:tc>
        <w:tc>
          <w:tcPr>
            <w:tcW w:w="1001"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p>
        </w:tc>
        <w:tc>
          <w:tcPr>
            <w:tcW w:w="96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5 777 000</w:t>
            </w:r>
          </w:p>
        </w:tc>
        <w:tc>
          <w:tcPr>
            <w:tcW w:w="101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3 851,33</w:t>
            </w:r>
          </w:p>
        </w:tc>
        <w:tc>
          <w:tcPr>
            <w:tcW w:w="4395"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ПРОДАМ !!! СРОЧНО !!!Возможна долгосро</w:t>
            </w:r>
            <w:r w:rsidRPr="002846FA">
              <w:rPr>
                <w:color w:val="000000"/>
              </w:rPr>
              <w:t>ч</w:t>
            </w:r>
            <w:r w:rsidRPr="002846FA">
              <w:rPr>
                <w:color w:val="000000"/>
              </w:rPr>
              <w:t>ная аренда. 1500 кв.м. 2 этажа (750+750)Центр, рядом ТЦ "</w:t>
            </w:r>
            <w:proofErr w:type="spellStart"/>
            <w:r w:rsidRPr="002846FA">
              <w:rPr>
                <w:color w:val="000000"/>
              </w:rPr>
              <w:t>Окей</w:t>
            </w:r>
            <w:proofErr w:type="spellEnd"/>
            <w:r w:rsidRPr="002846FA">
              <w:rPr>
                <w:color w:val="000000"/>
              </w:rPr>
              <w:t>", хорошие подъездные пути. Есть офисное помещение, складское, произво</w:t>
            </w:r>
            <w:r w:rsidRPr="002846FA">
              <w:rPr>
                <w:color w:val="000000"/>
              </w:rPr>
              <w:t>д</w:t>
            </w:r>
            <w:r w:rsidRPr="002846FA">
              <w:rPr>
                <w:color w:val="000000"/>
              </w:rPr>
              <w:t>ственное, туалет, холодная вода, канализация, выделено 35кВт электроэнергии. Т О Р Г ! ! ! Возможность ВЫКУПА в РАССРОЧКУ !!!</w:t>
            </w:r>
          </w:p>
        </w:tc>
        <w:tc>
          <w:tcPr>
            <w:tcW w:w="2605" w:type="dxa"/>
            <w:tcBorders>
              <w:top w:val="nil"/>
              <w:left w:val="nil"/>
              <w:bottom w:val="single" w:sz="4" w:space="0" w:color="auto"/>
              <w:right w:val="single" w:sz="4" w:space="0" w:color="auto"/>
            </w:tcBorders>
            <w:shd w:val="clear" w:color="auto" w:fill="auto"/>
            <w:vAlign w:val="center"/>
            <w:hideMark/>
          </w:tcPr>
          <w:p w:rsidR="002846FA" w:rsidRPr="002846FA" w:rsidRDefault="00F316D3" w:rsidP="002846FA">
            <w:pPr>
              <w:ind w:left="-57" w:right="-57"/>
              <w:jc w:val="center"/>
              <w:rPr>
                <w:color w:val="0000FF"/>
                <w:u w:val="single"/>
              </w:rPr>
            </w:pPr>
            <w:hyperlink r:id="rId66" w:history="1">
              <w:r w:rsidR="002846FA" w:rsidRPr="005B55F8">
                <w:rPr>
                  <w:color w:val="0000FF"/>
                  <w:u w:val="single"/>
                </w:rPr>
                <w:t>https://www.avito.ru/murmansk/kommercheskaya_nedvizhimost/proizvodstvenno_-_skladskoe_pomeschenie_1500_m_341895001</w:t>
              </w:r>
            </w:hyperlink>
          </w:p>
        </w:tc>
      </w:tr>
      <w:tr w:rsidR="002846FA" w:rsidRPr="005B55F8" w:rsidTr="005B55F8">
        <w:trPr>
          <w:cantSplit/>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846FA" w:rsidRPr="002846FA" w:rsidRDefault="002846FA" w:rsidP="002846FA">
            <w:pPr>
              <w:ind w:left="-57" w:right="-57"/>
              <w:jc w:val="center"/>
            </w:pPr>
            <w:r w:rsidRPr="002846FA">
              <w:t>2</w:t>
            </w:r>
          </w:p>
        </w:tc>
        <w:tc>
          <w:tcPr>
            <w:tcW w:w="64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дек.14</w:t>
            </w:r>
          </w:p>
        </w:tc>
        <w:tc>
          <w:tcPr>
            <w:tcW w:w="176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Мурманск, ул. Траловая 2</w:t>
            </w:r>
          </w:p>
        </w:tc>
        <w:tc>
          <w:tcPr>
            <w:tcW w:w="169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Помещение св</w:t>
            </w:r>
            <w:r w:rsidRPr="002846FA">
              <w:rPr>
                <w:color w:val="000000"/>
              </w:rPr>
              <w:t>о</w:t>
            </w:r>
            <w:r w:rsidRPr="002846FA">
              <w:rPr>
                <w:color w:val="000000"/>
              </w:rPr>
              <w:t>бодного назнач</w:t>
            </w:r>
            <w:r w:rsidRPr="002846FA">
              <w:rPr>
                <w:color w:val="000000"/>
              </w:rPr>
              <w:t>е</w:t>
            </w:r>
            <w:r w:rsidRPr="002846FA">
              <w:rPr>
                <w:color w:val="000000"/>
              </w:rPr>
              <w:t xml:space="preserve">ния </w:t>
            </w:r>
          </w:p>
        </w:tc>
        <w:tc>
          <w:tcPr>
            <w:tcW w:w="99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1530</w:t>
            </w:r>
          </w:p>
        </w:tc>
        <w:tc>
          <w:tcPr>
            <w:tcW w:w="1001"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1450</w:t>
            </w:r>
          </w:p>
        </w:tc>
        <w:tc>
          <w:tcPr>
            <w:tcW w:w="96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8 100 000</w:t>
            </w:r>
          </w:p>
        </w:tc>
        <w:tc>
          <w:tcPr>
            <w:tcW w:w="101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5 294,12</w:t>
            </w:r>
          </w:p>
        </w:tc>
        <w:tc>
          <w:tcPr>
            <w:tcW w:w="4395"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 xml:space="preserve">Продам помещение свободного назначения   </w:t>
            </w:r>
            <w:proofErr w:type="spellStart"/>
            <w:r w:rsidRPr="002846FA">
              <w:rPr>
                <w:color w:val="000000"/>
              </w:rPr>
              <w:t>ул.Траловая</w:t>
            </w:r>
            <w:proofErr w:type="spellEnd"/>
            <w:r w:rsidRPr="002846FA">
              <w:rPr>
                <w:color w:val="000000"/>
              </w:rPr>
              <w:t xml:space="preserve"> 2, территория судоверфи. Отдельно-стоящее административное здание (незаверше</w:t>
            </w:r>
            <w:r w:rsidRPr="002846FA">
              <w:rPr>
                <w:color w:val="000000"/>
              </w:rPr>
              <w:t>н</w:t>
            </w:r>
            <w:r w:rsidRPr="002846FA">
              <w:rPr>
                <w:color w:val="000000"/>
              </w:rPr>
              <w:t>ное строительством). Общая площадь 1530 кв.м. Треть площадей остеклены, в нормальном сост</w:t>
            </w:r>
            <w:r w:rsidRPr="002846FA">
              <w:rPr>
                <w:color w:val="000000"/>
              </w:rPr>
              <w:t>о</w:t>
            </w:r>
            <w:r w:rsidRPr="002846FA">
              <w:rPr>
                <w:color w:val="000000"/>
              </w:rPr>
              <w:t>янии. Все коммуникации в здание заведены, де</w:t>
            </w:r>
            <w:r w:rsidRPr="002846FA">
              <w:rPr>
                <w:color w:val="000000"/>
              </w:rPr>
              <w:t>й</w:t>
            </w:r>
            <w:r w:rsidRPr="002846FA">
              <w:rPr>
                <w:color w:val="000000"/>
              </w:rPr>
              <w:t>ствующие. Земельный участок 1450 кв.м.</w:t>
            </w:r>
          </w:p>
        </w:tc>
        <w:tc>
          <w:tcPr>
            <w:tcW w:w="2605" w:type="dxa"/>
            <w:tcBorders>
              <w:top w:val="nil"/>
              <w:left w:val="nil"/>
              <w:bottom w:val="single" w:sz="4" w:space="0" w:color="auto"/>
              <w:right w:val="single" w:sz="4" w:space="0" w:color="auto"/>
            </w:tcBorders>
            <w:shd w:val="clear" w:color="auto" w:fill="auto"/>
            <w:vAlign w:val="center"/>
            <w:hideMark/>
          </w:tcPr>
          <w:p w:rsidR="002846FA" w:rsidRPr="002846FA" w:rsidRDefault="00F316D3" w:rsidP="002846FA">
            <w:pPr>
              <w:ind w:left="-57" w:right="-57"/>
              <w:jc w:val="center"/>
              <w:rPr>
                <w:color w:val="0000FF"/>
                <w:u w:val="single"/>
              </w:rPr>
            </w:pPr>
            <w:hyperlink r:id="rId67" w:history="1">
              <w:r w:rsidR="002846FA" w:rsidRPr="005B55F8">
                <w:rPr>
                  <w:color w:val="0000FF"/>
                  <w:u w:val="single"/>
                </w:rPr>
                <w:t>https://www.avito.ru/murmansk/kommercheskaya_nedvizhimost/ofisproizvodstvosklad_i_t._d_66101080</w:t>
              </w:r>
            </w:hyperlink>
          </w:p>
        </w:tc>
      </w:tr>
      <w:tr w:rsidR="002846FA" w:rsidRPr="005B55F8" w:rsidTr="005B55F8">
        <w:trPr>
          <w:cantSplit/>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846FA" w:rsidRPr="002846FA" w:rsidRDefault="002846FA" w:rsidP="002846FA">
            <w:pPr>
              <w:ind w:left="-57" w:right="-57"/>
              <w:jc w:val="center"/>
            </w:pPr>
            <w:r w:rsidRPr="002846FA">
              <w:t>3</w:t>
            </w:r>
          </w:p>
        </w:tc>
        <w:tc>
          <w:tcPr>
            <w:tcW w:w="64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дек.14</w:t>
            </w:r>
          </w:p>
        </w:tc>
        <w:tc>
          <w:tcPr>
            <w:tcW w:w="176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Мурманск</w:t>
            </w:r>
            <w:r w:rsidRPr="002846FA">
              <w:rPr>
                <w:color w:val="000000"/>
              </w:rPr>
              <w:br/>
              <w:t>р-н Первомайский, Траловая 2 (Му</w:t>
            </w:r>
            <w:r w:rsidRPr="002846FA">
              <w:rPr>
                <w:color w:val="000000"/>
              </w:rPr>
              <w:t>р</w:t>
            </w:r>
            <w:r w:rsidRPr="002846FA">
              <w:rPr>
                <w:color w:val="000000"/>
              </w:rPr>
              <w:t>манская суд</w:t>
            </w:r>
            <w:r w:rsidRPr="002846FA">
              <w:rPr>
                <w:color w:val="000000"/>
              </w:rPr>
              <w:t>о</w:t>
            </w:r>
            <w:r w:rsidRPr="002846FA">
              <w:rPr>
                <w:color w:val="000000"/>
              </w:rPr>
              <w:t>верфь)</w:t>
            </w:r>
          </w:p>
        </w:tc>
        <w:tc>
          <w:tcPr>
            <w:tcW w:w="169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Помещение пр</w:t>
            </w:r>
            <w:r w:rsidRPr="002846FA">
              <w:rPr>
                <w:color w:val="000000"/>
              </w:rPr>
              <w:t>о</w:t>
            </w:r>
            <w:r w:rsidRPr="002846FA">
              <w:rPr>
                <w:color w:val="000000"/>
              </w:rPr>
              <w:t>изводственного назначения</w:t>
            </w:r>
          </w:p>
        </w:tc>
        <w:tc>
          <w:tcPr>
            <w:tcW w:w="99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637</w:t>
            </w:r>
          </w:p>
        </w:tc>
        <w:tc>
          <w:tcPr>
            <w:tcW w:w="1001"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5 171</w:t>
            </w:r>
          </w:p>
        </w:tc>
        <w:tc>
          <w:tcPr>
            <w:tcW w:w="96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3 800 000</w:t>
            </w:r>
          </w:p>
        </w:tc>
        <w:tc>
          <w:tcPr>
            <w:tcW w:w="101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5 965,46</w:t>
            </w:r>
          </w:p>
        </w:tc>
        <w:tc>
          <w:tcPr>
            <w:tcW w:w="4395"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Продам производственное помещение 637 м²</w:t>
            </w:r>
            <w:r w:rsidRPr="002846FA">
              <w:rPr>
                <w:color w:val="000000"/>
              </w:rPr>
              <w:br/>
              <w:t>Продается 2-х этажное производственное здание 636,6 кв.м., в г. Мурманске, ул. Траловая,2. Со</w:t>
            </w:r>
            <w:r w:rsidRPr="002846FA">
              <w:rPr>
                <w:color w:val="000000"/>
              </w:rPr>
              <w:t>б</w:t>
            </w:r>
            <w:r w:rsidRPr="002846FA">
              <w:rPr>
                <w:color w:val="000000"/>
              </w:rPr>
              <w:t>ственник юридическое лицо. Имеются все ко</w:t>
            </w:r>
            <w:r w:rsidRPr="002846FA">
              <w:rPr>
                <w:color w:val="000000"/>
              </w:rPr>
              <w:t>м</w:t>
            </w:r>
            <w:r w:rsidRPr="002846FA">
              <w:rPr>
                <w:color w:val="000000"/>
              </w:rPr>
              <w:t>муникации, в том числе право аренды земельного участка на срок с 28.12.2005 г. по 01.03.2018г. пл.5 171 (пять тысяч сто семьдесят один) кв.м.</w:t>
            </w:r>
          </w:p>
        </w:tc>
        <w:tc>
          <w:tcPr>
            <w:tcW w:w="2605" w:type="dxa"/>
            <w:tcBorders>
              <w:top w:val="nil"/>
              <w:left w:val="nil"/>
              <w:bottom w:val="single" w:sz="4" w:space="0" w:color="auto"/>
              <w:right w:val="single" w:sz="4" w:space="0" w:color="auto"/>
            </w:tcBorders>
            <w:shd w:val="clear" w:color="auto" w:fill="auto"/>
            <w:vAlign w:val="center"/>
            <w:hideMark/>
          </w:tcPr>
          <w:p w:rsidR="002846FA" w:rsidRPr="002846FA" w:rsidRDefault="00F316D3" w:rsidP="002846FA">
            <w:pPr>
              <w:ind w:left="-57" w:right="-57"/>
              <w:jc w:val="center"/>
              <w:rPr>
                <w:color w:val="0000FF"/>
                <w:u w:val="single"/>
              </w:rPr>
            </w:pPr>
            <w:hyperlink r:id="rId68" w:history="1">
              <w:r w:rsidR="002846FA" w:rsidRPr="005B55F8">
                <w:rPr>
                  <w:color w:val="0000FF"/>
                  <w:u w:val="single"/>
                </w:rPr>
                <w:t>https://www.avito.ru/murmansk/kommercheskaya_nedvizhimost/proizvodstvennoe_pomeschenie_murmansk_44948178</w:t>
              </w:r>
            </w:hyperlink>
          </w:p>
        </w:tc>
      </w:tr>
      <w:tr w:rsidR="002846FA" w:rsidRPr="005B55F8" w:rsidTr="005B55F8">
        <w:trPr>
          <w:cantSplit/>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846FA" w:rsidRPr="002846FA" w:rsidRDefault="002846FA" w:rsidP="002846FA">
            <w:pPr>
              <w:ind w:left="-57" w:right="-57"/>
              <w:jc w:val="center"/>
            </w:pPr>
            <w:r w:rsidRPr="002846FA">
              <w:t>4</w:t>
            </w:r>
          </w:p>
        </w:tc>
        <w:tc>
          <w:tcPr>
            <w:tcW w:w="64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дек.14</w:t>
            </w:r>
          </w:p>
        </w:tc>
        <w:tc>
          <w:tcPr>
            <w:tcW w:w="176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Мурманск; р-н Ленинский, Дом</w:t>
            </w:r>
            <w:r w:rsidRPr="002846FA">
              <w:rPr>
                <w:color w:val="000000"/>
              </w:rPr>
              <w:t>о</w:t>
            </w:r>
            <w:r w:rsidRPr="002846FA">
              <w:rPr>
                <w:color w:val="000000"/>
              </w:rPr>
              <w:t>строительная 24</w:t>
            </w:r>
          </w:p>
        </w:tc>
        <w:tc>
          <w:tcPr>
            <w:tcW w:w="169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Помещение складского назн</w:t>
            </w:r>
            <w:r w:rsidRPr="002846FA">
              <w:rPr>
                <w:color w:val="000000"/>
              </w:rPr>
              <w:t>а</w:t>
            </w:r>
            <w:r w:rsidRPr="002846FA">
              <w:rPr>
                <w:color w:val="000000"/>
              </w:rPr>
              <w:t>чения</w:t>
            </w:r>
          </w:p>
        </w:tc>
        <w:tc>
          <w:tcPr>
            <w:tcW w:w="99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618,2</w:t>
            </w:r>
          </w:p>
        </w:tc>
        <w:tc>
          <w:tcPr>
            <w:tcW w:w="1001"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p>
        </w:tc>
        <w:tc>
          <w:tcPr>
            <w:tcW w:w="96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3 700 000</w:t>
            </w:r>
          </w:p>
        </w:tc>
        <w:tc>
          <w:tcPr>
            <w:tcW w:w="101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5 985,12</w:t>
            </w:r>
          </w:p>
        </w:tc>
        <w:tc>
          <w:tcPr>
            <w:tcW w:w="4395"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Продам складское помещение 618.2 м²</w:t>
            </w:r>
            <w:r w:rsidRPr="002846FA">
              <w:rPr>
                <w:color w:val="000000"/>
              </w:rPr>
              <w:br/>
              <w:t>Часть здания - холодный склад. Охраняемая те</w:t>
            </w:r>
            <w:r w:rsidRPr="002846FA">
              <w:rPr>
                <w:color w:val="000000"/>
              </w:rPr>
              <w:t>р</w:t>
            </w:r>
            <w:r w:rsidRPr="002846FA">
              <w:rPr>
                <w:color w:val="000000"/>
              </w:rPr>
              <w:t xml:space="preserve">ритория. Подробности по </w:t>
            </w:r>
            <w:proofErr w:type="spellStart"/>
            <w:r w:rsidRPr="002846FA">
              <w:rPr>
                <w:color w:val="000000"/>
              </w:rPr>
              <w:t>телефону.Аренда</w:t>
            </w:r>
            <w:proofErr w:type="spellEnd"/>
            <w:r w:rsidRPr="002846FA">
              <w:rPr>
                <w:color w:val="000000"/>
              </w:rPr>
              <w:t>.</w:t>
            </w:r>
          </w:p>
        </w:tc>
        <w:tc>
          <w:tcPr>
            <w:tcW w:w="2605" w:type="dxa"/>
            <w:tcBorders>
              <w:top w:val="nil"/>
              <w:left w:val="nil"/>
              <w:bottom w:val="single" w:sz="4" w:space="0" w:color="auto"/>
              <w:right w:val="single" w:sz="4" w:space="0" w:color="auto"/>
            </w:tcBorders>
            <w:shd w:val="clear" w:color="auto" w:fill="auto"/>
            <w:vAlign w:val="center"/>
            <w:hideMark/>
          </w:tcPr>
          <w:p w:rsidR="002846FA" w:rsidRPr="002846FA" w:rsidRDefault="00F316D3" w:rsidP="002846FA">
            <w:pPr>
              <w:ind w:left="-57" w:right="-57"/>
              <w:jc w:val="center"/>
              <w:rPr>
                <w:color w:val="0000FF"/>
                <w:u w:val="single"/>
              </w:rPr>
            </w:pPr>
            <w:hyperlink r:id="rId69" w:history="1">
              <w:r w:rsidR="002846FA" w:rsidRPr="005B55F8">
                <w:rPr>
                  <w:color w:val="0000FF"/>
                  <w:u w:val="single"/>
                </w:rPr>
                <w:t>https://www.avito.ru/murmansk/kommercheskaya_nedvizhimost/skladskoe_pomeschenie_618.2_m_389075663</w:t>
              </w:r>
            </w:hyperlink>
          </w:p>
        </w:tc>
      </w:tr>
      <w:tr w:rsidR="002846FA" w:rsidRPr="005B55F8" w:rsidTr="005B55F8">
        <w:trPr>
          <w:cantSplit/>
          <w:trHeight w:val="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2846FA" w:rsidRPr="002846FA" w:rsidRDefault="002846FA" w:rsidP="002846FA">
            <w:pPr>
              <w:ind w:left="-57" w:right="-57"/>
              <w:jc w:val="center"/>
            </w:pPr>
            <w:r w:rsidRPr="002846FA">
              <w:t>5</w:t>
            </w:r>
          </w:p>
        </w:tc>
        <w:tc>
          <w:tcPr>
            <w:tcW w:w="64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дек.14</w:t>
            </w:r>
          </w:p>
        </w:tc>
        <w:tc>
          <w:tcPr>
            <w:tcW w:w="1760"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Мурманск; Роста</w:t>
            </w:r>
          </w:p>
        </w:tc>
        <w:tc>
          <w:tcPr>
            <w:tcW w:w="169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Помещение складского назн</w:t>
            </w:r>
            <w:r w:rsidRPr="002846FA">
              <w:rPr>
                <w:color w:val="000000"/>
              </w:rPr>
              <w:t>а</w:t>
            </w:r>
            <w:r w:rsidRPr="002846FA">
              <w:rPr>
                <w:color w:val="000000"/>
              </w:rPr>
              <w:t>чения</w:t>
            </w:r>
          </w:p>
        </w:tc>
        <w:tc>
          <w:tcPr>
            <w:tcW w:w="99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600</w:t>
            </w:r>
          </w:p>
        </w:tc>
        <w:tc>
          <w:tcPr>
            <w:tcW w:w="1001"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p>
        </w:tc>
        <w:tc>
          <w:tcPr>
            <w:tcW w:w="968"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6 000 000</w:t>
            </w:r>
          </w:p>
        </w:tc>
        <w:tc>
          <w:tcPr>
            <w:tcW w:w="1016"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pPr>
            <w:r w:rsidRPr="002846FA">
              <w:t>10 000,00</w:t>
            </w:r>
          </w:p>
        </w:tc>
        <w:tc>
          <w:tcPr>
            <w:tcW w:w="4395" w:type="dxa"/>
            <w:tcBorders>
              <w:top w:val="nil"/>
              <w:left w:val="nil"/>
              <w:bottom w:val="single" w:sz="4" w:space="0" w:color="auto"/>
              <w:right w:val="single" w:sz="4" w:space="0" w:color="auto"/>
            </w:tcBorders>
            <w:shd w:val="clear" w:color="auto" w:fill="auto"/>
            <w:vAlign w:val="center"/>
            <w:hideMark/>
          </w:tcPr>
          <w:p w:rsidR="002846FA" w:rsidRPr="002846FA" w:rsidRDefault="002846FA" w:rsidP="002846FA">
            <w:pPr>
              <w:ind w:left="-57" w:right="-57"/>
              <w:jc w:val="center"/>
              <w:rPr>
                <w:color w:val="000000"/>
              </w:rPr>
            </w:pPr>
            <w:r w:rsidRPr="002846FA">
              <w:rPr>
                <w:color w:val="000000"/>
              </w:rPr>
              <w:t>Продам складское помещение</w:t>
            </w:r>
            <w:r w:rsidRPr="002846FA">
              <w:rPr>
                <w:color w:val="000000"/>
              </w:rPr>
              <w:br/>
              <w:t>Двухэтажный склад:1-ый этаж сэндвич-панель ,2-ой этаж жесть листовая. К нему примыкает ки</w:t>
            </w:r>
            <w:r w:rsidRPr="002846FA">
              <w:rPr>
                <w:color w:val="000000"/>
              </w:rPr>
              <w:t>р</w:t>
            </w:r>
            <w:r w:rsidRPr="002846FA">
              <w:rPr>
                <w:color w:val="000000"/>
              </w:rPr>
              <w:t>пичное офисное помещение. Водоснабжение ,канализация ,электроэнергия. Хорошие подъез</w:t>
            </w:r>
            <w:r w:rsidRPr="002846FA">
              <w:rPr>
                <w:color w:val="000000"/>
              </w:rPr>
              <w:t>д</w:t>
            </w:r>
            <w:r w:rsidRPr="002846FA">
              <w:rPr>
                <w:color w:val="000000"/>
              </w:rPr>
              <w:t xml:space="preserve">ные пути ,территория асфальтирована. Находится Ленинский район ,район Роста. Возможна аренда 50000 </w:t>
            </w:r>
            <w:proofErr w:type="spellStart"/>
            <w:r w:rsidRPr="002846FA">
              <w:rPr>
                <w:color w:val="000000"/>
              </w:rPr>
              <w:t>руб</w:t>
            </w:r>
            <w:proofErr w:type="spellEnd"/>
            <w:r w:rsidRPr="002846FA">
              <w:rPr>
                <w:color w:val="000000"/>
              </w:rPr>
              <w:t>/мес.</w:t>
            </w:r>
            <w:r w:rsidRPr="002846FA">
              <w:rPr>
                <w:color w:val="000000"/>
              </w:rPr>
              <w:br/>
              <w:t>Площадь: склад 540 м2, офис 60 м2</w:t>
            </w:r>
          </w:p>
        </w:tc>
        <w:tc>
          <w:tcPr>
            <w:tcW w:w="2605" w:type="dxa"/>
            <w:tcBorders>
              <w:top w:val="nil"/>
              <w:left w:val="nil"/>
              <w:bottom w:val="single" w:sz="4" w:space="0" w:color="auto"/>
              <w:right w:val="single" w:sz="4" w:space="0" w:color="auto"/>
            </w:tcBorders>
            <w:shd w:val="clear" w:color="auto" w:fill="auto"/>
            <w:vAlign w:val="center"/>
            <w:hideMark/>
          </w:tcPr>
          <w:p w:rsidR="002846FA" w:rsidRPr="002846FA" w:rsidRDefault="00F316D3" w:rsidP="002846FA">
            <w:pPr>
              <w:ind w:left="-57" w:right="-57"/>
              <w:jc w:val="center"/>
              <w:rPr>
                <w:color w:val="0000FF"/>
                <w:u w:val="single"/>
              </w:rPr>
            </w:pPr>
            <w:hyperlink r:id="rId70" w:history="1">
              <w:r w:rsidR="002846FA" w:rsidRPr="005B55F8">
                <w:rPr>
                  <w:color w:val="0000FF"/>
                  <w:u w:val="single"/>
                </w:rPr>
                <w:t>https://www.avito.ru/murmansk/kommercheskaya_nedvizhimost/otdelno_stoyaschee_zdanie_44268934</w:t>
              </w:r>
            </w:hyperlink>
          </w:p>
        </w:tc>
      </w:tr>
    </w:tbl>
    <w:p w:rsidR="00656BE5" w:rsidRPr="004A597F" w:rsidRDefault="00656BE5" w:rsidP="00656BE5">
      <w:pPr>
        <w:pStyle w:val="Style73"/>
        <w:widowControl/>
        <w:spacing w:line="240" w:lineRule="auto"/>
        <w:ind w:firstLine="567"/>
        <w:rPr>
          <w:rStyle w:val="FontStyle199"/>
          <w:sz w:val="24"/>
          <w:szCs w:val="24"/>
        </w:rPr>
        <w:sectPr w:rsidR="00656BE5" w:rsidRPr="004A597F" w:rsidSect="00656BE5">
          <w:pgSz w:w="16840" w:h="11907" w:orient="landscape" w:code="9"/>
          <w:pgMar w:top="851" w:right="737" w:bottom="1418" w:left="737" w:header="284" w:footer="249" w:gutter="0"/>
          <w:cols w:space="720"/>
          <w:titlePg/>
          <w:docGrid w:linePitch="272"/>
        </w:sectPr>
      </w:pPr>
    </w:p>
    <w:p w:rsidR="00656BE5" w:rsidRPr="004A597F" w:rsidRDefault="00656BE5" w:rsidP="00656BE5">
      <w:pPr>
        <w:pStyle w:val="Style73"/>
        <w:widowControl/>
        <w:spacing w:line="240" w:lineRule="auto"/>
        <w:ind w:firstLine="567"/>
        <w:rPr>
          <w:rStyle w:val="FontStyle199"/>
          <w:sz w:val="24"/>
          <w:szCs w:val="24"/>
        </w:rPr>
      </w:pPr>
    </w:p>
    <w:p w:rsidR="00656BE5" w:rsidRDefault="00656BE5" w:rsidP="00656BE5">
      <w:pPr>
        <w:rPr>
          <w:b/>
          <w:bCs/>
          <w:sz w:val="24"/>
          <w:szCs w:val="24"/>
        </w:rPr>
      </w:pPr>
      <w:r w:rsidRPr="004A597F">
        <w:rPr>
          <w:b/>
          <w:bCs/>
          <w:sz w:val="24"/>
          <w:szCs w:val="24"/>
        </w:rPr>
        <w:t>Таблица 12.</w:t>
      </w:r>
      <w:r w:rsidR="005B55F8">
        <w:rPr>
          <w:b/>
          <w:bCs/>
          <w:sz w:val="24"/>
          <w:szCs w:val="24"/>
        </w:rPr>
        <w:t>9</w:t>
      </w:r>
      <w:r w:rsidRPr="004A597F">
        <w:rPr>
          <w:b/>
          <w:bCs/>
          <w:sz w:val="24"/>
          <w:szCs w:val="24"/>
        </w:rPr>
        <w:t xml:space="preserve"> - Расчет стоимости по сравнительному подходу – </w:t>
      </w:r>
      <w:r w:rsidR="005B55F8" w:rsidRPr="005B55F8">
        <w:rPr>
          <w:b/>
          <w:bCs/>
          <w:sz w:val="24"/>
          <w:szCs w:val="24"/>
        </w:rPr>
        <w:t>Металлический склад №3 на территории завода</w:t>
      </w:r>
    </w:p>
    <w:tbl>
      <w:tblPr>
        <w:tblW w:w="4939" w:type="pct"/>
        <w:tblLayout w:type="fixed"/>
        <w:tblLook w:val="04A0" w:firstRow="1" w:lastRow="0" w:firstColumn="1" w:lastColumn="0" w:noHBand="0" w:noVBand="1"/>
      </w:tblPr>
      <w:tblGrid>
        <w:gridCol w:w="1948"/>
        <w:gridCol w:w="1296"/>
        <w:gridCol w:w="1298"/>
        <w:gridCol w:w="1299"/>
        <w:gridCol w:w="1297"/>
        <w:gridCol w:w="1299"/>
        <w:gridCol w:w="1297"/>
      </w:tblGrid>
      <w:tr w:rsidR="005B55F8" w:rsidRPr="005B55F8" w:rsidTr="005B55F8">
        <w:trPr>
          <w:cantSplit/>
          <w:trHeight w:val="20"/>
          <w:tblHeader/>
        </w:trPr>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b/>
                <w:bCs/>
              </w:rPr>
            </w:pPr>
            <w:r w:rsidRPr="005B55F8">
              <w:rPr>
                <w:b/>
                <w:bCs/>
              </w:rPr>
              <w:t>Элементы сравн</w:t>
            </w:r>
            <w:r w:rsidRPr="005B55F8">
              <w:rPr>
                <w:b/>
                <w:bCs/>
              </w:rPr>
              <w:t>е</w:t>
            </w:r>
            <w:r w:rsidRPr="005B55F8">
              <w:rPr>
                <w:b/>
                <w:bCs/>
              </w:rPr>
              <w:t>ния</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b/>
              </w:rPr>
            </w:pPr>
            <w:r w:rsidRPr="005B55F8">
              <w:rPr>
                <w:b/>
              </w:rPr>
              <w:t>Объект оценки</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b/>
              </w:rPr>
            </w:pPr>
            <w:r w:rsidRPr="005B55F8">
              <w:rPr>
                <w:b/>
              </w:rPr>
              <w:t xml:space="preserve">Объект-аналог </w:t>
            </w:r>
            <w:r w:rsidRPr="005B55F8">
              <w:rPr>
                <w:b/>
                <w:bCs/>
              </w:rPr>
              <w:t>№1</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b/>
              </w:rPr>
            </w:pPr>
            <w:r w:rsidRPr="005B55F8">
              <w:rPr>
                <w:b/>
              </w:rPr>
              <w:t xml:space="preserve">Объект-аналог </w:t>
            </w:r>
            <w:r w:rsidRPr="005B55F8">
              <w:rPr>
                <w:b/>
                <w:bCs/>
              </w:rPr>
              <w:t>№2</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b/>
              </w:rPr>
            </w:pPr>
            <w:r w:rsidRPr="005B55F8">
              <w:rPr>
                <w:b/>
              </w:rPr>
              <w:t xml:space="preserve">Объект-аналог </w:t>
            </w:r>
            <w:r w:rsidRPr="005B55F8">
              <w:rPr>
                <w:b/>
                <w:bCs/>
              </w:rPr>
              <w:t>№3</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b/>
              </w:rPr>
            </w:pPr>
            <w:r w:rsidRPr="005B55F8">
              <w:rPr>
                <w:b/>
              </w:rPr>
              <w:t xml:space="preserve">Объект-аналог </w:t>
            </w:r>
            <w:r w:rsidRPr="005B55F8">
              <w:rPr>
                <w:b/>
                <w:bCs/>
              </w:rPr>
              <w:t>№4</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b/>
              </w:rPr>
            </w:pPr>
            <w:r w:rsidRPr="005B55F8">
              <w:rPr>
                <w:b/>
              </w:rPr>
              <w:t xml:space="preserve">Объект-аналог </w:t>
            </w:r>
            <w:r w:rsidRPr="005B55F8">
              <w:rPr>
                <w:b/>
                <w:bCs/>
              </w:rPr>
              <w:t>№5</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Расположение об</w:t>
            </w:r>
            <w:r w:rsidRPr="005B55F8">
              <w:t>ъ</w:t>
            </w:r>
            <w:r w:rsidRPr="005B55F8">
              <w:t>екта</w:t>
            </w:r>
          </w:p>
        </w:tc>
        <w:tc>
          <w:tcPr>
            <w:tcW w:w="666"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sz w:val="18"/>
                <w:szCs w:val="18"/>
              </w:rPr>
            </w:pPr>
            <w:r w:rsidRPr="005B55F8">
              <w:rPr>
                <w:sz w:val="18"/>
                <w:szCs w:val="18"/>
              </w:rPr>
              <w:t xml:space="preserve">г. Мурманск, </w:t>
            </w:r>
            <w:proofErr w:type="spellStart"/>
            <w:r w:rsidRPr="005B55F8">
              <w:rPr>
                <w:sz w:val="18"/>
                <w:szCs w:val="18"/>
              </w:rPr>
              <w:t>пр</w:t>
            </w:r>
            <w:proofErr w:type="spellEnd"/>
            <w:r w:rsidRPr="005B55F8">
              <w:rPr>
                <w:sz w:val="18"/>
                <w:szCs w:val="18"/>
              </w:rPr>
              <w:t xml:space="preserve">-д  </w:t>
            </w:r>
            <w:proofErr w:type="spellStart"/>
            <w:r w:rsidRPr="005B55F8">
              <w:rPr>
                <w:sz w:val="18"/>
                <w:szCs w:val="18"/>
              </w:rPr>
              <w:t>Портовы</w:t>
            </w:r>
            <w:proofErr w:type="spellEnd"/>
            <w:r w:rsidRPr="005B55F8">
              <w:rPr>
                <w:sz w:val="18"/>
                <w:szCs w:val="18"/>
              </w:rPr>
              <w:t>, №31</w:t>
            </w:r>
          </w:p>
        </w:tc>
        <w:tc>
          <w:tcPr>
            <w:tcW w:w="667"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sz w:val="18"/>
                <w:szCs w:val="18"/>
              </w:rPr>
            </w:pPr>
            <w:r w:rsidRPr="005B55F8">
              <w:rPr>
                <w:sz w:val="18"/>
                <w:szCs w:val="18"/>
              </w:rPr>
              <w:t>Мурманск; р-н Октябрьский, р-н МГТУ</w:t>
            </w:r>
          </w:p>
        </w:tc>
        <w:tc>
          <w:tcPr>
            <w:tcW w:w="667"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sz w:val="18"/>
                <w:szCs w:val="18"/>
              </w:rPr>
            </w:pPr>
            <w:r w:rsidRPr="005B55F8">
              <w:rPr>
                <w:sz w:val="18"/>
                <w:szCs w:val="18"/>
              </w:rPr>
              <w:t>Мурманск, ул. Траловая 2</w:t>
            </w:r>
          </w:p>
        </w:tc>
        <w:tc>
          <w:tcPr>
            <w:tcW w:w="666"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sz w:val="18"/>
                <w:szCs w:val="18"/>
              </w:rPr>
            </w:pPr>
            <w:r w:rsidRPr="005B55F8">
              <w:rPr>
                <w:sz w:val="18"/>
                <w:szCs w:val="18"/>
              </w:rPr>
              <w:t>Мурманск</w:t>
            </w:r>
            <w:r w:rsidRPr="005B55F8">
              <w:rPr>
                <w:sz w:val="18"/>
                <w:szCs w:val="18"/>
              </w:rPr>
              <w:br/>
              <w:t>р-н Первома</w:t>
            </w:r>
            <w:r w:rsidRPr="005B55F8">
              <w:rPr>
                <w:sz w:val="18"/>
                <w:szCs w:val="18"/>
              </w:rPr>
              <w:t>й</w:t>
            </w:r>
            <w:r w:rsidRPr="005B55F8">
              <w:rPr>
                <w:sz w:val="18"/>
                <w:szCs w:val="18"/>
              </w:rPr>
              <w:t>ский, Траловая 2 (Мурманская судоверфь)</w:t>
            </w:r>
          </w:p>
        </w:tc>
        <w:tc>
          <w:tcPr>
            <w:tcW w:w="667"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sz w:val="18"/>
                <w:szCs w:val="18"/>
              </w:rPr>
            </w:pPr>
            <w:r w:rsidRPr="005B55F8">
              <w:rPr>
                <w:sz w:val="18"/>
                <w:szCs w:val="18"/>
              </w:rPr>
              <w:t>Мурманск; р-н Ленинский, Домостро</w:t>
            </w:r>
            <w:r w:rsidRPr="005B55F8">
              <w:rPr>
                <w:sz w:val="18"/>
                <w:szCs w:val="18"/>
              </w:rPr>
              <w:t>и</w:t>
            </w:r>
            <w:r w:rsidRPr="005B55F8">
              <w:rPr>
                <w:sz w:val="18"/>
                <w:szCs w:val="18"/>
              </w:rPr>
              <w:t>тельная 24</w:t>
            </w:r>
          </w:p>
        </w:tc>
        <w:tc>
          <w:tcPr>
            <w:tcW w:w="667"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rPr>
                <w:sz w:val="18"/>
                <w:szCs w:val="18"/>
              </w:rPr>
            </w:pPr>
            <w:r w:rsidRPr="005B55F8">
              <w:rPr>
                <w:sz w:val="18"/>
                <w:szCs w:val="18"/>
              </w:rPr>
              <w:t>Мурманск; Роста</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Общая площадь, кв.м</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648,46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1500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1530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637</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618,2</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600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Цена предложения,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5 777 000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8 100 000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3 800 000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3 700 000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6 000 000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Цена предложения, руб. за 1 кв.м.</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3 851,33</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5 294,12</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5 965,46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5 985,12</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10 000,00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b/>
                <w:bCs/>
              </w:rPr>
            </w:pPr>
            <w:r w:rsidRPr="005B55F8">
              <w:rPr>
                <w:b/>
                <w:bCs/>
              </w:rPr>
              <w:t>1. Качество прав</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собстве</w:t>
            </w:r>
            <w:r w:rsidRPr="005B55F8">
              <w:t>н</w:t>
            </w:r>
            <w:r w:rsidRPr="005B55F8">
              <w:t>ность</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собстве</w:t>
            </w:r>
            <w:r w:rsidRPr="005B55F8">
              <w:t>н</w:t>
            </w:r>
            <w:r w:rsidRPr="005B55F8">
              <w:t>ность</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собстве</w:t>
            </w:r>
            <w:r w:rsidRPr="005B55F8">
              <w:t>н</w:t>
            </w:r>
            <w:r w:rsidRPr="005B55F8">
              <w:t>ность</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собстве</w:t>
            </w:r>
            <w:r w:rsidRPr="005B55F8">
              <w:t>н</w:t>
            </w:r>
            <w:r w:rsidRPr="005B55F8">
              <w:t>ность</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собстве</w:t>
            </w:r>
            <w:r w:rsidRPr="005B55F8">
              <w:t>н</w:t>
            </w:r>
            <w:r w:rsidRPr="005B55F8">
              <w:t>ность</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собстве</w:t>
            </w:r>
            <w:r w:rsidRPr="005B55F8">
              <w:t>н</w:t>
            </w:r>
            <w:r w:rsidRPr="005B55F8">
              <w:t>ность</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Корректировка, в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3 851,33</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5 294,12</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5 965,46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5 985,12</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10 000,00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2. Условия фина</w:t>
            </w:r>
            <w:r w:rsidRPr="005B55F8">
              <w:rPr>
                <w:b/>
                <w:bCs/>
              </w:rPr>
              <w:t>н</w:t>
            </w:r>
            <w:r w:rsidRPr="005B55F8">
              <w:rPr>
                <w:b/>
                <w:bCs/>
              </w:rPr>
              <w:t>сирования</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Корректировка, в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3 851,33</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5 294,12</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5 965,46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5 985,12</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10 000,00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b/>
                <w:bCs/>
              </w:rPr>
            </w:pPr>
            <w:r w:rsidRPr="005B55F8">
              <w:rPr>
                <w:b/>
                <w:bCs/>
              </w:rPr>
              <w:t>3. Условия продажи</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рыночные</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Корректировка, в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3 851,33</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5 294,12</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5 965,46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5 985,12</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10 000,00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b/>
                <w:bCs/>
              </w:rPr>
            </w:pPr>
            <w:r w:rsidRPr="005B55F8">
              <w:rPr>
                <w:b/>
                <w:bCs/>
              </w:rPr>
              <w:t>4. Условия рынка</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4.1. Снижение цены в процессе торгов</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да</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да</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да</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да</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да</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Корректировка, в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-11</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-11</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-11</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-11</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-11</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b/>
                <w:bCs/>
              </w:rPr>
            </w:pPr>
            <w:r w:rsidRPr="005B55F8">
              <w:rPr>
                <w:b/>
                <w:bCs/>
              </w:rPr>
              <w:t>4.2. Время продажи</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дек.14</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Корректировка, в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b/>
                <w:bCs/>
              </w:rPr>
            </w:pPr>
            <w:r w:rsidRPr="005B55F8">
              <w:rPr>
                <w:b/>
                <w:bCs/>
              </w:rPr>
              <w:t>5. Местоположение</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Корректировка на местоположение,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6. Экономические характеристики</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 </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6.1. Функционал</w:t>
            </w:r>
            <w:r w:rsidRPr="005B55F8">
              <w:rPr>
                <w:b/>
                <w:bCs/>
              </w:rPr>
              <w:t>ь</w:t>
            </w:r>
            <w:r w:rsidRPr="005B55F8">
              <w:rPr>
                <w:b/>
                <w:bCs/>
              </w:rPr>
              <w:t>ное назначение</w:t>
            </w:r>
          </w:p>
        </w:tc>
        <w:tc>
          <w:tcPr>
            <w:tcW w:w="666"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pPr>
            <w:r w:rsidRPr="005B55F8">
              <w:t>Произво</w:t>
            </w:r>
            <w:r w:rsidRPr="005B55F8">
              <w:t>д</w:t>
            </w:r>
            <w:r w:rsidRPr="005B55F8">
              <w:t>ственное</w:t>
            </w:r>
          </w:p>
        </w:tc>
        <w:tc>
          <w:tcPr>
            <w:tcW w:w="667" w:type="pct"/>
            <w:tcBorders>
              <w:top w:val="nil"/>
              <w:left w:val="nil"/>
              <w:bottom w:val="single" w:sz="4" w:space="0" w:color="auto"/>
              <w:right w:val="single" w:sz="4" w:space="0" w:color="auto"/>
            </w:tcBorders>
            <w:shd w:val="clear" w:color="auto" w:fill="auto"/>
            <w:vAlign w:val="center"/>
            <w:hideMark/>
          </w:tcPr>
          <w:p w:rsidR="005B55F8" w:rsidRPr="005B55F8" w:rsidRDefault="00DF12CD" w:rsidP="005B55F8">
            <w:pPr>
              <w:ind w:left="-57" w:right="-57"/>
              <w:jc w:val="center"/>
            </w:pPr>
            <w:proofErr w:type="spellStart"/>
            <w:r w:rsidRPr="005B55F8">
              <w:t>Произво</w:t>
            </w:r>
            <w:r w:rsidRPr="005B55F8">
              <w:t>д</w:t>
            </w:r>
            <w:r>
              <w:t>ственно</w:t>
            </w:r>
            <w:proofErr w:type="spellEnd"/>
            <w:r w:rsidR="005B55F8" w:rsidRPr="005B55F8">
              <w:t xml:space="preserve"> - складское помещение</w:t>
            </w:r>
          </w:p>
        </w:tc>
        <w:tc>
          <w:tcPr>
            <w:tcW w:w="667"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pPr>
            <w:r w:rsidRPr="005B55F8">
              <w:t xml:space="preserve">Помещение свободного назначения </w:t>
            </w:r>
          </w:p>
        </w:tc>
        <w:tc>
          <w:tcPr>
            <w:tcW w:w="666"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pPr>
            <w:r w:rsidRPr="005B55F8">
              <w:t>Помещение произво</w:t>
            </w:r>
            <w:r w:rsidRPr="005B55F8">
              <w:t>д</w:t>
            </w:r>
            <w:r w:rsidRPr="005B55F8">
              <w:t>ственного назначения</w:t>
            </w:r>
          </w:p>
        </w:tc>
        <w:tc>
          <w:tcPr>
            <w:tcW w:w="667"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pPr>
            <w:r w:rsidRPr="005B55F8">
              <w:t>Помещение складского назначения</w:t>
            </w:r>
          </w:p>
        </w:tc>
        <w:tc>
          <w:tcPr>
            <w:tcW w:w="667" w:type="pct"/>
            <w:tcBorders>
              <w:top w:val="nil"/>
              <w:left w:val="nil"/>
              <w:bottom w:val="single" w:sz="4" w:space="0" w:color="auto"/>
              <w:right w:val="single" w:sz="4" w:space="0" w:color="auto"/>
            </w:tcBorders>
            <w:shd w:val="clear" w:color="auto" w:fill="auto"/>
            <w:vAlign w:val="center"/>
            <w:hideMark/>
          </w:tcPr>
          <w:p w:rsidR="005B55F8" w:rsidRPr="005B55F8" w:rsidRDefault="005B55F8" w:rsidP="005B55F8">
            <w:pPr>
              <w:ind w:left="-57" w:right="-57"/>
              <w:jc w:val="center"/>
            </w:pPr>
            <w:r w:rsidRPr="005B55F8">
              <w:t>Помещение складского назначения</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Корректировка на функциональное назначение,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7. Сервис и допо</w:t>
            </w:r>
            <w:r w:rsidRPr="005B55F8">
              <w:rPr>
                <w:b/>
                <w:bCs/>
              </w:rPr>
              <w:t>л</w:t>
            </w:r>
            <w:r w:rsidRPr="005B55F8">
              <w:rPr>
                <w:b/>
                <w:bCs/>
              </w:rPr>
              <w:t>нительные элеме</w:t>
            </w:r>
            <w:r w:rsidRPr="005B55F8">
              <w:rPr>
                <w:b/>
                <w:bCs/>
              </w:rPr>
              <w:t>н</w:t>
            </w:r>
            <w:r w:rsidRPr="005B55F8">
              <w:rPr>
                <w:b/>
                <w:bCs/>
              </w:rPr>
              <w:t>ты</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сопоставимо</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Корректировка на местоположение,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8. Физические х</w:t>
            </w:r>
            <w:r w:rsidRPr="005B55F8">
              <w:rPr>
                <w:b/>
                <w:bCs/>
              </w:rPr>
              <w:t>а</w:t>
            </w:r>
            <w:r w:rsidRPr="005B55F8">
              <w:rPr>
                <w:b/>
                <w:bCs/>
              </w:rPr>
              <w:t>рактеристики</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lastRenderedPageBreak/>
              <w:t>8.1. Общая пл</w:t>
            </w:r>
            <w:r w:rsidRPr="005B55F8">
              <w:rPr>
                <w:b/>
                <w:bCs/>
              </w:rPr>
              <w:t>о</w:t>
            </w:r>
            <w:r w:rsidRPr="005B55F8">
              <w:rPr>
                <w:b/>
                <w:bCs/>
              </w:rPr>
              <w:t>щадь, кв.м.</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648,46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1500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1530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637</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618,2</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600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Корректировка, в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3 770,46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5 182,94</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b/>
                <w:bCs/>
              </w:rPr>
            </w:pPr>
            <w:r w:rsidRPr="005B55F8">
              <w:rPr>
                <w:b/>
                <w:bCs/>
              </w:rPr>
              <w:t>8.2. Материал стен</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металл</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металл</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кирпич</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кирпич</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DF12CD" w:rsidP="005B55F8">
            <w:pPr>
              <w:ind w:left="-57" w:right="-57"/>
              <w:jc w:val="center"/>
            </w:pPr>
            <w:r w:rsidRPr="005B55F8">
              <w:t>сэндвич</w:t>
            </w:r>
            <w:r w:rsidR="005B55F8" w:rsidRPr="005B55F8">
              <w:t>-панели</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металл</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Корректировка, в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-17</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-17</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3 770,46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4 301,84</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4 406,69</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8.3. Этаж распол</w:t>
            </w:r>
            <w:r w:rsidRPr="005B55F8">
              <w:rPr>
                <w:b/>
                <w:bCs/>
              </w:rPr>
              <w:t>о</w:t>
            </w:r>
            <w:r w:rsidRPr="005B55F8">
              <w:rPr>
                <w:b/>
                <w:bCs/>
              </w:rPr>
              <w:t>жения</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1-этажное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1-этажное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2-этажное</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2-этажное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1-этажное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1-этажное</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Корректировка, в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9</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9</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3 770,46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4 689,01</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4 803,29</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8.4. Техническое состояние</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неудовлетв</w:t>
            </w:r>
            <w:r w:rsidRPr="005B55F8">
              <w:t>о</w:t>
            </w:r>
            <w:r w:rsidRPr="005B55F8">
              <w:t>рительное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удовлетвор</w:t>
            </w:r>
            <w:r w:rsidRPr="005B55F8">
              <w:t>и</w:t>
            </w:r>
            <w:r w:rsidRPr="005B55F8">
              <w:t>тельное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хорошее</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удовлетвор</w:t>
            </w:r>
            <w:r w:rsidRPr="005B55F8">
              <w:t>и</w:t>
            </w:r>
            <w:r w:rsidRPr="005B55F8">
              <w:t>тельное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хорошее</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хорошее</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5B55F8" w:rsidRPr="005B55F8" w:rsidRDefault="005B55F8" w:rsidP="005B55F8">
            <w:pPr>
              <w:ind w:left="-57" w:right="-57"/>
            </w:pPr>
            <w:r w:rsidRPr="005B55F8">
              <w:t>Корректировка, в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-26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-41</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-26</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-41</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-41</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Скорректированная цена,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2 790,14</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2 766,51</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3 554,43</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3 142,79</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5 251,00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Количество внесе</w:t>
            </w:r>
            <w:r w:rsidRPr="005B55F8">
              <w:t>н</w:t>
            </w:r>
            <w:r w:rsidRPr="005B55F8">
              <w:t>ных поправок по модулю |n|,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47,0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88,0</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63,0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52,0</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sz w:val="18"/>
                <w:szCs w:val="18"/>
              </w:rPr>
            </w:pPr>
            <w:r w:rsidRPr="005B55F8">
              <w:rPr>
                <w:sz w:val="18"/>
                <w:szCs w:val="18"/>
              </w:rPr>
              <w:t>52,0</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pPr>
            <w:r w:rsidRPr="005B55F8">
              <w:t>Удельный вес ка</w:t>
            </w:r>
            <w:r w:rsidRPr="005B55F8">
              <w:t>ж</w:t>
            </w:r>
            <w:r w:rsidRPr="005B55F8">
              <w:t>дого значения</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24</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13</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18</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22</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pPr>
            <w:r w:rsidRPr="005B55F8">
              <w:t>22</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 xml:space="preserve">Средневзвешенная стоимость 1 кв.м в </w:t>
            </w:r>
            <w:r w:rsidRPr="005B55F8">
              <w:rPr>
                <w:b/>
                <w:bCs/>
                <w:vertAlign w:val="superscript"/>
              </w:rPr>
              <w:t>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3515,71</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r>
      <w:tr w:rsidR="005B55F8" w:rsidRPr="005B55F8" w:rsidTr="005B55F8">
        <w:trPr>
          <w:cantSplit/>
          <w:trHeight w:val="2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5B55F8" w:rsidRPr="005B55F8" w:rsidRDefault="005B55F8" w:rsidP="005B55F8">
            <w:pPr>
              <w:ind w:left="-57" w:right="-57"/>
              <w:rPr>
                <w:b/>
                <w:bCs/>
              </w:rPr>
            </w:pPr>
            <w:r w:rsidRPr="005B55F8">
              <w:rPr>
                <w:b/>
                <w:bCs/>
              </w:rPr>
              <w:t>Стоимость по сра</w:t>
            </w:r>
            <w:r w:rsidRPr="005B55F8">
              <w:rPr>
                <w:b/>
                <w:bCs/>
              </w:rPr>
              <w:t>в</w:t>
            </w:r>
            <w:r w:rsidRPr="005B55F8">
              <w:rPr>
                <w:b/>
                <w:bCs/>
              </w:rPr>
              <w:t>нительному подх</w:t>
            </w:r>
            <w:r w:rsidRPr="005B55F8">
              <w:rPr>
                <w:b/>
                <w:bCs/>
              </w:rPr>
              <w:t>о</w:t>
            </w:r>
            <w:r w:rsidRPr="005B55F8">
              <w:rPr>
                <w:b/>
                <w:bCs/>
              </w:rPr>
              <w:t>ду (с НДС), руб.</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jc w:val="center"/>
              <w:rPr>
                <w:b/>
                <w:bCs/>
              </w:rPr>
            </w:pPr>
            <w:r w:rsidRPr="005B55F8">
              <w:rPr>
                <w:b/>
                <w:bCs/>
              </w:rPr>
              <w:t>2 279 797,31</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6"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c>
          <w:tcPr>
            <w:tcW w:w="667" w:type="pct"/>
            <w:tcBorders>
              <w:top w:val="nil"/>
              <w:left w:val="nil"/>
              <w:bottom w:val="single" w:sz="4" w:space="0" w:color="auto"/>
              <w:right w:val="single" w:sz="4" w:space="0" w:color="auto"/>
            </w:tcBorders>
            <w:shd w:val="clear" w:color="auto" w:fill="auto"/>
            <w:noWrap/>
            <w:vAlign w:val="center"/>
            <w:hideMark/>
          </w:tcPr>
          <w:p w:rsidR="005B55F8" w:rsidRPr="005B55F8" w:rsidRDefault="005B55F8" w:rsidP="005B55F8">
            <w:pPr>
              <w:ind w:left="-57" w:right="-57"/>
              <w:rPr>
                <w:rFonts w:ascii="Arial" w:hAnsi="Arial" w:cs="Arial"/>
              </w:rPr>
            </w:pPr>
            <w:r w:rsidRPr="005B55F8">
              <w:rPr>
                <w:rFonts w:ascii="Arial" w:hAnsi="Arial" w:cs="Arial"/>
              </w:rPr>
              <w:t> </w:t>
            </w:r>
          </w:p>
        </w:tc>
      </w:tr>
    </w:tbl>
    <w:p w:rsidR="00656BE5" w:rsidRPr="004A597F" w:rsidRDefault="00656BE5" w:rsidP="00656BE5">
      <w:pPr>
        <w:rPr>
          <w:sz w:val="24"/>
          <w:szCs w:val="24"/>
        </w:rPr>
      </w:pPr>
    </w:p>
    <w:p w:rsidR="00CF2333" w:rsidRDefault="00CF2333" w:rsidP="00CF2333">
      <w:pPr>
        <w:rPr>
          <w:b/>
          <w:bCs/>
          <w:sz w:val="24"/>
          <w:szCs w:val="24"/>
        </w:rPr>
      </w:pPr>
      <w:r w:rsidRPr="004A597F">
        <w:rPr>
          <w:b/>
          <w:bCs/>
          <w:sz w:val="24"/>
          <w:szCs w:val="24"/>
        </w:rPr>
        <w:t>Таблица 12.</w:t>
      </w:r>
      <w:r w:rsidR="005B55F8">
        <w:rPr>
          <w:b/>
          <w:bCs/>
          <w:sz w:val="24"/>
          <w:szCs w:val="24"/>
        </w:rPr>
        <w:t>10</w:t>
      </w:r>
      <w:r w:rsidRPr="004A597F">
        <w:rPr>
          <w:b/>
          <w:bCs/>
          <w:sz w:val="24"/>
          <w:szCs w:val="24"/>
        </w:rPr>
        <w:t xml:space="preserve"> - Расчет стоимости по сравнительному подходу – </w:t>
      </w:r>
      <w:proofErr w:type="spellStart"/>
      <w:r w:rsidR="00544D52">
        <w:rPr>
          <w:b/>
          <w:bCs/>
          <w:sz w:val="24"/>
          <w:szCs w:val="24"/>
        </w:rPr>
        <w:t>Лесосушилка</w:t>
      </w:r>
      <w:proofErr w:type="spellEnd"/>
      <w:r w:rsidR="00544D52">
        <w:rPr>
          <w:b/>
          <w:bCs/>
          <w:sz w:val="24"/>
          <w:szCs w:val="24"/>
        </w:rPr>
        <w:t xml:space="preserve"> паровая на 2 камеры</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51"/>
        <w:gridCol w:w="1347"/>
        <w:gridCol w:w="1347"/>
        <w:gridCol w:w="1347"/>
        <w:gridCol w:w="1347"/>
        <w:gridCol w:w="1346"/>
        <w:gridCol w:w="1346"/>
      </w:tblGrid>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jc w:val="center"/>
              <w:rPr>
                <w:b/>
                <w:bCs/>
                <w:sz w:val="18"/>
                <w:szCs w:val="18"/>
              </w:rPr>
            </w:pPr>
            <w:r w:rsidRPr="005B55F8">
              <w:rPr>
                <w:b/>
                <w:bCs/>
                <w:sz w:val="18"/>
                <w:szCs w:val="18"/>
              </w:rPr>
              <w:t>Элементы сравнения</w:t>
            </w:r>
          </w:p>
        </w:tc>
        <w:tc>
          <w:tcPr>
            <w:tcW w:w="671" w:type="pct"/>
            <w:shd w:val="clear" w:color="auto" w:fill="FFFFFF" w:themeFill="background1"/>
            <w:noWrap/>
            <w:vAlign w:val="center"/>
            <w:hideMark/>
          </w:tcPr>
          <w:p w:rsidR="005B55F8" w:rsidRPr="005B55F8" w:rsidRDefault="005B55F8" w:rsidP="005B55F8">
            <w:pPr>
              <w:ind w:left="-57" w:right="-57"/>
              <w:jc w:val="center"/>
              <w:rPr>
                <w:b/>
                <w:bCs/>
                <w:sz w:val="18"/>
                <w:szCs w:val="18"/>
              </w:rPr>
            </w:pPr>
            <w:r w:rsidRPr="005B55F8">
              <w:rPr>
                <w:b/>
                <w:bCs/>
                <w:sz w:val="18"/>
                <w:szCs w:val="18"/>
              </w:rPr>
              <w:t>Объект оценки</w:t>
            </w:r>
          </w:p>
        </w:tc>
        <w:tc>
          <w:tcPr>
            <w:tcW w:w="671" w:type="pct"/>
            <w:shd w:val="clear" w:color="auto" w:fill="FFFFFF" w:themeFill="background1"/>
            <w:noWrap/>
            <w:vAlign w:val="center"/>
            <w:hideMark/>
          </w:tcPr>
          <w:p w:rsidR="005B55F8" w:rsidRPr="005B55F8" w:rsidRDefault="005B55F8" w:rsidP="005B55F8">
            <w:pPr>
              <w:ind w:left="-57" w:right="-57"/>
              <w:jc w:val="center"/>
              <w:rPr>
                <w:b/>
                <w:sz w:val="18"/>
                <w:szCs w:val="18"/>
              </w:rPr>
            </w:pPr>
            <w:r w:rsidRPr="005B55F8">
              <w:rPr>
                <w:b/>
                <w:sz w:val="18"/>
                <w:szCs w:val="18"/>
              </w:rPr>
              <w:t>Объект-аналог №1</w:t>
            </w:r>
          </w:p>
        </w:tc>
        <w:tc>
          <w:tcPr>
            <w:tcW w:w="671" w:type="pct"/>
            <w:shd w:val="clear" w:color="auto" w:fill="FFFFFF" w:themeFill="background1"/>
            <w:noWrap/>
            <w:vAlign w:val="center"/>
            <w:hideMark/>
          </w:tcPr>
          <w:p w:rsidR="005B55F8" w:rsidRPr="005B55F8" w:rsidRDefault="005B55F8" w:rsidP="005B55F8">
            <w:pPr>
              <w:ind w:left="-57" w:right="-57"/>
              <w:jc w:val="center"/>
              <w:rPr>
                <w:b/>
                <w:sz w:val="18"/>
                <w:szCs w:val="18"/>
              </w:rPr>
            </w:pPr>
            <w:r w:rsidRPr="005B55F8">
              <w:rPr>
                <w:b/>
                <w:sz w:val="18"/>
                <w:szCs w:val="18"/>
              </w:rPr>
              <w:t>Объект-аналог №2</w:t>
            </w:r>
          </w:p>
        </w:tc>
        <w:tc>
          <w:tcPr>
            <w:tcW w:w="671" w:type="pct"/>
            <w:shd w:val="clear" w:color="auto" w:fill="FFFFFF" w:themeFill="background1"/>
            <w:noWrap/>
            <w:vAlign w:val="center"/>
            <w:hideMark/>
          </w:tcPr>
          <w:p w:rsidR="005B55F8" w:rsidRPr="005B55F8" w:rsidRDefault="005B55F8" w:rsidP="005B55F8">
            <w:pPr>
              <w:ind w:left="-57" w:right="-57"/>
              <w:jc w:val="center"/>
              <w:rPr>
                <w:b/>
                <w:sz w:val="18"/>
                <w:szCs w:val="18"/>
              </w:rPr>
            </w:pPr>
            <w:r w:rsidRPr="005B55F8">
              <w:rPr>
                <w:b/>
                <w:sz w:val="18"/>
                <w:szCs w:val="18"/>
              </w:rPr>
              <w:t>Объект-аналог №3</w:t>
            </w:r>
          </w:p>
        </w:tc>
        <w:tc>
          <w:tcPr>
            <w:tcW w:w="671" w:type="pct"/>
            <w:shd w:val="clear" w:color="auto" w:fill="FFFFFF" w:themeFill="background1"/>
            <w:noWrap/>
            <w:vAlign w:val="center"/>
            <w:hideMark/>
          </w:tcPr>
          <w:p w:rsidR="005B55F8" w:rsidRPr="005B55F8" w:rsidRDefault="005B55F8" w:rsidP="005B55F8">
            <w:pPr>
              <w:ind w:left="-57" w:right="-57"/>
              <w:jc w:val="center"/>
              <w:rPr>
                <w:b/>
                <w:sz w:val="18"/>
                <w:szCs w:val="18"/>
              </w:rPr>
            </w:pPr>
            <w:r w:rsidRPr="005B55F8">
              <w:rPr>
                <w:b/>
                <w:sz w:val="18"/>
                <w:szCs w:val="18"/>
              </w:rPr>
              <w:t>Объект-аналог №4</w:t>
            </w:r>
          </w:p>
        </w:tc>
        <w:tc>
          <w:tcPr>
            <w:tcW w:w="671" w:type="pct"/>
            <w:shd w:val="clear" w:color="auto" w:fill="FFFFFF" w:themeFill="background1"/>
            <w:noWrap/>
            <w:vAlign w:val="center"/>
            <w:hideMark/>
          </w:tcPr>
          <w:p w:rsidR="005B55F8" w:rsidRPr="005B55F8" w:rsidRDefault="005B55F8" w:rsidP="005B55F8">
            <w:pPr>
              <w:ind w:left="-57" w:right="-57"/>
              <w:jc w:val="center"/>
              <w:rPr>
                <w:b/>
                <w:sz w:val="18"/>
                <w:szCs w:val="18"/>
              </w:rPr>
            </w:pPr>
            <w:r w:rsidRPr="005B55F8">
              <w:rPr>
                <w:b/>
                <w:sz w:val="18"/>
                <w:szCs w:val="18"/>
              </w:rPr>
              <w:t>Объект-аналог №5</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Расположение объе</w:t>
            </w:r>
            <w:r w:rsidRPr="005B55F8">
              <w:rPr>
                <w:b/>
                <w:bCs/>
                <w:sz w:val="18"/>
                <w:szCs w:val="18"/>
              </w:rPr>
              <w:t>к</w:t>
            </w:r>
            <w:r w:rsidRPr="005B55F8">
              <w:rPr>
                <w:b/>
                <w:bCs/>
                <w:sz w:val="18"/>
                <w:szCs w:val="18"/>
              </w:rPr>
              <w:t>та</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 xml:space="preserve">г. Мурманск, </w:t>
            </w:r>
            <w:proofErr w:type="spellStart"/>
            <w:r w:rsidRPr="005B55F8">
              <w:rPr>
                <w:bCs/>
                <w:sz w:val="18"/>
                <w:szCs w:val="18"/>
              </w:rPr>
              <w:t>пр</w:t>
            </w:r>
            <w:proofErr w:type="spellEnd"/>
            <w:r w:rsidRPr="005B55F8">
              <w:rPr>
                <w:bCs/>
                <w:sz w:val="18"/>
                <w:szCs w:val="18"/>
              </w:rPr>
              <w:t xml:space="preserve">-д  </w:t>
            </w:r>
            <w:proofErr w:type="spellStart"/>
            <w:r w:rsidRPr="005B55F8">
              <w:rPr>
                <w:bCs/>
                <w:sz w:val="18"/>
                <w:szCs w:val="18"/>
              </w:rPr>
              <w:t>Портовы</w:t>
            </w:r>
            <w:proofErr w:type="spellEnd"/>
            <w:r w:rsidRPr="005B55F8">
              <w:rPr>
                <w:bCs/>
                <w:sz w:val="18"/>
                <w:szCs w:val="18"/>
              </w:rPr>
              <w:t>, №31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Мурманск; р-н Октябрьский, р-н МГТУ</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Мурманск, ул. Траловая 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Мурманск</w:t>
            </w:r>
            <w:r w:rsidRPr="005B55F8">
              <w:rPr>
                <w:sz w:val="18"/>
                <w:szCs w:val="18"/>
              </w:rPr>
              <w:br/>
              <w:t>р-н Первома</w:t>
            </w:r>
            <w:r w:rsidRPr="005B55F8">
              <w:rPr>
                <w:sz w:val="18"/>
                <w:szCs w:val="18"/>
              </w:rPr>
              <w:t>й</w:t>
            </w:r>
            <w:r w:rsidRPr="005B55F8">
              <w:rPr>
                <w:sz w:val="18"/>
                <w:szCs w:val="18"/>
              </w:rPr>
              <w:t>ский, Траловая 2 (Мурманская судоверфь)</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Мурманск; р-н Ленинский, Домостро</w:t>
            </w:r>
            <w:r w:rsidRPr="005B55F8">
              <w:rPr>
                <w:sz w:val="18"/>
                <w:szCs w:val="18"/>
              </w:rPr>
              <w:t>и</w:t>
            </w:r>
            <w:r w:rsidRPr="005B55F8">
              <w:rPr>
                <w:sz w:val="18"/>
                <w:szCs w:val="18"/>
              </w:rPr>
              <w:t>тельная 24</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Мурманск; Роста</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Общая площадь, кв.м</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399,1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1500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1530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637</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618,2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Цена предложения,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5 777 000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8 100 000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3 800 000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3 700 000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6 000 000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Цена предложения, руб. за 1 кв.м.</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3 851,33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5 294,12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5 965,46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5 985,12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10 000,00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1. Качество прав</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собственность</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собственность</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собственность</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собственность</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собственность</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собственность</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в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3 851,33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5 294,12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5 965,46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5 985,12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10 000,00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2. Условия финанс</w:t>
            </w:r>
            <w:r w:rsidRPr="005B55F8">
              <w:rPr>
                <w:b/>
                <w:bCs/>
                <w:sz w:val="18"/>
                <w:szCs w:val="18"/>
              </w:rPr>
              <w:t>и</w:t>
            </w:r>
            <w:r w:rsidRPr="005B55F8">
              <w:rPr>
                <w:b/>
                <w:bCs/>
                <w:sz w:val="18"/>
                <w:szCs w:val="18"/>
              </w:rPr>
              <w:t>рования</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в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3 851,33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5 294,12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5 965,46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5 985,12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10 000,00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3. Условия продажи</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рыночные</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в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3 851,33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5 294,12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5 965,46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5 985,12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10 000,00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4. Условия рынка</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4.1. Снижение цены в процессе торгов</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да</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да</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да</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да</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да</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в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-11</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lastRenderedPageBreak/>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4.2. Время продажи</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дек.14</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в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5. Местоположение</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на местоположение,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6. Экономические характеристики</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6.1. Функциональное назначение</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Произво</w:t>
            </w:r>
            <w:r w:rsidRPr="005B55F8">
              <w:rPr>
                <w:bCs/>
                <w:sz w:val="18"/>
                <w:szCs w:val="18"/>
              </w:rPr>
              <w:t>д</w:t>
            </w:r>
            <w:r w:rsidRPr="005B55F8">
              <w:rPr>
                <w:bCs/>
                <w:sz w:val="18"/>
                <w:szCs w:val="18"/>
              </w:rPr>
              <w:t>ственное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roofErr w:type="spellStart"/>
            <w:r w:rsidRPr="005B55F8">
              <w:rPr>
                <w:sz w:val="18"/>
                <w:szCs w:val="18"/>
              </w:rPr>
              <w:t>Произво</w:t>
            </w:r>
            <w:r w:rsidRPr="005B55F8">
              <w:rPr>
                <w:sz w:val="18"/>
                <w:szCs w:val="18"/>
              </w:rPr>
              <w:t>д</w:t>
            </w:r>
            <w:r w:rsidRPr="005B55F8">
              <w:rPr>
                <w:sz w:val="18"/>
                <w:szCs w:val="18"/>
              </w:rPr>
              <w:t>ственно</w:t>
            </w:r>
            <w:proofErr w:type="spellEnd"/>
            <w:r w:rsidRPr="005B55F8">
              <w:rPr>
                <w:sz w:val="18"/>
                <w:szCs w:val="18"/>
              </w:rPr>
              <w:t xml:space="preserve"> - складское п</w:t>
            </w:r>
            <w:r w:rsidRPr="005B55F8">
              <w:rPr>
                <w:sz w:val="18"/>
                <w:szCs w:val="18"/>
              </w:rPr>
              <w:t>о</w:t>
            </w:r>
            <w:r w:rsidRPr="005B55F8">
              <w:rPr>
                <w:sz w:val="18"/>
                <w:szCs w:val="18"/>
              </w:rPr>
              <w:t>мещение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 xml:space="preserve">Помещение свободного назначения </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Помещение производстве</w:t>
            </w:r>
            <w:r w:rsidRPr="005B55F8">
              <w:rPr>
                <w:sz w:val="18"/>
                <w:szCs w:val="18"/>
              </w:rPr>
              <w:t>н</w:t>
            </w:r>
            <w:r w:rsidRPr="005B55F8">
              <w:rPr>
                <w:sz w:val="18"/>
                <w:szCs w:val="18"/>
              </w:rPr>
              <w:t>ного назнач</w:t>
            </w:r>
            <w:r w:rsidRPr="005B55F8">
              <w:rPr>
                <w:sz w:val="18"/>
                <w:szCs w:val="18"/>
              </w:rPr>
              <w:t>е</w:t>
            </w:r>
            <w:r w:rsidRPr="005B55F8">
              <w:rPr>
                <w:sz w:val="18"/>
                <w:szCs w:val="18"/>
              </w:rPr>
              <w:t>ния</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Помещение складского назначения</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Помещение складского назначения</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на функциональное назначение,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7. Сервис и дополн</w:t>
            </w:r>
            <w:r w:rsidRPr="005B55F8">
              <w:rPr>
                <w:b/>
                <w:bCs/>
                <w:sz w:val="18"/>
                <w:szCs w:val="18"/>
              </w:rPr>
              <w:t>и</w:t>
            </w:r>
            <w:r w:rsidRPr="005B55F8">
              <w:rPr>
                <w:b/>
                <w:bCs/>
                <w:sz w:val="18"/>
                <w:szCs w:val="18"/>
              </w:rPr>
              <w:t>тельные элементы</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сопоставимо</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на местоположение,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3 427,69</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4 711,76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5 309,26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5 326,76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8 900,00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8. Физические хара</w:t>
            </w:r>
            <w:r w:rsidRPr="005B55F8">
              <w:rPr>
                <w:b/>
                <w:bCs/>
                <w:sz w:val="18"/>
                <w:szCs w:val="18"/>
              </w:rPr>
              <w:t>к</w:t>
            </w:r>
            <w:r w:rsidRPr="005B55F8">
              <w:rPr>
                <w:b/>
                <w:bCs/>
                <w:sz w:val="18"/>
                <w:szCs w:val="18"/>
              </w:rPr>
              <w:t>теристики</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8.1. Общая площадь, кв.м.</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399,1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1500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1530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637</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618,2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в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25</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25</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13</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4 284,61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5 889,71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5 999,47</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6 019,23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10 057,00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8.2. Материал стен</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кирпич</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металл</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кирпич</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кирпич</w:t>
            </w:r>
          </w:p>
        </w:tc>
        <w:tc>
          <w:tcPr>
            <w:tcW w:w="671" w:type="pct"/>
            <w:shd w:val="clear" w:color="auto" w:fill="FFFFFF" w:themeFill="background1"/>
            <w:noWrap/>
            <w:vAlign w:val="center"/>
            <w:hideMark/>
          </w:tcPr>
          <w:p w:rsidR="005B55F8" w:rsidRPr="005B55F8" w:rsidRDefault="00DF12CD" w:rsidP="005B55F8">
            <w:pPr>
              <w:ind w:left="-57" w:right="-57"/>
              <w:jc w:val="center"/>
              <w:rPr>
                <w:sz w:val="18"/>
                <w:szCs w:val="18"/>
              </w:rPr>
            </w:pPr>
            <w:r w:rsidRPr="005B55F8">
              <w:rPr>
                <w:sz w:val="18"/>
                <w:szCs w:val="18"/>
              </w:rPr>
              <w:t>сэндвич</w:t>
            </w:r>
            <w:r w:rsidR="005B55F8" w:rsidRPr="005B55F8">
              <w:rPr>
                <w:sz w:val="18"/>
                <w:szCs w:val="18"/>
              </w:rPr>
              <w:t>-панели</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металл</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в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5 141,53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5 889,71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5 999,47</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7 223,08</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12 068,40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8.3. Этаж располож</w:t>
            </w:r>
            <w:r w:rsidRPr="005B55F8">
              <w:rPr>
                <w:b/>
                <w:bCs/>
                <w:sz w:val="18"/>
                <w:szCs w:val="18"/>
              </w:rPr>
              <w:t>е</w:t>
            </w:r>
            <w:r w:rsidRPr="005B55F8">
              <w:rPr>
                <w:b/>
                <w:bCs/>
                <w:sz w:val="18"/>
                <w:szCs w:val="18"/>
              </w:rPr>
              <w:t>ния</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1-этажное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1-этажное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2-этажное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2-этажное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1-этажное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1-этажное</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в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9</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9</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5 141,53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6 419,78</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6 539,42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7 223,08</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12 068,40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8.4. Техническое с</w:t>
            </w:r>
            <w:r w:rsidRPr="005B55F8">
              <w:rPr>
                <w:b/>
                <w:bCs/>
                <w:sz w:val="18"/>
                <w:szCs w:val="18"/>
              </w:rPr>
              <w:t>о</w:t>
            </w:r>
            <w:r w:rsidRPr="005B55F8">
              <w:rPr>
                <w:b/>
                <w:bCs/>
                <w:sz w:val="18"/>
                <w:szCs w:val="18"/>
              </w:rPr>
              <w:t>стояние</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r w:rsidRPr="005B55F8">
              <w:rPr>
                <w:bCs/>
                <w:sz w:val="18"/>
                <w:szCs w:val="18"/>
              </w:rPr>
              <w:t>удовлетвор</w:t>
            </w:r>
            <w:r w:rsidRPr="005B55F8">
              <w:rPr>
                <w:bCs/>
                <w:sz w:val="18"/>
                <w:szCs w:val="18"/>
              </w:rPr>
              <w:t>и</w:t>
            </w:r>
            <w:r w:rsidRPr="005B55F8">
              <w:rPr>
                <w:bCs/>
                <w:sz w:val="18"/>
                <w:szCs w:val="18"/>
              </w:rPr>
              <w:t>тельное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удовлетвор</w:t>
            </w:r>
            <w:r w:rsidRPr="005B55F8">
              <w:rPr>
                <w:sz w:val="18"/>
                <w:szCs w:val="18"/>
              </w:rPr>
              <w:t>и</w:t>
            </w:r>
            <w:r w:rsidRPr="005B55F8">
              <w:rPr>
                <w:sz w:val="18"/>
                <w:szCs w:val="18"/>
              </w:rPr>
              <w:t>тельное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хорошее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удовлетвор</w:t>
            </w:r>
            <w:r w:rsidRPr="005B55F8">
              <w:rPr>
                <w:sz w:val="18"/>
                <w:szCs w:val="18"/>
              </w:rPr>
              <w:t>и</w:t>
            </w:r>
            <w:r w:rsidRPr="005B55F8">
              <w:rPr>
                <w:sz w:val="18"/>
                <w:szCs w:val="18"/>
              </w:rPr>
              <w:t>тельное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хорошее</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хорошее</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Корректировка, в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-20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Скорректированная цена, руб.</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5 141,53</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5 135,82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6 539,42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5 778,46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9 654,72</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Количество внесе</w:t>
            </w:r>
            <w:r w:rsidRPr="005B55F8">
              <w:rPr>
                <w:b/>
                <w:bCs/>
                <w:sz w:val="18"/>
                <w:szCs w:val="18"/>
              </w:rPr>
              <w:t>н</w:t>
            </w:r>
            <w:r w:rsidRPr="005B55F8">
              <w:rPr>
                <w:b/>
                <w:bCs/>
                <w:sz w:val="18"/>
                <w:szCs w:val="18"/>
              </w:rPr>
              <w:t>ных поправок по модулю |n|, %</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56,0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65,0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33,0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64,0</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64,0</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Удельный вес кажд</w:t>
            </w:r>
            <w:r w:rsidRPr="005B55F8">
              <w:rPr>
                <w:b/>
                <w:bCs/>
                <w:sz w:val="18"/>
                <w:szCs w:val="18"/>
              </w:rPr>
              <w:t>о</w:t>
            </w:r>
            <w:r w:rsidRPr="005B55F8">
              <w:rPr>
                <w:b/>
                <w:bCs/>
                <w:sz w:val="18"/>
                <w:szCs w:val="18"/>
              </w:rPr>
              <w:t>го значения</w:t>
            </w:r>
          </w:p>
        </w:tc>
        <w:tc>
          <w:tcPr>
            <w:tcW w:w="671" w:type="pct"/>
            <w:shd w:val="clear" w:color="auto" w:fill="FFFFFF" w:themeFill="background1"/>
            <w:noWrap/>
            <w:vAlign w:val="center"/>
            <w:hideMark/>
          </w:tcPr>
          <w:p w:rsidR="005B55F8" w:rsidRPr="005B55F8" w:rsidRDefault="005B55F8" w:rsidP="005B55F8">
            <w:pPr>
              <w:ind w:left="-57" w:right="-57"/>
              <w:jc w:val="center"/>
              <w:rPr>
                <w:bCs/>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19</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32</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16</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r w:rsidRPr="005B55F8">
              <w:rPr>
                <w:sz w:val="18"/>
                <w:szCs w:val="18"/>
              </w:rPr>
              <w:t>16</w:t>
            </w: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Средневзвешенная стоимость 1 кв.м в руб.</w:t>
            </w:r>
          </w:p>
        </w:tc>
        <w:tc>
          <w:tcPr>
            <w:tcW w:w="671" w:type="pct"/>
            <w:shd w:val="clear" w:color="auto" w:fill="FFFFFF" w:themeFill="background1"/>
            <w:noWrap/>
            <w:vAlign w:val="center"/>
            <w:hideMark/>
          </w:tcPr>
          <w:p w:rsidR="005B55F8" w:rsidRPr="005B55F8" w:rsidRDefault="005B55F8" w:rsidP="005B55F8">
            <w:pPr>
              <w:ind w:left="-57" w:right="-57"/>
              <w:jc w:val="center"/>
              <w:rPr>
                <w:b/>
                <w:bCs/>
                <w:sz w:val="18"/>
                <w:szCs w:val="18"/>
              </w:rPr>
            </w:pPr>
            <w:r w:rsidRPr="005B55F8">
              <w:rPr>
                <w:b/>
                <w:bCs/>
                <w:sz w:val="18"/>
                <w:szCs w:val="18"/>
              </w:rPr>
              <w:t>6360,55</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r>
      <w:tr w:rsidR="005B55F8" w:rsidRPr="005B55F8" w:rsidTr="005B55F8">
        <w:trPr>
          <w:cantSplit/>
          <w:trHeight w:val="20"/>
        </w:trPr>
        <w:tc>
          <w:tcPr>
            <w:tcW w:w="972" w:type="pct"/>
            <w:shd w:val="clear" w:color="auto" w:fill="FFFFFF" w:themeFill="background1"/>
            <w:vAlign w:val="center"/>
            <w:hideMark/>
          </w:tcPr>
          <w:p w:rsidR="005B55F8" w:rsidRPr="005B55F8" w:rsidRDefault="005B55F8" w:rsidP="005B55F8">
            <w:pPr>
              <w:ind w:left="-57" w:right="-57"/>
              <w:rPr>
                <w:b/>
                <w:bCs/>
                <w:sz w:val="18"/>
                <w:szCs w:val="18"/>
              </w:rPr>
            </w:pPr>
            <w:r w:rsidRPr="005B55F8">
              <w:rPr>
                <w:b/>
                <w:bCs/>
                <w:sz w:val="18"/>
                <w:szCs w:val="18"/>
              </w:rPr>
              <w:t>Стоимость по сравн</w:t>
            </w:r>
            <w:r w:rsidRPr="005B55F8">
              <w:rPr>
                <w:b/>
                <w:bCs/>
                <w:sz w:val="18"/>
                <w:szCs w:val="18"/>
              </w:rPr>
              <w:t>и</w:t>
            </w:r>
            <w:r w:rsidRPr="005B55F8">
              <w:rPr>
                <w:b/>
                <w:bCs/>
                <w:sz w:val="18"/>
                <w:szCs w:val="18"/>
              </w:rPr>
              <w:t>тельному подходу (с НДС), руб.</w:t>
            </w:r>
          </w:p>
        </w:tc>
        <w:tc>
          <w:tcPr>
            <w:tcW w:w="671" w:type="pct"/>
            <w:shd w:val="clear" w:color="auto" w:fill="FFFFFF" w:themeFill="background1"/>
            <w:noWrap/>
            <w:vAlign w:val="center"/>
            <w:hideMark/>
          </w:tcPr>
          <w:p w:rsidR="005B55F8" w:rsidRPr="005B55F8" w:rsidRDefault="005B55F8" w:rsidP="005B55F8">
            <w:pPr>
              <w:ind w:left="-57" w:right="-57"/>
              <w:jc w:val="center"/>
              <w:rPr>
                <w:b/>
                <w:bCs/>
                <w:sz w:val="18"/>
                <w:szCs w:val="18"/>
              </w:rPr>
            </w:pPr>
            <w:r w:rsidRPr="005B55F8">
              <w:rPr>
                <w:b/>
                <w:bCs/>
                <w:sz w:val="18"/>
                <w:szCs w:val="18"/>
              </w:rPr>
              <w:t>2 538 495,51</w:t>
            </w: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c>
          <w:tcPr>
            <w:tcW w:w="671" w:type="pct"/>
            <w:shd w:val="clear" w:color="auto" w:fill="FFFFFF" w:themeFill="background1"/>
            <w:noWrap/>
            <w:vAlign w:val="center"/>
            <w:hideMark/>
          </w:tcPr>
          <w:p w:rsidR="005B55F8" w:rsidRPr="005B55F8" w:rsidRDefault="005B55F8" w:rsidP="005B55F8">
            <w:pPr>
              <w:ind w:left="-57" w:right="-57"/>
              <w:jc w:val="center"/>
              <w:rPr>
                <w:sz w:val="18"/>
                <w:szCs w:val="18"/>
              </w:rPr>
            </w:pPr>
          </w:p>
        </w:tc>
      </w:tr>
    </w:tbl>
    <w:p w:rsidR="00CF2333" w:rsidRPr="004A597F" w:rsidRDefault="00CF2333" w:rsidP="00CF2333">
      <w:pPr>
        <w:rPr>
          <w:b/>
          <w:bCs/>
          <w:sz w:val="23"/>
          <w:szCs w:val="23"/>
        </w:rPr>
      </w:pPr>
    </w:p>
    <w:p w:rsidR="00506BBA" w:rsidRPr="004A597F" w:rsidRDefault="00506BBA" w:rsidP="00506BBA">
      <w:pPr>
        <w:rPr>
          <w:b/>
          <w:bCs/>
          <w:sz w:val="24"/>
          <w:szCs w:val="24"/>
        </w:rPr>
      </w:pPr>
    </w:p>
    <w:p w:rsidR="00506BBA" w:rsidRPr="004A597F" w:rsidRDefault="00506BBA" w:rsidP="00506BBA">
      <w:pPr>
        <w:rPr>
          <w:b/>
          <w:bCs/>
          <w:sz w:val="24"/>
          <w:szCs w:val="24"/>
        </w:rPr>
      </w:pPr>
    </w:p>
    <w:p w:rsidR="00506BBA" w:rsidRPr="004A597F" w:rsidRDefault="00506BBA" w:rsidP="00CF2333">
      <w:pPr>
        <w:rPr>
          <w:b/>
          <w:bCs/>
          <w:sz w:val="32"/>
          <w:szCs w:val="32"/>
        </w:rPr>
      </w:pPr>
    </w:p>
    <w:p w:rsidR="00CF2333" w:rsidRPr="004A597F" w:rsidRDefault="00CF2333" w:rsidP="00CF2333">
      <w:pPr>
        <w:rPr>
          <w:b/>
          <w:bCs/>
          <w:sz w:val="23"/>
          <w:szCs w:val="23"/>
        </w:rPr>
      </w:pPr>
    </w:p>
    <w:p w:rsidR="00CF2333" w:rsidRPr="004A597F" w:rsidRDefault="00CF2333" w:rsidP="00CF2333">
      <w:pPr>
        <w:rPr>
          <w:b/>
          <w:bCs/>
          <w:sz w:val="23"/>
          <w:szCs w:val="23"/>
        </w:rPr>
      </w:pPr>
    </w:p>
    <w:p w:rsidR="00CF2333" w:rsidRPr="004A597F" w:rsidRDefault="00CF2333" w:rsidP="00CF2333">
      <w:pPr>
        <w:rPr>
          <w:b/>
          <w:bCs/>
          <w:sz w:val="23"/>
          <w:szCs w:val="23"/>
        </w:rPr>
      </w:pPr>
    </w:p>
    <w:p w:rsidR="00506BBA" w:rsidRPr="004A597F" w:rsidRDefault="00506BBA" w:rsidP="007E20CE">
      <w:pPr>
        <w:pStyle w:val="2"/>
      </w:pPr>
      <w:bookmarkStart w:id="213" w:name="_Toc390083316"/>
      <w:bookmarkStart w:id="214" w:name="_Toc409100034"/>
      <w:r w:rsidRPr="004A597F">
        <w:lastRenderedPageBreak/>
        <w:t>1</w:t>
      </w:r>
      <w:r w:rsidR="007E20CE" w:rsidRPr="004A597F">
        <w:t>2</w:t>
      </w:r>
      <w:r w:rsidRPr="004A597F">
        <w:t>.</w:t>
      </w:r>
      <w:r w:rsidR="007E20CE" w:rsidRPr="004A597F">
        <w:t>4</w:t>
      </w:r>
      <w:r w:rsidRPr="004A597F">
        <w:t xml:space="preserve"> Согласование результатов и заключение о рыночной стоимости объектов</w:t>
      </w:r>
      <w:bookmarkEnd w:id="213"/>
      <w:bookmarkEnd w:id="214"/>
      <w:r w:rsidRPr="004A597F">
        <w:t xml:space="preserve"> </w:t>
      </w:r>
    </w:p>
    <w:p w:rsidR="00506BBA" w:rsidRPr="004A597F" w:rsidRDefault="00506BBA" w:rsidP="00506BBA">
      <w:pPr>
        <w:ind w:firstLine="709"/>
        <w:jc w:val="both"/>
        <w:rPr>
          <w:sz w:val="24"/>
          <w:szCs w:val="24"/>
        </w:rPr>
      </w:pPr>
      <w:r w:rsidRPr="004A597F">
        <w:rPr>
          <w:sz w:val="24"/>
          <w:szCs w:val="24"/>
        </w:rPr>
        <w:t>Описанными выше различными методами в рамках доходного, сравнительного по</w:t>
      </w:r>
      <w:r w:rsidRPr="004A597F">
        <w:rPr>
          <w:sz w:val="24"/>
          <w:szCs w:val="24"/>
        </w:rPr>
        <w:t>д</w:t>
      </w:r>
      <w:r w:rsidRPr="004A597F">
        <w:rPr>
          <w:sz w:val="24"/>
          <w:szCs w:val="24"/>
        </w:rPr>
        <w:t>ходов Оценщикам удалось найти три ориентира рыночной стоимости оцениваемого имущ</w:t>
      </w:r>
      <w:r w:rsidRPr="004A597F">
        <w:rPr>
          <w:sz w:val="24"/>
          <w:szCs w:val="24"/>
        </w:rPr>
        <w:t>е</w:t>
      </w:r>
      <w:r w:rsidRPr="004A597F">
        <w:rPr>
          <w:sz w:val="24"/>
          <w:szCs w:val="24"/>
        </w:rPr>
        <w:t>ства.</w:t>
      </w:r>
    </w:p>
    <w:p w:rsidR="00506BBA" w:rsidRPr="004A597F" w:rsidRDefault="00506BBA" w:rsidP="00506BBA">
      <w:pPr>
        <w:ind w:firstLine="709"/>
        <w:jc w:val="both"/>
        <w:rPr>
          <w:sz w:val="24"/>
          <w:szCs w:val="24"/>
        </w:rPr>
      </w:pPr>
      <w:r w:rsidRPr="004A597F">
        <w:rPr>
          <w:sz w:val="24"/>
          <w:szCs w:val="24"/>
        </w:rPr>
        <w:t xml:space="preserve">Окончательное, итоговое суждение о стоимости имущества выносится Оценщиком на основе анализа полученных ориентиров стоимости оцениваемого имущества, полученных в рамках классических подходов к оценке. </w:t>
      </w:r>
    </w:p>
    <w:p w:rsidR="00506BBA" w:rsidRPr="004A597F" w:rsidRDefault="00506BBA" w:rsidP="00506BBA">
      <w:pPr>
        <w:ind w:firstLine="709"/>
        <w:jc w:val="both"/>
        <w:rPr>
          <w:sz w:val="24"/>
          <w:szCs w:val="24"/>
        </w:rPr>
      </w:pPr>
      <w:r w:rsidRPr="004A597F">
        <w:rPr>
          <w:sz w:val="24"/>
          <w:szCs w:val="24"/>
        </w:rPr>
        <w:t>Для согласования результатов необходимо определить веса, в соответствии с котор</w:t>
      </w:r>
      <w:r w:rsidRPr="004A597F">
        <w:rPr>
          <w:sz w:val="24"/>
          <w:szCs w:val="24"/>
        </w:rPr>
        <w:t>ы</w:t>
      </w:r>
      <w:r w:rsidRPr="004A597F">
        <w:rPr>
          <w:sz w:val="24"/>
          <w:szCs w:val="24"/>
        </w:rPr>
        <w:t>ми отдельные, ранее полученные ориентиры, сформируют итоговую рыночную стоимость имущества.</w:t>
      </w:r>
    </w:p>
    <w:p w:rsidR="00506BBA" w:rsidRPr="004A597F" w:rsidRDefault="00506BBA" w:rsidP="00506BBA">
      <w:pPr>
        <w:ind w:firstLine="709"/>
        <w:jc w:val="both"/>
        <w:rPr>
          <w:sz w:val="24"/>
          <w:szCs w:val="24"/>
        </w:rPr>
      </w:pPr>
      <w:r w:rsidRPr="004A597F">
        <w:rPr>
          <w:sz w:val="24"/>
          <w:szCs w:val="24"/>
        </w:rPr>
        <w:t>Для определения весов различных подходов используем четыре приведенных ниже критерия, которыми будем описывать те или иные преимущества или недостатки примене</w:t>
      </w:r>
      <w:r w:rsidRPr="004A597F">
        <w:rPr>
          <w:sz w:val="24"/>
          <w:szCs w:val="24"/>
        </w:rPr>
        <w:t>н</w:t>
      </w:r>
      <w:r w:rsidRPr="004A597F">
        <w:rPr>
          <w:sz w:val="24"/>
          <w:szCs w:val="24"/>
        </w:rPr>
        <w:t>ного метода расчета с учетом особенностей настоящей оценки.</w:t>
      </w:r>
    </w:p>
    <w:p w:rsidR="00506BBA" w:rsidRPr="004A597F" w:rsidRDefault="00506BBA" w:rsidP="00506BBA">
      <w:pPr>
        <w:ind w:firstLine="709"/>
        <w:jc w:val="both"/>
        <w:rPr>
          <w:bCs/>
          <w:sz w:val="24"/>
          <w:szCs w:val="24"/>
        </w:rPr>
      </w:pPr>
      <w:r w:rsidRPr="004A597F">
        <w:rPr>
          <w:sz w:val="24"/>
          <w:szCs w:val="24"/>
        </w:rPr>
        <w:t xml:space="preserve">Подробное обсуждение такого подхода к процедуре согласования опубликовано А. </w:t>
      </w:r>
      <w:proofErr w:type="spellStart"/>
      <w:r w:rsidRPr="004A597F">
        <w:rPr>
          <w:sz w:val="24"/>
          <w:szCs w:val="24"/>
        </w:rPr>
        <w:t>Шаскольским</w:t>
      </w:r>
      <w:proofErr w:type="spellEnd"/>
      <w:r w:rsidRPr="004A597F">
        <w:rPr>
          <w:sz w:val="24"/>
          <w:szCs w:val="24"/>
        </w:rPr>
        <w:t xml:space="preserve"> на </w:t>
      </w:r>
      <w:r w:rsidRPr="004A597F">
        <w:rPr>
          <w:bCs/>
          <w:sz w:val="24"/>
          <w:szCs w:val="24"/>
        </w:rPr>
        <w:t>секции по оценке недвижимости, работавшей в рамках VIII Международн</w:t>
      </w:r>
      <w:r w:rsidRPr="004A597F">
        <w:rPr>
          <w:bCs/>
          <w:sz w:val="24"/>
          <w:szCs w:val="24"/>
        </w:rPr>
        <w:t>о</w:t>
      </w:r>
      <w:r w:rsidRPr="004A597F">
        <w:rPr>
          <w:bCs/>
          <w:sz w:val="24"/>
          <w:szCs w:val="24"/>
        </w:rPr>
        <w:t xml:space="preserve">го ежегодного конгресса «СЕРЕАН» 15 – 19 октября </w:t>
      </w:r>
      <w:smartTag w:uri="urn:schemas-microsoft-com:office:smarttags" w:element="metricconverter">
        <w:smartTagPr>
          <w:attr w:name="ProductID" w:val="2002 г"/>
        </w:smartTagPr>
        <w:r w:rsidRPr="004A597F">
          <w:rPr>
            <w:bCs/>
            <w:sz w:val="24"/>
            <w:szCs w:val="24"/>
          </w:rPr>
          <w:t>2002 г</w:t>
        </w:r>
      </w:smartTag>
      <w:r w:rsidRPr="004A597F">
        <w:rPr>
          <w:bCs/>
          <w:sz w:val="24"/>
          <w:szCs w:val="24"/>
        </w:rPr>
        <w:t>.</w:t>
      </w:r>
    </w:p>
    <w:p w:rsidR="00506BBA" w:rsidRPr="004A597F" w:rsidRDefault="00506BBA" w:rsidP="00506BBA">
      <w:pPr>
        <w:ind w:firstLine="709"/>
        <w:jc w:val="both"/>
        <w:rPr>
          <w:sz w:val="24"/>
          <w:szCs w:val="24"/>
        </w:rPr>
      </w:pPr>
      <w:r w:rsidRPr="004A597F">
        <w:rPr>
          <w:sz w:val="24"/>
          <w:szCs w:val="24"/>
        </w:rPr>
        <w:t>Для расчета весов использованных методов проделаем следующие вычисления:</w:t>
      </w:r>
    </w:p>
    <w:p w:rsidR="00506BBA" w:rsidRPr="004A597F" w:rsidRDefault="00506BBA" w:rsidP="001D2F2C">
      <w:pPr>
        <w:numPr>
          <w:ilvl w:val="0"/>
          <w:numId w:val="53"/>
        </w:numPr>
        <w:tabs>
          <w:tab w:val="clear" w:pos="505"/>
        </w:tabs>
        <w:ind w:left="284"/>
        <w:jc w:val="both"/>
        <w:rPr>
          <w:sz w:val="24"/>
          <w:szCs w:val="24"/>
        </w:rPr>
      </w:pPr>
      <w:r w:rsidRPr="004A597F">
        <w:rPr>
          <w:sz w:val="24"/>
          <w:szCs w:val="24"/>
        </w:rPr>
        <w:t>построим матрицу (таблицу) факторов, присвоив каждому подходу четыре вида баллов в соответствии с четырьмя критериями (по пятибалльной системе);</w:t>
      </w:r>
    </w:p>
    <w:p w:rsidR="00506BBA" w:rsidRPr="004A597F" w:rsidRDefault="00506BBA" w:rsidP="001D2F2C">
      <w:pPr>
        <w:numPr>
          <w:ilvl w:val="0"/>
          <w:numId w:val="53"/>
        </w:numPr>
        <w:tabs>
          <w:tab w:val="clear" w:pos="505"/>
        </w:tabs>
        <w:ind w:left="284"/>
        <w:jc w:val="both"/>
        <w:rPr>
          <w:sz w:val="24"/>
          <w:szCs w:val="24"/>
        </w:rPr>
      </w:pPr>
      <w:r w:rsidRPr="004A597F">
        <w:rPr>
          <w:sz w:val="24"/>
          <w:szCs w:val="24"/>
        </w:rPr>
        <w:t>найдем сумму баллов каждого подхода;</w:t>
      </w:r>
    </w:p>
    <w:p w:rsidR="00506BBA" w:rsidRPr="004A597F" w:rsidRDefault="00506BBA" w:rsidP="001D2F2C">
      <w:pPr>
        <w:numPr>
          <w:ilvl w:val="0"/>
          <w:numId w:val="53"/>
        </w:numPr>
        <w:tabs>
          <w:tab w:val="clear" w:pos="505"/>
        </w:tabs>
        <w:ind w:left="284"/>
        <w:jc w:val="both"/>
        <w:rPr>
          <w:sz w:val="24"/>
          <w:szCs w:val="24"/>
        </w:rPr>
      </w:pPr>
      <w:r w:rsidRPr="004A597F">
        <w:rPr>
          <w:sz w:val="24"/>
          <w:szCs w:val="24"/>
        </w:rPr>
        <w:t>найдем сумму баллов всех используемых подходов;</w:t>
      </w:r>
    </w:p>
    <w:p w:rsidR="00506BBA" w:rsidRPr="004A597F" w:rsidRDefault="00506BBA" w:rsidP="001D2F2C">
      <w:pPr>
        <w:numPr>
          <w:ilvl w:val="0"/>
          <w:numId w:val="53"/>
        </w:numPr>
        <w:tabs>
          <w:tab w:val="clear" w:pos="505"/>
        </w:tabs>
        <w:ind w:left="284"/>
        <w:jc w:val="both"/>
        <w:rPr>
          <w:sz w:val="24"/>
          <w:szCs w:val="24"/>
        </w:rPr>
      </w:pPr>
      <w:r w:rsidRPr="004A597F">
        <w:rPr>
          <w:sz w:val="24"/>
          <w:szCs w:val="24"/>
        </w:rPr>
        <w:t>по отношению суммы баллов данного подхода к сумме баллов всех использованных по</w:t>
      </w:r>
      <w:r w:rsidRPr="004A597F">
        <w:rPr>
          <w:sz w:val="24"/>
          <w:szCs w:val="24"/>
        </w:rPr>
        <w:t>д</w:t>
      </w:r>
      <w:r w:rsidRPr="004A597F">
        <w:rPr>
          <w:sz w:val="24"/>
          <w:szCs w:val="24"/>
        </w:rPr>
        <w:t>ходов найдем расчетный вес подхода в процентах;</w:t>
      </w:r>
    </w:p>
    <w:p w:rsidR="00506BBA" w:rsidRPr="004A597F" w:rsidRDefault="00506BBA" w:rsidP="00506BBA">
      <w:pPr>
        <w:ind w:firstLine="709"/>
        <w:jc w:val="both"/>
        <w:rPr>
          <w:sz w:val="24"/>
          <w:szCs w:val="24"/>
        </w:rPr>
      </w:pPr>
      <w:r w:rsidRPr="004A597F">
        <w:rPr>
          <w:sz w:val="24"/>
          <w:szCs w:val="24"/>
        </w:rPr>
        <w:t>На основе округленных весов рассчитаем согласованную стоимость оцениваемого имущества путем умножения полученного с помощью данного подхода ориентира стоим</w:t>
      </w:r>
      <w:r w:rsidRPr="004A597F">
        <w:rPr>
          <w:sz w:val="24"/>
          <w:szCs w:val="24"/>
        </w:rPr>
        <w:t>о</w:t>
      </w:r>
      <w:r w:rsidRPr="004A597F">
        <w:rPr>
          <w:sz w:val="24"/>
          <w:szCs w:val="24"/>
        </w:rPr>
        <w:t>сти на округленный вес подхода, рассчитанный в целях согласования стоимостей.</w:t>
      </w:r>
    </w:p>
    <w:p w:rsidR="00506BBA" w:rsidRPr="004A597F" w:rsidRDefault="00506BBA" w:rsidP="00506BBA">
      <w:pPr>
        <w:jc w:val="both"/>
        <w:rPr>
          <w:sz w:val="24"/>
          <w:szCs w:val="24"/>
        </w:rPr>
      </w:pPr>
      <w:r w:rsidRPr="004A597F">
        <w:rPr>
          <w:sz w:val="24"/>
          <w:szCs w:val="24"/>
        </w:rPr>
        <w:t>Результаты согласования в таблице.</w:t>
      </w:r>
    </w:p>
    <w:p w:rsidR="00506BBA" w:rsidRPr="004A597F" w:rsidRDefault="00506BBA" w:rsidP="00506BBA">
      <w:pPr>
        <w:jc w:val="both"/>
        <w:rPr>
          <w:sz w:val="24"/>
          <w:szCs w:val="24"/>
        </w:rPr>
      </w:pPr>
    </w:p>
    <w:p w:rsidR="00506BBA" w:rsidRPr="004A597F" w:rsidRDefault="00506BBA" w:rsidP="00506BBA">
      <w:pPr>
        <w:rPr>
          <w:b/>
          <w:sz w:val="24"/>
          <w:szCs w:val="24"/>
        </w:rPr>
      </w:pPr>
      <w:r w:rsidRPr="004A597F">
        <w:rPr>
          <w:b/>
          <w:sz w:val="24"/>
          <w:szCs w:val="24"/>
        </w:rPr>
        <w:t>Таблица 1</w:t>
      </w:r>
      <w:r w:rsidR="007E20CE" w:rsidRPr="004A597F">
        <w:rPr>
          <w:b/>
          <w:sz w:val="24"/>
          <w:szCs w:val="24"/>
        </w:rPr>
        <w:t>2.</w:t>
      </w:r>
      <w:r w:rsidR="009E7862">
        <w:rPr>
          <w:b/>
          <w:sz w:val="24"/>
          <w:szCs w:val="24"/>
        </w:rPr>
        <w:t>11</w:t>
      </w:r>
      <w:r w:rsidRPr="004A597F">
        <w:rPr>
          <w:b/>
          <w:sz w:val="24"/>
          <w:szCs w:val="24"/>
        </w:rPr>
        <w:t xml:space="preserve"> - Согласование ориентиров стоимостей</w:t>
      </w:r>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3"/>
        <w:gridCol w:w="1527"/>
        <w:gridCol w:w="2000"/>
        <w:gridCol w:w="1601"/>
      </w:tblGrid>
      <w:tr w:rsidR="00506BBA" w:rsidRPr="004A597F" w:rsidTr="00506BBA">
        <w:trPr>
          <w:trHeight w:val="229"/>
          <w:tblHeader/>
          <w:jc w:val="center"/>
        </w:trPr>
        <w:tc>
          <w:tcPr>
            <w:tcW w:w="2444" w:type="pct"/>
            <w:shd w:val="clear" w:color="auto" w:fill="auto"/>
            <w:vAlign w:val="center"/>
          </w:tcPr>
          <w:p w:rsidR="00506BBA" w:rsidRPr="004A597F" w:rsidRDefault="00506BBA" w:rsidP="00506BBA">
            <w:pPr>
              <w:ind w:left="-57" w:right="-57"/>
              <w:jc w:val="center"/>
              <w:rPr>
                <w:b/>
                <w:bCs/>
              </w:rPr>
            </w:pPr>
            <w:r w:rsidRPr="004A597F">
              <w:rPr>
                <w:b/>
                <w:bCs/>
              </w:rPr>
              <w:t>Подход</w:t>
            </w:r>
          </w:p>
        </w:tc>
        <w:tc>
          <w:tcPr>
            <w:tcW w:w="761" w:type="pct"/>
            <w:shd w:val="clear" w:color="auto" w:fill="auto"/>
            <w:vAlign w:val="center"/>
          </w:tcPr>
          <w:p w:rsidR="00506BBA" w:rsidRPr="004A597F" w:rsidRDefault="00506BBA" w:rsidP="00506BBA">
            <w:pPr>
              <w:ind w:left="-57" w:right="-57"/>
              <w:jc w:val="center"/>
              <w:rPr>
                <w:b/>
                <w:bCs/>
              </w:rPr>
            </w:pPr>
            <w:r w:rsidRPr="004A597F">
              <w:rPr>
                <w:b/>
                <w:bCs/>
              </w:rPr>
              <w:t>Затратный</w:t>
            </w:r>
          </w:p>
        </w:tc>
        <w:tc>
          <w:tcPr>
            <w:tcW w:w="997" w:type="pct"/>
            <w:shd w:val="clear" w:color="auto" w:fill="auto"/>
            <w:vAlign w:val="center"/>
          </w:tcPr>
          <w:p w:rsidR="00506BBA" w:rsidRPr="004A597F" w:rsidRDefault="00506BBA" w:rsidP="00506BBA">
            <w:pPr>
              <w:ind w:left="-57"/>
              <w:jc w:val="center"/>
              <w:rPr>
                <w:b/>
                <w:bCs/>
              </w:rPr>
            </w:pPr>
            <w:r w:rsidRPr="004A597F">
              <w:rPr>
                <w:b/>
                <w:bCs/>
              </w:rPr>
              <w:t>Сравнительный</w:t>
            </w:r>
          </w:p>
        </w:tc>
        <w:tc>
          <w:tcPr>
            <w:tcW w:w="798" w:type="pct"/>
            <w:shd w:val="clear" w:color="auto" w:fill="auto"/>
            <w:vAlign w:val="center"/>
          </w:tcPr>
          <w:p w:rsidR="00506BBA" w:rsidRPr="004A597F" w:rsidRDefault="00506BBA" w:rsidP="00506BBA">
            <w:pPr>
              <w:ind w:left="-57"/>
              <w:jc w:val="center"/>
              <w:rPr>
                <w:b/>
                <w:bCs/>
              </w:rPr>
            </w:pPr>
            <w:r w:rsidRPr="004A597F">
              <w:rPr>
                <w:b/>
                <w:bCs/>
              </w:rPr>
              <w:t>Доходный</w:t>
            </w:r>
          </w:p>
        </w:tc>
      </w:tr>
      <w:tr w:rsidR="00506BBA" w:rsidRPr="004A597F" w:rsidTr="00506BBA">
        <w:trPr>
          <w:trHeight w:val="315"/>
          <w:jc w:val="center"/>
        </w:trPr>
        <w:tc>
          <w:tcPr>
            <w:tcW w:w="2444" w:type="pct"/>
            <w:vAlign w:val="center"/>
          </w:tcPr>
          <w:p w:rsidR="00506BBA" w:rsidRPr="004A597F" w:rsidRDefault="00506BBA" w:rsidP="00506BBA">
            <w:pPr>
              <w:ind w:left="-57" w:right="-57"/>
              <w:jc w:val="center"/>
              <w:rPr>
                <w:b/>
                <w:bCs/>
              </w:rPr>
            </w:pPr>
            <w:r w:rsidRPr="004A597F">
              <w:rPr>
                <w:b/>
                <w:bCs/>
              </w:rPr>
              <w:t>Критерий</w:t>
            </w:r>
          </w:p>
        </w:tc>
        <w:tc>
          <w:tcPr>
            <w:tcW w:w="2556" w:type="pct"/>
            <w:gridSpan w:val="3"/>
            <w:vAlign w:val="center"/>
          </w:tcPr>
          <w:p w:rsidR="00506BBA" w:rsidRPr="004A597F" w:rsidRDefault="00506BBA" w:rsidP="00506BBA">
            <w:pPr>
              <w:ind w:left="-57" w:right="-57"/>
              <w:jc w:val="center"/>
              <w:rPr>
                <w:b/>
                <w:bCs/>
              </w:rPr>
            </w:pPr>
            <w:r w:rsidRPr="004A597F">
              <w:rPr>
                <w:b/>
                <w:bCs/>
              </w:rPr>
              <w:t>Баллы</w:t>
            </w:r>
          </w:p>
        </w:tc>
      </w:tr>
      <w:tr w:rsidR="00506BBA" w:rsidRPr="004A597F" w:rsidTr="00506BBA">
        <w:trPr>
          <w:trHeight w:val="462"/>
          <w:jc w:val="center"/>
        </w:trPr>
        <w:tc>
          <w:tcPr>
            <w:tcW w:w="2444" w:type="pct"/>
            <w:vAlign w:val="center"/>
          </w:tcPr>
          <w:p w:rsidR="00506BBA" w:rsidRPr="004A597F" w:rsidRDefault="00506BBA" w:rsidP="00506BBA">
            <w:pPr>
              <w:ind w:left="-57" w:right="-57"/>
            </w:pPr>
            <w:r w:rsidRPr="004A597F">
              <w:t>Адекватность, достоверность и достаточность инфо</w:t>
            </w:r>
            <w:r w:rsidRPr="004A597F">
              <w:t>р</w:t>
            </w:r>
            <w:r w:rsidRPr="004A597F">
              <w:t>мации, на основе которой проводились анализ и расч</w:t>
            </w:r>
            <w:r w:rsidRPr="004A597F">
              <w:t>е</w:t>
            </w:r>
            <w:r w:rsidRPr="004A597F">
              <w:t>ты</w:t>
            </w:r>
          </w:p>
        </w:tc>
        <w:tc>
          <w:tcPr>
            <w:tcW w:w="761" w:type="pct"/>
            <w:vAlign w:val="center"/>
          </w:tcPr>
          <w:p w:rsidR="00506BBA" w:rsidRPr="004A597F" w:rsidRDefault="00506BBA" w:rsidP="00506BBA">
            <w:pPr>
              <w:jc w:val="center"/>
            </w:pPr>
            <w:r w:rsidRPr="004A597F">
              <w:t>3</w:t>
            </w:r>
          </w:p>
        </w:tc>
        <w:tc>
          <w:tcPr>
            <w:tcW w:w="997" w:type="pct"/>
            <w:vAlign w:val="center"/>
          </w:tcPr>
          <w:p w:rsidR="00506BBA" w:rsidRPr="004A597F" w:rsidRDefault="005B55F8" w:rsidP="00506BBA">
            <w:pPr>
              <w:jc w:val="center"/>
            </w:pPr>
            <w:r>
              <w:t>2</w:t>
            </w:r>
          </w:p>
        </w:tc>
        <w:tc>
          <w:tcPr>
            <w:tcW w:w="798" w:type="pct"/>
            <w:vAlign w:val="center"/>
          </w:tcPr>
          <w:p w:rsidR="00506BBA" w:rsidRPr="004A597F" w:rsidRDefault="005B55F8" w:rsidP="00506BBA">
            <w:pPr>
              <w:jc w:val="center"/>
            </w:pPr>
            <w:r>
              <w:t>2</w:t>
            </w:r>
          </w:p>
        </w:tc>
      </w:tr>
      <w:tr w:rsidR="00506BBA" w:rsidRPr="004A597F" w:rsidTr="00506BBA">
        <w:trPr>
          <w:trHeight w:val="442"/>
          <w:jc w:val="center"/>
        </w:trPr>
        <w:tc>
          <w:tcPr>
            <w:tcW w:w="2444" w:type="pct"/>
            <w:vAlign w:val="center"/>
          </w:tcPr>
          <w:p w:rsidR="00506BBA" w:rsidRPr="004A597F" w:rsidRDefault="00506BBA" w:rsidP="00506BBA">
            <w:pPr>
              <w:ind w:left="-57" w:right="-57"/>
            </w:pPr>
            <w:r w:rsidRPr="004A597F">
              <w:t xml:space="preserve">Способность подхода учитывать структуру и иерархию </w:t>
            </w:r>
            <w:proofErr w:type="spellStart"/>
            <w:r w:rsidRPr="004A597F">
              <w:t>ценообразующих</w:t>
            </w:r>
            <w:proofErr w:type="spellEnd"/>
            <w:r w:rsidRPr="004A597F">
              <w:t xml:space="preserve"> факторов, специфичных для объекта, таких как местоположение, локальное окружение, ра</w:t>
            </w:r>
            <w:r w:rsidRPr="004A597F">
              <w:t>з</w:t>
            </w:r>
            <w:r w:rsidRPr="004A597F">
              <w:t>мер, качество строительства и отделки, инженерное обеспечение, потенциальную доходность и т. п.</w:t>
            </w:r>
          </w:p>
        </w:tc>
        <w:tc>
          <w:tcPr>
            <w:tcW w:w="761" w:type="pct"/>
            <w:vAlign w:val="center"/>
          </w:tcPr>
          <w:p w:rsidR="00506BBA" w:rsidRPr="004A597F" w:rsidRDefault="00506BBA" w:rsidP="00506BBA">
            <w:pPr>
              <w:jc w:val="center"/>
            </w:pPr>
            <w:r w:rsidRPr="004A597F">
              <w:t>2</w:t>
            </w:r>
          </w:p>
        </w:tc>
        <w:tc>
          <w:tcPr>
            <w:tcW w:w="997" w:type="pct"/>
            <w:vAlign w:val="center"/>
          </w:tcPr>
          <w:p w:rsidR="00506BBA" w:rsidRPr="004A597F" w:rsidRDefault="00506BBA" w:rsidP="00506BBA">
            <w:pPr>
              <w:jc w:val="center"/>
            </w:pPr>
            <w:r w:rsidRPr="004A597F">
              <w:t>3</w:t>
            </w:r>
          </w:p>
        </w:tc>
        <w:tc>
          <w:tcPr>
            <w:tcW w:w="798" w:type="pct"/>
            <w:vAlign w:val="center"/>
          </w:tcPr>
          <w:p w:rsidR="00506BBA" w:rsidRPr="004A597F" w:rsidRDefault="00506BBA" w:rsidP="00506BBA">
            <w:pPr>
              <w:jc w:val="center"/>
            </w:pPr>
            <w:r w:rsidRPr="004A597F">
              <w:t>2</w:t>
            </w:r>
          </w:p>
        </w:tc>
      </w:tr>
      <w:tr w:rsidR="00506BBA" w:rsidRPr="004A597F" w:rsidTr="00506BBA">
        <w:trPr>
          <w:trHeight w:val="616"/>
          <w:jc w:val="center"/>
        </w:trPr>
        <w:tc>
          <w:tcPr>
            <w:tcW w:w="2444" w:type="pct"/>
            <w:vAlign w:val="center"/>
          </w:tcPr>
          <w:p w:rsidR="00506BBA" w:rsidRPr="004A597F" w:rsidRDefault="00506BBA" w:rsidP="00506BBA">
            <w:pPr>
              <w:ind w:left="-57" w:right="-57"/>
            </w:pPr>
            <w:r w:rsidRPr="004A597F">
              <w:t>Способность подхода отразить мотивацию, действ</w:t>
            </w:r>
            <w:r w:rsidRPr="004A597F">
              <w:t>и</w:t>
            </w:r>
            <w:r w:rsidRPr="004A597F">
              <w:t>тельные намерения типичного покупателя/арендатора и/или продавца/арендодателя, прочие реалии спр</w:t>
            </w:r>
            <w:r w:rsidRPr="004A597F">
              <w:t>о</w:t>
            </w:r>
            <w:r w:rsidRPr="004A597F">
              <w:t>са/предложения в статике и динамике</w:t>
            </w:r>
          </w:p>
        </w:tc>
        <w:tc>
          <w:tcPr>
            <w:tcW w:w="761" w:type="pct"/>
            <w:vAlign w:val="center"/>
          </w:tcPr>
          <w:p w:rsidR="00506BBA" w:rsidRPr="004A597F" w:rsidRDefault="00506BBA" w:rsidP="00506BBA">
            <w:pPr>
              <w:jc w:val="center"/>
            </w:pPr>
            <w:r w:rsidRPr="004A597F">
              <w:t>2</w:t>
            </w:r>
          </w:p>
        </w:tc>
        <w:tc>
          <w:tcPr>
            <w:tcW w:w="997" w:type="pct"/>
            <w:vAlign w:val="center"/>
          </w:tcPr>
          <w:p w:rsidR="00506BBA" w:rsidRPr="004A597F" w:rsidRDefault="00506BBA" w:rsidP="00506BBA">
            <w:pPr>
              <w:jc w:val="center"/>
            </w:pPr>
            <w:r w:rsidRPr="004A597F">
              <w:t>3</w:t>
            </w:r>
          </w:p>
        </w:tc>
        <w:tc>
          <w:tcPr>
            <w:tcW w:w="798" w:type="pct"/>
            <w:vAlign w:val="center"/>
          </w:tcPr>
          <w:p w:rsidR="00506BBA" w:rsidRPr="004A597F" w:rsidRDefault="00506BBA" w:rsidP="00506BBA">
            <w:pPr>
              <w:jc w:val="center"/>
            </w:pPr>
            <w:r w:rsidRPr="004A597F">
              <w:t>3</w:t>
            </w:r>
          </w:p>
        </w:tc>
      </w:tr>
      <w:tr w:rsidR="00506BBA" w:rsidRPr="004A597F" w:rsidTr="00506BBA">
        <w:trPr>
          <w:trHeight w:val="178"/>
          <w:jc w:val="center"/>
        </w:trPr>
        <w:tc>
          <w:tcPr>
            <w:tcW w:w="2444" w:type="pct"/>
            <w:vAlign w:val="center"/>
          </w:tcPr>
          <w:p w:rsidR="00506BBA" w:rsidRPr="004A597F" w:rsidRDefault="00506BBA" w:rsidP="00506BBA">
            <w:pPr>
              <w:ind w:left="-57" w:right="-57"/>
            </w:pPr>
            <w:r w:rsidRPr="004A597F">
              <w:t>Действенность подхода в отношении учета конъюнкт</w:t>
            </w:r>
            <w:r w:rsidRPr="004A597F">
              <w:t>у</w:t>
            </w:r>
            <w:r w:rsidRPr="004A597F">
              <w:t>ры и динамики рынка финансов и инвестиций (включая риски)</w:t>
            </w:r>
          </w:p>
        </w:tc>
        <w:tc>
          <w:tcPr>
            <w:tcW w:w="761" w:type="pct"/>
            <w:vAlign w:val="center"/>
          </w:tcPr>
          <w:p w:rsidR="00506BBA" w:rsidRPr="004A597F" w:rsidRDefault="00506BBA" w:rsidP="00506BBA">
            <w:pPr>
              <w:jc w:val="center"/>
            </w:pPr>
            <w:r w:rsidRPr="004A597F">
              <w:t>1</w:t>
            </w:r>
          </w:p>
        </w:tc>
        <w:tc>
          <w:tcPr>
            <w:tcW w:w="997" w:type="pct"/>
            <w:vAlign w:val="center"/>
          </w:tcPr>
          <w:p w:rsidR="00506BBA" w:rsidRPr="004A597F" w:rsidRDefault="00506BBA" w:rsidP="00506BBA">
            <w:pPr>
              <w:jc w:val="center"/>
            </w:pPr>
            <w:r w:rsidRPr="004A597F">
              <w:t>2</w:t>
            </w:r>
          </w:p>
        </w:tc>
        <w:tc>
          <w:tcPr>
            <w:tcW w:w="798" w:type="pct"/>
            <w:vAlign w:val="center"/>
          </w:tcPr>
          <w:p w:rsidR="00506BBA" w:rsidRPr="004A597F" w:rsidRDefault="005B55F8" w:rsidP="00506BBA">
            <w:pPr>
              <w:jc w:val="center"/>
            </w:pPr>
            <w:r>
              <w:t>3</w:t>
            </w:r>
          </w:p>
        </w:tc>
      </w:tr>
      <w:tr w:rsidR="00506BBA" w:rsidRPr="004A597F" w:rsidTr="00506BBA">
        <w:trPr>
          <w:trHeight w:val="51"/>
          <w:jc w:val="center"/>
        </w:trPr>
        <w:tc>
          <w:tcPr>
            <w:tcW w:w="2444" w:type="pct"/>
            <w:vAlign w:val="center"/>
          </w:tcPr>
          <w:p w:rsidR="00506BBA" w:rsidRPr="004A597F" w:rsidRDefault="00506BBA" w:rsidP="00506BBA">
            <w:pPr>
              <w:ind w:left="-57" w:right="-57"/>
            </w:pPr>
            <w:r w:rsidRPr="004A597F">
              <w:t>Итого сумма баллов для данного подхода</w:t>
            </w:r>
          </w:p>
        </w:tc>
        <w:tc>
          <w:tcPr>
            <w:tcW w:w="761" w:type="pct"/>
            <w:vAlign w:val="center"/>
          </w:tcPr>
          <w:p w:rsidR="00506BBA" w:rsidRPr="004A597F" w:rsidRDefault="00506BBA" w:rsidP="00506BBA">
            <w:pPr>
              <w:jc w:val="center"/>
            </w:pPr>
            <w:r w:rsidRPr="004A597F">
              <w:t>8</w:t>
            </w:r>
          </w:p>
        </w:tc>
        <w:tc>
          <w:tcPr>
            <w:tcW w:w="997" w:type="pct"/>
            <w:vAlign w:val="center"/>
          </w:tcPr>
          <w:p w:rsidR="00506BBA" w:rsidRPr="004A597F" w:rsidRDefault="005B55F8" w:rsidP="00506BBA">
            <w:pPr>
              <w:jc w:val="center"/>
            </w:pPr>
            <w:r>
              <w:t>10</w:t>
            </w:r>
          </w:p>
        </w:tc>
        <w:tc>
          <w:tcPr>
            <w:tcW w:w="798" w:type="pct"/>
            <w:vAlign w:val="center"/>
          </w:tcPr>
          <w:p w:rsidR="00506BBA" w:rsidRPr="004A597F" w:rsidRDefault="005B55F8" w:rsidP="00506BBA">
            <w:pPr>
              <w:jc w:val="center"/>
            </w:pPr>
            <w:r>
              <w:t>10</w:t>
            </w:r>
          </w:p>
        </w:tc>
      </w:tr>
      <w:tr w:rsidR="00506BBA" w:rsidRPr="004A597F" w:rsidTr="00506BBA">
        <w:trPr>
          <w:trHeight w:val="360"/>
          <w:jc w:val="center"/>
        </w:trPr>
        <w:tc>
          <w:tcPr>
            <w:tcW w:w="2444" w:type="pct"/>
            <w:vAlign w:val="center"/>
          </w:tcPr>
          <w:p w:rsidR="00506BBA" w:rsidRPr="004A597F" w:rsidRDefault="00506BBA" w:rsidP="00506BBA">
            <w:pPr>
              <w:ind w:left="-57" w:right="-57"/>
            </w:pPr>
            <w:r w:rsidRPr="004A597F">
              <w:t>Подход применялся</w:t>
            </w:r>
          </w:p>
        </w:tc>
        <w:tc>
          <w:tcPr>
            <w:tcW w:w="761" w:type="pct"/>
            <w:vAlign w:val="center"/>
          </w:tcPr>
          <w:p w:rsidR="00506BBA" w:rsidRPr="004A597F" w:rsidRDefault="00506BBA" w:rsidP="00506BBA">
            <w:pPr>
              <w:jc w:val="center"/>
            </w:pPr>
            <w:r w:rsidRPr="004A597F">
              <w:t>Да</w:t>
            </w:r>
          </w:p>
        </w:tc>
        <w:tc>
          <w:tcPr>
            <w:tcW w:w="997" w:type="pct"/>
            <w:vAlign w:val="center"/>
          </w:tcPr>
          <w:p w:rsidR="00506BBA" w:rsidRPr="004A597F" w:rsidRDefault="00506BBA" w:rsidP="00506BBA">
            <w:pPr>
              <w:jc w:val="center"/>
            </w:pPr>
            <w:r w:rsidRPr="004A597F">
              <w:t>Да</w:t>
            </w:r>
          </w:p>
        </w:tc>
        <w:tc>
          <w:tcPr>
            <w:tcW w:w="798" w:type="pct"/>
            <w:vAlign w:val="center"/>
          </w:tcPr>
          <w:p w:rsidR="00506BBA" w:rsidRPr="004A597F" w:rsidRDefault="00506BBA" w:rsidP="00506BBA">
            <w:pPr>
              <w:jc w:val="center"/>
            </w:pPr>
            <w:r w:rsidRPr="004A597F">
              <w:t>Да</w:t>
            </w:r>
          </w:p>
        </w:tc>
      </w:tr>
      <w:tr w:rsidR="00506BBA" w:rsidRPr="004A597F" w:rsidTr="00506BBA">
        <w:trPr>
          <w:trHeight w:val="330"/>
          <w:jc w:val="center"/>
        </w:trPr>
        <w:tc>
          <w:tcPr>
            <w:tcW w:w="2444" w:type="pct"/>
            <w:vAlign w:val="center"/>
          </w:tcPr>
          <w:p w:rsidR="00506BBA" w:rsidRPr="004A597F" w:rsidRDefault="00506BBA" w:rsidP="00506BBA">
            <w:pPr>
              <w:ind w:left="-57" w:right="-57"/>
            </w:pPr>
            <w:r w:rsidRPr="004A597F">
              <w:t>Вес подхода, %</w:t>
            </w:r>
          </w:p>
        </w:tc>
        <w:tc>
          <w:tcPr>
            <w:tcW w:w="761" w:type="pct"/>
            <w:vAlign w:val="center"/>
          </w:tcPr>
          <w:p w:rsidR="00506BBA" w:rsidRPr="004A597F" w:rsidRDefault="00506BBA" w:rsidP="00506BBA">
            <w:pPr>
              <w:jc w:val="center"/>
            </w:pPr>
            <w:r w:rsidRPr="004A597F">
              <w:t>30%</w:t>
            </w:r>
          </w:p>
        </w:tc>
        <w:tc>
          <w:tcPr>
            <w:tcW w:w="997" w:type="pct"/>
            <w:vAlign w:val="center"/>
          </w:tcPr>
          <w:p w:rsidR="00506BBA" w:rsidRPr="004A597F" w:rsidRDefault="005B55F8" w:rsidP="00506BBA">
            <w:pPr>
              <w:jc w:val="center"/>
            </w:pPr>
            <w:r>
              <w:t>35</w:t>
            </w:r>
            <w:r w:rsidR="00506BBA" w:rsidRPr="004A597F">
              <w:t>%</w:t>
            </w:r>
          </w:p>
        </w:tc>
        <w:tc>
          <w:tcPr>
            <w:tcW w:w="798" w:type="pct"/>
            <w:vAlign w:val="center"/>
          </w:tcPr>
          <w:p w:rsidR="00506BBA" w:rsidRPr="004A597F" w:rsidRDefault="005B55F8" w:rsidP="00506BBA">
            <w:pPr>
              <w:jc w:val="center"/>
            </w:pPr>
            <w:r>
              <w:t>35</w:t>
            </w:r>
            <w:r w:rsidR="00506BBA" w:rsidRPr="004A597F">
              <w:t>%</w:t>
            </w:r>
          </w:p>
        </w:tc>
      </w:tr>
    </w:tbl>
    <w:p w:rsidR="007E20CE" w:rsidRPr="004A597F" w:rsidRDefault="007E20CE" w:rsidP="007E20CE">
      <w:pPr>
        <w:rPr>
          <w:b/>
          <w:sz w:val="24"/>
          <w:szCs w:val="24"/>
        </w:rPr>
      </w:pPr>
    </w:p>
    <w:p w:rsidR="007E20CE" w:rsidRPr="004A597F" w:rsidRDefault="007E20CE" w:rsidP="007E20CE">
      <w:pPr>
        <w:rPr>
          <w:b/>
          <w:sz w:val="24"/>
          <w:szCs w:val="24"/>
        </w:rPr>
        <w:sectPr w:rsidR="007E20CE" w:rsidRPr="004A597F" w:rsidSect="00C0760F">
          <w:pgSz w:w="11907" w:h="16840" w:code="9"/>
          <w:pgMar w:top="737" w:right="851" w:bottom="737" w:left="1418" w:header="284" w:footer="249" w:gutter="0"/>
          <w:cols w:space="720"/>
          <w:titlePg/>
          <w:docGrid w:linePitch="272"/>
        </w:sectPr>
      </w:pPr>
    </w:p>
    <w:p w:rsidR="007E20CE" w:rsidRDefault="007E20CE" w:rsidP="007E20CE">
      <w:pPr>
        <w:rPr>
          <w:b/>
          <w:sz w:val="24"/>
          <w:szCs w:val="24"/>
        </w:rPr>
      </w:pPr>
      <w:r w:rsidRPr="004A597F">
        <w:rPr>
          <w:b/>
          <w:sz w:val="24"/>
          <w:szCs w:val="24"/>
        </w:rPr>
        <w:lastRenderedPageBreak/>
        <w:t>Таблица 12.</w:t>
      </w:r>
      <w:r w:rsidR="009E7862">
        <w:rPr>
          <w:b/>
          <w:sz w:val="24"/>
          <w:szCs w:val="24"/>
        </w:rPr>
        <w:t>12</w:t>
      </w:r>
      <w:r w:rsidRPr="004A597F">
        <w:rPr>
          <w:b/>
          <w:sz w:val="24"/>
          <w:szCs w:val="24"/>
        </w:rPr>
        <w:t xml:space="preserve"> - Согласование ориентиров стоимостей</w:t>
      </w:r>
    </w:p>
    <w:tbl>
      <w:tblPr>
        <w:tblW w:w="5000" w:type="pct"/>
        <w:tblLook w:val="04A0" w:firstRow="1" w:lastRow="0" w:firstColumn="1" w:lastColumn="0" w:noHBand="0" w:noVBand="1"/>
      </w:tblPr>
      <w:tblGrid>
        <w:gridCol w:w="598"/>
        <w:gridCol w:w="2705"/>
        <w:gridCol w:w="1374"/>
        <w:gridCol w:w="1823"/>
        <w:gridCol w:w="1714"/>
        <w:gridCol w:w="2328"/>
        <w:gridCol w:w="1835"/>
        <w:gridCol w:w="1540"/>
        <w:gridCol w:w="1665"/>
      </w:tblGrid>
      <w:tr w:rsidR="009E7862" w:rsidRPr="009E7862" w:rsidTr="009E7862">
        <w:trPr>
          <w:trHeight w:val="276"/>
        </w:trPr>
        <w:tc>
          <w:tcPr>
            <w:tcW w:w="1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7862" w:rsidRPr="009E7862" w:rsidRDefault="009E7862" w:rsidP="005B55F8">
            <w:pPr>
              <w:ind w:left="-57" w:right="-57"/>
              <w:jc w:val="center"/>
              <w:rPr>
                <w:b/>
                <w:bCs/>
                <w:sz w:val="24"/>
                <w:szCs w:val="24"/>
              </w:rPr>
            </w:pPr>
            <w:r w:rsidRPr="009E7862">
              <w:rPr>
                <w:b/>
                <w:bCs/>
                <w:sz w:val="24"/>
                <w:szCs w:val="24"/>
              </w:rPr>
              <w:t xml:space="preserve">№ </w:t>
            </w:r>
            <w:proofErr w:type="spellStart"/>
            <w:r w:rsidRPr="009E7862">
              <w:rPr>
                <w:b/>
                <w:bCs/>
                <w:sz w:val="24"/>
                <w:szCs w:val="24"/>
              </w:rPr>
              <w:t>п.п</w:t>
            </w:r>
            <w:proofErr w:type="spellEnd"/>
            <w:r w:rsidRPr="009E7862">
              <w:rPr>
                <w:b/>
                <w:bCs/>
                <w:sz w:val="24"/>
                <w:szCs w:val="24"/>
              </w:rPr>
              <w:t>.</w:t>
            </w:r>
          </w:p>
        </w:tc>
        <w:tc>
          <w:tcPr>
            <w:tcW w:w="8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7862" w:rsidRPr="009E7862" w:rsidRDefault="009E7862" w:rsidP="005B55F8">
            <w:pPr>
              <w:ind w:left="-57" w:right="-57"/>
              <w:jc w:val="center"/>
              <w:rPr>
                <w:b/>
                <w:bCs/>
                <w:sz w:val="24"/>
                <w:szCs w:val="24"/>
              </w:rPr>
            </w:pPr>
            <w:r w:rsidRPr="009E7862">
              <w:rPr>
                <w:b/>
                <w:bCs/>
                <w:sz w:val="24"/>
                <w:szCs w:val="24"/>
              </w:rPr>
              <w:t>Наименование объекта</w:t>
            </w:r>
          </w:p>
        </w:tc>
        <w:tc>
          <w:tcPr>
            <w:tcW w:w="4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7862" w:rsidRPr="009E7862" w:rsidRDefault="009E7862" w:rsidP="005B55F8">
            <w:pPr>
              <w:ind w:left="-57" w:right="-57"/>
              <w:jc w:val="center"/>
              <w:rPr>
                <w:b/>
                <w:bCs/>
                <w:sz w:val="24"/>
                <w:szCs w:val="24"/>
              </w:rPr>
            </w:pPr>
            <w:r w:rsidRPr="009E7862">
              <w:rPr>
                <w:b/>
                <w:bCs/>
                <w:sz w:val="24"/>
                <w:szCs w:val="24"/>
              </w:rPr>
              <w:t>Общая площадь, кв.м</w:t>
            </w:r>
          </w:p>
        </w:tc>
        <w:tc>
          <w:tcPr>
            <w:tcW w:w="5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7862" w:rsidRPr="009E7862" w:rsidRDefault="009E7862" w:rsidP="005B55F8">
            <w:pPr>
              <w:ind w:left="-57" w:right="-57"/>
              <w:jc w:val="center"/>
              <w:rPr>
                <w:b/>
                <w:bCs/>
                <w:sz w:val="24"/>
                <w:szCs w:val="24"/>
              </w:rPr>
            </w:pPr>
            <w:r w:rsidRPr="009E7862">
              <w:rPr>
                <w:b/>
                <w:bCs/>
                <w:sz w:val="24"/>
                <w:szCs w:val="24"/>
              </w:rPr>
              <w:t>Площадь з</w:t>
            </w:r>
            <w:r w:rsidRPr="009E7862">
              <w:rPr>
                <w:b/>
                <w:bCs/>
                <w:sz w:val="24"/>
                <w:szCs w:val="24"/>
              </w:rPr>
              <w:t>е</w:t>
            </w:r>
            <w:r w:rsidRPr="009E7862">
              <w:rPr>
                <w:b/>
                <w:bCs/>
                <w:sz w:val="24"/>
                <w:szCs w:val="24"/>
              </w:rPr>
              <w:t>мельного участка (пл</w:t>
            </w:r>
            <w:r w:rsidRPr="009E7862">
              <w:rPr>
                <w:b/>
                <w:bCs/>
                <w:sz w:val="24"/>
                <w:szCs w:val="24"/>
              </w:rPr>
              <w:t>о</w:t>
            </w:r>
            <w:r w:rsidRPr="009E7862">
              <w:rPr>
                <w:b/>
                <w:bCs/>
                <w:sz w:val="24"/>
                <w:szCs w:val="24"/>
              </w:rPr>
              <w:t>щадь застро</w:t>
            </w:r>
            <w:r w:rsidRPr="009E7862">
              <w:rPr>
                <w:b/>
                <w:bCs/>
                <w:sz w:val="24"/>
                <w:szCs w:val="24"/>
              </w:rPr>
              <w:t>й</w:t>
            </w:r>
            <w:r w:rsidRPr="009E7862">
              <w:rPr>
                <w:b/>
                <w:bCs/>
                <w:sz w:val="24"/>
                <w:szCs w:val="24"/>
              </w:rPr>
              <w:t>ки), кв.м</w:t>
            </w:r>
          </w:p>
        </w:tc>
        <w:tc>
          <w:tcPr>
            <w:tcW w:w="5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7862" w:rsidRPr="009E7862" w:rsidRDefault="009E7862" w:rsidP="005B55F8">
            <w:pPr>
              <w:ind w:left="-57" w:right="-57"/>
              <w:jc w:val="center"/>
              <w:rPr>
                <w:b/>
                <w:bCs/>
                <w:sz w:val="24"/>
                <w:szCs w:val="24"/>
              </w:rPr>
            </w:pPr>
            <w:r w:rsidRPr="009E7862">
              <w:rPr>
                <w:b/>
                <w:bCs/>
                <w:sz w:val="24"/>
                <w:szCs w:val="24"/>
              </w:rPr>
              <w:t>Стоимость по затратному подходу, руб.</w:t>
            </w:r>
          </w:p>
        </w:tc>
        <w:tc>
          <w:tcPr>
            <w:tcW w:w="7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7862" w:rsidRPr="009E7862" w:rsidRDefault="009E7862" w:rsidP="005B55F8">
            <w:pPr>
              <w:ind w:left="-57" w:right="-57"/>
              <w:jc w:val="center"/>
              <w:rPr>
                <w:b/>
                <w:bCs/>
                <w:sz w:val="24"/>
                <w:szCs w:val="24"/>
              </w:rPr>
            </w:pPr>
            <w:r w:rsidRPr="009E7862">
              <w:rPr>
                <w:b/>
                <w:bCs/>
                <w:sz w:val="24"/>
                <w:szCs w:val="24"/>
              </w:rPr>
              <w:t>Стоимость по сра</w:t>
            </w:r>
            <w:r w:rsidRPr="009E7862">
              <w:rPr>
                <w:b/>
                <w:bCs/>
                <w:sz w:val="24"/>
                <w:szCs w:val="24"/>
              </w:rPr>
              <w:t>в</w:t>
            </w:r>
            <w:r w:rsidRPr="009E7862">
              <w:rPr>
                <w:b/>
                <w:bCs/>
                <w:sz w:val="24"/>
                <w:szCs w:val="24"/>
              </w:rPr>
              <w:t>нительному подх</w:t>
            </w:r>
            <w:r w:rsidRPr="009E7862">
              <w:rPr>
                <w:b/>
                <w:bCs/>
                <w:sz w:val="24"/>
                <w:szCs w:val="24"/>
              </w:rPr>
              <w:t>о</w:t>
            </w:r>
            <w:r w:rsidRPr="009E7862">
              <w:rPr>
                <w:b/>
                <w:bCs/>
                <w:sz w:val="24"/>
                <w:szCs w:val="24"/>
              </w:rPr>
              <w:t>ду, руб.</w:t>
            </w:r>
          </w:p>
        </w:tc>
        <w:tc>
          <w:tcPr>
            <w:tcW w:w="5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7862" w:rsidRPr="009E7862" w:rsidRDefault="009E7862" w:rsidP="005B55F8">
            <w:pPr>
              <w:ind w:left="-57" w:right="-57"/>
              <w:jc w:val="center"/>
              <w:rPr>
                <w:b/>
                <w:bCs/>
                <w:sz w:val="24"/>
                <w:szCs w:val="24"/>
              </w:rPr>
            </w:pPr>
            <w:r w:rsidRPr="009E7862">
              <w:rPr>
                <w:b/>
                <w:bCs/>
                <w:sz w:val="24"/>
                <w:szCs w:val="24"/>
              </w:rPr>
              <w:t>Стоимость по доходному по</w:t>
            </w:r>
            <w:r w:rsidRPr="009E7862">
              <w:rPr>
                <w:b/>
                <w:bCs/>
                <w:sz w:val="24"/>
                <w:szCs w:val="24"/>
              </w:rPr>
              <w:t>д</w:t>
            </w:r>
            <w:r w:rsidRPr="009E7862">
              <w:rPr>
                <w:b/>
                <w:bCs/>
                <w:sz w:val="24"/>
                <w:szCs w:val="24"/>
              </w:rPr>
              <w:t>ходу, руб.</w:t>
            </w:r>
          </w:p>
        </w:tc>
        <w:tc>
          <w:tcPr>
            <w:tcW w:w="5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7862" w:rsidRPr="009E7862" w:rsidRDefault="009E7862" w:rsidP="005B55F8">
            <w:pPr>
              <w:ind w:left="-57" w:right="-57"/>
              <w:jc w:val="center"/>
              <w:rPr>
                <w:b/>
                <w:bCs/>
                <w:sz w:val="24"/>
                <w:szCs w:val="24"/>
              </w:rPr>
            </w:pPr>
            <w:r w:rsidRPr="009E7862">
              <w:rPr>
                <w:b/>
                <w:bCs/>
                <w:sz w:val="24"/>
                <w:szCs w:val="24"/>
              </w:rPr>
              <w:t>Рыночная стоимость (с НДС), руб.</w:t>
            </w:r>
          </w:p>
        </w:tc>
        <w:tc>
          <w:tcPr>
            <w:tcW w:w="5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7862" w:rsidRPr="009E7862" w:rsidRDefault="009E7862" w:rsidP="005B55F8">
            <w:pPr>
              <w:ind w:left="-57" w:right="-57"/>
              <w:jc w:val="center"/>
              <w:rPr>
                <w:b/>
                <w:bCs/>
                <w:sz w:val="24"/>
                <w:szCs w:val="24"/>
              </w:rPr>
            </w:pPr>
            <w:r w:rsidRPr="009E7862">
              <w:rPr>
                <w:b/>
                <w:bCs/>
                <w:sz w:val="24"/>
                <w:szCs w:val="24"/>
              </w:rPr>
              <w:t>Рыночная стоимость округленно (с НДС), руб.</w:t>
            </w:r>
          </w:p>
        </w:tc>
      </w:tr>
      <w:tr w:rsidR="009E7862" w:rsidRPr="009E7862" w:rsidTr="009E7862">
        <w:trPr>
          <w:trHeight w:val="276"/>
        </w:trPr>
        <w:tc>
          <w:tcPr>
            <w:tcW w:w="199" w:type="pct"/>
            <w:vMerge/>
            <w:tcBorders>
              <w:top w:val="single" w:sz="4" w:space="0" w:color="auto"/>
              <w:left w:val="single" w:sz="4" w:space="0" w:color="auto"/>
              <w:bottom w:val="single" w:sz="4" w:space="0" w:color="000000"/>
              <w:right w:val="single" w:sz="4" w:space="0" w:color="auto"/>
            </w:tcBorders>
            <w:vAlign w:val="center"/>
            <w:hideMark/>
          </w:tcPr>
          <w:p w:rsidR="009E7862" w:rsidRPr="009E7862" w:rsidRDefault="009E7862" w:rsidP="005B55F8">
            <w:pPr>
              <w:ind w:left="-57" w:right="-57"/>
              <w:rPr>
                <w:b/>
                <w:bCs/>
                <w:sz w:val="24"/>
                <w:szCs w:val="24"/>
              </w:rPr>
            </w:pPr>
          </w:p>
        </w:tc>
        <w:tc>
          <w:tcPr>
            <w:tcW w:w="875" w:type="pct"/>
            <w:vMerge/>
            <w:tcBorders>
              <w:top w:val="single" w:sz="4" w:space="0" w:color="auto"/>
              <w:left w:val="single" w:sz="4" w:space="0" w:color="auto"/>
              <w:bottom w:val="single" w:sz="4" w:space="0" w:color="000000"/>
              <w:right w:val="single" w:sz="4" w:space="0" w:color="auto"/>
            </w:tcBorders>
            <w:vAlign w:val="center"/>
            <w:hideMark/>
          </w:tcPr>
          <w:p w:rsidR="009E7862" w:rsidRPr="009E7862" w:rsidRDefault="009E7862" w:rsidP="005B55F8">
            <w:pPr>
              <w:ind w:left="-57" w:right="-57"/>
              <w:rPr>
                <w:b/>
                <w:bCs/>
                <w:sz w:val="24"/>
                <w:szCs w:val="24"/>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rsidR="009E7862" w:rsidRPr="009E7862" w:rsidRDefault="009E7862" w:rsidP="005B55F8">
            <w:pPr>
              <w:ind w:left="-57" w:right="-57"/>
              <w:rPr>
                <w:b/>
                <w:bCs/>
                <w:sz w:val="24"/>
                <w:szCs w:val="24"/>
              </w:rPr>
            </w:pPr>
          </w:p>
        </w:tc>
        <w:tc>
          <w:tcPr>
            <w:tcW w:w="592" w:type="pct"/>
            <w:vMerge/>
            <w:tcBorders>
              <w:top w:val="single" w:sz="4" w:space="0" w:color="auto"/>
              <w:left w:val="single" w:sz="4" w:space="0" w:color="auto"/>
              <w:bottom w:val="single" w:sz="4" w:space="0" w:color="000000"/>
              <w:right w:val="single" w:sz="4" w:space="0" w:color="auto"/>
            </w:tcBorders>
            <w:vAlign w:val="center"/>
            <w:hideMark/>
          </w:tcPr>
          <w:p w:rsidR="009E7862" w:rsidRPr="009E7862" w:rsidRDefault="009E7862" w:rsidP="005B55F8">
            <w:pPr>
              <w:ind w:left="-57" w:right="-57"/>
              <w:rPr>
                <w:b/>
                <w:bCs/>
                <w:sz w:val="24"/>
                <w:szCs w:val="24"/>
              </w:rPr>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rsidR="009E7862" w:rsidRPr="009E7862" w:rsidRDefault="009E7862" w:rsidP="005B55F8">
            <w:pPr>
              <w:ind w:left="-57" w:right="-57"/>
              <w:rPr>
                <w:b/>
                <w:bCs/>
                <w:sz w:val="24"/>
                <w:szCs w:val="24"/>
              </w:rPr>
            </w:pPr>
          </w:p>
        </w:tc>
        <w:tc>
          <w:tcPr>
            <w:tcW w:w="754" w:type="pct"/>
            <w:vMerge/>
            <w:tcBorders>
              <w:top w:val="single" w:sz="4" w:space="0" w:color="auto"/>
              <w:left w:val="single" w:sz="4" w:space="0" w:color="auto"/>
              <w:bottom w:val="single" w:sz="4" w:space="0" w:color="000000"/>
              <w:right w:val="single" w:sz="4" w:space="0" w:color="auto"/>
            </w:tcBorders>
            <w:vAlign w:val="center"/>
            <w:hideMark/>
          </w:tcPr>
          <w:p w:rsidR="009E7862" w:rsidRPr="009E7862" w:rsidRDefault="009E7862" w:rsidP="005B55F8">
            <w:pPr>
              <w:ind w:left="-57" w:right="-57"/>
              <w:rPr>
                <w:b/>
                <w:bCs/>
                <w:sz w:val="24"/>
                <w:szCs w:val="24"/>
              </w:rPr>
            </w:pPr>
          </w:p>
        </w:tc>
        <w:tc>
          <w:tcPr>
            <w:tcW w:w="533" w:type="pct"/>
            <w:vMerge/>
            <w:tcBorders>
              <w:top w:val="single" w:sz="4" w:space="0" w:color="auto"/>
              <w:left w:val="single" w:sz="4" w:space="0" w:color="auto"/>
              <w:bottom w:val="single" w:sz="4" w:space="0" w:color="000000"/>
              <w:right w:val="single" w:sz="4" w:space="0" w:color="auto"/>
            </w:tcBorders>
            <w:vAlign w:val="center"/>
            <w:hideMark/>
          </w:tcPr>
          <w:p w:rsidR="009E7862" w:rsidRPr="009E7862" w:rsidRDefault="009E7862" w:rsidP="005B55F8">
            <w:pPr>
              <w:ind w:left="-57" w:right="-57"/>
              <w:rPr>
                <w:b/>
                <w:bCs/>
                <w:sz w:val="24"/>
                <w:szCs w:val="24"/>
              </w:rPr>
            </w:pPr>
          </w:p>
        </w:tc>
        <w:tc>
          <w:tcPr>
            <w:tcW w:w="501" w:type="pct"/>
            <w:vMerge/>
            <w:tcBorders>
              <w:top w:val="single" w:sz="4" w:space="0" w:color="auto"/>
              <w:left w:val="single" w:sz="4" w:space="0" w:color="auto"/>
              <w:bottom w:val="single" w:sz="4" w:space="0" w:color="000000"/>
              <w:right w:val="single" w:sz="4" w:space="0" w:color="auto"/>
            </w:tcBorders>
            <w:vAlign w:val="center"/>
            <w:hideMark/>
          </w:tcPr>
          <w:p w:rsidR="009E7862" w:rsidRPr="009E7862" w:rsidRDefault="009E7862" w:rsidP="005B55F8">
            <w:pPr>
              <w:ind w:left="-57" w:right="-57"/>
              <w:rPr>
                <w:b/>
                <w:bCs/>
                <w:sz w:val="24"/>
                <w:szCs w:val="24"/>
              </w:rPr>
            </w:pPr>
          </w:p>
        </w:tc>
        <w:tc>
          <w:tcPr>
            <w:tcW w:w="541" w:type="pct"/>
            <w:vMerge/>
            <w:tcBorders>
              <w:top w:val="single" w:sz="4" w:space="0" w:color="auto"/>
              <w:left w:val="single" w:sz="4" w:space="0" w:color="auto"/>
              <w:bottom w:val="single" w:sz="4" w:space="0" w:color="000000"/>
              <w:right w:val="single" w:sz="4" w:space="0" w:color="auto"/>
            </w:tcBorders>
            <w:vAlign w:val="center"/>
            <w:hideMark/>
          </w:tcPr>
          <w:p w:rsidR="009E7862" w:rsidRPr="009E7862" w:rsidRDefault="009E7862" w:rsidP="005B55F8">
            <w:pPr>
              <w:ind w:left="-57" w:right="-57"/>
              <w:rPr>
                <w:b/>
                <w:bCs/>
                <w:sz w:val="24"/>
                <w:szCs w:val="24"/>
              </w:rPr>
            </w:pPr>
          </w:p>
        </w:tc>
      </w:tr>
      <w:tr w:rsidR="009E7862" w:rsidRPr="009E7862" w:rsidTr="009E7862">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sz w:val="24"/>
                <w:szCs w:val="24"/>
              </w:rPr>
            </w:pPr>
            <w:r w:rsidRPr="009E7862">
              <w:rPr>
                <w:sz w:val="24"/>
                <w:szCs w:val="24"/>
              </w:rPr>
              <w:t>1</w:t>
            </w:r>
          </w:p>
        </w:tc>
        <w:tc>
          <w:tcPr>
            <w:tcW w:w="875" w:type="pct"/>
            <w:tcBorders>
              <w:top w:val="nil"/>
              <w:left w:val="nil"/>
              <w:bottom w:val="single" w:sz="4" w:space="0" w:color="auto"/>
              <w:right w:val="single" w:sz="4" w:space="0" w:color="auto"/>
            </w:tcBorders>
            <w:shd w:val="clear" w:color="auto" w:fill="auto"/>
            <w:vAlign w:val="center"/>
            <w:hideMark/>
          </w:tcPr>
          <w:p w:rsidR="009E7862" w:rsidRPr="009E7862" w:rsidRDefault="009E7862" w:rsidP="009E7862">
            <w:pPr>
              <w:ind w:left="-57" w:right="-57"/>
              <w:rPr>
                <w:sz w:val="24"/>
                <w:szCs w:val="24"/>
              </w:rPr>
            </w:pPr>
            <w:r w:rsidRPr="009E7862">
              <w:rPr>
                <w:sz w:val="24"/>
                <w:szCs w:val="24"/>
              </w:rPr>
              <w:t>Забор вокруг территории завода от Т.1 до Т.19, от 26 до Т.67 и от Т.19 до Т.26</w:t>
            </w:r>
          </w:p>
        </w:tc>
        <w:tc>
          <w:tcPr>
            <w:tcW w:w="448"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sz w:val="24"/>
                <w:szCs w:val="24"/>
              </w:rPr>
            </w:pPr>
            <w:r w:rsidRPr="009E7862">
              <w:rPr>
                <w:sz w:val="24"/>
                <w:szCs w:val="24"/>
              </w:rPr>
              <w:t xml:space="preserve">647,73 </w:t>
            </w:r>
            <w:proofErr w:type="spellStart"/>
            <w:r w:rsidRPr="009E7862">
              <w:rPr>
                <w:sz w:val="24"/>
                <w:szCs w:val="24"/>
              </w:rPr>
              <w:t>п.м</w:t>
            </w:r>
            <w:proofErr w:type="spellEnd"/>
            <w:r w:rsidRPr="009E7862">
              <w:rPr>
                <w:sz w:val="24"/>
                <w:szCs w:val="24"/>
              </w:rPr>
              <w:t>.</w:t>
            </w:r>
          </w:p>
        </w:tc>
        <w:tc>
          <w:tcPr>
            <w:tcW w:w="592"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sz w:val="24"/>
                <w:szCs w:val="24"/>
              </w:rPr>
            </w:pPr>
            <w:r>
              <w:rPr>
                <w:sz w:val="24"/>
                <w:szCs w:val="24"/>
              </w:rPr>
              <w:t>-</w:t>
            </w:r>
            <w:r w:rsidRPr="009E7862">
              <w:rPr>
                <w:sz w:val="24"/>
                <w:szCs w:val="24"/>
              </w:rPr>
              <w:t> </w:t>
            </w:r>
          </w:p>
        </w:tc>
        <w:tc>
          <w:tcPr>
            <w:tcW w:w="557"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1 256 809,08</w:t>
            </w:r>
          </w:p>
        </w:tc>
        <w:tc>
          <w:tcPr>
            <w:tcW w:w="754"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 </w:t>
            </w:r>
            <w:r>
              <w:rPr>
                <w:b/>
                <w:bCs/>
                <w:sz w:val="24"/>
                <w:szCs w:val="24"/>
              </w:rPr>
              <w:t>Не применялся</w:t>
            </w:r>
          </w:p>
        </w:tc>
        <w:tc>
          <w:tcPr>
            <w:tcW w:w="533"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 </w:t>
            </w:r>
            <w:r>
              <w:rPr>
                <w:b/>
                <w:bCs/>
                <w:sz w:val="24"/>
                <w:szCs w:val="24"/>
              </w:rPr>
              <w:t>Не применялся</w:t>
            </w:r>
          </w:p>
        </w:tc>
        <w:tc>
          <w:tcPr>
            <w:tcW w:w="501"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1 256 809,08</w:t>
            </w:r>
          </w:p>
        </w:tc>
        <w:tc>
          <w:tcPr>
            <w:tcW w:w="541"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1 260 000</w:t>
            </w:r>
          </w:p>
        </w:tc>
      </w:tr>
      <w:tr w:rsidR="009E7862" w:rsidRPr="009E7862" w:rsidTr="009E7862">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sz w:val="24"/>
                <w:szCs w:val="24"/>
              </w:rPr>
            </w:pPr>
            <w:r w:rsidRPr="009E7862">
              <w:rPr>
                <w:sz w:val="24"/>
                <w:szCs w:val="24"/>
              </w:rPr>
              <w:t>2</w:t>
            </w:r>
          </w:p>
        </w:tc>
        <w:tc>
          <w:tcPr>
            <w:tcW w:w="875" w:type="pct"/>
            <w:tcBorders>
              <w:top w:val="nil"/>
              <w:left w:val="nil"/>
              <w:bottom w:val="single" w:sz="4" w:space="0" w:color="auto"/>
              <w:right w:val="single" w:sz="4" w:space="0" w:color="auto"/>
            </w:tcBorders>
            <w:shd w:val="clear" w:color="auto" w:fill="auto"/>
            <w:vAlign w:val="center"/>
            <w:hideMark/>
          </w:tcPr>
          <w:p w:rsidR="009E7862" w:rsidRPr="009E7862" w:rsidRDefault="009E7862" w:rsidP="009E7862">
            <w:pPr>
              <w:ind w:left="-57" w:right="-57"/>
              <w:rPr>
                <w:sz w:val="24"/>
                <w:szCs w:val="24"/>
              </w:rPr>
            </w:pPr>
            <w:r w:rsidRPr="009E7862">
              <w:rPr>
                <w:sz w:val="24"/>
                <w:szCs w:val="24"/>
              </w:rPr>
              <w:t>Металлический склад №3 на территории зав</w:t>
            </w:r>
            <w:r w:rsidRPr="009E7862">
              <w:rPr>
                <w:sz w:val="24"/>
                <w:szCs w:val="24"/>
              </w:rPr>
              <w:t>о</w:t>
            </w:r>
            <w:r w:rsidRPr="009E7862">
              <w:rPr>
                <w:sz w:val="24"/>
                <w:szCs w:val="24"/>
              </w:rPr>
              <w:t>да</w:t>
            </w:r>
          </w:p>
        </w:tc>
        <w:tc>
          <w:tcPr>
            <w:tcW w:w="448"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sz w:val="24"/>
                <w:szCs w:val="24"/>
              </w:rPr>
            </w:pPr>
            <w:r w:rsidRPr="009E7862">
              <w:rPr>
                <w:sz w:val="24"/>
                <w:szCs w:val="24"/>
              </w:rPr>
              <w:t>648,46</w:t>
            </w:r>
          </w:p>
        </w:tc>
        <w:tc>
          <w:tcPr>
            <w:tcW w:w="592"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sz w:val="24"/>
                <w:szCs w:val="24"/>
              </w:rPr>
            </w:pPr>
            <w:r w:rsidRPr="009E7862">
              <w:rPr>
                <w:sz w:val="24"/>
                <w:szCs w:val="24"/>
              </w:rPr>
              <w:t>648</w:t>
            </w:r>
          </w:p>
        </w:tc>
        <w:tc>
          <w:tcPr>
            <w:tcW w:w="557"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4 542 703,21</w:t>
            </w:r>
          </w:p>
        </w:tc>
        <w:tc>
          <w:tcPr>
            <w:tcW w:w="754"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2 279 797,31</w:t>
            </w:r>
          </w:p>
        </w:tc>
        <w:tc>
          <w:tcPr>
            <w:tcW w:w="533"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2 462 958,17</w:t>
            </w:r>
          </w:p>
        </w:tc>
        <w:tc>
          <w:tcPr>
            <w:tcW w:w="501"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3 022 775,38</w:t>
            </w:r>
          </w:p>
        </w:tc>
        <w:tc>
          <w:tcPr>
            <w:tcW w:w="541"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3 020 000</w:t>
            </w:r>
          </w:p>
        </w:tc>
      </w:tr>
      <w:tr w:rsidR="009E7862" w:rsidRPr="009E7862" w:rsidTr="009E7862">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sz w:val="24"/>
                <w:szCs w:val="24"/>
              </w:rPr>
            </w:pPr>
            <w:r w:rsidRPr="009E7862">
              <w:rPr>
                <w:sz w:val="24"/>
                <w:szCs w:val="24"/>
              </w:rPr>
              <w:t>3</w:t>
            </w:r>
          </w:p>
        </w:tc>
        <w:tc>
          <w:tcPr>
            <w:tcW w:w="875" w:type="pct"/>
            <w:tcBorders>
              <w:top w:val="nil"/>
              <w:left w:val="nil"/>
              <w:bottom w:val="single" w:sz="4" w:space="0" w:color="auto"/>
              <w:right w:val="single" w:sz="4" w:space="0" w:color="auto"/>
            </w:tcBorders>
            <w:shd w:val="clear" w:color="auto" w:fill="auto"/>
            <w:vAlign w:val="center"/>
            <w:hideMark/>
          </w:tcPr>
          <w:p w:rsidR="009E7862" w:rsidRPr="009E7862" w:rsidRDefault="00544D52" w:rsidP="009E7862">
            <w:pPr>
              <w:ind w:left="-57" w:right="-57"/>
              <w:rPr>
                <w:sz w:val="24"/>
                <w:szCs w:val="24"/>
              </w:rPr>
            </w:pPr>
            <w:proofErr w:type="spellStart"/>
            <w:r>
              <w:rPr>
                <w:sz w:val="24"/>
                <w:szCs w:val="24"/>
              </w:rPr>
              <w:t>Лесосушилка</w:t>
            </w:r>
            <w:proofErr w:type="spellEnd"/>
            <w:r>
              <w:rPr>
                <w:sz w:val="24"/>
                <w:szCs w:val="24"/>
              </w:rPr>
              <w:t xml:space="preserve"> паровая на 2 камеры</w:t>
            </w:r>
          </w:p>
        </w:tc>
        <w:tc>
          <w:tcPr>
            <w:tcW w:w="448"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sz w:val="24"/>
                <w:szCs w:val="24"/>
              </w:rPr>
            </w:pPr>
            <w:r w:rsidRPr="009E7862">
              <w:rPr>
                <w:sz w:val="24"/>
                <w:szCs w:val="24"/>
              </w:rPr>
              <w:t>399,1</w:t>
            </w:r>
          </w:p>
        </w:tc>
        <w:tc>
          <w:tcPr>
            <w:tcW w:w="592"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sz w:val="24"/>
                <w:szCs w:val="24"/>
              </w:rPr>
            </w:pPr>
            <w:r w:rsidRPr="009E7862">
              <w:rPr>
                <w:sz w:val="24"/>
                <w:szCs w:val="24"/>
              </w:rPr>
              <w:t>445</w:t>
            </w:r>
          </w:p>
        </w:tc>
        <w:tc>
          <w:tcPr>
            <w:tcW w:w="557"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4 331 726,04</w:t>
            </w:r>
          </w:p>
        </w:tc>
        <w:tc>
          <w:tcPr>
            <w:tcW w:w="754"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2 538 495,51</w:t>
            </w:r>
          </w:p>
        </w:tc>
        <w:tc>
          <w:tcPr>
            <w:tcW w:w="533"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3 941 204,04</w:t>
            </w:r>
          </w:p>
        </w:tc>
        <w:tc>
          <w:tcPr>
            <w:tcW w:w="501"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3 567 412,65</w:t>
            </w:r>
          </w:p>
        </w:tc>
        <w:tc>
          <w:tcPr>
            <w:tcW w:w="541"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3 570 000</w:t>
            </w:r>
          </w:p>
        </w:tc>
      </w:tr>
      <w:tr w:rsidR="009E7862" w:rsidRPr="009E7862" w:rsidTr="009E7862">
        <w:trPr>
          <w:trHeight w:val="2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rsidR="009E7862" w:rsidRPr="009E7862" w:rsidRDefault="009E7862" w:rsidP="009E7862">
            <w:pPr>
              <w:ind w:left="-57" w:right="-57"/>
              <w:rPr>
                <w:rFonts w:ascii="Arial" w:hAnsi="Arial" w:cs="Arial"/>
                <w:sz w:val="24"/>
                <w:szCs w:val="24"/>
              </w:rPr>
            </w:pPr>
            <w:r w:rsidRPr="009E7862">
              <w:rPr>
                <w:rFonts w:ascii="Arial" w:hAnsi="Arial" w:cs="Arial"/>
                <w:sz w:val="24"/>
                <w:szCs w:val="24"/>
              </w:rPr>
              <w:t> </w:t>
            </w:r>
          </w:p>
        </w:tc>
        <w:tc>
          <w:tcPr>
            <w:tcW w:w="875"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rPr>
                <w:sz w:val="24"/>
                <w:szCs w:val="24"/>
              </w:rPr>
            </w:pPr>
            <w:r w:rsidRPr="009E7862">
              <w:rPr>
                <w:sz w:val="24"/>
                <w:szCs w:val="24"/>
              </w:rPr>
              <w:t>Итого</w:t>
            </w:r>
          </w:p>
        </w:tc>
        <w:tc>
          <w:tcPr>
            <w:tcW w:w="448"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rPr>
                <w:rFonts w:ascii="Arial" w:hAnsi="Arial" w:cs="Arial"/>
                <w:sz w:val="24"/>
                <w:szCs w:val="24"/>
              </w:rPr>
            </w:pPr>
            <w:r w:rsidRPr="009E7862">
              <w:rPr>
                <w:rFonts w:ascii="Arial" w:hAnsi="Arial" w:cs="Arial"/>
                <w:sz w:val="24"/>
                <w:szCs w:val="24"/>
              </w:rPr>
              <w:t> </w:t>
            </w:r>
          </w:p>
        </w:tc>
        <w:tc>
          <w:tcPr>
            <w:tcW w:w="592"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 </w:t>
            </w:r>
          </w:p>
        </w:tc>
        <w:tc>
          <w:tcPr>
            <w:tcW w:w="557"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p>
        </w:tc>
        <w:tc>
          <w:tcPr>
            <w:tcW w:w="754"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rPr>
                <w:rFonts w:ascii="Arial" w:hAnsi="Arial" w:cs="Arial"/>
                <w:sz w:val="24"/>
                <w:szCs w:val="24"/>
              </w:rPr>
            </w:pPr>
            <w:r w:rsidRPr="009E7862">
              <w:rPr>
                <w:rFonts w:ascii="Arial" w:hAnsi="Arial" w:cs="Arial"/>
                <w:sz w:val="24"/>
                <w:szCs w:val="24"/>
              </w:rPr>
              <w:t> </w:t>
            </w:r>
          </w:p>
        </w:tc>
        <w:tc>
          <w:tcPr>
            <w:tcW w:w="533"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rPr>
                <w:rFonts w:ascii="Arial" w:hAnsi="Arial" w:cs="Arial"/>
                <w:sz w:val="24"/>
                <w:szCs w:val="24"/>
              </w:rPr>
            </w:pPr>
            <w:r w:rsidRPr="009E7862">
              <w:rPr>
                <w:rFonts w:ascii="Arial" w:hAnsi="Arial" w:cs="Arial"/>
                <w:sz w:val="24"/>
                <w:szCs w:val="24"/>
              </w:rPr>
              <w:t> </w:t>
            </w:r>
          </w:p>
        </w:tc>
        <w:tc>
          <w:tcPr>
            <w:tcW w:w="501"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rPr>
                <w:rFonts w:ascii="Arial" w:hAnsi="Arial" w:cs="Arial"/>
                <w:sz w:val="24"/>
                <w:szCs w:val="24"/>
              </w:rPr>
            </w:pPr>
            <w:r w:rsidRPr="009E7862">
              <w:rPr>
                <w:rFonts w:ascii="Arial" w:hAnsi="Arial" w:cs="Arial"/>
                <w:sz w:val="24"/>
                <w:szCs w:val="24"/>
              </w:rPr>
              <w:t> </w:t>
            </w:r>
          </w:p>
        </w:tc>
        <w:tc>
          <w:tcPr>
            <w:tcW w:w="541" w:type="pct"/>
            <w:tcBorders>
              <w:top w:val="nil"/>
              <w:left w:val="nil"/>
              <w:bottom w:val="single" w:sz="4" w:space="0" w:color="auto"/>
              <w:right w:val="single" w:sz="4" w:space="0" w:color="auto"/>
            </w:tcBorders>
            <w:shd w:val="clear" w:color="auto" w:fill="auto"/>
            <w:noWrap/>
            <w:vAlign w:val="center"/>
            <w:hideMark/>
          </w:tcPr>
          <w:p w:rsidR="009E7862" w:rsidRPr="009E7862" w:rsidRDefault="009E7862" w:rsidP="009E7862">
            <w:pPr>
              <w:ind w:left="-57" w:right="-57"/>
              <w:jc w:val="center"/>
              <w:rPr>
                <w:b/>
                <w:bCs/>
                <w:sz w:val="24"/>
                <w:szCs w:val="24"/>
              </w:rPr>
            </w:pPr>
            <w:r w:rsidRPr="009E7862">
              <w:rPr>
                <w:b/>
                <w:bCs/>
                <w:sz w:val="24"/>
                <w:szCs w:val="24"/>
              </w:rPr>
              <w:t>7 850 000</w:t>
            </w:r>
          </w:p>
        </w:tc>
      </w:tr>
    </w:tbl>
    <w:p w:rsidR="007E20CE" w:rsidRPr="004A597F" w:rsidRDefault="007E20CE">
      <w:pPr>
        <w:spacing w:after="200" w:line="276" w:lineRule="auto"/>
        <w:sectPr w:rsidR="007E20CE" w:rsidRPr="004A597F" w:rsidSect="007E20CE">
          <w:pgSz w:w="16840" w:h="11907" w:orient="landscape" w:code="9"/>
          <w:pgMar w:top="851" w:right="737" w:bottom="1418" w:left="737" w:header="284" w:footer="249" w:gutter="0"/>
          <w:cols w:space="720"/>
          <w:titlePg/>
          <w:docGrid w:linePitch="272"/>
        </w:sectPr>
      </w:pPr>
    </w:p>
    <w:p w:rsidR="00B170FB" w:rsidRPr="004A597F" w:rsidRDefault="00B170FB" w:rsidP="00B170FB">
      <w:pPr>
        <w:pStyle w:val="1"/>
      </w:pPr>
      <w:bookmarkStart w:id="215" w:name="_Toc398769959"/>
      <w:bookmarkStart w:id="216" w:name="_Toc409100035"/>
      <w:bookmarkEnd w:id="207"/>
      <w:bookmarkEnd w:id="208"/>
      <w:r w:rsidRPr="004A597F">
        <w:lastRenderedPageBreak/>
        <w:t>10. Обзор общепринятых подходов оценки оборудования</w:t>
      </w:r>
      <w:bookmarkEnd w:id="215"/>
      <w:bookmarkEnd w:id="216"/>
    </w:p>
    <w:p w:rsidR="00B170FB" w:rsidRPr="004A597F" w:rsidRDefault="00B170FB" w:rsidP="00B170FB">
      <w:pPr>
        <w:ind w:firstLine="540"/>
        <w:jc w:val="both"/>
        <w:rPr>
          <w:sz w:val="24"/>
          <w:szCs w:val="24"/>
        </w:rPr>
      </w:pPr>
      <w:bookmarkStart w:id="217" w:name="_Toc183252646"/>
      <w:r w:rsidRPr="004A597F">
        <w:rPr>
          <w:b/>
          <w:i/>
          <w:sz w:val="24"/>
          <w:szCs w:val="24"/>
        </w:rPr>
        <w:t xml:space="preserve">Процедура оценки транспортных средств, машин и оборудования </w:t>
      </w:r>
      <w:r w:rsidRPr="004A597F">
        <w:rPr>
          <w:sz w:val="24"/>
          <w:szCs w:val="24"/>
        </w:rPr>
        <w:t>- совокупность приемов, обеспечивающих процесс сбора и анализа данных, проведения расчетов стоим</w:t>
      </w:r>
      <w:r w:rsidRPr="004A597F">
        <w:rPr>
          <w:sz w:val="24"/>
          <w:szCs w:val="24"/>
        </w:rPr>
        <w:t>о</w:t>
      </w:r>
      <w:r w:rsidRPr="004A597F">
        <w:rPr>
          <w:sz w:val="24"/>
          <w:szCs w:val="24"/>
        </w:rPr>
        <w:t xml:space="preserve">сти имущества и оформления результатов оценки. </w:t>
      </w:r>
    </w:p>
    <w:p w:rsidR="00B170FB" w:rsidRPr="004A597F" w:rsidRDefault="00B170FB" w:rsidP="00B170FB">
      <w:pPr>
        <w:ind w:firstLine="426"/>
        <w:jc w:val="both"/>
        <w:rPr>
          <w:sz w:val="24"/>
          <w:szCs w:val="24"/>
        </w:rPr>
      </w:pPr>
      <w:r w:rsidRPr="004A597F">
        <w:rPr>
          <w:sz w:val="24"/>
          <w:szCs w:val="24"/>
        </w:rPr>
        <w:t>Для определения рыночной стоимости транспортных средств используется три трад</w:t>
      </w:r>
      <w:r w:rsidRPr="004A597F">
        <w:rPr>
          <w:sz w:val="24"/>
          <w:szCs w:val="24"/>
        </w:rPr>
        <w:t>и</w:t>
      </w:r>
      <w:r w:rsidRPr="004A597F">
        <w:rPr>
          <w:sz w:val="24"/>
          <w:szCs w:val="24"/>
        </w:rPr>
        <w:t>ционных подхода: затратный, подход по сравнимым продажам, доходный.</w:t>
      </w:r>
    </w:p>
    <w:p w:rsidR="00B170FB" w:rsidRPr="004A597F" w:rsidRDefault="00B170FB" w:rsidP="00B170FB">
      <w:pPr>
        <w:pStyle w:val="29"/>
        <w:spacing w:before="0" w:after="0" w:line="240" w:lineRule="auto"/>
        <w:ind w:right="708"/>
        <w:jc w:val="left"/>
        <w:outlineLvl w:val="1"/>
        <w:rPr>
          <w:color w:val="auto"/>
          <w:szCs w:val="24"/>
        </w:rPr>
      </w:pPr>
      <w:bookmarkStart w:id="218" w:name="_Toc364075799"/>
      <w:bookmarkStart w:id="219" w:name="_Toc380495797"/>
      <w:bookmarkStart w:id="220" w:name="_Toc398769960"/>
      <w:bookmarkStart w:id="221" w:name="_Toc409100036"/>
      <w:r w:rsidRPr="004A597F">
        <w:rPr>
          <w:color w:val="auto"/>
          <w:szCs w:val="24"/>
        </w:rPr>
        <w:t>13.1 Затратный подход</w:t>
      </w:r>
      <w:bookmarkEnd w:id="217"/>
      <w:bookmarkEnd w:id="218"/>
      <w:bookmarkEnd w:id="219"/>
      <w:bookmarkEnd w:id="220"/>
      <w:bookmarkEnd w:id="221"/>
    </w:p>
    <w:p w:rsidR="00B170FB" w:rsidRPr="004A597F" w:rsidRDefault="00B170FB" w:rsidP="00B170FB">
      <w:pPr>
        <w:pStyle w:val="32"/>
        <w:spacing w:after="0"/>
        <w:ind w:left="0" w:firstLine="567"/>
        <w:jc w:val="both"/>
        <w:rPr>
          <w:sz w:val="24"/>
          <w:szCs w:val="24"/>
        </w:rPr>
      </w:pPr>
      <w:r w:rsidRPr="004A597F">
        <w:rPr>
          <w:sz w:val="24"/>
          <w:szCs w:val="24"/>
        </w:rPr>
        <w:t>Затратный подход основан на принципе замещения, состоящем в том, что покуп</w:t>
      </w:r>
      <w:r w:rsidRPr="004A597F">
        <w:rPr>
          <w:sz w:val="24"/>
          <w:szCs w:val="24"/>
        </w:rPr>
        <w:t>а</w:t>
      </w:r>
      <w:r w:rsidRPr="004A597F">
        <w:rPr>
          <w:sz w:val="24"/>
          <w:szCs w:val="24"/>
        </w:rPr>
        <w:t xml:space="preserve">тель не будет платить за объект собственности больше той суммы, которая требуется, чтобы заменить его другим объектом, аналогичным по своим полезным характеристикам. </w:t>
      </w:r>
    </w:p>
    <w:p w:rsidR="00B170FB" w:rsidRPr="004A597F" w:rsidRDefault="00B170FB" w:rsidP="00B170FB">
      <w:pPr>
        <w:pStyle w:val="32"/>
        <w:spacing w:after="0"/>
        <w:ind w:left="0" w:firstLine="567"/>
        <w:jc w:val="both"/>
        <w:rPr>
          <w:sz w:val="24"/>
          <w:szCs w:val="24"/>
        </w:rPr>
      </w:pPr>
      <w:r w:rsidRPr="004A597F">
        <w:rPr>
          <w:sz w:val="24"/>
          <w:szCs w:val="24"/>
        </w:rPr>
        <w:t>При затратном подходе оценивается стоимость полного воспроизводства или сто</w:t>
      </w:r>
      <w:r w:rsidRPr="004A597F">
        <w:rPr>
          <w:sz w:val="24"/>
          <w:szCs w:val="24"/>
        </w:rPr>
        <w:t>и</w:t>
      </w:r>
      <w:r w:rsidRPr="004A597F">
        <w:rPr>
          <w:sz w:val="24"/>
          <w:szCs w:val="24"/>
        </w:rPr>
        <w:t>мость полного замещения оцениваемого объекта за вычетом сумм накопленного износа.</w:t>
      </w:r>
    </w:p>
    <w:p w:rsidR="00B170FB" w:rsidRPr="004A597F" w:rsidRDefault="00B170FB" w:rsidP="00B170FB">
      <w:pPr>
        <w:pStyle w:val="32"/>
        <w:spacing w:after="0"/>
        <w:ind w:left="0" w:firstLine="567"/>
        <w:jc w:val="both"/>
        <w:rPr>
          <w:sz w:val="24"/>
          <w:szCs w:val="24"/>
        </w:rPr>
      </w:pPr>
      <w:r w:rsidRPr="004A597F">
        <w:rPr>
          <w:sz w:val="24"/>
          <w:szCs w:val="24"/>
        </w:rPr>
        <w:t>Полная стоимость замещения – это текущая стоимость объекта, имеющего эквив</w:t>
      </w:r>
      <w:r w:rsidRPr="004A597F">
        <w:rPr>
          <w:sz w:val="24"/>
          <w:szCs w:val="24"/>
        </w:rPr>
        <w:t>а</w:t>
      </w:r>
      <w:r w:rsidRPr="004A597F">
        <w:rPr>
          <w:sz w:val="24"/>
          <w:szCs w:val="24"/>
        </w:rPr>
        <w:t>лентную полезность с объектом оценки, но произведенного из новых материалов и в соо</w:t>
      </w:r>
      <w:r w:rsidRPr="004A597F">
        <w:rPr>
          <w:sz w:val="24"/>
          <w:szCs w:val="24"/>
        </w:rPr>
        <w:t>т</w:t>
      </w:r>
      <w:r w:rsidRPr="004A597F">
        <w:rPr>
          <w:sz w:val="24"/>
          <w:szCs w:val="24"/>
        </w:rPr>
        <w:t>ветствии с современными стандартами и дизайном.</w:t>
      </w:r>
    </w:p>
    <w:p w:rsidR="00B170FB" w:rsidRPr="004A597F" w:rsidRDefault="00B170FB" w:rsidP="00B170FB">
      <w:pPr>
        <w:pStyle w:val="32"/>
        <w:spacing w:after="0"/>
        <w:ind w:left="0" w:firstLine="567"/>
        <w:jc w:val="both"/>
        <w:rPr>
          <w:sz w:val="24"/>
          <w:szCs w:val="24"/>
        </w:rPr>
      </w:pPr>
      <w:r w:rsidRPr="004A597F">
        <w:rPr>
          <w:sz w:val="24"/>
          <w:szCs w:val="24"/>
        </w:rPr>
        <w:t>Полная стоимость воспроизводства -  это стоимость в текущих ценах точной копии оцениваемого объекта с использованием точно таких же материалов, дизайна и с тем же количеством работ (которые воплощают в себе недостатки, «несоответствия» и устарев</w:t>
      </w:r>
      <w:r w:rsidRPr="004A597F">
        <w:rPr>
          <w:sz w:val="24"/>
          <w:szCs w:val="24"/>
        </w:rPr>
        <w:t>а</w:t>
      </w:r>
      <w:r w:rsidRPr="004A597F">
        <w:rPr>
          <w:sz w:val="24"/>
          <w:szCs w:val="24"/>
        </w:rPr>
        <w:t>ние), что и у объекта оценки.</w:t>
      </w:r>
    </w:p>
    <w:p w:rsidR="00B170FB" w:rsidRPr="004A597F" w:rsidRDefault="00B170FB" w:rsidP="00B170FB">
      <w:pPr>
        <w:pStyle w:val="32"/>
        <w:spacing w:after="0"/>
        <w:ind w:left="0" w:firstLine="567"/>
        <w:jc w:val="both"/>
        <w:rPr>
          <w:sz w:val="24"/>
          <w:szCs w:val="24"/>
        </w:rPr>
      </w:pPr>
      <w:r w:rsidRPr="004A597F">
        <w:rPr>
          <w:sz w:val="24"/>
          <w:szCs w:val="24"/>
        </w:rPr>
        <w:t xml:space="preserve">Другими словами, </w:t>
      </w:r>
      <w:r w:rsidRPr="004A597F">
        <w:rPr>
          <w:i/>
          <w:sz w:val="24"/>
          <w:szCs w:val="24"/>
        </w:rPr>
        <w:t>замещение</w:t>
      </w:r>
      <w:r w:rsidRPr="004A597F">
        <w:rPr>
          <w:sz w:val="24"/>
          <w:szCs w:val="24"/>
        </w:rPr>
        <w:t xml:space="preserve"> предусматривает замену сооружения подходящим объектом, тогда как </w:t>
      </w:r>
      <w:r w:rsidRPr="004A597F">
        <w:rPr>
          <w:i/>
          <w:sz w:val="24"/>
          <w:szCs w:val="24"/>
        </w:rPr>
        <w:t>воспроизводство</w:t>
      </w:r>
      <w:r w:rsidRPr="004A597F">
        <w:rPr>
          <w:sz w:val="24"/>
          <w:szCs w:val="24"/>
        </w:rPr>
        <w:t xml:space="preserve"> – точной копией.</w:t>
      </w:r>
    </w:p>
    <w:p w:rsidR="00B170FB" w:rsidRPr="004A597F" w:rsidRDefault="00B170FB" w:rsidP="00B170FB">
      <w:pPr>
        <w:ind w:firstLine="426"/>
        <w:jc w:val="both"/>
        <w:rPr>
          <w:sz w:val="24"/>
          <w:szCs w:val="24"/>
        </w:rPr>
      </w:pPr>
      <w:r w:rsidRPr="004A597F">
        <w:rPr>
          <w:sz w:val="24"/>
          <w:szCs w:val="24"/>
        </w:rPr>
        <w:t>Общая модель затратного подхода при оценке оборудования выглядит следующим образом:</w:t>
      </w:r>
    </w:p>
    <w:p w:rsidR="00B170FB" w:rsidRPr="004A597F" w:rsidRDefault="00B170FB" w:rsidP="00B170FB">
      <w:pPr>
        <w:ind w:firstLine="426"/>
        <w:jc w:val="center"/>
        <w:rPr>
          <w:sz w:val="24"/>
          <w:szCs w:val="24"/>
        </w:rPr>
      </w:pPr>
      <w:r w:rsidRPr="004A597F">
        <w:rPr>
          <w:sz w:val="24"/>
          <w:szCs w:val="24"/>
        </w:rPr>
        <w:t>РС = (ПВC + ДЗ) * (1 – И</w:t>
      </w:r>
      <w:r w:rsidRPr="004A597F">
        <w:rPr>
          <w:sz w:val="24"/>
          <w:szCs w:val="24"/>
          <w:vertAlign w:val="subscript"/>
        </w:rPr>
        <w:t>ФИЗ</w:t>
      </w:r>
      <w:r w:rsidRPr="004A597F">
        <w:rPr>
          <w:sz w:val="24"/>
          <w:szCs w:val="24"/>
        </w:rPr>
        <w:t>)(1 – И</w:t>
      </w:r>
      <w:r w:rsidRPr="004A597F">
        <w:rPr>
          <w:sz w:val="24"/>
          <w:szCs w:val="24"/>
          <w:vertAlign w:val="subscript"/>
        </w:rPr>
        <w:t>ФУН</w:t>
      </w:r>
      <w:r w:rsidRPr="004A597F">
        <w:rPr>
          <w:sz w:val="24"/>
          <w:szCs w:val="24"/>
        </w:rPr>
        <w:t>)(1 – И</w:t>
      </w:r>
      <w:r w:rsidRPr="004A597F">
        <w:rPr>
          <w:sz w:val="24"/>
          <w:szCs w:val="24"/>
          <w:vertAlign w:val="subscript"/>
        </w:rPr>
        <w:t>Э</w:t>
      </w:r>
      <w:r w:rsidRPr="004A597F">
        <w:rPr>
          <w:sz w:val="24"/>
          <w:szCs w:val="24"/>
        </w:rPr>
        <w:t>), где:</w:t>
      </w:r>
    </w:p>
    <w:p w:rsidR="00B170FB" w:rsidRPr="004A597F" w:rsidRDefault="00B170FB" w:rsidP="00B170FB">
      <w:pPr>
        <w:ind w:firstLine="426"/>
        <w:jc w:val="both"/>
        <w:rPr>
          <w:sz w:val="24"/>
          <w:szCs w:val="24"/>
        </w:rPr>
      </w:pPr>
      <w:r w:rsidRPr="004A597F">
        <w:rPr>
          <w:sz w:val="24"/>
          <w:szCs w:val="24"/>
        </w:rPr>
        <w:t>РС – рыночная стоимость оборудования;</w:t>
      </w:r>
    </w:p>
    <w:p w:rsidR="00B170FB" w:rsidRPr="004A597F" w:rsidRDefault="00B170FB" w:rsidP="00B170FB">
      <w:pPr>
        <w:pStyle w:val="32"/>
        <w:spacing w:after="0"/>
        <w:rPr>
          <w:sz w:val="24"/>
          <w:szCs w:val="24"/>
        </w:rPr>
      </w:pPr>
      <w:r w:rsidRPr="004A597F">
        <w:rPr>
          <w:sz w:val="24"/>
          <w:szCs w:val="24"/>
        </w:rPr>
        <w:tab/>
        <w:t>ПВС – полная восстановительная стоимость оборудования;</w:t>
      </w:r>
    </w:p>
    <w:p w:rsidR="00B170FB" w:rsidRPr="004A597F" w:rsidRDefault="00B170FB" w:rsidP="00B170FB">
      <w:pPr>
        <w:ind w:firstLine="426"/>
        <w:jc w:val="both"/>
        <w:rPr>
          <w:sz w:val="24"/>
          <w:szCs w:val="24"/>
        </w:rPr>
      </w:pPr>
      <w:r w:rsidRPr="004A597F">
        <w:rPr>
          <w:sz w:val="24"/>
          <w:szCs w:val="24"/>
        </w:rPr>
        <w:t>И</w:t>
      </w:r>
      <w:r w:rsidRPr="004A597F">
        <w:rPr>
          <w:sz w:val="24"/>
          <w:szCs w:val="24"/>
          <w:vertAlign w:val="subscript"/>
        </w:rPr>
        <w:t>ФИЗ</w:t>
      </w:r>
      <w:r w:rsidRPr="004A597F">
        <w:rPr>
          <w:sz w:val="24"/>
          <w:szCs w:val="24"/>
        </w:rPr>
        <w:t xml:space="preserve"> – физический износ;</w:t>
      </w:r>
    </w:p>
    <w:p w:rsidR="00B170FB" w:rsidRPr="004A597F" w:rsidRDefault="00B170FB" w:rsidP="00B170FB">
      <w:pPr>
        <w:ind w:firstLine="426"/>
        <w:jc w:val="both"/>
        <w:rPr>
          <w:sz w:val="24"/>
          <w:szCs w:val="24"/>
        </w:rPr>
      </w:pPr>
      <w:r w:rsidRPr="004A597F">
        <w:rPr>
          <w:sz w:val="24"/>
          <w:szCs w:val="24"/>
        </w:rPr>
        <w:t>И</w:t>
      </w:r>
      <w:r w:rsidRPr="004A597F">
        <w:rPr>
          <w:sz w:val="24"/>
          <w:szCs w:val="24"/>
          <w:vertAlign w:val="subscript"/>
        </w:rPr>
        <w:t>ФУН</w:t>
      </w:r>
      <w:r w:rsidRPr="004A597F">
        <w:rPr>
          <w:sz w:val="24"/>
          <w:szCs w:val="24"/>
        </w:rPr>
        <w:t xml:space="preserve"> – функциональный износ;</w:t>
      </w:r>
    </w:p>
    <w:p w:rsidR="00B170FB" w:rsidRPr="004A597F" w:rsidRDefault="00B170FB" w:rsidP="00B170FB">
      <w:pPr>
        <w:ind w:firstLine="426"/>
        <w:jc w:val="both"/>
        <w:rPr>
          <w:sz w:val="24"/>
          <w:szCs w:val="24"/>
        </w:rPr>
      </w:pPr>
      <w:r w:rsidRPr="004A597F">
        <w:rPr>
          <w:sz w:val="24"/>
          <w:szCs w:val="24"/>
        </w:rPr>
        <w:t>И</w:t>
      </w:r>
      <w:r w:rsidRPr="004A597F">
        <w:rPr>
          <w:sz w:val="24"/>
          <w:szCs w:val="24"/>
          <w:vertAlign w:val="subscript"/>
        </w:rPr>
        <w:t>Э</w:t>
      </w:r>
      <w:r w:rsidRPr="004A597F">
        <w:rPr>
          <w:sz w:val="24"/>
          <w:szCs w:val="24"/>
        </w:rPr>
        <w:t xml:space="preserve"> – экономический (внешний) износ.</w:t>
      </w:r>
    </w:p>
    <w:p w:rsidR="00B170FB" w:rsidRPr="004A597F" w:rsidRDefault="00B170FB" w:rsidP="00B170FB">
      <w:pPr>
        <w:ind w:firstLine="426"/>
        <w:jc w:val="both"/>
        <w:rPr>
          <w:sz w:val="24"/>
          <w:szCs w:val="24"/>
        </w:rPr>
      </w:pPr>
      <w:r w:rsidRPr="004A597F">
        <w:rPr>
          <w:sz w:val="24"/>
          <w:szCs w:val="24"/>
        </w:rPr>
        <w:t>ДЗ – дополнительные затраты, такие как устройство фундаментов под оборудованием, монтаж, наладка и т.д.</w:t>
      </w:r>
    </w:p>
    <w:p w:rsidR="00B170FB" w:rsidRPr="004A597F" w:rsidRDefault="00B170FB" w:rsidP="00B170FB">
      <w:pPr>
        <w:ind w:firstLine="426"/>
        <w:jc w:val="both"/>
        <w:rPr>
          <w:sz w:val="24"/>
          <w:szCs w:val="24"/>
        </w:rPr>
      </w:pPr>
      <w:r w:rsidRPr="004A597F">
        <w:rPr>
          <w:sz w:val="24"/>
          <w:szCs w:val="24"/>
        </w:rPr>
        <w:t>Поскольку оценке подлежит установленное оборудование, в состав дополнительных затрат входят затраты на монтаж, пусконаладочные работы, шефмонтаж, общеплощадо</w:t>
      </w:r>
      <w:r w:rsidRPr="004A597F">
        <w:rPr>
          <w:sz w:val="24"/>
          <w:szCs w:val="24"/>
        </w:rPr>
        <w:t>ч</w:t>
      </w:r>
      <w:r w:rsidRPr="004A597F">
        <w:rPr>
          <w:sz w:val="24"/>
          <w:szCs w:val="24"/>
        </w:rPr>
        <w:t>ные работы.</w:t>
      </w:r>
    </w:p>
    <w:p w:rsidR="00B170FB" w:rsidRPr="004A597F" w:rsidRDefault="00B170FB" w:rsidP="00B170FB">
      <w:pPr>
        <w:ind w:firstLine="567"/>
        <w:jc w:val="both"/>
        <w:rPr>
          <w:sz w:val="24"/>
          <w:szCs w:val="24"/>
        </w:rPr>
      </w:pPr>
      <w:r w:rsidRPr="004A597F">
        <w:rPr>
          <w:sz w:val="24"/>
          <w:szCs w:val="24"/>
        </w:rPr>
        <w:t>Основным фактором при исчислении износа является физическое состояние техн</w:t>
      </w:r>
      <w:r w:rsidRPr="004A597F">
        <w:rPr>
          <w:sz w:val="24"/>
          <w:szCs w:val="24"/>
        </w:rPr>
        <w:t>и</w:t>
      </w:r>
      <w:r w:rsidRPr="004A597F">
        <w:rPr>
          <w:sz w:val="24"/>
          <w:szCs w:val="24"/>
        </w:rPr>
        <w:t xml:space="preserve">ки, которое выражается в ее обветшании. </w:t>
      </w:r>
    </w:p>
    <w:p w:rsidR="00B170FB" w:rsidRPr="004A597F" w:rsidRDefault="00B170FB" w:rsidP="00B170FB">
      <w:pPr>
        <w:ind w:firstLine="567"/>
        <w:jc w:val="both"/>
        <w:rPr>
          <w:sz w:val="24"/>
          <w:szCs w:val="24"/>
        </w:rPr>
      </w:pPr>
      <w:r w:rsidRPr="004A597F">
        <w:rPr>
          <w:b/>
          <w:i/>
          <w:sz w:val="24"/>
          <w:szCs w:val="24"/>
        </w:rPr>
        <w:t xml:space="preserve">Обветшание </w:t>
      </w:r>
      <w:r w:rsidRPr="004A597F">
        <w:rPr>
          <w:sz w:val="24"/>
          <w:szCs w:val="24"/>
        </w:rPr>
        <w:t>определяется как ухудшение физического состояния техники под во</w:t>
      </w:r>
      <w:r w:rsidRPr="004A597F">
        <w:rPr>
          <w:sz w:val="24"/>
          <w:szCs w:val="24"/>
        </w:rPr>
        <w:t>з</w:t>
      </w:r>
      <w:r w:rsidRPr="004A597F">
        <w:rPr>
          <w:sz w:val="24"/>
          <w:szCs w:val="24"/>
        </w:rPr>
        <w:t>действием различных факторов. Обветшание характеризует физический износ техники.</w:t>
      </w:r>
    </w:p>
    <w:p w:rsidR="00B170FB" w:rsidRPr="004A597F" w:rsidRDefault="00B170FB" w:rsidP="00B170FB">
      <w:pPr>
        <w:pStyle w:val="32"/>
        <w:ind w:left="0" w:firstLine="567"/>
        <w:jc w:val="both"/>
        <w:rPr>
          <w:sz w:val="24"/>
          <w:szCs w:val="24"/>
        </w:rPr>
      </w:pPr>
      <w:r w:rsidRPr="004A597F">
        <w:rPr>
          <w:sz w:val="24"/>
          <w:szCs w:val="24"/>
        </w:rPr>
        <w:t>Физический износ транспортных средств определяется косвенным методом при о</w:t>
      </w:r>
      <w:r w:rsidRPr="004A597F">
        <w:rPr>
          <w:sz w:val="24"/>
          <w:szCs w:val="24"/>
        </w:rPr>
        <w:t>б</w:t>
      </w:r>
      <w:r w:rsidRPr="004A597F">
        <w:rPr>
          <w:sz w:val="24"/>
          <w:szCs w:val="24"/>
        </w:rPr>
        <w:t>следовании их физического состояния в соответствии со шкалой экспертных оценок для определения коэффициента износа (Методическое руководство по определению стоим</w:t>
      </w:r>
      <w:r w:rsidRPr="004A597F">
        <w:rPr>
          <w:sz w:val="24"/>
          <w:szCs w:val="24"/>
        </w:rPr>
        <w:t>о</w:t>
      </w:r>
      <w:r w:rsidRPr="004A597F">
        <w:rPr>
          <w:sz w:val="24"/>
          <w:szCs w:val="24"/>
        </w:rPr>
        <w:t>сти автотранспортных средств  РД 37.009.015-98.):</w:t>
      </w:r>
    </w:p>
    <w:p w:rsidR="00B170FB" w:rsidRPr="004A597F" w:rsidRDefault="00B170FB" w:rsidP="00B170FB">
      <w:pPr>
        <w:jc w:val="both"/>
        <w:rPr>
          <w:b/>
          <w:sz w:val="24"/>
          <w:szCs w:val="24"/>
        </w:rPr>
      </w:pPr>
      <w:r w:rsidRPr="004A597F">
        <w:rPr>
          <w:b/>
          <w:sz w:val="24"/>
          <w:szCs w:val="24"/>
        </w:rPr>
        <w:t>Таблица 13.1 - Параметры и характеристики технического состояния АМТС</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2369"/>
        <w:gridCol w:w="1276"/>
      </w:tblGrid>
      <w:tr w:rsidR="00B170FB" w:rsidRPr="004A597F" w:rsidTr="006A3F83">
        <w:trPr>
          <w:cantSplit/>
          <w:tblHeader/>
          <w:jc w:val="center"/>
        </w:trPr>
        <w:tc>
          <w:tcPr>
            <w:tcW w:w="540" w:type="dxa"/>
            <w:vAlign w:val="center"/>
          </w:tcPr>
          <w:p w:rsidR="00B170FB" w:rsidRPr="004A597F" w:rsidRDefault="00B170FB" w:rsidP="006A3F83">
            <w:pPr>
              <w:jc w:val="center"/>
            </w:pPr>
            <w:r w:rsidRPr="004A597F">
              <w:t xml:space="preserve">N </w:t>
            </w:r>
            <w:r w:rsidRPr="004A597F">
              <w:br/>
              <w:t>п/п</w:t>
            </w:r>
          </w:p>
        </w:tc>
        <w:tc>
          <w:tcPr>
            <w:tcW w:w="5805" w:type="dxa"/>
            <w:vAlign w:val="center"/>
          </w:tcPr>
          <w:p w:rsidR="00B170FB" w:rsidRPr="004A597F" w:rsidRDefault="00B170FB" w:rsidP="006A3F83">
            <w:pPr>
              <w:jc w:val="center"/>
            </w:pPr>
            <w:r w:rsidRPr="004A597F">
              <w:t xml:space="preserve">Физическая характеристика   </w:t>
            </w:r>
            <w:r w:rsidRPr="004A597F">
              <w:br/>
              <w:t>состояния АМТС</w:t>
            </w:r>
          </w:p>
        </w:tc>
        <w:tc>
          <w:tcPr>
            <w:tcW w:w="2369" w:type="dxa"/>
            <w:vAlign w:val="center"/>
          </w:tcPr>
          <w:p w:rsidR="00B170FB" w:rsidRPr="004A597F" w:rsidRDefault="00B170FB" w:rsidP="006A3F83">
            <w:pPr>
              <w:jc w:val="center"/>
            </w:pPr>
            <w:r w:rsidRPr="004A597F">
              <w:t>Оценка</w:t>
            </w:r>
          </w:p>
          <w:p w:rsidR="00B170FB" w:rsidRPr="004A597F" w:rsidRDefault="00B170FB" w:rsidP="006A3F83">
            <w:pPr>
              <w:jc w:val="center"/>
            </w:pPr>
            <w:r w:rsidRPr="004A597F">
              <w:t>состояния</w:t>
            </w:r>
          </w:p>
        </w:tc>
        <w:tc>
          <w:tcPr>
            <w:tcW w:w="1276" w:type="dxa"/>
            <w:vAlign w:val="center"/>
          </w:tcPr>
          <w:p w:rsidR="00B170FB" w:rsidRPr="004A597F" w:rsidRDefault="00B170FB" w:rsidP="006A3F83">
            <w:pPr>
              <w:jc w:val="center"/>
            </w:pPr>
            <w:r w:rsidRPr="004A597F">
              <w:t>Коэффиц</w:t>
            </w:r>
            <w:r w:rsidRPr="004A597F">
              <w:t>и</w:t>
            </w:r>
            <w:r w:rsidRPr="004A597F">
              <w:t>ент</w:t>
            </w:r>
            <w:r w:rsidRPr="004A597F">
              <w:br/>
              <w:t>износа, %</w:t>
            </w:r>
          </w:p>
        </w:tc>
      </w:tr>
      <w:tr w:rsidR="00B170FB" w:rsidRPr="004A597F" w:rsidTr="006A3F83">
        <w:trPr>
          <w:cantSplit/>
          <w:jc w:val="center"/>
        </w:trPr>
        <w:tc>
          <w:tcPr>
            <w:tcW w:w="540" w:type="dxa"/>
            <w:vAlign w:val="center"/>
          </w:tcPr>
          <w:p w:rsidR="00B170FB" w:rsidRPr="004A597F" w:rsidRDefault="00B170FB" w:rsidP="006A3F83">
            <w:pPr>
              <w:jc w:val="center"/>
            </w:pPr>
            <w:r w:rsidRPr="004A597F">
              <w:t>6</w:t>
            </w:r>
          </w:p>
        </w:tc>
        <w:tc>
          <w:tcPr>
            <w:tcW w:w="5805" w:type="dxa"/>
          </w:tcPr>
          <w:p w:rsidR="00B170FB" w:rsidRPr="004A597F" w:rsidRDefault="00B170FB" w:rsidP="006A3F83">
            <w:r w:rsidRPr="004A597F">
              <w:t>Практически новое АМТС на гарантийном периоде эксплуат</w:t>
            </w:r>
            <w:r w:rsidRPr="004A597F">
              <w:t>а</w:t>
            </w:r>
            <w:r w:rsidRPr="004A597F">
              <w:t>ции, с выполненными объемами технического обслуживания и не требующее ремонта или замены каких-либо частей</w:t>
            </w:r>
          </w:p>
        </w:tc>
        <w:tc>
          <w:tcPr>
            <w:tcW w:w="2369" w:type="dxa"/>
            <w:vAlign w:val="center"/>
          </w:tcPr>
          <w:p w:rsidR="00B170FB" w:rsidRPr="004A597F" w:rsidRDefault="00B170FB" w:rsidP="006A3F83">
            <w:pPr>
              <w:jc w:val="center"/>
            </w:pPr>
            <w:r w:rsidRPr="004A597F">
              <w:t>Очень хорошее</w:t>
            </w:r>
          </w:p>
        </w:tc>
        <w:tc>
          <w:tcPr>
            <w:tcW w:w="1276" w:type="dxa"/>
            <w:vAlign w:val="center"/>
          </w:tcPr>
          <w:p w:rsidR="00B170FB" w:rsidRPr="004A597F" w:rsidRDefault="00B170FB" w:rsidP="006A3F83">
            <w:pPr>
              <w:jc w:val="center"/>
            </w:pPr>
            <w:r w:rsidRPr="004A597F">
              <w:t>10 - 20</w:t>
            </w:r>
          </w:p>
        </w:tc>
      </w:tr>
      <w:tr w:rsidR="00B170FB" w:rsidRPr="004A597F" w:rsidTr="006A3F83">
        <w:trPr>
          <w:cantSplit/>
          <w:jc w:val="center"/>
        </w:trPr>
        <w:tc>
          <w:tcPr>
            <w:tcW w:w="540" w:type="dxa"/>
            <w:vAlign w:val="center"/>
          </w:tcPr>
          <w:p w:rsidR="00B170FB" w:rsidRPr="004A597F" w:rsidRDefault="00B170FB" w:rsidP="006A3F83">
            <w:pPr>
              <w:jc w:val="center"/>
            </w:pPr>
            <w:r w:rsidRPr="004A597F">
              <w:t>5</w:t>
            </w:r>
          </w:p>
        </w:tc>
        <w:tc>
          <w:tcPr>
            <w:tcW w:w="5805" w:type="dxa"/>
          </w:tcPr>
          <w:p w:rsidR="00B170FB" w:rsidRPr="004A597F" w:rsidRDefault="00B170FB" w:rsidP="006A3F83">
            <w:r w:rsidRPr="004A597F">
              <w:t>АМТС на послегарантийном периоде эксплуатации, с выпо</w:t>
            </w:r>
            <w:r w:rsidRPr="004A597F">
              <w:t>л</w:t>
            </w:r>
            <w:r w:rsidRPr="004A597F">
              <w:t>ненными объемами технического обслуживания, не требующее текущего ремонта или замены каких-либо частей. АМТС после капитального ремонта</w:t>
            </w:r>
          </w:p>
        </w:tc>
        <w:tc>
          <w:tcPr>
            <w:tcW w:w="2369" w:type="dxa"/>
            <w:vAlign w:val="center"/>
          </w:tcPr>
          <w:p w:rsidR="00B170FB" w:rsidRPr="004A597F" w:rsidRDefault="00B170FB" w:rsidP="006A3F83">
            <w:pPr>
              <w:jc w:val="center"/>
            </w:pPr>
            <w:r w:rsidRPr="004A597F">
              <w:t>Хорошее</w:t>
            </w:r>
          </w:p>
        </w:tc>
        <w:tc>
          <w:tcPr>
            <w:tcW w:w="1276" w:type="dxa"/>
            <w:vAlign w:val="center"/>
          </w:tcPr>
          <w:p w:rsidR="00B170FB" w:rsidRPr="004A597F" w:rsidRDefault="00B170FB" w:rsidP="006A3F83">
            <w:pPr>
              <w:jc w:val="center"/>
            </w:pPr>
            <w:r w:rsidRPr="004A597F">
              <w:t>20 - 40</w:t>
            </w:r>
          </w:p>
        </w:tc>
      </w:tr>
      <w:tr w:rsidR="00B170FB" w:rsidRPr="004A597F" w:rsidTr="006A3F83">
        <w:trPr>
          <w:cantSplit/>
          <w:jc w:val="center"/>
        </w:trPr>
        <w:tc>
          <w:tcPr>
            <w:tcW w:w="540" w:type="dxa"/>
            <w:vAlign w:val="center"/>
          </w:tcPr>
          <w:p w:rsidR="00B170FB" w:rsidRPr="004A597F" w:rsidRDefault="00B170FB" w:rsidP="006A3F83">
            <w:pPr>
              <w:jc w:val="center"/>
            </w:pPr>
            <w:r w:rsidRPr="004A597F">
              <w:lastRenderedPageBreak/>
              <w:t>4</w:t>
            </w:r>
          </w:p>
        </w:tc>
        <w:tc>
          <w:tcPr>
            <w:tcW w:w="5805" w:type="dxa"/>
          </w:tcPr>
          <w:p w:rsidR="00B170FB" w:rsidRPr="004A597F" w:rsidRDefault="00B170FB" w:rsidP="006A3F83">
            <w:r w:rsidRPr="004A597F">
              <w:t>Бывшее в эксплуатации АМТС, с выполненными объемами те</w:t>
            </w:r>
            <w:r w:rsidRPr="004A597F">
              <w:t>х</w:t>
            </w:r>
            <w:r w:rsidRPr="004A597F">
              <w:t>нического обслуживания, требующее текущего ремонта или з</w:t>
            </w:r>
            <w:r w:rsidRPr="004A597F">
              <w:t>а</w:t>
            </w:r>
            <w:r w:rsidRPr="004A597F">
              <w:t>мены некоторых деталей, имеющее незначительные поврежд</w:t>
            </w:r>
            <w:r w:rsidRPr="004A597F">
              <w:t>е</w:t>
            </w:r>
            <w:r w:rsidRPr="004A597F">
              <w:t>ния лакокрасочного покрытия</w:t>
            </w:r>
          </w:p>
        </w:tc>
        <w:tc>
          <w:tcPr>
            <w:tcW w:w="2369" w:type="dxa"/>
            <w:vAlign w:val="center"/>
          </w:tcPr>
          <w:p w:rsidR="00B170FB" w:rsidRPr="004A597F" w:rsidRDefault="00B170FB" w:rsidP="006A3F83">
            <w:pPr>
              <w:jc w:val="center"/>
            </w:pPr>
            <w:r w:rsidRPr="004A597F">
              <w:t>Удовлетворительное</w:t>
            </w:r>
          </w:p>
        </w:tc>
        <w:tc>
          <w:tcPr>
            <w:tcW w:w="1276" w:type="dxa"/>
            <w:vAlign w:val="center"/>
          </w:tcPr>
          <w:p w:rsidR="00B170FB" w:rsidRPr="004A597F" w:rsidRDefault="00B170FB" w:rsidP="006A3F83">
            <w:pPr>
              <w:jc w:val="center"/>
            </w:pPr>
            <w:r w:rsidRPr="004A597F">
              <w:t>40 - 60</w:t>
            </w:r>
          </w:p>
        </w:tc>
      </w:tr>
      <w:tr w:rsidR="00B170FB" w:rsidRPr="004A597F" w:rsidTr="006A3F83">
        <w:trPr>
          <w:cantSplit/>
          <w:jc w:val="center"/>
        </w:trPr>
        <w:tc>
          <w:tcPr>
            <w:tcW w:w="540" w:type="dxa"/>
            <w:vAlign w:val="center"/>
          </w:tcPr>
          <w:p w:rsidR="00B170FB" w:rsidRPr="004A597F" w:rsidRDefault="00B170FB" w:rsidP="006A3F83">
            <w:pPr>
              <w:jc w:val="center"/>
            </w:pPr>
            <w:r w:rsidRPr="004A597F">
              <w:t>3</w:t>
            </w:r>
          </w:p>
        </w:tc>
        <w:tc>
          <w:tcPr>
            <w:tcW w:w="5805" w:type="dxa"/>
          </w:tcPr>
          <w:p w:rsidR="00B170FB" w:rsidRPr="004A597F" w:rsidRDefault="00B170FB" w:rsidP="006A3F83">
            <w:r w:rsidRPr="004A597F">
              <w:t>Бывшее в эксплуатации АМТС, в состоянии, пригодном для дальнейшей эксплуатации после выполнения работ текущего ремонта (замены) агрегатов, ремонта (наружной окраски) кузова (кабины)</w:t>
            </w:r>
          </w:p>
        </w:tc>
        <w:tc>
          <w:tcPr>
            <w:tcW w:w="2369" w:type="dxa"/>
            <w:vAlign w:val="center"/>
          </w:tcPr>
          <w:p w:rsidR="00B170FB" w:rsidRPr="004A597F" w:rsidRDefault="00B170FB" w:rsidP="006A3F83">
            <w:pPr>
              <w:jc w:val="center"/>
            </w:pPr>
            <w:r w:rsidRPr="004A597F">
              <w:t>Условно пригодное</w:t>
            </w:r>
          </w:p>
        </w:tc>
        <w:tc>
          <w:tcPr>
            <w:tcW w:w="1276" w:type="dxa"/>
            <w:vAlign w:val="center"/>
          </w:tcPr>
          <w:p w:rsidR="00B170FB" w:rsidRPr="004A597F" w:rsidRDefault="00B170FB" w:rsidP="006A3F83">
            <w:pPr>
              <w:jc w:val="center"/>
            </w:pPr>
            <w:r w:rsidRPr="004A597F">
              <w:t>60 - 75</w:t>
            </w:r>
          </w:p>
        </w:tc>
      </w:tr>
      <w:tr w:rsidR="00B170FB" w:rsidRPr="004A597F" w:rsidTr="006A3F83">
        <w:trPr>
          <w:cantSplit/>
          <w:jc w:val="center"/>
        </w:trPr>
        <w:tc>
          <w:tcPr>
            <w:tcW w:w="540" w:type="dxa"/>
            <w:vAlign w:val="center"/>
          </w:tcPr>
          <w:p w:rsidR="00B170FB" w:rsidRPr="004A597F" w:rsidRDefault="00B170FB" w:rsidP="006A3F83">
            <w:pPr>
              <w:jc w:val="center"/>
            </w:pPr>
            <w:r w:rsidRPr="004A597F">
              <w:t>2</w:t>
            </w:r>
          </w:p>
        </w:tc>
        <w:tc>
          <w:tcPr>
            <w:tcW w:w="5805" w:type="dxa"/>
          </w:tcPr>
          <w:p w:rsidR="00B170FB" w:rsidRPr="004A597F" w:rsidRDefault="00B170FB" w:rsidP="006A3F83">
            <w:r w:rsidRPr="004A597F">
              <w:t>Бывшее в эксплуатации АМТС, требующее капитального ремо</w:t>
            </w:r>
            <w:r w:rsidRPr="004A597F">
              <w:t>н</w:t>
            </w:r>
            <w:r w:rsidRPr="004A597F">
              <w:t>та или замены номерных агрегатов (двигателя, кузова, рамы), полной окраски</w:t>
            </w:r>
          </w:p>
        </w:tc>
        <w:tc>
          <w:tcPr>
            <w:tcW w:w="2369" w:type="dxa"/>
            <w:vAlign w:val="center"/>
          </w:tcPr>
          <w:p w:rsidR="00B170FB" w:rsidRPr="004A597F" w:rsidRDefault="00B170FB" w:rsidP="006A3F83">
            <w:pPr>
              <w:jc w:val="center"/>
            </w:pPr>
            <w:r w:rsidRPr="004A597F">
              <w:t>Неудовлетворительное</w:t>
            </w:r>
          </w:p>
        </w:tc>
        <w:tc>
          <w:tcPr>
            <w:tcW w:w="1276" w:type="dxa"/>
            <w:vAlign w:val="center"/>
          </w:tcPr>
          <w:p w:rsidR="00B170FB" w:rsidRPr="004A597F" w:rsidRDefault="00B170FB" w:rsidP="006A3F83">
            <w:pPr>
              <w:jc w:val="center"/>
            </w:pPr>
            <w:r w:rsidRPr="004A597F">
              <w:t>до 80</w:t>
            </w:r>
          </w:p>
        </w:tc>
      </w:tr>
      <w:tr w:rsidR="00B170FB" w:rsidRPr="004A597F" w:rsidTr="006A3F83">
        <w:trPr>
          <w:cantSplit/>
          <w:jc w:val="center"/>
        </w:trPr>
        <w:tc>
          <w:tcPr>
            <w:tcW w:w="540" w:type="dxa"/>
            <w:vAlign w:val="center"/>
          </w:tcPr>
          <w:p w:rsidR="00B170FB" w:rsidRPr="004A597F" w:rsidRDefault="00B170FB" w:rsidP="006A3F83">
            <w:pPr>
              <w:jc w:val="center"/>
            </w:pPr>
            <w:r w:rsidRPr="004A597F">
              <w:t>1</w:t>
            </w:r>
          </w:p>
        </w:tc>
        <w:tc>
          <w:tcPr>
            <w:tcW w:w="5805" w:type="dxa"/>
          </w:tcPr>
          <w:p w:rsidR="00B170FB" w:rsidRPr="004A597F" w:rsidRDefault="00B170FB" w:rsidP="006A3F83">
            <w:r w:rsidRPr="004A597F">
              <w:t>Бывшее в эксплуатации АМТС, требующее ремонта в объеме, превышающем экономическую целесообразность его выполн</w:t>
            </w:r>
            <w:r w:rsidRPr="004A597F">
              <w:t>е</w:t>
            </w:r>
            <w:r w:rsidRPr="004A597F">
              <w:t>ния; отсутствие технической возможности осуществления так</w:t>
            </w:r>
            <w:r w:rsidRPr="004A597F">
              <w:t>о</w:t>
            </w:r>
            <w:r w:rsidRPr="004A597F">
              <w:t>вого; непригодное к эксплуатации и ремонту</w:t>
            </w:r>
          </w:p>
        </w:tc>
        <w:tc>
          <w:tcPr>
            <w:tcW w:w="2369" w:type="dxa"/>
            <w:vAlign w:val="center"/>
          </w:tcPr>
          <w:p w:rsidR="00B170FB" w:rsidRPr="004A597F" w:rsidRDefault="00B170FB" w:rsidP="006A3F83">
            <w:pPr>
              <w:jc w:val="center"/>
            </w:pPr>
            <w:r w:rsidRPr="004A597F">
              <w:t>Предельное</w:t>
            </w:r>
          </w:p>
        </w:tc>
        <w:tc>
          <w:tcPr>
            <w:tcW w:w="1276" w:type="dxa"/>
            <w:vAlign w:val="center"/>
          </w:tcPr>
          <w:p w:rsidR="00B170FB" w:rsidRPr="004A597F" w:rsidRDefault="00B170FB" w:rsidP="006A3F83">
            <w:pPr>
              <w:jc w:val="center"/>
            </w:pPr>
            <w:r w:rsidRPr="004A597F">
              <w:t>80 и более</w:t>
            </w:r>
          </w:p>
        </w:tc>
      </w:tr>
    </w:tbl>
    <w:p w:rsidR="00B170FB" w:rsidRPr="004A597F" w:rsidRDefault="00B170FB" w:rsidP="00B170FB">
      <w:pPr>
        <w:pStyle w:val="32"/>
        <w:ind w:left="0" w:firstLine="567"/>
        <w:jc w:val="both"/>
        <w:rPr>
          <w:sz w:val="24"/>
          <w:szCs w:val="24"/>
        </w:rPr>
      </w:pPr>
      <w:r w:rsidRPr="004A597F">
        <w:rPr>
          <w:sz w:val="24"/>
          <w:szCs w:val="24"/>
        </w:rPr>
        <w:t>Физический износ машин и оборудования определяется косвенным методом при о</w:t>
      </w:r>
      <w:r w:rsidRPr="004A597F">
        <w:rPr>
          <w:sz w:val="24"/>
          <w:szCs w:val="24"/>
        </w:rPr>
        <w:t>б</w:t>
      </w:r>
      <w:r w:rsidRPr="004A597F">
        <w:rPr>
          <w:sz w:val="24"/>
          <w:szCs w:val="24"/>
        </w:rPr>
        <w:t xml:space="preserve">следовании их физического состояния в соответствии со шкалой экспертных оценок для определения коэффициента износа (Источник информации А.Н. </w:t>
      </w:r>
      <w:proofErr w:type="spellStart"/>
      <w:r w:rsidRPr="004A597F">
        <w:rPr>
          <w:sz w:val="24"/>
          <w:szCs w:val="24"/>
        </w:rPr>
        <w:t>Асаул</w:t>
      </w:r>
      <w:proofErr w:type="spellEnd"/>
      <w:r w:rsidRPr="004A597F">
        <w:rPr>
          <w:sz w:val="24"/>
          <w:szCs w:val="24"/>
        </w:rPr>
        <w:t xml:space="preserve">, А.Н. </w:t>
      </w:r>
      <w:proofErr w:type="spellStart"/>
      <w:r w:rsidRPr="004A597F">
        <w:rPr>
          <w:sz w:val="24"/>
          <w:szCs w:val="24"/>
        </w:rPr>
        <w:t>Старинский</w:t>
      </w:r>
      <w:proofErr w:type="spellEnd"/>
      <w:r w:rsidRPr="004A597F">
        <w:rPr>
          <w:sz w:val="24"/>
          <w:szCs w:val="24"/>
        </w:rPr>
        <w:t xml:space="preserve">. Оценка стоимости машин и оборудования/ под </w:t>
      </w:r>
      <w:proofErr w:type="spellStart"/>
      <w:r w:rsidRPr="004A597F">
        <w:rPr>
          <w:sz w:val="24"/>
          <w:szCs w:val="24"/>
        </w:rPr>
        <w:t>ред</w:t>
      </w:r>
      <w:proofErr w:type="spellEnd"/>
      <w:r w:rsidRPr="004A597F">
        <w:rPr>
          <w:sz w:val="24"/>
          <w:szCs w:val="24"/>
        </w:rPr>
        <w:t xml:space="preserve"> </w:t>
      </w:r>
      <w:proofErr w:type="spellStart"/>
      <w:r w:rsidRPr="004A597F">
        <w:rPr>
          <w:sz w:val="24"/>
          <w:szCs w:val="24"/>
        </w:rPr>
        <w:t>д.э.н</w:t>
      </w:r>
      <w:proofErr w:type="spellEnd"/>
      <w:r w:rsidRPr="004A597F">
        <w:rPr>
          <w:sz w:val="24"/>
          <w:szCs w:val="24"/>
        </w:rPr>
        <w:t xml:space="preserve">, проф. А.Н. </w:t>
      </w:r>
      <w:proofErr w:type="spellStart"/>
      <w:r w:rsidRPr="004A597F">
        <w:rPr>
          <w:sz w:val="24"/>
          <w:szCs w:val="24"/>
        </w:rPr>
        <w:t>Асаула</w:t>
      </w:r>
      <w:proofErr w:type="spellEnd"/>
      <w:r w:rsidRPr="004A597F">
        <w:rPr>
          <w:sz w:val="24"/>
          <w:szCs w:val="24"/>
        </w:rPr>
        <w:t>. Стр.49).</w:t>
      </w:r>
    </w:p>
    <w:p w:rsidR="00B170FB" w:rsidRPr="004A597F" w:rsidRDefault="00B170FB" w:rsidP="00B170FB">
      <w:pPr>
        <w:jc w:val="both"/>
        <w:rPr>
          <w:b/>
          <w:sz w:val="24"/>
          <w:szCs w:val="24"/>
        </w:rPr>
      </w:pPr>
      <w:r w:rsidRPr="004A597F">
        <w:rPr>
          <w:b/>
          <w:sz w:val="24"/>
          <w:szCs w:val="24"/>
        </w:rPr>
        <w:t>Таблица 13.2 - Шкала экспертных оценок для определения коэффициента физич</w:t>
      </w:r>
      <w:r w:rsidRPr="004A597F">
        <w:rPr>
          <w:b/>
          <w:sz w:val="24"/>
          <w:szCs w:val="24"/>
        </w:rPr>
        <w:t>е</w:t>
      </w:r>
      <w:r w:rsidRPr="004A597F">
        <w:rPr>
          <w:b/>
          <w:sz w:val="24"/>
          <w:szCs w:val="24"/>
        </w:rPr>
        <w:t>ского износа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7"/>
        <w:gridCol w:w="2186"/>
        <w:gridCol w:w="6128"/>
      </w:tblGrid>
      <w:tr w:rsidR="00B170FB" w:rsidRPr="004A597F" w:rsidTr="006A3F83">
        <w:trPr>
          <w:tblHeader/>
        </w:trPr>
        <w:tc>
          <w:tcPr>
            <w:tcW w:w="595" w:type="pct"/>
            <w:shd w:val="clear" w:color="auto" w:fill="FFFFFF"/>
            <w:vAlign w:val="center"/>
          </w:tcPr>
          <w:p w:rsidR="00B170FB" w:rsidRPr="004A597F" w:rsidRDefault="00B170FB" w:rsidP="006A3F83">
            <w:pPr>
              <w:pStyle w:val="ab"/>
              <w:jc w:val="center"/>
              <w:rPr>
                <w:sz w:val="20"/>
              </w:rPr>
            </w:pPr>
            <w:r w:rsidRPr="004A597F">
              <w:rPr>
                <w:sz w:val="20"/>
              </w:rPr>
              <w:br w:type="page"/>
              <w:t>Физический износ, %.</w:t>
            </w:r>
          </w:p>
        </w:tc>
        <w:tc>
          <w:tcPr>
            <w:tcW w:w="890" w:type="pct"/>
            <w:shd w:val="clear" w:color="auto" w:fill="FFFFFF"/>
            <w:vAlign w:val="center"/>
          </w:tcPr>
          <w:p w:rsidR="00B170FB" w:rsidRPr="004A597F" w:rsidRDefault="00B170FB" w:rsidP="006A3F83">
            <w:pPr>
              <w:pStyle w:val="ab"/>
              <w:jc w:val="center"/>
              <w:rPr>
                <w:sz w:val="20"/>
              </w:rPr>
            </w:pPr>
            <w:r w:rsidRPr="004A597F">
              <w:rPr>
                <w:sz w:val="20"/>
              </w:rPr>
              <w:t>Оценка технического состояния.</w:t>
            </w:r>
          </w:p>
        </w:tc>
        <w:tc>
          <w:tcPr>
            <w:tcW w:w="3515" w:type="pct"/>
            <w:shd w:val="clear" w:color="auto" w:fill="FFFFFF"/>
            <w:vAlign w:val="center"/>
          </w:tcPr>
          <w:p w:rsidR="00B170FB" w:rsidRPr="004A597F" w:rsidRDefault="00B170FB" w:rsidP="006A3F83">
            <w:pPr>
              <w:pStyle w:val="ab"/>
              <w:jc w:val="center"/>
              <w:rPr>
                <w:sz w:val="20"/>
              </w:rPr>
            </w:pPr>
            <w:r w:rsidRPr="004A597F">
              <w:rPr>
                <w:sz w:val="20"/>
              </w:rPr>
              <w:t>Общая характеристика технического состояния.</w:t>
            </w:r>
          </w:p>
        </w:tc>
      </w:tr>
      <w:tr w:rsidR="00B170FB" w:rsidRPr="004A597F" w:rsidTr="006A3F83">
        <w:tc>
          <w:tcPr>
            <w:tcW w:w="595" w:type="pct"/>
            <w:vAlign w:val="center"/>
          </w:tcPr>
          <w:p w:rsidR="00B170FB" w:rsidRPr="004A597F" w:rsidRDefault="00B170FB" w:rsidP="006A3F83">
            <w:pPr>
              <w:pStyle w:val="ab"/>
              <w:jc w:val="center"/>
              <w:rPr>
                <w:sz w:val="20"/>
              </w:rPr>
            </w:pPr>
            <w:r w:rsidRPr="004A597F">
              <w:rPr>
                <w:sz w:val="20"/>
              </w:rPr>
              <w:t>0</w:t>
            </w:r>
          </w:p>
          <w:p w:rsidR="00B170FB" w:rsidRPr="004A597F" w:rsidRDefault="00B170FB" w:rsidP="006A3F83">
            <w:pPr>
              <w:pStyle w:val="ab"/>
              <w:jc w:val="center"/>
              <w:rPr>
                <w:sz w:val="20"/>
              </w:rPr>
            </w:pPr>
            <w:r w:rsidRPr="004A597F">
              <w:rPr>
                <w:sz w:val="20"/>
              </w:rPr>
              <w:t>5</w:t>
            </w:r>
          </w:p>
        </w:tc>
        <w:tc>
          <w:tcPr>
            <w:tcW w:w="890" w:type="pct"/>
            <w:vAlign w:val="center"/>
          </w:tcPr>
          <w:p w:rsidR="00B170FB" w:rsidRPr="004A597F" w:rsidRDefault="00B170FB" w:rsidP="006A3F83">
            <w:pPr>
              <w:pStyle w:val="ab"/>
              <w:jc w:val="center"/>
              <w:rPr>
                <w:sz w:val="20"/>
              </w:rPr>
            </w:pPr>
            <w:r w:rsidRPr="004A597F">
              <w:rPr>
                <w:sz w:val="20"/>
              </w:rPr>
              <w:t>Новое</w:t>
            </w:r>
          </w:p>
        </w:tc>
        <w:tc>
          <w:tcPr>
            <w:tcW w:w="3515" w:type="pct"/>
            <w:vAlign w:val="center"/>
          </w:tcPr>
          <w:p w:rsidR="00B170FB" w:rsidRPr="004A597F" w:rsidRDefault="00B170FB" w:rsidP="006A3F83">
            <w:pPr>
              <w:pStyle w:val="ab"/>
              <w:rPr>
                <w:sz w:val="20"/>
              </w:rPr>
            </w:pPr>
            <w:r w:rsidRPr="004A597F">
              <w:rPr>
                <w:sz w:val="20"/>
              </w:rPr>
              <w:t xml:space="preserve">Новое, установленное, но еще не </w:t>
            </w:r>
            <w:proofErr w:type="spellStart"/>
            <w:r w:rsidRPr="004A597F">
              <w:rPr>
                <w:sz w:val="20"/>
              </w:rPr>
              <w:t>эксплуатировавшееся</w:t>
            </w:r>
            <w:proofErr w:type="spellEnd"/>
            <w:r w:rsidRPr="004A597F">
              <w:rPr>
                <w:sz w:val="20"/>
              </w:rPr>
              <w:t xml:space="preserve"> оборудование в отличном состоянии.</w:t>
            </w:r>
          </w:p>
        </w:tc>
      </w:tr>
      <w:tr w:rsidR="00B170FB" w:rsidRPr="004A597F" w:rsidTr="006A3F83">
        <w:tc>
          <w:tcPr>
            <w:tcW w:w="595" w:type="pct"/>
            <w:vAlign w:val="center"/>
          </w:tcPr>
          <w:p w:rsidR="00B170FB" w:rsidRPr="004A597F" w:rsidRDefault="00B170FB" w:rsidP="006A3F83">
            <w:pPr>
              <w:pStyle w:val="ab"/>
              <w:jc w:val="center"/>
              <w:rPr>
                <w:sz w:val="20"/>
              </w:rPr>
            </w:pPr>
            <w:r w:rsidRPr="004A597F">
              <w:rPr>
                <w:sz w:val="20"/>
              </w:rPr>
              <w:t>10</w:t>
            </w:r>
          </w:p>
          <w:p w:rsidR="00B170FB" w:rsidRPr="004A597F" w:rsidRDefault="00B170FB" w:rsidP="006A3F83">
            <w:pPr>
              <w:pStyle w:val="ab"/>
              <w:jc w:val="center"/>
              <w:rPr>
                <w:sz w:val="20"/>
              </w:rPr>
            </w:pPr>
            <w:r w:rsidRPr="004A597F">
              <w:rPr>
                <w:sz w:val="20"/>
              </w:rPr>
              <w:t>15</w:t>
            </w:r>
          </w:p>
        </w:tc>
        <w:tc>
          <w:tcPr>
            <w:tcW w:w="890" w:type="pct"/>
            <w:vAlign w:val="center"/>
          </w:tcPr>
          <w:p w:rsidR="00B170FB" w:rsidRPr="004A597F" w:rsidRDefault="00B170FB" w:rsidP="006A3F83">
            <w:pPr>
              <w:pStyle w:val="ab"/>
              <w:jc w:val="center"/>
              <w:rPr>
                <w:sz w:val="20"/>
              </w:rPr>
            </w:pPr>
            <w:r w:rsidRPr="004A597F">
              <w:rPr>
                <w:sz w:val="20"/>
              </w:rPr>
              <w:t>Очень хорошее</w:t>
            </w:r>
          </w:p>
        </w:tc>
        <w:tc>
          <w:tcPr>
            <w:tcW w:w="3515" w:type="pct"/>
            <w:vAlign w:val="center"/>
          </w:tcPr>
          <w:p w:rsidR="00B170FB" w:rsidRPr="004A597F" w:rsidRDefault="00B170FB" w:rsidP="006A3F83">
            <w:pPr>
              <w:pStyle w:val="ab"/>
              <w:rPr>
                <w:sz w:val="20"/>
              </w:rPr>
            </w:pPr>
            <w:r w:rsidRPr="004A597F">
              <w:rPr>
                <w:sz w:val="20"/>
              </w:rPr>
              <w:t>Бывшее в эксплуатации оборудование, полностью отремонтированное или реконструированное, в отличном состоянии.</w:t>
            </w:r>
          </w:p>
        </w:tc>
      </w:tr>
      <w:tr w:rsidR="00B170FB" w:rsidRPr="004A597F" w:rsidTr="006A3F83">
        <w:tc>
          <w:tcPr>
            <w:tcW w:w="595" w:type="pct"/>
            <w:vAlign w:val="center"/>
          </w:tcPr>
          <w:p w:rsidR="00B170FB" w:rsidRPr="004A597F" w:rsidRDefault="00B170FB" w:rsidP="006A3F83">
            <w:pPr>
              <w:pStyle w:val="ab"/>
              <w:spacing w:line="192" w:lineRule="auto"/>
              <w:jc w:val="center"/>
              <w:rPr>
                <w:sz w:val="20"/>
              </w:rPr>
            </w:pPr>
            <w:r w:rsidRPr="004A597F">
              <w:rPr>
                <w:sz w:val="20"/>
              </w:rPr>
              <w:t>20</w:t>
            </w:r>
          </w:p>
          <w:p w:rsidR="00B170FB" w:rsidRPr="004A597F" w:rsidRDefault="00B170FB" w:rsidP="006A3F83">
            <w:pPr>
              <w:pStyle w:val="ab"/>
              <w:spacing w:line="192" w:lineRule="auto"/>
              <w:jc w:val="center"/>
              <w:rPr>
                <w:sz w:val="20"/>
              </w:rPr>
            </w:pPr>
            <w:r w:rsidRPr="004A597F">
              <w:rPr>
                <w:sz w:val="20"/>
              </w:rPr>
              <w:t>25</w:t>
            </w:r>
          </w:p>
          <w:p w:rsidR="00B170FB" w:rsidRPr="004A597F" w:rsidRDefault="00B170FB" w:rsidP="006A3F83">
            <w:pPr>
              <w:pStyle w:val="ab"/>
              <w:spacing w:line="192" w:lineRule="auto"/>
              <w:jc w:val="center"/>
              <w:rPr>
                <w:sz w:val="20"/>
              </w:rPr>
            </w:pPr>
            <w:r w:rsidRPr="004A597F">
              <w:rPr>
                <w:sz w:val="20"/>
              </w:rPr>
              <w:t>30</w:t>
            </w:r>
          </w:p>
          <w:p w:rsidR="00B170FB" w:rsidRPr="004A597F" w:rsidRDefault="00B170FB" w:rsidP="006A3F83">
            <w:pPr>
              <w:pStyle w:val="ab"/>
              <w:spacing w:line="192" w:lineRule="auto"/>
              <w:jc w:val="center"/>
              <w:rPr>
                <w:sz w:val="20"/>
              </w:rPr>
            </w:pPr>
            <w:r w:rsidRPr="004A597F">
              <w:rPr>
                <w:sz w:val="20"/>
              </w:rPr>
              <w:t>35</w:t>
            </w:r>
          </w:p>
        </w:tc>
        <w:tc>
          <w:tcPr>
            <w:tcW w:w="890" w:type="pct"/>
            <w:vAlign w:val="center"/>
          </w:tcPr>
          <w:p w:rsidR="00B170FB" w:rsidRPr="004A597F" w:rsidRDefault="00B170FB" w:rsidP="006A3F83">
            <w:pPr>
              <w:pStyle w:val="ab"/>
              <w:jc w:val="center"/>
              <w:rPr>
                <w:sz w:val="20"/>
              </w:rPr>
            </w:pPr>
            <w:r w:rsidRPr="004A597F">
              <w:rPr>
                <w:sz w:val="20"/>
              </w:rPr>
              <w:t>Хорошее</w:t>
            </w:r>
          </w:p>
        </w:tc>
        <w:tc>
          <w:tcPr>
            <w:tcW w:w="3515" w:type="pct"/>
            <w:vAlign w:val="center"/>
          </w:tcPr>
          <w:p w:rsidR="00B170FB" w:rsidRPr="004A597F" w:rsidRDefault="00B170FB" w:rsidP="006A3F83">
            <w:pPr>
              <w:pStyle w:val="ab"/>
              <w:rPr>
                <w:sz w:val="20"/>
              </w:rPr>
            </w:pPr>
            <w:r w:rsidRPr="004A597F">
              <w:rPr>
                <w:sz w:val="20"/>
              </w:rPr>
              <w:t>Бывшее в эксплуатации оборудование, полностью отремонтированное или реконструированное, в хорошем состоянии.</w:t>
            </w:r>
          </w:p>
        </w:tc>
      </w:tr>
      <w:tr w:rsidR="00B170FB" w:rsidRPr="004A597F" w:rsidTr="006A3F83">
        <w:tc>
          <w:tcPr>
            <w:tcW w:w="595" w:type="pct"/>
            <w:vAlign w:val="center"/>
          </w:tcPr>
          <w:p w:rsidR="00B170FB" w:rsidRPr="004A597F" w:rsidRDefault="00B170FB" w:rsidP="006A3F83">
            <w:pPr>
              <w:pStyle w:val="ab"/>
              <w:spacing w:line="192" w:lineRule="auto"/>
              <w:jc w:val="center"/>
              <w:rPr>
                <w:sz w:val="20"/>
              </w:rPr>
            </w:pPr>
            <w:r w:rsidRPr="004A597F">
              <w:rPr>
                <w:sz w:val="20"/>
              </w:rPr>
              <w:t>40</w:t>
            </w:r>
          </w:p>
          <w:p w:rsidR="00B170FB" w:rsidRPr="004A597F" w:rsidRDefault="00B170FB" w:rsidP="006A3F83">
            <w:pPr>
              <w:pStyle w:val="ab"/>
              <w:spacing w:line="192" w:lineRule="auto"/>
              <w:jc w:val="center"/>
              <w:rPr>
                <w:sz w:val="20"/>
              </w:rPr>
            </w:pPr>
            <w:r w:rsidRPr="004A597F">
              <w:rPr>
                <w:sz w:val="20"/>
              </w:rPr>
              <w:t>45</w:t>
            </w:r>
          </w:p>
          <w:p w:rsidR="00B170FB" w:rsidRPr="004A597F" w:rsidRDefault="00B170FB" w:rsidP="006A3F83">
            <w:pPr>
              <w:pStyle w:val="ab"/>
              <w:spacing w:line="192" w:lineRule="auto"/>
              <w:jc w:val="center"/>
              <w:rPr>
                <w:sz w:val="20"/>
              </w:rPr>
            </w:pPr>
            <w:r w:rsidRPr="004A597F">
              <w:rPr>
                <w:sz w:val="20"/>
              </w:rPr>
              <w:t>50</w:t>
            </w:r>
          </w:p>
          <w:p w:rsidR="00B170FB" w:rsidRPr="004A597F" w:rsidRDefault="00B170FB" w:rsidP="006A3F83">
            <w:pPr>
              <w:pStyle w:val="ab"/>
              <w:spacing w:line="192" w:lineRule="auto"/>
              <w:jc w:val="center"/>
              <w:rPr>
                <w:sz w:val="20"/>
              </w:rPr>
            </w:pPr>
            <w:r w:rsidRPr="004A597F">
              <w:rPr>
                <w:sz w:val="20"/>
              </w:rPr>
              <w:t>55</w:t>
            </w:r>
          </w:p>
          <w:p w:rsidR="00B170FB" w:rsidRPr="004A597F" w:rsidRDefault="00B170FB" w:rsidP="006A3F83">
            <w:pPr>
              <w:pStyle w:val="ab"/>
              <w:spacing w:line="192" w:lineRule="auto"/>
              <w:jc w:val="center"/>
              <w:rPr>
                <w:sz w:val="20"/>
              </w:rPr>
            </w:pPr>
            <w:r w:rsidRPr="004A597F">
              <w:rPr>
                <w:sz w:val="20"/>
              </w:rPr>
              <w:t>60</w:t>
            </w:r>
          </w:p>
        </w:tc>
        <w:tc>
          <w:tcPr>
            <w:tcW w:w="890" w:type="pct"/>
            <w:vAlign w:val="center"/>
          </w:tcPr>
          <w:p w:rsidR="00B170FB" w:rsidRPr="004A597F" w:rsidRDefault="00B170FB" w:rsidP="006A3F83">
            <w:pPr>
              <w:pStyle w:val="ab"/>
              <w:jc w:val="center"/>
              <w:rPr>
                <w:sz w:val="20"/>
              </w:rPr>
            </w:pPr>
            <w:r w:rsidRPr="004A597F">
              <w:rPr>
                <w:sz w:val="20"/>
              </w:rPr>
              <w:t>Удовлетворительное</w:t>
            </w:r>
          </w:p>
          <w:p w:rsidR="00B170FB" w:rsidRPr="004A597F" w:rsidRDefault="00B170FB" w:rsidP="006A3F83"/>
        </w:tc>
        <w:tc>
          <w:tcPr>
            <w:tcW w:w="3515" w:type="pct"/>
            <w:vAlign w:val="center"/>
          </w:tcPr>
          <w:p w:rsidR="00B170FB" w:rsidRPr="004A597F" w:rsidRDefault="00B170FB" w:rsidP="006A3F83">
            <w:pPr>
              <w:pStyle w:val="ab"/>
              <w:rPr>
                <w:sz w:val="20"/>
              </w:rPr>
            </w:pPr>
            <w:r w:rsidRPr="004A597F">
              <w:rPr>
                <w:sz w:val="20"/>
              </w:rPr>
              <w:t>Бывшее в эксплуатации оборудование, требующее некоторого ремонта или замены отдельных мелких частей, таких, как подшипники, вкладыши и т.п.</w:t>
            </w:r>
          </w:p>
        </w:tc>
      </w:tr>
      <w:tr w:rsidR="00B170FB" w:rsidRPr="004A597F" w:rsidTr="006A3F83">
        <w:tc>
          <w:tcPr>
            <w:tcW w:w="595" w:type="pct"/>
            <w:vAlign w:val="center"/>
          </w:tcPr>
          <w:p w:rsidR="00B170FB" w:rsidRPr="004A597F" w:rsidRDefault="00B170FB" w:rsidP="006A3F83">
            <w:pPr>
              <w:pStyle w:val="ab"/>
              <w:jc w:val="center"/>
              <w:rPr>
                <w:sz w:val="20"/>
              </w:rPr>
            </w:pPr>
            <w:r w:rsidRPr="004A597F">
              <w:rPr>
                <w:sz w:val="20"/>
              </w:rPr>
              <w:t>65</w:t>
            </w:r>
          </w:p>
          <w:p w:rsidR="00B170FB" w:rsidRPr="004A597F" w:rsidRDefault="00B170FB" w:rsidP="006A3F83">
            <w:pPr>
              <w:pStyle w:val="ab"/>
              <w:jc w:val="center"/>
              <w:rPr>
                <w:sz w:val="20"/>
              </w:rPr>
            </w:pPr>
            <w:r w:rsidRPr="004A597F">
              <w:rPr>
                <w:sz w:val="20"/>
              </w:rPr>
              <w:t>70</w:t>
            </w:r>
          </w:p>
          <w:p w:rsidR="00B170FB" w:rsidRPr="004A597F" w:rsidRDefault="00B170FB" w:rsidP="006A3F83">
            <w:pPr>
              <w:pStyle w:val="ab"/>
              <w:jc w:val="center"/>
              <w:rPr>
                <w:sz w:val="20"/>
              </w:rPr>
            </w:pPr>
            <w:r w:rsidRPr="004A597F">
              <w:rPr>
                <w:sz w:val="20"/>
              </w:rPr>
              <w:t>75</w:t>
            </w:r>
          </w:p>
          <w:p w:rsidR="00B170FB" w:rsidRPr="004A597F" w:rsidRDefault="00B170FB" w:rsidP="006A3F83">
            <w:pPr>
              <w:pStyle w:val="ab"/>
              <w:jc w:val="center"/>
              <w:rPr>
                <w:sz w:val="20"/>
              </w:rPr>
            </w:pPr>
            <w:r w:rsidRPr="004A597F">
              <w:rPr>
                <w:sz w:val="20"/>
              </w:rPr>
              <w:t>80</w:t>
            </w:r>
          </w:p>
        </w:tc>
        <w:tc>
          <w:tcPr>
            <w:tcW w:w="890" w:type="pct"/>
            <w:vAlign w:val="center"/>
          </w:tcPr>
          <w:p w:rsidR="00B170FB" w:rsidRPr="004A597F" w:rsidRDefault="00B170FB" w:rsidP="006A3F83">
            <w:pPr>
              <w:pStyle w:val="ab"/>
              <w:jc w:val="center"/>
              <w:rPr>
                <w:sz w:val="20"/>
              </w:rPr>
            </w:pPr>
            <w:r w:rsidRPr="004A597F">
              <w:rPr>
                <w:sz w:val="20"/>
              </w:rPr>
              <w:t>Условно пригодное</w:t>
            </w:r>
          </w:p>
        </w:tc>
        <w:tc>
          <w:tcPr>
            <w:tcW w:w="3515" w:type="pct"/>
            <w:vAlign w:val="center"/>
          </w:tcPr>
          <w:p w:rsidR="00B170FB" w:rsidRPr="004A597F" w:rsidRDefault="00B170FB" w:rsidP="006A3F83">
            <w:pPr>
              <w:pStyle w:val="ab"/>
              <w:rPr>
                <w:sz w:val="20"/>
              </w:rPr>
            </w:pPr>
            <w:r w:rsidRPr="004A597F">
              <w:rPr>
                <w:sz w:val="20"/>
              </w:rPr>
              <w:t>Бывшее в эксплуатации оборудование в состоянии, пригодном для дальнейшей эксплуатации, но требующее значительного ремонта или замены главных частей, таких, как двигатель и других ответственных узлов.</w:t>
            </w:r>
          </w:p>
        </w:tc>
      </w:tr>
      <w:tr w:rsidR="00B170FB" w:rsidRPr="004A597F" w:rsidTr="006A3F83">
        <w:tc>
          <w:tcPr>
            <w:tcW w:w="595" w:type="pct"/>
            <w:vAlign w:val="center"/>
          </w:tcPr>
          <w:p w:rsidR="00B170FB" w:rsidRPr="004A597F" w:rsidRDefault="00B170FB" w:rsidP="006A3F83">
            <w:pPr>
              <w:pStyle w:val="ab"/>
              <w:jc w:val="center"/>
              <w:rPr>
                <w:sz w:val="20"/>
              </w:rPr>
            </w:pPr>
            <w:r w:rsidRPr="004A597F">
              <w:rPr>
                <w:sz w:val="20"/>
              </w:rPr>
              <w:t>85</w:t>
            </w:r>
          </w:p>
          <w:p w:rsidR="00B170FB" w:rsidRPr="004A597F" w:rsidRDefault="00B170FB" w:rsidP="006A3F83">
            <w:pPr>
              <w:pStyle w:val="ab"/>
              <w:jc w:val="center"/>
              <w:rPr>
                <w:sz w:val="20"/>
              </w:rPr>
            </w:pPr>
            <w:r w:rsidRPr="004A597F">
              <w:rPr>
                <w:sz w:val="20"/>
              </w:rPr>
              <w:t>90</w:t>
            </w:r>
          </w:p>
        </w:tc>
        <w:tc>
          <w:tcPr>
            <w:tcW w:w="890" w:type="pct"/>
            <w:vAlign w:val="center"/>
          </w:tcPr>
          <w:p w:rsidR="00B170FB" w:rsidRPr="004A597F" w:rsidRDefault="00B170FB" w:rsidP="006A3F83">
            <w:pPr>
              <w:pStyle w:val="ab"/>
              <w:jc w:val="center"/>
              <w:rPr>
                <w:sz w:val="20"/>
              </w:rPr>
            </w:pPr>
            <w:r w:rsidRPr="004A597F">
              <w:rPr>
                <w:sz w:val="20"/>
              </w:rPr>
              <w:t>Неудовлетворительное</w:t>
            </w:r>
          </w:p>
        </w:tc>
        <w:tc>
          <w:tcPr>
            <w:tcW w:w="3515" w:type="pct"/>
            <w:vAlign w:val="center"/>
          </w:tcPr>
          <w:p w:rsidR="00B170FB" w:rsidRPr="004A597F" w:rsidRDefault="00B170FB" w:rsidP="006A3F83">
            <w:pPr>
              <w:pStyle w:val="ab"/>
              <w:rPr>
                <w:sz w:val="20"/>
              </w:rPr>
            </w:pPr>
            <w:r w:rsidRPr="004A597F">
              <w:rPr>
                <w:sz w:val="20"/>
              </w:rPr>
              <w:t>Бывшее в эксплуатации оборудование, требующее капитального ремонта, такого, как замена рабочих органов основного агрегата.</w:t>
            </w:r>
          </w:p>
        </w:tc>
      </w:tr>
      <w:tr w:rsidR="00B170FB" w:rsidRPr="004A597F" w:rsidTr="006A3F83">
        <w:tc>
          <w:tcPr>
            <w:tcW w:w="595" w:type="pct"/>
            <w:vAlign w:val="center"/>
          </w:tcPr>
          <w:p w:rsidR="00B170FB" w:rsidRPr="004A597F" w:rsidRDefault="00B170FB" w:rsidP="006A3F83">
            <w:pPr>
              <w:pStyle w:val="ab"/>
              <w:jc w:val="center"/>
              <w:rPr>
                <w:sz w:val="20"/>
              </w:rPr>
            </w:pPr>
            <w:r w:rsidRPr="004A597F">
              <w:rPr>
                <w:sz w:val="20"/>
              </w:rPr>
              <w:t>97,5</w:t>
            </w:r>
          </w:p>
          <w:p w:rsidR="00B170FB" w:rsidRPr="004A597F" w:rsidRDefault="00B170FB" w:rsidP="006A3F83">
            <w:pPr>
              <w:pStyle w:val="ab"/>
              <w:jc w:val="center"/>
              <w:rPr>
                <w:sz w:val="20"/>
              </w:rPr>
            </w:pPr>
            <w:r w:rsidRPr="004A597F">
              <w:rPr>
                <w:sz w:val="20"/>
              </w:rPr>
              <w:t>100</w:t>
            </w:r>
          </w:p>
        </w:tc>
        <w:tc>
          <w:tcPr>
            <w:tcW w:w="890" w:type="pct"/>
            <w:vAlign w:val="center"/>
          </w:tcPr>
          <w:p w:rsidR="00B170FB" w:rsidRPr="004A597F" w:rsidRDefault="00B170FB" w:rsidP="006A3F83">
            <w:pPr>
              <w:pStyle w:val="ab"/>
              <w:jc w:val="center"/>
              <w:rPr>
                <w:sz w:val="20"/>
              </w:rPr>
            </w:pPr>
            <w:r w:rsidRPr="004A597F">
              <w:rPr>
                <w:sz w:val="20"/>
              </w:rPr>
              <w:t>Негодное к применению или лом</w:t>
            </w:r>
          </w:p>
        </w:tc>
        <w:tc>
          <w:tcPr>
            <w:tcW w:w="3515" w:type="pct"/>
            <w:vAlign w:val="center"/>
          </w:tcPr>
          <w:p w:rsidR="00B170FB" w:rsidRPr="004A597F" w:rsidRDefault="00B170FB" w:rsidP="006A3F83">
            <w:pPr>
              <w:pStyle w:val="ab"/>
              <w:rPr>
                <w:sz w:val="20"/>
              </w:rPr>
            </w:pPr>
            <w:r w:rsidRPr="004A597F">
              <w:rPr>
                <w:sz w:val="20"/>
              </w:rPr>
              <w:t>Оборудование, в отношении которого нет разумных перспектив на продажу, кроме как по стоимости основных материалов, которые можно из него извлечь (</w:t>
            </w:r>
            <w:proofErr w:type="spellStart"/>
            <w:r w:rsidRPr="004A597F">
              <w:rPr>
                <w:sz w:val="20"/>
              </w:rPr>
              <w:t>скраповая</w:t>
            </w:r>
            <w:proofErr w:type="spellEnd"/>
            <w:r w:rsidRPr="004A597F">
              <w:rPr>
                <w:sz w:val="20"/>
              </w:rPr>
              <w:t xml:space="preserve"> стоимость).</w:t>
            </w:r>
          </w:p>
        </w:tc>
      </w:tr>
    </w:tbl>
    <w:p w:rsidR="00B170FB" w:rsidRPr="004A597F" w:rsidRDefault="00B170FB" w:rsidP="00B170FB">
      <w:pPr>
        <w:ind w:firstLine="567"/>
        <w:jc w:val="both"/>
        <w:rPr>
          <w:b/>
          <w:i/>
          <w:sz w:val="24"/>
          <w:szCs w:val="24"/>
        </w:rPr>
      </w:pPr>
    </w:p>
    <w:p w:rsidR="00B170FB" w:rsidRPr="004A597F" w:rsidRDefault="00B170FB" w:rsidP="00B170FB">
      <w:pPr>
        <w:ind w:firstLine="567"/>
        <w:jc w:val="both"/>
        <w:rPr>
          <w:sz w:val="24"/>
          <w:szCs w:val="24"/>
        </w:rPr>
      </w:pPr>
      <w:r w:rsidRPr="004A597F">
        <w:rPr>
          <w:b/>
          <w:i/>
          <w:sz w:val="24"/>
          <w:szCs w:val="24"/>
        </w:rPr>
        <w:t>Функциональное устаревание</w:t>
      </w:r>
      <w:r w:rsidRPr="004A597F">
        <w:rPr>
          <w:sz w:val="24"/>
          <w:szCs w:val="24"/>
        </w:rPr>
        <w:t xml:space="preserve"> – это потеря стоимости актива, вызванная фактор</w:t>
      </w:r>
      <w:r w:rsidRPr="004A597F">
        <w:rPr>
          <w:sz w:val="24"/>
          <w:szCs w:val="24"/>
        </w:rPr>
        <w:t>а</w:t>
      </w:r>
      <w:r w:rsidRPr="004A597F">
        <w:rPr>
          <w:sz w:val="24"/>
          <w:szCs w:val="24"/>
        </w:rPr>
        <w:t>ми, присущими самой собственности, изменениями в дизайне, материалах, технологиях изготовления, недостатками функциональной полезности, повышенными эксплуатацио</w:t>
      </w:r>
      <w:r w:rsidRPr="004A597F">
        <w:rPr>
          <w:sz w:val="24"/>
          <w:szCs w:val="24"/>
        </w:rPr>
        <w:t>н</w:t>
      </w:r>
      <w:r w:rsidRPr="004A597F">
        <w:rPr>
          <w:sz w:val="24"/>
          <w:szCs w:val="24"/>
        </w:rPr>
        <w:t>ными расходами и т.д. Существуют два типа устаревания техники: технологическое и функциональное. Эти типы устаревания  обусловлены развитием различных сфер научно-технического прогресса.</w:t>
      </w:r>
    </w:p>
    <w:p w:rsidR="00B170FB" w:rsidRPr="004A597F" w:rsidRDefault="00B170FB" w:rsidP="00B170FB">
      <w:pPr>
        <w:ind w:firstLine="567"/>
        <w:jc w:val="both"/>
        <w:rPr>
          <w:sz w:val="24"/>
          <w:szCs w:val="24"/>
        </w:rPr>
      </w:pPr>
      <w:r w:rsidRPr="004A597F">
        <w:rPr>
          <w:sz w:val="24"/>
          <w:szCs w:val="24"/>
        </w:rPr>
        <w:t>Значение функционального износа определяется косвенным методом на основе из</w:t>
      </w:r>
      <w:r w:rsidRPr="004A597F">
        <w:rPr>
          <w:sz w:val="24"/>
          <w:szCs w:val="24"/>
        </w:rPr>
        <w:t>у</w:t>
      </w:r>
      <w:r w:rsidRPr="004A597F">
        <w:rPr>
          <w:sz w:val="24"/>
          <w:szCs w:val="24"/>
        </w:rPr>
        <w:t xml:space="preserve">чения анализа рынка аналогичного оборудования  соответствии со шкалой экспертных оценок для определения коэффициента функционального износа. (Источник: </w:t>
      </w:r>
      <w:hyperlink r:id="rId71" w:history="1">
        <w:r w:rsidRPr="004A597F">
          <w:rPr>
            <w:rStyle w:val="afa"/>
            <w:color w:val="auto"/>
            <w:sz w:val="24"/>
            <w:szCs w:val="24"/>
          </w:rPr>
          <w:t>w</w:t>
        </w:r>
        <w:r w:rsidRPr="004A597F">
          <w:rPr>
            <w:rStyle w:val="afa"/>
            <w:color w:val="auto"/>
            <w:sz w:val="24"/>
            <w:szCs w:val="24"/>
            <w:lang w:val="en-US"/>
          </w:rPr>
          <w:t>w</w:t>
        </w:r>
        <w:r w:rsidRPr="004A597F">
          <w:rPr>
            <w:rStyle w:val="afa"/>
            <w:color w:val="auto"/>
            <w:sz w:val="24"/>
            <w:szCs w:val="24"/>
          </w:rPr>
          <w:t>w.kikindaocenka.narod.ru/</w:t>
        </w:r>
        <w:proofErr w:type="spellStart"/>
        <w:r w:rsidRPr="004A597F">
          <w:rPr>
            <w:rStyle w:val="afa"/>
            <w:color w:val="auto"/>
            <w:sz w:val="24"/>
            <w:szCs w:val="24"/>
          </w:rPr>
          <w:t>funkiz</w:t>
        </w:r>
        <w:proofErr w:type="spellEnd"/>
      </w:hyperlink>
      <w:r w:rsidRPr="004A597F">
        <w:rPr>
          <w:sz w:val="24"/>
          <w:szCs w:val="24"/>
        </w:rPr>
        <w:t>).</w:t>
      </w:r>
    </w:p>
    <w:p w:rsidR="00B170FB" w:rsidRPr="004A597F" w:rsidRDefault="00B170FB" w:rsidP="00B170FB">
      <w:pPr>
        <w:jc w:val="center"/>
        <w:rPr>
          <w:b/>
          <w:sz w:val="24"/>
          <w:szCs w:val="24"/>
        </w:rPr>
      </w:pPr>
    </w:p>
    <w:p w:rsidR="00B170FB" w:rsidRPr="004A597F" w:rsidRDefault="00B170FB" w:rsidP="00B170FB">
      <w:pPr>
        <w:spacing w:line="228" w:lineRule="auto"/>
        <w:jc w:val="both"/>
        <w:rPr>
          <w:b/>
          <w:sz w:val="24"/>
          <w:szCs w:val="24"/>
        </w:rPr>
      </w:pPr>
    </w:p>
    <w:p w:rsidR="00B170FB" w:rsidRPr="004A597F" w:rsidRDefault="00B170FB" w:rsidP="00B170FB">
      <w:pPr>
        <w:spacing w:line="228" w:lineRule="auto"/>
        <w:jc w:val="both"/>
        <w:rPr>
          <w:b/>
          <w:sz w:val="24"/>
          <w:szCs w:val="24"/>
        </w:rPr>
      </w:pPr>
      <w:r w:rsidRPr="004A597F">
        <w:rPr>
          <w:b/>
          <w:sz w:val="24"/>
          <w:szCs w:val="24"/>
        </w:rPr>
        <w:t>Таблица 13.3 -  Шкала экспертных оценок для определения коэффициента функци</w:t>
      </w:r>
      <w:r w:rsidRPr="004A597F">
        <w:rPr>
          <w:b/>
          <w:sz w:val="24"/>
          <w:szCs w:val="24"/>
        </w:rPr>
        <w:t>о</w:t>
      </w:r>
      <w:r w:rsidRPr="004A597F">
        <w:rPr>
          <w:b/>
          <w:sz w:val="24"/>
          <w:szCs w:val="24"/>
        </w:rPr>
        <w:t>нального устаревания</w:t>
      </w:r>
    </w:p>
    <w:tbl>
      <w:tblPr>
        <w:tblW w:w="93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730"/>
        <w:gridCol w:w="5386"/>
        <w:gridCol w:w="1276"/>
      </w:tblGrid>
      <w:tr w:rsidR="00B170FB" w:rsidRPr="004A597F" w:rsidTr="006A3F83">
        <w:trPr>
          <w:trHeight w:val="20"/>
          <w:tblHeader/>
          <w:jc w:val="center"/>
        </w:trPr>
        <w:tc>
          <w:tcPr>
            <w:tcW w:w="8116" w:type="dxa"/>
            <w:gridSpan w:val="2"/>
            <w:shd w:val="clear" w:color="auto" w:fill="auto"/>
            <w:vAlign w:val="center"/>
          </w:tcPr>
          <w:p w:rsidR="00B170FB" w:rsidRPr="004A597F" w:rsidRDefault="00B170FB" w:rsidP="006A3F83">
            <w:pPr>
              <w:pStyle w:val="18"/>
              <w:spacing w:before="0" w:line="228" w:lineRule="auto"/>
              <w:jc w:val="center"/>
              <w:rPr>
                <w:rFonts w:ascii="Times New Roman" w:hAnsi="Times New Roman"/>
                <w:b/>
                <w:spacing w:val="-5"/>
                <w:sz w:val="20"/>
              </w:rPr>
            </w:pPr>
            <w:r w:rsidRPr="004A597F">
              <w:rPr>
                <w:rFonts w:ascii="Times New Roman" w:hAnsi="Times New Roman"/>
                <w:b/>
                <w:spacing w:val="-5"/>
                <w:sz w:val="20"/>
              </w:rPr>
              <w:t>Функциональный износ</w:t>
            </w:r>
          </w:p>
        </w:tc>
        <w:tc>
          <w:tcPr>
            <w:tcW w:w="1276" w:type="dxa"/>
            <w:shd w:val="clear" w:color="auto" w:fill="auto"/>
            <w:vAlign w:val="center"/>
          </w:tcPr>
          <w:p w:rsidR="00B170FB" w:rsidRPr="004A597F" w:rsidRDefault="00B170FB" w:rsidP="006A3F83">
            <w:pPr>
              <w:pStyle w:val="18"/>
              <w:spacing w:before="0" w:line="228" w:lineRule="auto"/>
              <w:jc w:val="center"/>
              <w:rPr>
                <w:rFonts w:ascii="Times New Roman" w:hAnsi="Times New Roman"/>
                <w:b/>
                <w:spacing w:val="-5"/>
                <w:sz w:val="20"/>
              </w:rPr>
            </w:pPr>
            <w:r w:rsidRPr="004A597F">
              <w:rPr>
                <w:rFonts w:ascii="Times New Roman" w:hAnsi="Times New Roman"/>
                <w:b/>
                <w:spacing w:val="-5"/>
                <w:sz w:val="20"/>
              </w:rPr>
              <w:t>Величина износа, %</w:t>
            </w:r>
          </w:p>
        </w:tc>
      </w:tr>
      <w:tr w:rsidR="00B170FB" w:rsidRPr="004A597F" w:rsidTr="006A3F83">
        <w:trPr>
          <w:cantSplit/>
          <w:trHeight w:val="20"/>
          <w:jc w:val="center"/>
        </w:trPr>
        <w:tc>
          <w:tcPr>
            <w:tcW w:w="8116" w:type="dxa"/>
            <w:gridSpan w:val="2"/>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Объекты, прямые аналоги по которым на дату оценки выпускаются, соответствуют предъявля</w:t>
            </w:r>
            <w:r w:rsidRPr="004A597F">
              <w:rPr>
                <w:rFonts w:ascii="Times New Roman" w:hAnsi="Times New Roman"/>
                <w:spacing w:val="-5"/>
                <w:sz w:val="20"/>
              </w:rPr>
              <w:t>е</w:t>
            </w:r>
            <w:r w:rsidRPr="004A597F">
              <w:rPr>
                <w:rFonts w:ascii="Times New Roman" w:hAnsi="Times New Roman"/>
                <w:spacing w:val="-5"/>
                <w:sz w:val="20"/>
              </w:rPr>
              <w:t xml:space="preserve">мым к ним техническим и потребительским требованиям и пользующиеся устойчивым спросом на данном сегменте рынка. </w:t>
            </w:r>
          </w:p>
        </w:tc>
        <w:tc>
          <w:tcPr>
            <w:tcW w:w="1276" w:type="dxa"/>
            <w:vAlign w:val="center"/>
          </w:tcPr>
          <w:p w:rsidR="00B170FB" w:rsidRPr="004A597F" w:rsidRDefault="00B170FB" w:rsidP="006A3F83">
            <w:pPr>
              <w:pStyle w:val="18"/>
              <w:spacing w:before="0" w:line="228" w:lineRule="auto"/>
              <w:jc w:val="center"/>
              <w:rPr>
                <w:rFonts w:ascii="Times New Roman" w:hAnsi="Times New Roman"/>
                <w:spacing w:val="-5"/>
                <w:sz w:val="20"/>
              </w:rPr>
            </w:pPr>
            <w:r w:rsidRPr="004A597F">
              <w:rPr>
                <w:rFonts w:ascii="Times New Roman" w:hAnsi="Times New Roman"/>
                <w:spacing w:val="-5"/>
                <w:sz w:val="20"/>
              </w:rPr>
              <w:t>0</w:t>
            </w:r>
          </w:p>
        </w:tc>
      </w:tr>
      <w:tr w:rsidR="00B170FB" w:rsidRPr="004A597F" w:rsidTr="006A3F83">
        <w:trPr>
          <w:cantSplit/>
          <w:trHeight w:val="20"/>
          <w:jc w:val="center"/>
        </w:trPr>
        <w:tc>
          <w:tcPr>
            <w:tcW w:w="2730" w:type="dxa"/>
            <w:vMerge w:val="restart"/>
            <w:vAlign w:val="center"/>
          </w:tcPr>
          <w:p w:rsidR="00B170FB" w:rsidRPr="004A597F" w:rsidRDefault="00B170FB" w:rsidP="006A3F83">
            <w:pPr>
              <w:pStyle w:val="18"/>
              <w:spacing w:before="0" w:line="228" w:lineRule="auto"/>
              <w:jc w:val="left"/>
              <w:rPr>
                <w:rFonts w:ascii="Times New Roman" w:hAnsi="Times New Roman"/>
                <w:spacing w:val="-5"/>
                <w:sz w:val="20"/>
              </w:rPr>
            </w:pPr>
            <w:proofErr w:type="spellStart"/>
            <w:r w:rsidRPr="004A597F">
              <w:rPr>
                <w:rFonts w:ascii="Times New Roman" w:hAnsi="Times New Roman"/>
                <w:spacing w:val="-5"/>
                <w:sz w:val="20"/>
              </w:rPr>
              <w:t>Невысокотехнологичное</w:t>
            </w:r>
            <w:proofErr w:type="spellEnd"/>
            <w:r w:rsidRPr="004A597F">
              <w:rPr>
                <w:rFonts w:ascii="Times New Roman" w:hAnsi="Times New Roman"/>
                <w:spacing w:val="-5"/>
                <w:sz w:val="20"/>
              </w:rPr>
              <w:t>, м</w:t>
            </w:r>
            <w:r w:rsidRPr="004A597F">
              <w:rPr>
                <w:rFonts w:ascii="Times New Roman" w:hAnsi="Times New Roman"/>
                <w:spacing w:val="-5"/>
                <w:sz w:val="20"/>
              </w:rPr>
              <w:t>е</w:t>
            </w:r>
            <w:r w:rsidRPr="004A597F">
              <w:rPr>
                <w:rFonts w:ascii="Times New Roman" w:hAnsi="Times New Roman"/>
                <w:spacing w:val="-5"/>
                <w:sz w:val="20"/>
              </w:rPr>
              <w:t>таллоемкое оборудование (трансформаторы, станки без электронных систем управл</w:t>
            </w:r>
            <w:r w:rsidRPr="004A597F">
              <w:rPr>
                <w:rFonts w:ascii="Times New Roman" w:hAnsi="Times New Roman"/>
                <w:spacing w:val="-5"/>
                <w:sz w:val="20"/>
              </w:rPr>
              <w:t>е</w:t>
            </w:r>
            <w:r w:rsidRPr="004A597F">
              <w:rPr>
                <w:rFonts w:ascii="Times New Roman" w:hAnsi="Times New Roman"/>
                <w:spacing w:val="-5"/>
                <w:sz w:val="20"/>
              </w:rPr>
              <w:t>ния, грузоподъемное оборуд</w:t>
            </w:r>
            <w:r w:rsidRPr="004A597F">
              <w:rPr>
                <w:rFonts w:ascii="Times New Roman" w:hAnsi="Times New Roman"/>
                <w:spacing w:val="-5"/>
                <w:sz w:val="20"/>
              </w:rPr>
              <w:t>о</w:t>
            </w:r>
            <w:r w:rsidRPr="004A597F">
              <w:rPr>
                <w:rFonts w:ascii="Times New Roman" w:hAnsi="Times New Roman"/>
                <w:spacing w:val="-5"/>
                <w:sz w:val="20"/>
              </w:rPr>
              <w:t>вание и т.п.) аналоги которого выпускаются на дату оценки</w:t>
            </w:r>
          </w:p>
        </w:tc>
        <w:tc>
          <w:tcPr>
            <w:tcW w:w="5386" w:type="dxa"/>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прямые аналоги выпускаются на дату оценки с такими же осно</w:t>
            </w:r>
            <w:r w:rsidRPr="004A597F">
              <w:rPr>
                <w:rFonts w:ascii="Times New Roman" w:hAnsi="Times New Roman"/>
                <w:spacing w:val="-5"/>
                <w:sz w:val="20"/>
              </w:rPr>
              <w:t>в</w:t>
            </w:r>
            <w:r w:rsidRPr="004A597F">
              <w:rPr>
                <w:rFonts w:ascii="Times New Roman" w:hAnsi="Times New Roman"/>
                <w:spacing w:val="-5"/>
                <w:sz w:val="20"/>
              </w:rPr>
              <w:t xml:space="preserve">ными техническими параметрами, но имеющие незначительные технические, экономические и потребительские преимущества </w:t>
            </w:r>
          </w:p>
        </w:tc>
        <w:tc>
          <w:tcPr>
            <w:tcW w:w="1276" w:type="dxa"/>
            <w:vAlign w:val="center"/>
          </w:tcPr>
          <w:p w:rsidR="00B170FB" w:rsidRPr="004A597F" w:rsidRDefault="00B170FB" w:rsidP="006A3F83">
            <w:pPr>
              <w:pStyle w:val="18"/>
              <w:spacing w:before="0" w:line="228" w:lineRule="auto"/>
              <w:jc w:val="center"/>
              <w:rPr>
                <w:rFonts w:ascii="Times New Roman" w:hAnsi="Times New Roman"/>
                <w:spacing w:val="-5"/>
                <w:sz w:val="20"/>
              </w:rPr>
            </w:pPr>
            <w:r w:rsidRPr="004A597F">
              <w:rPr>
                <w:rFonts w:ascii="Times New Roman" w:hAnsi="Times New Roman"/>
                <w:spacing w:val="-5"/>
                <w:sz w:val="20"/>
              </w:rPr>
              <w:t>0-5%</w:t>
            </w:r>
          </w:p>
        </w:tc>
      </w:tr>
      <w:tr w:rsidR="00B170FB" w:rsidRPr="004A597F" w:rsidTr="006A3F83">
        <w:trPr>
          <w:cantSplit/>
          <w:trHeight w:val="20"/>
          <w:jc w:val="center"/>
        </w:trPr>
        <w:tc>
          <w:tcPr>
            <w:tcW w:w="2730" w:type="dxa"/>
            <w:vMerge/>
            <w:vAlign w:val="center"/>
          </w:tcPr>
          <w:p w:rsidR="00B170FB" w:rsidRPr="004A597F" w:rsidRDefault="00B170FB" w:rsidP="006A3F83">
            <w:pPr>
              <w:pStyle w:val="18"/>
              <w:spacing w:before="0" w:line="228" w:lineRule="auto"/>
              <w:jc w:val="left"/>
              <w:rPr>
                <w:rFonts w:ascii="Times New Roman" w:hAnsi="Times New Roman"/>
                <w:spacing w:val="-5"/>
                <w:sz w:val="20"/>
              </w:rPr>
            </w:pPr>
          </w:p>
        </w:tc>
        <w:tc>
          <w:tcPr>
            <w:tcW w:w="5386" w:type="dxa"/>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модернизированные аналоги  выпускаются на дату оценки с т</w:t>
            </w:r>
            <w:r w:rsidRPr="004A597F">
              <w:rPr>
                <w:rFonts w:ascii="Times New Roman" w:hAnsi="Times New Roman"/>
                <w:spacing w:val="-5"/>
                <w:sz w:val="20"/>
              </w:rPr>
              <w:t>а</w:t>
            </w:r>
            <w:r w:rsidRPr="004A597F">
              <w:rPr>
                <w:rFonts w:ascii="Times New Roman" w:hAnsi="Times New Roman"/>
                <w:spacing w:val="-5"/>
                <w:sz w:val="20"/>
              </w:rPr>
              <w:t xml:space="preserve">кими же основными техническими параметрами, но имеющие  технические, экономические и потребительские преимущества </w:t>
            </w:r>
          </w:p>
        </w:tc>
        <w:tc>
          <w:tcPr>
            <w:tcW w:w="1276" w:type="dxa"/>
            <w:vAlign w:val="center"/>
          </w:tcPr>
          <w:p w:rsidR="00B170FB" w:rsidRPr="004A597F" w:rsidRDefault="00B170FB" w:rsidP="006A3F83">
            <w:pPr>
              <w:pStyle w:val="18"/>
              <w:spacing w:before="0" w:line="228" w:lineRule="auto"/>
              <w:jc w:val="center"/>
              <w:rPr>
                <w:rFonts w:ascii="Times New Roman" w:hAnsi="Times New Roman"/>
                <w:spacing w:val="-5"/>
                <w:sz w:val="20"/>
              </w:rPr>
            </w:pPr>
            <w:r w:rsidRPr="004A597F">
              <w:rPr>
                <w:rFonts w:ascii="Times New Roman" w:hAnsi="Times New Roman"/>
                <w:spacing w:val="-5"/>
                <w:sz w:val="20"/>
              </w:rPr>
              <w:t>5-10%</w:t>
            </w:r>
          </w:p>
        </w:tc>
      </w:tr>
      <w:tr w:rsidR="00B170FB" w:rsidRPr="004A597F" w:rsidTr="006A3F83">
        <w:trPr>
          <w:cantSplit/>
          <w:trHeight w:val="20"/>
          <w:jc w:val="center"/>
        </w:trPr>
        <w:tc>
          <w:tcPr>
            <w:tcW w:w="2730" w:type="dxa"/>
            <w:vMerge w:val="restart"/>
            <w:vAlign w:val="center"/>
          </w:tcPr>
          <w:p w:rsidR="00B170FB" w:rsidRPr="004A597F" w:rsidRDefault="00B170FB" w:rsidP="006A3F83">
            <w:pPr>
              <w:pStyle w:val="18"/>
              <w:spacing w:before="0" w:line="228" w:lineRule="auto"/>
              <w:jc w:val="left"/>
              <w:rPr>
                <w:rFonts w:ascii="Times New Roman" w:hAnsi="Times New Roman"/>
                <w:spacing w:val="-5"/>
                <w:sz w:val="20"/>
              </w:rPr>
            </w:pPr>
            <w:proofErr w:type="spellStart"/>
            <w:r w:rsidRPr="004A597F">
              <w:rPr>
                <w:rFonts w:ascii="Times New Roman" w:hAnsi="Times New Roman"/>
                <w:spacing w:val="-5"/>
                <w:sz w:val="20"/>
              </w:rPr>
              <w:t>Невысокотехнологичное</w:t>
            </w:r>
            <w:proofErr w:type="spellEnd"/>
            <w:r w:rsidRPr="004A597F">
              <w:rPr>
                <w:rFonts w:ascii="Times New Roman" w:hAnsi="Times New Roman"/>
                <w:spacing w:val="-5"/>
                <w:sz w:val="20"/>
              </w:rPr>
              <w:t>, м</w:t>
            </w:r>
            <w:r w:rsidRPr="004A597F">
              <w:rPr>
                <w:rFonts w:ascii="Times New Roman" w:hAnsi="Times New Roman"/>
                <w:spacing w:val="-5"/>
                <w:sz w:val="20"/>
              </w:rPr>
              <w:t>е</w:t>
            </w:r>
            <w:r w:rsidRPr="004A597F">
              <w:rPr>
                <w:rFonts w:ascii="Times New Roman" w:hAnsi="Times New Roman"/>
                <w:spacing w:val="-5"/>
                <w:sz w:val="20"/>
              </w:rPr>
              <w:t>таллоемкое оборудование (трансформаторы, станки без электронных систем управл</w:t>
            </w:r>
            <w:r w:rsidRPr="004A597F">
              <w:rPr>
                <w:rFonts w:ascii="Times New Roman" w:hAnsi="Times New Roman"/>
                <w:spacing w:val="-5"/>
                <w:sz w:val="20"/>
              </w:rPr>
              <w:t>е</w:t>
            </w:r>
            <w:r w:rsidRPr="004A597F">
              <w:rPr>
                <w:rFonts w:ascii="Times New Roman" w:hAnsi="Times New Roman"/>
                <w:spacing w:val="-5"/>
                <w:sz w:val="20"/>
              </w:rPr>
              <w:t>ния, грузоподъемное оборуд</w:t>
            </w:r>
            <w:r w:rsidRPr="004A597F">
              <w:rPr>
                <w:rFonts w:ascii="Times New Roman" w:hAnsi="Times New Roman"/>
                <w:spacing w:val="-5"/>
                <w:sz w:val="20"/>
              </w:rPr>
              <w:t>о</w:t>
            </w:r>
            <w:r w:rsidRPr="004A597F">
              <w:rPr>
                <w:rFonts w:ascii="Times New Roman" w:hAnsi="Times New Roman"/>
                <w:spacing w:val="-5"/>
                <w:sz w:val="20"/>
              </w:rPr>
              <w:t>вание и т.п.) прямые аналоги которого не выпускаются на дату оценки</w:t>
            </w:r>
          </w:p>
        </w:tc>
        <w:tc>
          <w:tcPr>
            <w:tcW w:w="5386" w:type="dxa"/>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4A597F">
              <w:rPr>
                <w:rFonts w:ascii="Times New Roman" w:hAnsi="Times New Roman"/>
                <w:spacing w:val="-5"/>
                <w:sz w:val="20"/>
              </w:rPr>
              <w:t>ь</w:t>
            </w:r>
            <w:r w:rsidRPr="004A597F">
              <w:rPr>
                <w:rFonts w:ascii="Times New Roman" w:hAnsi="Times New Roman"/>
                <w:spacing w:val="-5"/>
                <w:sz w:val="20"/>
              </w:rPr>
              <w:t>ским параметрам, наличие выпускаемых запасных частей.</w:t>
            </w:r>
          </w:p>
        </w:tc>
        <w:tc>
          <w:tcPr>
            <w:tcW w:w="1276" w:type="dxa"/>
            <w:vAlign w:val="center"/>
          </w:tcPr>
          <w:p w:rsidR="00B170FB" w:rsidRPr="004A597F" w:rsidRDefault="00B170FB" w:rsidP="006A3F83">
            <w:pPr>
              <w:pStyle w:val="18"/>
              <w:spacing w:before="0" w:line="228" w:lineRule="auto"/>
              <w:jc w:val="center"/>
              <w:rPr>
                <w:rFonts w:ascii="Times New Roman" w:hAnsi="Times New Roman"/>
                <w:spacing w:val="-5"/>
                <w:sz w:val="20"/>
              </w:rPr>
            </w:pPr>
            <w:r w:rsidRPr="004A597F">
              <w:rPr>
                <w:rFonts w:ascii="Times New Roman" w:hAnsi="Times New Roman"/>
                <w:spacing w:val="-5"/>
                <w:sz w:val="20"/>
              </w:rPr>
              <w:t>10-20%</w:t>
            </w:r>
          </w:p>
        </w:tc>
      </w:tr>
      <w:tr w:rsidR="00B170FB" w:rsidRPr="004A597F" w:rsidTr="006A3F83">
        <w:trPr>
          <w:cantSplit/>
          <w:trHeight w:val="20"/>
          <w:jc w:val="center"/>
        </w:trPr>
        <w:tc>
          <w:tcPr>
            <w:tcW w:w="2730" w:type="dxa"/>
            <w:vMerge/>
            <w:vAlign w:val="center"/>
          </w:tcPr>
          <w:p w:rsidR="00B170FB" w:rsidRPr="004A597F" w:rsidRDefault="00B170FB" w:rsidP="006A3F83">
            <w:pPr>
              <w:pStyle w:val="18"/>
              <w:spacing w:before="0" w:line="228" w:lineRule="auto"/>
              <w:jc w:val="left"/>
              <w:rPr>
                <w:rFonts w:ascii="Times New Roman" w:hAnsi="Times New Roman"/>
                <w:spacing w:val="-5"/>
                <w:sz w:val="20"/>
              </w:rPr>
            </w:pPr>
          </w:p>
        </w:tc>
        <w:tc>
          <w:tcPr>
            <w:tcW w:w="5386" w:type="dxa"/>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4A597F">
              <w:rPr>
                <w:rFonts w:ascii="Times New Roman" w:hAnsi="Times New Roman"/>
                <w:spacing w:val="-5"/>
                <w:sz w:val="20"/>
              </w:rPr>
              <w:t>ь</w:t>
            </w:r>
            <w:r w:rsidRPr="004A597F">
              <w:rPr>
                <w:rFonts w:ascii="Times New Roman" w:hAnsi="Times New Roman"/>
                <w:spacing w:val="-5"/>
                <w:sz w:val="20"/>
              </w:rPr>
              <w:t>ским параметрам, отсутствие выпускаемых запасных частей.</w:t>
            </w:r>
          </w:p>
        </w:tc>
        <w:tc>
          <w:tcPr>
            <w:tcW w:w="1276" w:type="dxa"/>
            <w:vAlign w:val="center"/>
          </w:tcPr>
          <w:p w:rsidR="00B170FB" w:rsidRPr="004A597F" w:rsidRDefault="00B170FB" w:rsidP="006A3F83">
            <w:pPr>
              <w:pStyle w:val="18"/>
              <w:spacing w:before="0" w:line="228" w:lineRule="auto"/>
              <w:jc w:val="center"/>
              <w:rPr>
                <w:rFonts w:ascii="Times New Roman" w:hAnsi="Times New Roman"/>
                <w:spacing w:val="-5"/>
                <w:sz w:val="20"/>
              </w:rPr>
            </w:pPr>
            <w:r w:rsidRPr="004A597F">
              <w:rPr>
                <w:rFonts w:ascii="Times New Roman" w:hAnsi="Times New Roman"/>
                <w:spacing w:val="-5"/>
                <w:sz w:val="20"/>
              </w:rPr>
              <w:t>20-30%</w:t>
            </w:r>
          </w:p>
        </w:tc>
      </w:tr>
      <w:tr w:rsidR="00B170FB" w:rsidRPr="004A597F" w:rsidTr="006A3F83">
        <w:trPr>
          <w:cantSplit/>
          <w:trHeight w:val="20"/>
          <w:jc w:val="center"/>
        </w:trPr>
        <w:tc>
          <w:tcPr>
            <w:tcW w:w="2730" w:type="dxa"/>
            <w:vMerge w:val="restart"/>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Высокотехнологическое обор</w:t>
            </w:r>
            <w:r w:rsidRPr="004A597F">
              <w:rPr>
                <w:rFonts w:ascii="Times New Roman" w:hAnsi="Times New Roman"/>
                <w:spacing w:val="-5"/>
                <w:sz w:val="20"/>
              </w:rPr>
              <w:t>у</w:t>
            </w:r>
            <w:r w:rsidRPr="004A597F">
              <w:rPr>
                <w:rFonts w:ascii="Times New Roman" w:hAnsi="Times New Roman"/>
                <w:spacing w:val="-5"/>
                <w:sz w:val="20"/>
              </w:rPr>
              <w:t>дование промышленного назн</w:t>
            </w:r>
            <w:r w:rsidRPr="004A597F">
              <w:rPr>
                <w:rFonts w:ascii="Times New Roman" w:hAnsi="Times New Roman"/>
                <w:spacing w:val="-5"/>
                <w:sz w:val="20"/>
              </w:rPr>
              <w:t>а</w:t>
            </w:r>
            <w:r w:rsidRPr="004A597F">
              <w:rPr>
                <w:rFonts w:ascii="Times New Roman" w:hAnsi="Times New Roman"/>
                <w:spacing w:val="-5"/>
                <w:sz w:val="20"/>
              </w:rPr>
              <w:t>чения,  чувствительное к вли</w:t>
            </w:r>
            <w:r w:rsidRPr="004A597F">
              <w:rPr>
                <w:rFonts w:ascii="Times New Roman" w:hAnsi="Times New Roman"/>
                <w:spacing w:val="-5"/>
                <w:sz w:val="20"/>
              </w:rPr>
              <w:t>я</w:t>
            </w:r>
            <w:r w:rsidRPr="004A597F">
              <w:rPr>
                <w:rFonts w:ascii="Times New Roman" w:hAnsi="Times New Roman"/>
                <w:spacing w:val="-5"/>
                <w:sz w:val="20"/>
              </w:rPr>
              <w:t>нию технического прогресса (оборудование с электронной системой управления, управл</w:t>
            </w:r>
            <w:r w:rsidRPr="004A597F">
              <w:rPr>
                <w:rFonts w:ascii="Times New Roman" w:hAnsi="Times New Roman"/>
                <w:spacing w:val="-5"/>
                <w:sz w:val="20"/>
              </w:rPr>
              <w:t>я</w:t>
            </w:r>
            <w:r w:rsidRPr="004A597F">
              <w:rPr>
                <w:rFonts w:ascii="Times New Roman" w:hAnsi="Times New Roman"/>
                <w:spacing w:val="-5"/>
                <w:sz w:val="20"/>
              </w:rPr>
              <w:t>ющие электронные системы и т.д.)</w:t>
            </w:r>
          </w:p>
        </w:tc>
        <w:tc>
          <w:tcPr>
            <w:tcW w:w="5386" w:type="dxa"/>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прямые аналоги  выпускаются на дату оценки с такими же о</w:t>
            </w:r>
            <w:r w:rsidRPr="004A597F">
              <w:rPr>
                <w:rFonts w:ascii="Times New Roman" w:hAnsi="Times New Roman"/>
                <w:spacing w:val="-5"/>
                <w:sz w:val="20"/>
              </w:rPr>
              <w:t>с</w:t>
            </w:r>
            <w:r w:rsidRPr="004A597F">
              <w:rPr>
                <w:rFonts w:ascii="Times New Roman" w:hAnsi="Times New Roman"/>
                <w:spacing w:val="-5"/>
                <w:sz w:val="20"/>
              </w:rPr>
              <w:t>новными техническими параметрами, но имеющие незначител</w:t>
            </w:r>
            <w:r w:rsidRPr="004A597F">
              <w:rPr>
                <w:rFonts w:ascii="Times New Roman" w:hAnsi="Times New Roman"/>
                <w:spacing w:val="-5"/>
                <w:sz w:val="20"/>
              </w:rPr>
              <w:t>ь</w:t>
            </w:r>
            <w:r w:rsidRPr="004A597F">
              <w:rPr>
                <w:rFonts w:ascii="Times New Roman" w:hAnsi="Times New Roman"/>
                <w:spacing w:val="-5"/>
                <w:sz w:val="20"/>
              </w:rPr>
              <w:t>ные технические, экономические и потребительские преимущ</w:t>
            </w:r>
            <w:r w:rsidRPr="004A597F">
              <w:rPr>
                <w:rFonts w:ascii="Times New Roman" w:hAnsi="Times New Roman"/>
                <w:spacing w:val="-5"/>
                <w:sz w:val="20"/>
              </w:rPr>
              <w:t>е</w:t>
            </w:r>
            <w:r w:rsidRPr="004A597F">
              <w:rPr>
                <w:rFonts w:ascii="Times New Roman" w:hAnsi="Times New Roman"/>
                <w:spacing w:val="-5"/>
                <w:sz w:val="20"/>
              </w:rPr>
              <w:t xml:space="preserve">ства </w:t>
            </w:r>
          </w:p>
        </w:tc>
        <w:tc>
          <w:tcPr>
            <w:tcW w:w="1276" w:type="dxa"/>
            <w:vAlign w:val="center"/>
          </w:tcPr>
          <w:p w:rsidR="00B170FB" w:rsidRPr="004A597F" w:rsidRDefault="00B170FB" w:rsidP="006A3F83">
            <w:pPr>
              <w:pStyle w:val="18"/>
              <w:spacing w:before="0" w:line="228" w:lineRule="auto"/>
              <w:jc w:val="center"/>
              <w:rPr>
                <w:rFonts w:ascii="Times New Roman" w:hAnsi="Times New Roman"/>
                <w:spacing w:val="-5"/>
                <w:sz w:val="20"/>
              </w:rPr>
            </w:pPr>
            <w:r w:rsidRPr="004A597F">
              <w:rPr>
                <w:rFonts w:ascii="Times New Roman" w:hAnsi="Times New Roman"/>
                <w:spacing w:val="-5"/>
                <w:sz w:val="20"/>
              </w:rPr>
              <w:t>0-20%</w:t>
            </w:r>
          </w:p>
        </w:tc>
      </w:tr>
      <w:tr w:rsidR="00B170FB" w:rsidRPr="004A597F" w:rsidTr="006A3F83">
        <w:trPr>
          <w:cantSplit/>
          <w:trHeight w:val="20"/>
          <w:jc w:val="center"/>
        </w:trPr>
        <w:tc>
          <w:tcPr>
            <w:tcW w:w="2730" w:type="dxa"/>
            <w:vMerge/>
            <w:vAlign w:val="center"/>
          </w:tcPr>
          <w:p w:rsidR="00B170FB" w:rsidRPr="004A597F" w:rsidRDefault="00B170FB" w:rsidP="006A3F83">
            <w:pPr>
              <w:pStyle w:val="18"/>
              <w:spacing w:before="0" w:line="228" w:lineRule="auto"/>
              <w:jc w:val="left"/>
              <w:rPr>
                <w:rFonts w:ascii="Times New Roman" w:hAnsi="Times New Roman"/>
                <w:spacing w:val="-5"/>
                <w:sz w:val="20"/>
              </w:rPr>
            </w:pPr>
          </w:p>
        </w:tc>
        <w:tc>
          <w:tcPr>
            <w:tcW w:w="5386" w:type="dxa"/>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4A597F">
              <w:rPr>
                <w:rFonts w:ascii="Times New Roman" w:hAnsi="Times New Roman"/>
                <w:spacing w:val="-5"/>
                <w:sz w:val="20"/>
              </w:rPr>
              <w:t>ь</w:t>
            </w:r>
            <w:r w:rsidRPr="004A597F">
              <w:rPr>
                <w:rFonts w:ascii="Times New Roman" w:hAnsi="Times New Roman"/>
                <w:spacing w:val="-5"/>
                <w:sz w:val="20"/>
              </w:rPr>
              <w:t>ским параметрам, отсутствие выпускаемых запасных частей.</w:t>
            </w:r>
          </w:p>
        </w:tc>
        <w:tc>
          <w:tcPr>
            <w:tcW w:w="1276" w:type="dxa"/>
            <w:vAlign w:val="center"/>
          </w:tcPr>
          <w:p w:rsidR="00B170FB" w:rsidRPr="004A597F" w:rsidRDefault="00B170FB" w:rsidP="006A3F83">
            <w:pPr>
              <w:pStyle w:val="18"/>
              <w:spacing w:before="0" w:line="228" w:lineRule="auto"/>
              <w:jc w:val="center"/>
              <w:rPr>
                <w:rFonts w:ascii="Times New Roman" w:hAnsi="Times New Roman"/>
                <w:spacing w:val="-5"/>
                <w:sz w:val="20"/>
              </w:rPr>
            </w:pPr>
            <w:r w:rsidRPr="004A597F">
              <w:rPr>
                <w:rFonts w:ascii="Times New Roman" w:hAnsi="Times New Roman"/>
                <w:spacing w:val="-5"/>
                <w:sz w:val="20"/>
              </w:rPr>
              <w:t>20-50%</w:t>
            </w:r>
          </w:p>
        </w:tc>
      </w:tr>
      <w:tr w:rsidR="00B170FB" w:rsidRPr="004A597F" w:rsidTr="006A3F83">
        <w:trPr>
          <w:cantSplit/>
          <w:trHeight w:val="20"/>
          <w:jc w:val="center"/>
        </w:trPr>
        <w:tc>
          <w:tcPr>
            <w:tcW w:w="2730" w:type="dxa"/>
            <w:vMerge w:val="restart"/>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Высокотехнологическое обор</w:t>
            </w:r>
            <w:r w:rsidRPr="004A597F">
              <w:rPr>
                <w:rFonts w:ascii="Times New Roman" w:hAnsi="Times New Roman"/>
                <w:spacing w:val="-5"/>
                <w:sz w:val="20"/>
              </w:rPr>
              <w:t>у</w:t>
            </w:r>
            <w:r w:rsidRPr="004A597F">
              <w:rPr>
                <w:rFonts w:ascii="Times New Roman" w:hAnsi="Times New Roman"/>
                <w:spacing w:val="-5"/>
                <w:sz w:val="20"/>
              </w:rPr>
              <w:t>дование общего назначения,  чувствительное к влиянию те</w:t>
            </w:r>
            <w:r w:rsidRPr="004A597F">
              <w:rPr>
                <w:rFonts w:ascii="Times New Roman" w:hAnsi="Times New Roman"/>
                <w:spacing w:val="-5"/>
                <w:sz w:val="20"/>
              </w:rPr>
              <w:t>х</w:t>
            </w:r>
            <w:r w:rsidRPr="004A597F">
              <w:rPr>
                <w:rFonts w:ascii="Times New Roman" w:hAnsi="Times New Roman"/>
                <w:spacing w:val="-5"/>
                <w:sz w:val="20"/>
              </w:rPr>
              <w:t>нического прогресса (оргтехн</w:t>
            </w:r>
            <w:r w:rsidRPr="004A597F">
              <w:rPr>
                <w:rFonts w:ascii="Times New Roman" w:hAnsi="Times New Roman"/>
                <w:spacing w:val="-5"/>
                <w:sz w:val="20"/>
              </w:rPr>
              <w:t>и</w:t>
            </w:r>
            <w:r w:rsidRPr="004A597F">
              <w:rPr>
                <w:rFonts w:ascii="Times New Roman" w:hAnsi="Times New Roman"/>
                <w:spacing w:val="-5"/>
                <w:sz w:val="20"/>
              </w:rPr>
              <w:t>ка, телефония, компьютеры, бытовая техника и т.д.)</w:t>
            </w:r>
          </w:p>
        </w:tc>
        <w:tc>
          <w:tcPr>
            <w:tcW w:w="5386" w:type="dxa"/>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прямые аналоги выпускаются на дату оценки с такими же осно</w:t>
            </w:r>
            <w:r w:rsidRPr="004A597F">
              <w:rPr>
                <w:rFonts w:ascii="Times New Roman" w:hAnsi="Times New Roman"/>
                <w:spacing w:val="-5"/>
                <w:sz w:val="20"/>
              </w:rPr>
              <w:t>в</w:t>
            </w:r>
            <w:r w:rsidRPr="004A597F">
              <w:rPr>
                <w:rFonts w:ascii="Times New Roman" w:hAnsi="Times New Roman"/>
                <w:spacing w:val="-5"/>
                <w:sz w:val="20"/>
              </w:rPr>
              <w:t xml:space="preserve">ными техническими параметрами, но имеющие незначительные технические, экономические и потребительские преимущества </w:t>
            </w:r>
          </w:p>
        </w:tc>
        <w:tc>
          <w:tcPr>
            <w:tcW w:w="1276" w:type="dxa"/>
            <w:vAlign w:val="center"/>
          </w:tcPr>
          <w:p w:rsidR="00B170FB" w:rsidRPr="004A597F" w:rsidRDefault="00B170FB" w:rsidP="006A3F83">
            <w:pPr>
              <w:pStyle w:val="18"/>
              <w:spacing w:before="0" w:line="228" w:lineRule="auto"/>
              <w:jc w:val="center"/>
              <w:rPr>
                <w:rFonts w:ascii="Times New Roman" w:hAnsi="Times New Roman"/>
                <w:spacing w:val="-5"/>
                <w:sz w:val="20"/>
              </w:rPr>
            </w:pPr>
            <w:r w:rsidRPr="004A597F">
              <w:rPr>
                <w:rFonts w:ascii="Times New Roman" w:hAnsi="Times New Roman"/>
                <w:spacing w:val="-5"/>
                <w:sz w:val="20"/>
              </w:rPr>
              <w:t>0-20%</w:t>
            </w:r>
          </w:p>
        </w:tc>
      </w:tr>
      <w:tr w:rsidR="00B170FB" w:rsidRPr="004A597F" w:rsidTr="006A3F83">
        <w:trPr>
          <w:cantSplit/>
          <w:trHeight w:val="20"/>
          <w:jc w:val="center"/>
        </w:trPr>
        <w:tc>
          <w:tcPr>
            <w:tcW w:w="2730" w:type="dxa"/>
            <w:vMerge/>
            <w:vAlign w:val="center"/>
          </w:tcPr>
          <w:p w:rsidR="00B170FB" w:rsidRPr="004A597F" w:rsidRDefault="00B170FB" w:rsidP="006A3F83">
            <w:pPr>
              <w:pStyle w:val="18"/>
              <w:spacing w:before="0" w:line="228" w:lineRule="auto"/>
              <w:jc w:val="left"/>
              <w:rPr>
                <w:rFonts w:ascii="Times New Roman" w:hAnsi="Times New Roman"/>
                <w:spacing w:val="-5"/>
                <w:sz w:val="20"/>
              </w:rPr>
            </w:pPr>
          </w:p>
        </w:tc>
        <w:tc>
          <w:tcPr>
            <w:tcW w:w="5386" w:type="dxa"/>
            <w:vAlign w:val="center"/>
          </w:tcPr>
          <w:p w:rsidR="00B170FB" w:rsidRPr="004A597F" w:rsidRDefault="00B170FB" w:rsidP="006A3F83">
            <w:pPr>
              <w:pStyle w:val="18"/>
              <w:spacing w:before="0" w:line="228" w:lineRule="auto"/>
              <w:jc w:val="left"/>
              <w:rPr>
                <w:rFonts w:ascii="Times New Roman" w:hAnsi="Times New Roman"/>
                <w:spacing w:val="-5"/>
                <w:sz w:val="20"/>
              </w:rPr>
            </w:pPr>
            <w:r w:rsidRPr="004A597F">
              <w:rPr>
                <w:rFonts w:ascii="Times New Roman" w:hAnsi="Times New Roman"/>
                <w:spacing w:val="-5"/>
                <w:sz w:val="20"/>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4A597F">
              <w:rPr>
                <w:rFonts w:ascii="Times New Roman" w:hAnsi="Times New Roman"/>
                <w:spacing w:val="-5"/>
                <w:sz w:val="20"/>
              </w:rPr>
              <w:t>ь</w:t>
            </w:r>
            <w:r w:rsidRPr="004A597F">
              <w:rPr>
                <w:rFonts w:ascii="Times New Roman" w:hAnsi="Times New Roman"/>
                <w:spacing w:val="-5"/>
                <w:sz w:val="20"/>
              </w:rPr>
              <w:t>ским параметрам.</w:t>
            </w:r>
          </w:p>
        </w:tc>
        <w:tc>
          <w:tcPr>
            <w:tcW w:w="1276" w:type="dxa"/>
            <w:vAlign w:val="center"/>
          </w:tcPr>
          <w:p w:rsidR="00B170FB" w:rsidRPr="004A597F" w:rsidRDefault="00B170FB" w:rsidP="006A3F83">
            <w:pPr>
              <w:pStyle w:val="18"/>
              <w:spacing w:before="0" w:line="228" w:lineRule="auto"/>
              <w:jc w:val="center"/>
              <w:rPr>
                <w:rFonts w:ascii="Times New Roman" w:hAnsi="Times New Roman"/>
                <w:spacing w:val="-5"/>
                <w:sz w:val="20"/>
              </w:rPr>
            </w:pPr>
            <w:r w:rsidRPr="004A597F">
              <w:rPr>
                <w:rFonts w:ascii="Times New Roman" w:hAnsi="Times New Roman"/>
                <w:spacing w:val="-5"/>
                <w:sz w:val="20"/>
              </w:rPr>
              <w:t>20-70%</w:t>
            </w:r>
          </w:p>
        </w:tc>
      </w:tr>
    </w:tbl>
    <w:p w:rsidR="00B170FB" w:rsidRPr="004A597F" w:rsidRDefault="00B170FB" w:rsidP="00B170FB">
      <w:pPr>
        <w:pStyle w:val="32"/>
        <w:spacing w:line="228" w:lineRule="auto"/>
        <w:ind w:left="0" w:firstLine="567"/>
        <w:jc w:val="both"/>
        <w:rPr>
          <w:sz w:val="24"/>
          <w:szCs w:val="24"/>
        </w:rPr>
      </w:pPr>
      <w:r w:rsidRPr="004A597F">
        <w:rPr>
          <w:b/>
          <w:bCs/>
          <w:i/>
          <w:iCs/>
          <w:sz w:val="24"/>
          <w:szCs w:val="24"/>
        </w:rPr>
        <w:t>Внешнее устаревание (обесценивание)</w:t>
      </w:r>
      <w:r w:rsidRPr="004A597F">
        <w:rPr>
          <w:sz w:val="24"/>
          <w:szCs w:val="24"/>
        </w:rPr>
        <w:t xml:space="preserve"> есть потеря стоимости, обусловленная вл</w:t>
      </w:r>
      <w:r w:rsidRPr="004A597F">
        <w:rPr>
          <w:sz w:val="24"/>
          <w:szCs w:val="24"/>
        </w:rPr>
        <w:t>и</w:t>
      </w:r>
      <w:r w:rsidRPr="004A597F">
        <w:rPr>
          <w:sz w:val="24"/>
          <w:szCs w:val="24"/>
        </w:rPr>
        <w:t>янием внешних факторов. Экономический износ может быть вызван целым рядом причин, таких как общеэкономические и внутриотраслевые изменения, в том числе сокращением спроса на определенный вид продукции и сокращением предложений или ухудшением качества сырья, рабочей силы, вспомогательных систем, сооружений и коммуникаций, а также правовые изменения, относящиеся к законодательству, муниципальным постано</w:t>
      </w:r>
      <w:r w:rsidRPr="004A597F">
        <w:rPr>
          <w:sz w:val="24"/>
          <w:szCs w:val="24"/>
        </w:rPr>
        <w:t>в</w:t>
      </w:r>
      <w:r w:rsidRPr="004A597F">
        <w:rPr>
          <w:sz w:val="24"/>
          <w:szCs w:val="24"/>
        </w:rPr>
        <w:t xml:space="preserve">лениям, зонированию и административным распоряжениям. </w:t>
      </w:r>
    </w:p>
    <w:p w:rsidR="00B170FB" w:rsidRPr="004A597F" w:rsidRDefault="00B170FB" w:rsidP="00B170FB">
      <w:pPr>
        <w:pStyle w:val="29"/>
        <w:spacing w:before="0" w:after="0" w:line="228" w:lineRule="auto"/>
        <w:ind w:right="708"/>
        <w:jc w:val="left"/>
        <w:outlineLvl w:val="1"/>
        <w:rPr>
          <w:color w:val="auto"/>
          <w:szCs w:val="24"/>
        </w:rPr>
      </w:pPr>
      <w:bookmarkStart w:id="222" w:name="_Toc183252647"/>
      <w:bookmarkStart w:id="223" w:name="_Toc364075800"/>
      <w:bookmarkStart w:id="224" w:name="_Toc380495798"/>
      <w:bookmarkStart w:id="225" w:name="_Toc398769961"/>
      <w:bookmarkStart w:id="226" w:name="_Toc409100037"/>
      <w:r w:rsidRPr="004A597F">
        <w:rPr>
          <w:color w:val="auto"/>
          <w:szCs w:val="24"/>
        </w:rPr>
        <w:t>13.2 Сравнительный подход</w:t>
      </w:r>
      <w:bookmarkEnd w:id="222"/>
      <w:bookmarkEnd w:id="223"/>
      <w:bookmarkEnd w:id="224"/>
      <w:bookmarkEnd w:id="225"/>
      <w:bookmarkEnd w:id="226"/>
    </w:p>
    <w:p w:rsidR="00B170FB" w:rsidRPr="004A597F" w:rsidRDefault="00B170FB" w:rsidP="00B170FB">
      <w:pPr>
        <w:spacing w:line="228" w:lineRule="auto"/>
        <w:ind w:firstLine="426"/>
        <w:jc w:val="both"/>
        <w:rPr>
          <w:sz w:val="24"/>
          <w:szCs w:val="24"/>
        </w:rPr>
      </w:pPr>
      <w:r w:rsidRPr="004A597F">
        <w:rPr>
          <w:sz w:val="24"/>
          <w:szCs w:val="24"/>
        </w:rPr>
        <w:t>Сравнительный (рыночный) подход основан на принципе эффективно функционир</w:t>
      </w:r>
      <w:r w:rsidRPr="004A597F">
        <w:rPr>
          <w:sz w:val="24"/>
          <w:szCs w:val="24"/>
        </w:rPr>
        <w:t>у</w:t>
      </w:r>
      <w:r w:rsidRPr="004A597F">
        <w:rPr>
          <w:sz w:val="24"/>
          <w:szCs w:val="24"/>
        </w:rPr>
        <w:t xml:space="preserve">ющего рынка, на котором инвесторы покупают и продают аналогичные активы, принимая при этом независимые индивидуальные решения. </w:t>
      </w:r>
    </w:p>
    <w:p w:rsidR="00B170FB" w:rsidRPr="004A597F" w:rsidRDefault="00B170FB" w:rsidP="00B170FB">
      <w:pPr>
        <w:spacing w:line="228" w:lineRule="auto"/>
        <w:ind w:firstLine="426"/>
        <w:jc w:val="both"/>
        <w:rPr>
          <w:sz w:val="24"/>
          <w:szCs w:val="24"/>
        </w:rPr>
      </w:pPr>
      <w:r w:rsidRPr="004A597F">
        <w:rPr>
          <w:sz w:val="24"/>
          <w:szCs w:val="24"/>
        </w:rPr>
        <w:t>Данные по аналогичным сделкам сравниваются с оцениваемыми объектами. Экон</w:t>
      </w:r>
      <w:r w:rsidRPr="004A597F">
        <w:rPr>
          <w:sz w:val="24"/>
          <w:szCs w:val="24"/>
        </w:rPr>
        <w:t>о</w:t>
      </w:r>
      <w:r w:rsidRPr="004A597F">
        <w:rPr>
          <w:sz w:val="24"/>
          <w:szCs w:val="24"/>
        </w:rPr>
        <w:t>мические преимущества и недостатки оцениваемых активов по сравнению с выбранными аналогами учитываются посредством введения соответствующих поправок. Так же вв</w:t>
      </w:r>
      <w:r w:rsidRPr="004A597F">
        <w:rPr>
          <w:sz w:val="24"/>
          <w:szCs w:val="24"/>
        </w:rPr>
        <w:t>о</w:t>
      </w:r>
      <w:r w:rsidRPr="004A597F">
        <w:rPr>
          <w:sz w:val="24"/>
          <w:szCs w:val="24"/>
        </w:rPr>
        <w:t xml:space="preserve">дятся поправки, учитывающие качественные различия между оцениваемыми активами и их аналогами. </w:t>
      </w:r>
    </w:p>
    <w:p w:rsidR="00B170FB" w:rsidRPr="004A597F" w:rsidRDefault="00B170FB" w:rsidP="00B170FB">
      <w:pPr>
        <w:pStyle w:val="29"/>
        <w:spacing w:before="0" w:after="0" w:line="228" w:lineRule="auto"/>
        <w:ind w:right="708"/>
        <w:jc w:val="left"/>
        <w:outlineLvl w:val="1"/>
        <w:rPr>
          <w:color w:val="auto"/>
          <w:szCs w:val="24"/>
        </w:rPr>
      </w:pPr>
      <w:bookmarkStart w:id="227" w:name="_Toc183252648"/>
      <w:bookmarkStart w:id="228" w:name="_Toc364075801"/>
      <w:bookmarkStart w:id="229" w:name="_Toc380495799"/>
      <w:bookmarkStart w:id="230" w:name="_Toc398769962"/>
      <w:bookmarkStart w:id="231" w:name="_Toc409100038"/>
      <w:r w:rsidRPr="004A597F">
        <w:rPr>
          <w:color w:val="auto"/>
          <w:szCs w:val="24"/>
        </w:rPr>
        <w:t>13.3 Доходный подход</w:t>
      </w:r>
      <w:bookmarkEnd w:id="227"/>
      <w:bookmarkEnd w:id="228"/>
      <w:bookmarkEnd w:id="229"/>
      <w:bookmarkEnd w:id="230"/>
      <w:bookmarkEnd w:id="231"/>
    </w:p>
    <w:p w:rsidR="00B170FB" w:rsidRDefault="00B170FB" w:rsidP="00B170FB">
      <w:pPr>
        <w:spacing w:line="228" w:lineRule="auto"/>
        <w:ind w:firstLine="426"/>
        <w:jc w:val="both"/>
        <w:rPr>
          <w:sz w:val="24"/>
          <w:szCs w:val="24"/>
        </w:rPr>
      </w:pPr>
      <w:r w:rsidRPr="004A597F">
        <w:rPr>
          <w:sz w:val="24"/>
          <w:szCs w:val="24"/>
        </w:rPr>
        <w:t>Доходный подход основан на оценке ожиданий инвестора, то есть, рассчитывается т</w:t>
      </w:r>
      <w:r w:rsidRPr="004A597F">
        <w:rPr>
          <w:sz w:val="24"/>
          <w:szCs w:val="24"/>
        </w:rPr>
        <w:t>е</w:t>
      </w:r>
      <w:r w:rsidRPr="004A597F">
        <w:rPr>
          <w:sz w:val="24"/>
          <w:szCs w:val="24"/>
        </w:rPr>
        <w:t>кущая (дисконтированная) стоимость экономических выгод, ожидаемых от владения оц</w:t>
      </w:r>
      <w:r w:rsidRPr="004A597F">
        <w:rPr>
          <w:sz w:val="24"/>
          <w:szCs w:val="24"/>
        </w:rPr>
        <w:t>е</w:t>
      </w:r>
      <w:r w:rsidRPr="004A597F">
        <w:rPr>
          <w:sz w:val="24"/>
          <w:szCs w:val="24"/>
        </w:rPr>
        <w:t xml:space="preserve">ниваемыми активами. Применение доходного подхода заключается в расчете стоимости по формуле текущей стоимости со следующими входными параметрами: наличный поток или поток прибыли, ассоциированный с оцениваемыми активами, ставка дисконта, или </w:t>
      </w:r>
      <w:r w:rsidRPr="004A597F">
        <w:rPr>
          <w:sz w:val="24"/>
          <w:szCs w:val="24"/>
        </w:rPr>
        <w:lastRenderedPageBreak/>
        <w:t>ставка капитализации, соответствующая степени риска, связанного с рассматриваемым наличным потоком, и остаточный экономический срок службы активов.</w:t>
      </w:r>
    </w:p>
    <w:p w:rsidR="007D0389" w:rsidRPr="004A597F" w:rsidRDefault="007D0389" w:rsidP="00B170FB">
      <w:pPr>
        <w:spacing w:line="228" w:lineRule="auto"/>
        <w:ind w:firstLine="426"/>
        <w:jc w:val="both"/>
        <w:rPr>
          <w:sz w:val="24"/>
          <w:szCs w:val="24"/>
        </w:rPr>
      </w:pPr>
    </w:p>
    <w:p w:rsidR="00B170FB" w:rsidRPr="004A597F" w:rsidRDefault="00B170FB" w:rsidP="00B170FB">
      <w:pPr>
        <w:pStyle w:val="1"/>
      </w:pPr>
      <w:bookmarkStart w:id="232" w:name="_Toc398769963"/>
      <w:bookmarkStart w:id="233" w:name="_Toc409100039"/>
      <w:bookmarkEnd w:id="209"/>
      <w:bookmarkEnd w:id="210"/>
      <w:r w:rsidRPr="004A597F">
        <w:t>1</w:t>
      </w:r>
      <w:r w:rsidRPr="004A597F">
        <w:rPr>
          <w:lang w:val="ru-RU"/>
        </w:rPr>
        <w:t>4</w:t>
      </w:r>
      <w:r w:rsidRPr="004A597F">
        <w:t>. Определение рыночной стоимости оборудования</w:t>
      </w:r>
      <w:bookmarkEnd w:id="232"/>
      <w:bookmarkEnd w:id="233"/>
      <w:r w:rsidRPr="004A597F">
        <w:t xml:space="preserve"> </w:t>
      </w:r>
    </w:p>
    <w:p w:rsidR="00B170FB" w:rsidRPr="004A597F" w:rsidRDefault="00B170FB" w:rsidP="00B170FB">
      <w:pPr>
        <w:pStyle w:val="a7"/>
        <w:ind w:firstLine="567"/>
        <w:jc w:val="both"/>
        <w:rPr>
          <w:sz w:val="24"/>
          <w:szCs w:val="24"/>
        </w:rPr>
      </w:pPr>
      <w:bookmarkStart w:id="234" w:name="_Toc284586138"/>
    </w:p>
    <w:p w:rsidR="007D0389" w:rsidRPr="00F81E01" w:rsidRDefault="007D0389" w:rsidP="007D0389">
      <w:pPr>
        <w:pStyle w:val="29"/>
        <w:spacing w:before="0" w:after="0" w:line="240" w:lineRule="auto"/>
        <w:ind w:right="708"/>
        <w:jc w:val="left"/>
        <w:outlineLvl w:val="1"/>
        <w:rPr>
          <w:szCs w:val="24"/>
        </w:rPr>
      </w:pPr>
      <w:bookmarkStart w:id="235" w:name="_Toc401850606"/>
      <w:bookmarkStart w:id="236" w:name="_Toc409100040"/>
      <w:bookmarkStart w:id="237" w:name="_Toc398769969"/>
      <w:bookmarkEnd w:id="234"/>
      <w:r>
        <w:rPr>
          <w:szCs w:val="24"/>
        </w:rPr>
        <w:t xml:space="preserve">14.1 </w:t>
      </w:r>
      <w:r w:rsidRPr="00AA3E69">
        <w:rPr>
          <w:szCs w:val="24"/>
        </w:rPr>
        <w:t>Затратный подход</w:t>
      </w:r>
      <w:bookmarkEnd w:id="235"/>
      <w:bookmarkEnd w:id="236"/>
    </w:p>
    <w:p w:rsidR="007D0389" w:rsidRPr="00B85C6C" w:rsidRDefault="007D0389" w:rsidP="007D0389">
      <w:pPr>
        <w:ind w:firstLine="567"/>
        <w:jc w:val="both"/>
        <w:rPr>
          <w:sz w:val="24"/>
          <w:szCs w:val="24"/>
        </w:rPr>
      </w:pPr>
      <w:r w:rsidRPr="00B85C6C">
        <w:rPr>
          <w:sz w:val="24"/>
          <w:szCs w:val="24"/>
        </w:rPr>
        <w:t xml:space="preserve">Общая модель затратного подхода при оценке имущества выглядит следующим </w:t>
      </w:r>
      <w:r w:rsidRPr="00D07D69">
        <w:rPr>
          <w:sz w:val="24"/>
          <w:szCs w:val="24"/>
        </w:rPr>
        <w:t>о</w:t>
      </w:r>
      <w:r w:rsidRPr="00D07D69">
        <w:rPr>
          <w:sz w:val="24"/>
          <w:szCs w:val="24"/>
        </w:rPr>
        <w:t>б</w:t>
      </w:r>
      <w:r w:rsidRPr="00D07D69">
        <w:rPr>
          <w:sz w:val="24"/>
          <w:szCs w:val="24"/>
        </w:rPr>
        <w:t>ра</w:t>
      </w:r>
      <w:r>
        <w:rPr>
          <w:sz w:val="24"/>
          <w:szCs w:val="24"/>
        </w:rPr>
        <w:t>зом</w:t>
      </w:r>
      <w:r w:rsidRPr="00D07D69">
        <w:rPr>
          <w:sz w:val="24"/>
          <w:szCs w:val="24"/>
        </w:rPr>
        <w:t>:</w:t>
      </w:r>
    </w:p>
    <w:p w:rsidR="007D0389" w:rsidRPr="00B85C6C" w:rsidRDefault="007D0389" w:rsidP="007D0389">
      <w:pPr>
        <w:ind w:firstLine="567"/>
        <w:jc w:val="center"/>
        <w:rPr>
          <w:sz w:val="24"/>
          <w:szCs w:val="24"/>
        </w:rPr>
      </w:pPr>
      <w:r w:rsidRPr="00B85C6C">
        <w:rPr>
          <w:sz w:val="24"/>
          <w:szCs w:val="24"/>
        </w:rPr>
        <w:t>РС = (ПВC + ДЗ) * (1 – И</w:t>
      </w:r>
      <w:r w:rsidRPr="00B85C6C">
        <w:rPr>
          <w:sz w:val="24"/>
          <w:szCs w:val="24"/>
          <w:vertAlign w:val="subscript"/>
        </w:rPr>
        <w:t>ФИЗ</w:t>
      </w:r>
      <w:r w:rsidRPr="00B85C6C">
        <w:rPr>
          <w:sz w:val="24"/>
          <w:szCs w:val="24"/>
        </w:rPr>
        <w:t>)(1 – И</w:t>
      </w:r>
      <w:r w:rsidRPr="00B85C6C">
        <w:rPr>
          <w:sz w:val="24"/>
          <w:szCs w:val="24"/>
          <w:vertAlign w:val="subscript"/>
        </w:rPr>
        <w:t>ФУН</w:t>
      </w:r>
      <w:r w:rsidRPr="00B85C6C">
        <w:rPr>
          <w:sz w:val="24"/>
          <w:szCs w:val="24"/>
        </w:rPr>
        <w:t>)(1 – И</w:t>
      </w:r>
      <w:r w:rsidRPr="00B85C6C">
        <w:rPr>
          <w:sz w:val="24"/>
          <w:szCs w:val="24"/>
          <w:vertAlign w:val="subscript"/>
        </w:rPr>
        <w:t>Э</w:t>
      </w:r>
      <w:r w:rsidRPr="00B85C6C">
        <w:rPr>
          <w:sz w:val="24"/>
          <w:szCs w:val="24"/>
        </w:rPr>
        <w:t>)</w:t>
      </w:r>
    </w:p>
    <w:p w:rsidR="007D0389" w:rsidRDefault="007D0389" w:rsidP="007D0389">
      <w:pPr>
        <w:pStyle w:val="a7"/>
        <w:ind w:firstLine="567"/>
        <w:jc w:val="both"/>
        <w:rPr>
          <w:sz w:val="24"/>
          <w:szCs w:val="24"/>
        </w:rPr>
      </w:pPr>
      <w:bookmarkStart w:id="238" w:name="_Toc234146926"/>
      <w:bookmarkStart w:id="239" w:name="_Toc254613405"/>
      <w:bookmarkStart w:id="240" w:name="_Toc256098275"/>
      <w:bookmarkStart w:id="241" w:name="_Toc315421668"/>
      <w:r>
        <w:rPr>
          <w:sz w:val="24"/>
          <w:szCs w:val="24"/>
        </w:rPr>
        <w:t>По объекту оценки были использованы текущая стоимость нового объекта</w:t>
      </w:r>
      <w:r w:rsidRPr="00C771DC">
        <w:rPr>
          <w:sz w:val="24"/>
          <w:szCs w:val="24"/>
        </w:rPr>
        <w:t xml:space="preserve"> а</w:t>
      </w:r>
      <w:r>
        <w:rPr>
          <w:sz w:val="24"/>
          <w:szCs w:val="24"/>
        </w:rPr>
        <w:t>налога</w:t>
      </w:r>
      <w:r w:rsidRPr="00C771DC">
        <w:rPr>
          <w:sz w:val="24"/>
          <w:szCs w:val="24"/>
        </w:rPr>
        <w:t>, дан</w:t>
      </w:r>
      <w:r>
        <w:rPr>
          <w:sz w:val="24"/>
          <w:szCs w:val="24"/>
        </w:rPr>
        <w:t>ные о котором</w:t>
      </w:r>
      <w:r w:rsidRPr="00C771DC">
        <w:rPr>
          <w:sz w:val="24"/>
          <w:szCs w:val="24"/>
        </w:rPr>
        <w:t xml:space="preserve"> были получены при использовании Интернет сайтов фирм производ</w:t>
      </w:r>
      <w:r w:rsidRPr="00C771DC">
        <w:rPr>
          <w:sz w:val="24"/>
          <w:szCs w:val="24"/>
        </w:rPr>
        <w:t>и</w:t>
      </w:r>
      <w:r w:rsidRPr="00C771DC">
        <w:rPr>
          <w:sz w:val="24"/>
          <w:szCs w:val="24"/>
        </w:rPr>
        <w:t>телей.</w:t>
      </w:r>
    </w:p>
    <w:p w:rsidR="007D0389" w:rsidRPr="008864F1" w:rsidRDefault="007D0389" w:rsidP="007D0389">
      <w:pPr>
        <w:shd w:val="clear" w:color="auto" w:fill="FFFFFF"/>
        <w:tabs>
          <w:tab w:val="left" w:pos="5529"/>
        </w:tabs>
        <w:spacing w:before="130"/>
        <w:ind w:firstLine="851"/>
        <w:jc w:val="both"/>
        <w:rPr>
          <w:b/>
        </w:rPr>
      </w:pPr>
      <w:r w:rsidRPr="008864F1">
        <w:rPr>
          <w:b/>
          <w:bCs/>
          <w:spacing w:val="-1"/>
          <w:sz w:val="24"/>
          <w:szCs w:val="24"/>
        </w:rPr>
        <w:t xml:space="preserve">Определение </w:t>
      </w:r>
      <w:r>
        <w:rPr>
          <w:b/>
          <w:bCs/>
          <w:spacing w:val="-1"/>
          <w:sz w:val="24"/>
          <w:szCs w:val="24"/>
        </w:rPr>
        <w:t xml:space="preserve">накопленного </w:t>
      </w:r>
      <w:r w:rsidRPr="008864F1">
        <w:rPr>
          <w:b/>
          <w:bCs/>
          <w:spacing w:val="-1"/>
          <w:sz w:val="24"/>
          <w:szCs w:val="24"/>
        </w:rPr>
        <w:t>износа.</w:t>
      </w:r>
    </w:p>
    <w:p w:rsidR="007D0389" w:rsidRDefault="007D0389" w:rsidP="007D0389">
      <w:pPr>
        <w:shd w:val="clear" w:color="auto" w:fill="FFFFFF"/>
        <w:spacing w:line="278" w:lineRule="exact"/>
        <w:ind w:firstLine="851"/>
        <w:jc w:val="both"/>
        <w:rPr>
          <w:spacing w:val="1"/>
          <w:sz w:val="24"/>
          <w:szCs w:val="24"/>
        </w:rPr>
      </w:pPr>
      <w:r w:rsidRPr="008864F1">
        <w:rPr>
          <w:b/>
          <w:bCs/>
          <w:sz w:val="24"/>
          <w:szCs w:val="24"/>
        </w:rPr>
        <w:t xml:space="preserve">Физический износ (ФИ): </w:t>
      </w:r>
      <w:r w:rsidRPr="008864F1">
        <w:rPr>
          <w:sz w:val="24"/>
          <w:szCs w:val="24"/>
        </w:rPr>
        <w:t>В рамках настоящей оценки использовался физический износ по данным, полученным в результате осмотра - в отношении оборудования</w:t>
      </w:r>
      <w:r w:rsidRPr="008864F1">
        <w:rPr>
          <w:spacing w:val="1"/>
          <w:sz w:val="24"/>
          <w:szCs w:val="24"/>
        </w:rPr>
        <w:t>, нах</w:t>
      </w:r>
      <w:r w:rsidRPr="008864F1">
        <w:rPr>
          <w:spacing w:val="1"/>
          <w:sz w:val="24"/>
          <w:szCs w:val="24"/>
        </w:rPr>
        <w:t>о</w:t>
      </w:r>
      <w:r w:rsidRPr="008864F1">
        <w:rPr>
          <w:spacing w:val="1"/>
          <w:sz w:val="24"/>
          <w:szCs w:val="24"/>
        </w:rPr>
        <w:t xml:space="preserve">дящегося в </w:t>
      </w:r>
      <w:r>
        <w:rPr>
          <w:spacing w:val="1"/>
          <w:sz w:val="24"/>
          <w:szCs w:val="24"/>
        </w:rPr>
        <w:t xml:space="preserve">удовлетворительном </w:t>
      </w:r>
      <w:r w:rsidRPr="008864F1">
        <w:rPr>
          <w:spacing w:val="1"/>
          <w:sz w:val="24"/>
          <w:szCs w:val="24"/>
        </w:rPr>
        <w:t>работоспособном</w:t>
      </w:r>
      <w:r>
        <w:rPr>
          <w:spacing w:val="1"/>
          <w:sz w:val="24"/>
          <w:szCs w:val="24"/>
        </w:rPr>
        <w:t xml:space="preserve"> техническом</w:t>
      </w:r>
      <w:r w:rsidRPr="008864F1">
        <w:rPr>
          <w:spacing w:val="1"/>
          <w:sz w:val="24"/>
          <w:szCs w:val="24"/>
        </w:rPr>
        <w:t xml:space="preserve"> </w:t>
      </w:r>
      <w:r>
        <w:rPr>
          <w:spacing w:val="1"/>
          <w:sz w:val="24"/>
          <w:szCs w:val="24"/>
        </w:rPr>
        <w:t>состоянии</w:t>
      </w:r>
      <w:r w:rsidRPr="008864F1">
        <w:rPr>
          <w:spacing w:val="1"/>
          <w:sz w:val="24"/>
          <w:szCs w:val="24"/>
        </w:rPr>
        <w:t xml:space="preserve"> </w:t>
      </w:r>
      <w:r w:rsidRPr="008864F1">
        <w:rPr>
          <w:spacing w:val="-1"/>
          <w:sz w:val="24"/>
          <w:szCs w:val="24"/>
        </w:rPr>
        <w:t>(Шкала эк</w:t>
      </w:r>
      <w:r w:rsidRPr="008864F1">
        <w:rPr>
          <w:spacing w:val="-1"/>
          <w:sz w:val="24"/>
          <w:szCs w:val="24"/>
        </w:rPr>
        <w:t>с</w:t>
      </w:r>
      <w:r w:rsidRPr="008864F1">
        <w:rPr>
          <w:spacing w:val="-1"/>
          <w:sz w:val="24"/>
          <w:szCs w:val="24"/>
        </w:rPr>
        <w:t xml:space="preserve">пертных оценок для определения коэффициента износа, </w:t>
      </w:r>
      <w:proofErr w:type="spellStart"/>
      <w:r w:rsidRPr="008864F1">
        <w:rPr>
          <w:spacing w:val="-1"/>
          <w:sz w:val="24"/>
          <w:szCs w:val="24"/>
        </w:rPr>
        <w:t>Рутгайзер</w:t>
      </w:r>
      <w:proofErr w:type="spellEnd"/>
      <w:r w:rsidRPr="008864F1">
        <w:rPr>
          <w:spacing w:val="-1"/>
          <w:sz w:val="24"/>
          <w:szCs w:val="24"/>
        </w:rPr>
        <w:t xml:space="preserve"> –</w:t>
      </w:r>
      <w:r w:rsidRPr="008864F1">
        <w:rPr>
          <w:spacing w:val="1"/>
          <w:sz w:val="24"/>
          <w:szCs w:val="24"/>
        </w:rPr>
        <w:t xml:space="preserve"> метод наблюдения). </w:t>
      </w:r>
    </w:p>
    <w:p w:rsidR="007D0389" w:rsidRPr="00502706" w:rsidRDefault="007D0389" w:rsidP="007D0389">
      <w:pPr>
        <w:shd w:val="clear" w:color="auto" w:fill="FFFFFF"/>
        <w:spacing w:line="278" w:lineRule="exact"/>
        <w:ind w:firstLine="900"/>
        <w:jc w:val="both"/>
        <w:rPr>
          <w:spacing w:val="1"/>
          <w:sz w:val="24"/>
          <w:szCs w:val="24"/>
        </w:rPr>
      </w:pPr>
      <w:r w:rsidRPr="008864F1">
        <w:rPr>
          <w:b/>
          <w:bCs/>
          <w:sz w:val="24"/>
          <w:szCs w:val="24"/>
        </w:rPr>
        <w:t>Функциональный износ (</w:t>
      </w:r>
      <w:proofErr w:type="spellStart"/>
      <w:r w:rsidRPr="008864F1">
        <w:rPr>
          <w:b/>
          <w:bCs/>
          <w:sz w:val="24"/>
          <w:szCs w:val="24"/>
        </w:rPr>
        <w:t>ФнИ</w:t>
      </w:r>
      <w:proofErr w:type="spellEnd"/>
      <w:r w:rsidRPr="008864F1">
        <w:rPr>
          <w:b/>
          <w:bCs/>
          <w:sz w:val="24"/>
          <w:szCs w:val="24"/>
        </w:rPr>
        <w:t>)</w:t>
      </w:r>
      <w:r w:rsidRPr="008864F1">
        <w:rPr>
          <w:sz w:val="24"/>
          <w:szCs w:val="24"/>
        </w:rPr>
        <w:t xml:space="preserve">: </w:t>
      </w:r>
      <w:r>
        <w:rPr>
          <w:spacing w:val="1"/>
          <w:sz w:val="24"/>
          <w:szCs w:val="24"/>
        </w:rPr>
        <w:t xml:space="preserve">При анализе рынка кранового оборудования оценщиками выявлено, что </w:t>
      </w:r>
      <w:r w:rsidRPr="00502706">
        <w:rPr>
          <w:spacing w:val="1"/>
          <w:sz w:val="24"/>
          <w:szCs w:val="24"/>
        </w:rPr>
        <w:t xml:space="preserve">прямые аналоги </w:t>
      </w:r>
      <w:r>
        <w:rPr>
          <w:spacing w:val="1"/>
          <w:sz w:val="24"/>
          <w:szCs w:val="24"/>
        </w:rPr>
        <w:t xml:space="preserve">к объекту оценки </w:t>
      </w:r>
      <w:r w:rsidRPr="00502706">
        <w:rPr>
          <w:spacing w:val="1"/>
          <w:sz w:val="24"/>
          <w:szCs w:val="24"/>
        </w:rPr>
        <w:t>выпускаются, соотве</w:t>
      </w:r>
      <w:r w:rsidRPr="00502706">
        <w:rPr>
          <w:spacing w:val="1"/>
          <w:sz w:val="24"/>
          <w:szCs w:val="24"/>
        </w:rPr>
        <w:t>т</w:t>
      </w:r>
      <w:r w:rsidRPr="00502706">
        <w:rPr>
          <w:spacing w:val="1"/>
          <w:sz w:val="24"/>
          <w:szCs w:val="24"/>
        </w:rPr>
        <w:t>ствуют предъявляемым к ним техническим и потребительским требованиям и пользу</w:t>
      </w:r>
      <w:r w:rsidRPr="00502706">
        <w:rPr>
          <w:spacing w:val="1"/>
          <w:sz w:val="24"/>
          <w:szCs w:val="24"/>
        </w:rPr>
        <w:t>ю</w:t>
      </w:r>
      <w:r w:rsidRPr="00502706">
        <w:rPr>
          <w:spacing w:val="1"/>
          <w:sz w:val="24"/>
          <w:szCs w:val="24"/>
        </w:rPr>
        <w:t>щиеся устойчивым спросом на данном сегменте рынка. Таким образом, оценщики пр</w:t>
      </w:r>
      <w:r w:rsidRPr="00502706">
        <w:rPr>
          <w:spacing w:val="1"/>
          <w:sz w:val="24"/>
          <w:szCs w:val="24"/>
        </w:rPr>
        <w:t>и</w:t>
      </w:r>
      <w:r w:rsidRPr="00502706">
        <w:rPr>
          <w:spacing w:val="1"/>
          <w:sz w:val="24"/>
          <w:szCs w:val="24"/>
        </w:rPr>
        <w:t>шли к выводу о том, что функциональный износ у объекта равен 0.</w:t>
      </w:r>
    </w:p>
    <w:p w:rsidR="007D0389" w:rsidRPr="008864F1" w:rsidRDefault="007D0389" w:rsidP="007D0389">
      <w:pPr>
        <w:shd w:val="clear" w:color="auto" w:fill="FFFFFF"/>
        <w:spacing w:line="278" w:lineRule="exact"/>
        <w:ind w:firstLine="851"/>
        <w:jc w:val="both"/>
        <w:rPr>
          <w:sz w:val="24"/>
          <w:szCs w:val="24"/>
        </w:rPr>
      </w:pPr>
      <w:r w:rsidRPr="008864F1">
        <w:rPr>
          <w:b/>
          <w:bCs/>
          <w:spacing w:val="3"/>
          <w:sz w:val="24"/>
          <w:szCs w:val="24"/>
        </w:rPr>
        <w:t xml:space="preserve">Внешний износ (ВИ) </w:t>
      </w:r>
      <w:r w:rsidRPr="008864F1">
        <w:rPr>
          <w:spacing w:val="3"/>
          <w:sz w:val="24"/>
          <w:szCs w:val="24"/>
        </w:rPr>
        <w:t>отсутствует. Падения спроса на продукцию не произошло и не пред</w:t>
      </w:r>
      <w:r w:rsidRPr="008864F1">
        <w:rPr>
          <w:spacing w:val="3"/>
          <w:sz w:val="24"/>
          <w:szCs w:val="24"/>
        </w:rPr>
        <w:softHyphen/>
      </w:r>
      <w:r w:rsidRPr="008864F1">
        <w:rPr>
          <w:spacing w:val="1"/>
          <w:sz w:val="24"/>
          <w:szCs w:val="24"/>
        </w:rPr>
        <w:t>видится; факторы внешней среды: конкуренция на рынке, цены на сырье, ур</w:t>
      </w:r>
      <w:r w:rsidRPr="008864F1">
        <w:rPr>
          <w:spacing w:val="1"/>
          <w:sz w:val="24"/>
          <w:szCs w:val="24"/>
        </w:rPr>
        <w:t>о</w:t>
      </w:r>
      <w:r w:rsidRPr="008864F1">
        <w:rPr>
          <w:spacing w:val="1"/>
          <w:sz w:val="24"/>
          <w:szCs w:val="24"/>
        </w:rPr>
        <w:t xml:space="preserve">вень инфляции, </w:t>
      </w:r>
      <w:r w:rsidRPr="008864F1">
        <w:rPr>
          <w:sz w:val="24"/>
          <w:szCs w:val="24"/>
        </w:rPr>
        <w:t>налогообложение, % по кредиту, требования по экологии остаются дост</w:t>
      </w:r>
      <w:r w:rsidRPr="008864F1">
        <w:rPr>
          <w:sz w:val="24"/>
          <w:szCs w:val="24"/>
        </w:rPr>
        <w:t>а</w:t>
      </w:r>
      <w:r w:rsidRPr="008864F1">
        <w:rPr>
          <w:sz w:val="24"/>
          <w:szCs w:val="24"/>
        </w:rPr>
        <w:t xml:space="preserve">точно стабильными. </w:t>
      </w:r>
    </w:p>
    <w:p w:rsidR="007D0389" w:rsidRPr="008864F1" w:rsidRDefault="007D0389" w:rsidP="007D0389">
      <w:pPr>
        <w:shd w:val="clear" w:color="auto" w:fill="FFFFFF"/>
        <w:spacing w:line="278" w:lineRule="exact"/>
        <w:ind w:firstLine="851"/>
        <w:jc w:val="both"/>
        <w:rPr>
          <w:spacing w:val="2"/>
          <w:sz w:val="24"/>
          <w:szCs w:val="24"/>
        </w:rPr>
      </w:pPr>
      <w:r w:rsidRPr="008864F1">
        <w:rPr>
          <w:b/>
          <w:bCs/>
          <w:spacing w:val="2"/>
          <w:sz w:val="24"/>
          <w:szCs w:val="24"/>
        </w:rPr>
        <w:t xml:space="preserve">Износ: </w:t>
      </w:r>
      <w:r w:rsidRPr="008864F1">
        <w:rPr>
          <w:spacing w:val="2"/>
          <w:sz w:val="24"/>
          <w:szCs w:val="24"/>
        </w:rPr>
        <w:t>И =1-(1-Ф</w:t>
      </w:r>
      <w:r w:rsidRPr="008D05E4">
        <w:rPr>
          <w:spacing w:val="2"/>
          <w:sz w:val="24"/>
          <w:szCs w:val="24"/>
          <w:vertAlign w:val="subscript"/>
        </w:rPr>
        <w:t>И</w:t>
      </w:r>
      <w:r w:rsidRPr="008864F1">
        <w:rPr>
          <w:spacing w:val="2"/>
          <w:sz w:val="24"/>
          <w:szCs w:val="24"/>
        </w:rPr>
        <w:t>)*(1-Фн</w:t>
      </w:r>
      <w:r w:rsidRPr="005D4382">
        <w:rPr>
          <w:spacing w:val="2"/>
          <w:sz w:val="24"/>
          <w:szCs w:val="24"/>
          <w:vertAlign w:val="subscript"/>
        </w:rPr>
        <w:t>И</w:t>
      </w:r>
      <w:r w:rsidRPr="008864F1">
        <w:rPr>
          <w:spacing w:val="2"/>
          <w:sz w:val="24"/>
          <w:szCs w:val="24"/>
        </w:rPr>
        <w:t>)*(1-В</w:t>
      </w:r>
      <w:r w:rsidRPr="008D05E4">
        <w:rPr>
          <w:spacing w:val="2"/>
          <w:sz w:val="24"/>
          <w:szCs w:val="24"/>
          <w:vertAlign w:val="subscript"/>
        </w:rPr>
        <w:t>И</w:t>
      </w:r>
      <w:r w:rsidRPr="008864F1">
        <w:rPr>
          <w:spacing w:val="2"/>
          <w:sz w:val="24"/>
          <w:szCs w:val="24"/>
        </w:rPr>
        <w:t xml:space="preserve">). </w:t>
      </w:r>
    </w:p>
    <w:p w:rsidR="007D0389" w:rsidRPr="008864F1" w:rsidRDefault="007D0389" w:rsidP="007D0389">
      <w:pPr>
        <w:shd w:val="clear" w:color="auto" w:fill="FFFFFF"/>
        <w:spacing w:line="278" w:lineRule="exact"/>
        <w:ind w:firstLine="851"/>
        <w:jc w:val="both"/>
        <w:rPr>
          <w:sz w:val="24"/>
          <w:szCs w:val="24"/>
        </w:rPr>
      </w:pPr>
      <w:r w:rsidRPr="008864F1">
        <w:rPr>
          <w:spacing w:val="2"/>
          <w:sz w:val="24"/>
          <w:szCs w:val="24"/>
        </w:rPr>
        <w:t xml:space="preserve">В нашем случае, </w:t>
      </w:r>
      <w:r>
        <w:rPr>
          <w:spacing w:val="2"/>
          <w:sz w:val="24"/>
          <w:szCs w:val="24"/>
        </w:rPr>
        <w:t xml:space="preserve">присутствует только </w:t>
      </w:r>
      <w:r>
        <w:rPr>
          <w:sz w:val="24"/>
          <w:szCs w:val="24"/>
        </w:rPr>
        <w:t>физический износ.</w:t>
      </w:r>
      <w:r w:rsidRPr="008864F1">
        <w:rPr>
          <w:sz w:val="24"/>
          <w:szCs w:val="24"/>
        </w:rPr>
        <w:t xml:space="preserve"> </w:t>
      </w:r>
    </w:p>
    <w:p w:rsidR="007D0389" w:rsidRDefault="007D0389" w:rsidP="007D0389">
      <w:pPr>
        <w:spacing w:after="200" w:line="276" w:lineRule="auto"/>
        <w:ind w:firstLine="709"/>
        <w:jc w:val="both"/>
        <w:rPr>
          <w:sz w:val="24"/>
          <w:szCs w:val="24"/>
        </w:rPr>
      </w:pPr>
      <w:r>
        <w:rPr>
          <w:sz w:val="24"/>
          <w:szCs w:val="24"/>
        </w:rPr>
        <w:t>Расчет представлен в таблице 14.1</w:t>
      </w:r>
    </w:p>
    <w:p w:rsidR="007D0389" w:rsidRDefault="007D0389" w:rsidP="007D0389">
      <w:pPr>
        <w:rPr>
          <w:b/>
          <w:sz w:val="24"/>
          <w:szCs w:val="24"/>
        </w:rPr>
      </w:pPr>
      <w:r w:rsidRPr="009E4BF4">
        <w:rPr>
          <w:b/>
          <w:sz w:val="24"/>
          <w:szCs w:val="24"/>
        </w:rPr>
        <w:t xml:space="preserve">  </w:t>
      </w:r>
      <w:bookmarkStart w:id="242" w:name="_Toc375163318"/>
      <w:bookmarkStart w:id="243" w:name="_Toc375163388"/>
      <w:bookmarkStart w:id="244" w:name="_Toc375226011"/>
      <w:bookmarkStart w:id="245" w:name="_Toc379275522"/>
      <w:bookmarkStart w:id="246" w:name="_Toc379534086"/>
      <w:r>
        <w:rPr>
          <w:b/>
          <w:sz w:val="24"/>
          <w:szCs w:val="24"/>
        </w:rPr>
        <w:t>Таблица 14.1</w:t>
      </w:r>
      <w:r w:rsidRPr="000D667A">
        <w:rPr>
          <w:b/>
          <w:sz w:val="24"/>
          <w:szCs w:val="24"/>
        </w:rPr>
        <w:t xml:space="preserve"> - Расчет стоимости оборудования</w:t>
      </w:r>
      <w:bookmarkEnd w:id="242"/>
      <w:bookmarkEnd w:id="243"/>
      <w:bookmarkEnd w:id="244"/>
      <w:bookmarkEnd w:id="245"/>
      <w:bookmarkEnd w:id="246"/>
      <w:r w:rsidRPr="009E4BF4">
        <w:rPr>
          <w:b/>
          <w:sz w:val="24"/>
          <w:szCs w:val="24"/>
        </w:rPr>
        <w:t xml:space="preserve"> </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
        <w:gridCol w:w="1747"/>
        <w:gridCol w:w="792"/>
        <w:gridCol w:w="1218"/>
        <w:gridCol w:w="2524"/>
        <w:gridCol w:w="1133"/>
        <w:gridCol w:w="1565"/>
      </w:tblGrid>
      <w:tr w:rsidR="007D0389" w:rsidRPr="0018020F" w:rsidTr="007D0389">
        <w:trPr>
          <w:cantSplit/>
          <w:trHeight w:val="20"/>
          <w:tblHeader/>
        </w:trPr>
        <w:tc>
          <w:tcPr>
            <w:tcW w:w="215" w:type="pct"/>
            <w:shd w:val="clear" w:color="auto" w:fill="auto"/>
            <w:vAlign w:val="center"/>
          </w:tcPr>
          <w:p w:rsidR="007D0389" w:rsidRPr="0018020F" w:rsidRDefault="007D0389" w:rsidP="00D44C7B">
            <w:pPr>
              <w:ind w:left="-57" w:right="-57"/>
              <w:jc w:val="center"/>
              <w:rPr>
                <w:b/>
                <w:bCs/>
                <w:color w:val="000000"/>
              </w:rPr>
            </w:pPr>
            <w:r w:rsidRPr="0018020F">
              <w:rPr>
                <w:b/>
                <w:bCs/>
                <w:color w:val="000000"/>
              </w:rPr>
              <w:t xml:space="preserve">№ </w:t>
            </w:r>
            <w:proofErr w:type="spellStart"/>
            <w:r w:rsidRPr="0018020F">
              <w:rPr>
                <w:b/>
                <w:bCs/>
                <w:color w:val="000000"/>
              </w:rPr>
              <w:t>п.п</w:t>
            </w:r>
            <w:proofErr w:type="spellEnd"/>
            <w:r w:rsidRPr="0018020F">
              <w:rPr>
                <w:b/>
                <w:bCs/>
                <w:color w:val="000000"/>
              </w:rPr>
              <w:t>.</w:t>
            </w:r>
          </w:p>
        </w:tc>
        <w:tc>
          <w:tcPr>
            <w:tcW w:w="931" w:type="pct"/>
            <w:shd w:val="clear" w:color="auto" w:fill="auto"/>
            <w:vAlign w:val="center"/>
          </w:tcPr>
          <w:p w:rsidR="007D0389" w:rsidRPr="0018020F" w:rsidRDefault="007D0389" w:rsidP="00D44C7B">
            <w:pPr>
              <w:ind w:left="-57" w:right="-57"/>
              <w:jc w:val="center"/>
              <w:rPr>
                <w:b/>
                <w:bCs/>
                <w:color w:val="000000"/>
              </w:rPr>
            </w:pPr>
            <w:r w:rsidRPr="0018020F">
              <w:rPr>
                <w:b/>
                <w:bCs/>
                <w:color w:val="000000"/>
              </w:rPr>
              <w:t>Наименование</w:t>
            </w:r>
          </w:p>
        </w:tc>
        <w:tc>
          <w:tcPr>
            <w:tcW w:w="422" w:type="pct"/>
            <w:vAlign w:val="center"/>
          </w:tcPr>
          <w:p w:rsidR="007D0389" w:rsidRPr="0018020F" w:rsidRDefault="007D0389" w:rsidP="00D44C7B">
            <w:pPr>
              <w:ind w:left="-57" w:right="-57"/>
              <w:jc w:val="center"/>
              <w:rPr>
                <w:b/>
                <w:bCs/>
                <w:color w:val="000000"/>
              </w:rPr>
            </w:pPr>
            <w:r w:rsidRPr="0018020F">
              <w:rPr>
                <w:b/>
                <w:bCs/>
                <w:color w:val="000000"/>
              </w:rPr>
              <w:t>Год</w:t>
            </w:r>
          </w:p>
          <w:p w:rsidR="007D0389" w:rsidRPr="0018020F" w:rsidRDefault="007D0389" w:rsidP="00D44C7B">
            <w:pPr>
              <w:ind w:left="-57" w:right="-57"/>
              <w:jc w:val="center"/>
              <w:rPr>
                <w:b/>
                <w:bCs/>
                <w:color w:val="000000"/>
              </w:rPr>
            </w:pPr>
            <w:r w:rsidRPr="0018020F">
              <w:rPr>
                <w:b/>
                <w:bCs/>
                <w:color w:val="000000"/>
              </w:rPr>
              <w:t xml:space="preserve"> в</w:t>
            </w:r>
            <w:r w:rsidRPr="0018020F">
              <w:rPr>
                <w:b/>
                <w:bCs/>
                <w:color w:val="000000"/>
              </w:rPr>
              <w:t>ы</w:t>
            </w:r>
            <w:r w:rsidRPr="0018020F">
              <w:rPr>
                <w:b/>
                <w:bCs/>
                <w:color w:val="000000"/>
              </w:rPr>
              <w:t>пуска</w:t>
            </w:r>
          </w:p>
        </w:tc>
        <w:tc>
          <w:tcPr>
            <w:tcW w:w="649" w:type="pct"/>
            <w:shd w:val="clear" w:color="auto" w:fill="auto"/>
            <w:noWrap/>
            <w:vAlign w:val="center"/>
          </w:tcPr>
          <w:p w:rsidR="007D0389" w:rsidRPr="0018020F" w:rsidRDefault="007D0389" w:rsidP="00D44C7B">
            <w:pPr>
              <w:ind w:left="-57" w:right="-57"/>
              <w:jc w:val="center"/>
              <w:rPr>
                <w:b/>
                <w:bCs/>
                <w:color w:val="000000"/>
              </w:rPr>
            </w:pPr>
            <w:r w:rsidRPr="0018020F">
              <w:rPr>
                <w:b/>
                <w:bCs/>
                <w:color w:val="000000"/>
              </w:rPr>
              <w:t>Стоимость нового, руб.</w:t>
            </w:r>
          </w:p>
        </w:tc>
        <w:tc>
          <w:tcPr>
            <w:tcW w:w="1345" w:type="pct"/>
            <w:shd w:val="clear" w:color="auto" w:fill="auto"/>
            <w:noWrap/>
            <w:vAlign w:val="center"/>
          </w:tcPr>
          <w:p w:rsidR="007D0389" w:rsidRPr="0018020F" w:rsidRDefault="007D0389" w:rsidP="00D44C7B">
            <w:pPr>
              <w:ind w:left="-57" w:right="-57"/>
              <w:jc w:val="center"/>
              <w:rPr>
                <w:b/>
                <w:bCs/>
                <w:color w:val="000000"/>
              </w:rPr>
            </w:pPr>
            <w:r w:rsidRPr="0018020F">
              <w:rPr>
                <w:b/>
                <w:bCs/>
                <w:color w:val="000000"/>
              </w:rPr>
              <w:t>Источник информации</w:t>
            </w:r>
          </w:p>
        </w:tc>
        <w:tc>
          <w:tcPr>
            <w:tcW w:w="604" w:type="pct"/>
            <w:vAlign w:val="center"/>
          </w:tcPr>
          <w:p w:rsidR="007D0389" w:rsidRPr="0018020F" w:rsidRDefault="007D0389" w:rsidP="00D44C7B">
            <w:pPr>
              <w:ind w:left="-57" w:right="-57"/>
              <w:jc w:val="center"/>
              <w:rPr>
                <w:b/>
                <w:bCs/>
                <w:color w:val="000000"/>
              </w:rPr>
            </w:pPr>
            <w:r w:rsidRPr="0018020F">
              <w:rPr>
                <w:b/>
                <w:bCs/>
                <w:color w:val="000000"/>
              </w:rPr>
              <w:t>Износ</w:t>
            </w:r>
          </w:p>
          <w:p w:rsidR="007D0389" w:rsidRPr="0018020F" w:rsidRDefault="007D0389" w:rsidP="00D44C7B">
            <w:pPr>
              <w:ind w:left="-57" w:right="-57"/>
              <w:jc w:val="center"/>
              <w:rPr>
                <w:b/>
                <w:bCs/>
                <w:color w:val="000000"/>
              </w:rPr>
            </w:pPr>
            <w:r w:rsidRPr="0018020F">
              <w:rPr>
                <w:b/>
                <w:bCs/>
                <w:color w:val="000000"/>
              </w:rPr>
              <w:t xml:space="preserve"> физич</w:t>
            </w:r>
            <w:r w:rsidRPr="0018020F">
              <w:rPr>
                <w:b/>
                <w:bCs/>
                <w:color w:val="000000"/>
              </w:rPr>
              <w:t>е</w:t>
            </w:r>
            <w:r w:rsidRPr="0018020F">
              <w:rPr>
                <w:b/>
                <w:bCs/>
                <w:color w:val="000000"/>
              </w:rPr>
              <w:t>ский, %</w:t>
            </w:r>
          </w:p>
        </w:tc>
        <w:tc>
          <w:tcPr>
            <w:tcW w:w="834" w:type="pct"/>
            <w:vAlign w:val="center"/>
          </w:tcPr>
          <w:p w:rsidR="007D0389" w:rsidRPr="0018020F" w:rsidRDefault="007D0389" w:rsidP="00D44C7B">
            <w:pPr>
              <w:ind w:left="-57" w:right="-57"/>
              <w:jc w:val="center"/>
              <w:rPr>
                <w:b/>
                <w:bCs/>
                <w:color w:val="000000"/>
              </w:rPr>
            </w:pPr>
            <w:r w:rsidRPr="0018020F">
              <w:rPr>
                <w:b/>
                <w:bCs/>
                <w:color w:val="000000"/>
              </w:rPr>
              <w:t>Стоимость ед. с учетом износа с НДС, руб.</w:t>
            </w:r>
          </w:p>
        </w:tc>
      </w:tr>
      <w:tr w:rsidR="007D0389" w:rsidRPr="0018020F" w:rsidTr="007D0389">
        <w:trPr>
          <w:cantSplit/>
          <w:trHeight w:val="20"/>
        </w:trPr>
        <w:tc>
          <w:tcPr>
            <w:tcW w:w="215" w:type="pct"/>
            <w:shd w:val="clear" w:color="auto" w:fill="auto"/>
            <w:noWrap/>
            <w:vAlign w:val="center"/>
          </w:tcPr>
          <w:p w:rsidR="007D0389" w:rsidRPr="0018020F" w:rsidRDefault="007D0389" w:rsidP="00D44C7B">
            <w:pPr>
              <w:jc w:val="center"/>
            </w:pPr>
            <w:r w:rsidRPr="0018020F">
              <w:t>1</w:t>
            </w:r>
          </w:p>
        </w:tc>
        <w:tc>
          <w:tcPr>
            <w:tcW w:w="931" w:type="pct"/>
            <w:shd w:val="clear" w:color="auto" w:fill="auto"/>
            <w:noWrap/>
            <w:vAlign w:val="center"/>
          </w:tcPr>
          <w:p w:rsidR="007D0389" w:rsidRPr="0018020F" w:rsidRDefault="007D0389" w:rsidP="007D0389">
            <w:pPr>
              <w:spacing w:line="276" w:lineRule="auto"/>
              <w:rPr>
                <w:lang w:eastAsia="en-US"/>
              </w:rPr>
            </w:pPr>
            <w:r w:rsidRPr="0018020F">
              <w:rPr>
                <w:lang w:eastAsia="en-US"/>
              </w:rPr>
              <w:t xml:space="preserve">Кран </w:t>
            </w:r>
            <w:r>
              <w:rPr>
                <w:lang w:eastAsia="en-US"/>
              </w:rPr>
              <w:t xml:space="preserve">потальный монтажный  </w:t>
            </w:r>
            <w:r>
              <w:rPr>
                <w:lang w:val="en-US" w:eastAsia="en-US"/>
              </w:rPr>
              <w:t>KONE</w:t>
            </w:r>
            <w:r w:rsidRPr="007D0389">
              <w:rPr>
                <w:lang w:eastAsia="en-US"/>
              </w:rPr>
              <w:t xml:space="preserve"> </w:t>
            </w:r>
            <w:r w:rsidRPr="0018020F">
              <w:rPr>
                <w:lang w:eastAsia="en-US"/>
              </w:rPr>
              <w:t xml:space="preserve">г/п </w:t>
            </w:r>
            <w:r w:rsidRPr="007D0389">
              <w:rPr>
                <w:lang w:eastAsia="en-US"/>
              </w:rPr>
              <w:t>3</w:t>
            </w:r>
            <w:r w:rsidRPr="0018020F">
              <w:rPr>
                <w:lang w:eastAsia="en-US"/>
              </w:rPr>
              <w:t xml:space="preserve">0 </w:t>
            </w:r>
            <w:proofErr w:type="spellStart"/>
            <w:r w:rsidRPr="0018020F">
              <w:rPr>
                <w:lang w:eastAsia="en-US"/>
              </w:rPr>
              <w:t>тн</w:t>
            </w:r>
            <w:proofErr w:type="spellEnd"/>
          </w:p>
        </w:tc>
        <w:tc>
          <w:tcPr>
            <w:tcW w:w="422" w:type="pct"/>
            <w:vAlign w:val="center"/>
          </w:tcPr>
          <w:p w:rsidR="007D0389" w:rsidRPr="007D0389" w:rsidRDefault="007D0389" w:rsidP="007D0389">
            <w:pPr>
              <w:spacing w:line="276" w:lineRule="auto"/>
              <w:ind w:left="-57" w:right="-57"/>
              <w:jc w:val="center"/>
              <w:rPr>
                <w:lang w:val="en-US" w:eastAsia="en-US"/>
              </w:rPr>
            </w:pPr>
            <w:r w:rsidRPr="0018020F">
              <w:rPr>
                <w:lang w:eastAsia="en-US"/>
              </w:rPr>
              <w:t>198</w:t>
            </w:r>
            <w:r>
              <w:rPr>
                <w:lang w:val="en-US" w:eastAsia="en-US"/>
              </w:rPr>
              <w:t>2</w:t>
            </w:r>
          </w:p>
        </w:tc>
        <w:tc>
          <w:tcPr>
            <w:tcW w:w="649" w:type="pct"/>
            <w:shd w:val="clear" w:color="auto" w:fill="auto"/>
            <w:noWrap/>
            <w:vAlign w:val="center"/>
          </w:tcPr>
          <w:p w:rsidR="007D0389" w:rsidRPr="0018020F" w:rsidRDefault="007F1B6B" w:rsidP="00D44C7B">
            <w:pPr>
              <w:spacing w:line="276" w:lineRule="auto"/>
              <w:ind w:left="-57" w:right="-57"/>
              <w:jc w:val="center"/>
              <w:rPr>
                <w:lang w:eastAsia="en-US"/>
              </w:rPr>
            </w:pPr>
            <w:r>
              <w:rPr>
                <w:lang w:eastAsia="en-US"/>
              </w:rPr>
              <w:t>15 000 000</w:t>
            </w:r>
          </w:p>
        </w:tc>
        <w:tc>
          <w:tcPr>
            <w:tcW w:w="1345" w:type="pct"/>
            <w:shd w:val="clear" w:color="auto" w:fill="auto"/>
            <w:noWrap/>
            <w:vAlign w:val="bottom"/>
          </w:tcPr>
          <w:p w:rsidR="007D0389" w:rsidRPr="007D0389" w:rsidRDefault="00F316D3" w:rsidP="00D44C7B">
            <w:pPr>
              <w:jc w:val="center"/>
            </w:pPr>
            <w:hyperlink r:id="rId72" w:history="1">
              <w:r w:rsidR="007D0389">
                <w:rPr>
                  <w:rStyle w:val="afa"/>
                </w:rPr>
                <w:t>http://adc-tehnika.ru/catalog/detail/1023/Portalnyj-kran-Sokol-32t/</w:t>
              </w:r>
            </w:hyperlink>
            <w:r w:rsidR="007D0389" w:rsidRPr="007D0389">
              <w:t xml:space="preserve"> </w:t>
            </w:r>
          </w:p>
          <w:p w:rsidR="007D0389" w:rsidRPr="007D0389" w:rsidRDefault="007D0389" w:rsidP="007D0389">
            <w:pPr>
              <w:spacing w:line="276" w:lineRule="auto"/>
              <w:rPr>
                <w:rFonts w:ascii="Arial" w:hAnsi="Arial" w:cs="Arial"/>
                <w:color w:val="3D3E42"/>
                <w:sz w:val="44"/>
                <w:szCs w:val="44"/>
                <w:shd w:val="clear" w:color="auto" w:fill="FFFFFF"/>
                <w:lang w:val="x-none"/>
              </w:rPr>
            </w:pPr>
            <w:r>
              <w:rPr>
                <w:lang w:eastAsia="en-US"/>
              </w:rPr>
              <w:t xml:space="preserve">Новые аналоги крана </w:t>
            </w:r>
            <w:proofErr w:type="spellStart"/>
            <w:r>
              <w:rPr>
                <w:lang w:val="en-US" w:eastAsia="en-US"/>
              </w:rPr>
              <w:t>Kone</w:t>
            </w:r>
            <w:proofErr w:type="spellEnd"/>
            <w:r w:rsidRPr="007D0389">
              <w:rPr>
                <w:lang w:eastAsia="en-US"/>
              </w:rPr>
              <w:t xml:space="preserve"> </w:t>
            </w:r>
            <w:r>
              <w:rPr>
                <w:lang w:eastAsia="en-US"/>
              </w:rPr>
              <w:t xml:space="preserve">на рынке отсутствуют. </w:t>
            </w:r>
            <w:r w:rsidRPr="007D0389">
              <w:rPr>
                <w:lang w:eastAsia="en-US"/>
              </w:rPr>
              <w:t>В качестве нового аналога принимаем Портальный кран Сокол, 32т</w:t>
            </w:r>
          </w:p>
        </w:tc>
        <w:tc>
          <w:tcPr>
            <w:tcW w:w="604" w:type="pct"/>
            <w:vAlign w:val="center"/>
          </w:tcPr>
          <w:p w:rsidR="007D0389" w:rsidRPr="0018020F" w:rsidRDefault="007D0389" w:rsidP="00D44C7B">
            <w:pPr>
              <w:spacing w:line="276" w:lineRule="auto"/>
              <w:ind w:left="-57" w:right="-57"/>
              <w:jc w:val="center"/>
              <w:rPr>
                <w:lang w:eastAsia="en-US"/>
              </w:rPr>
            </w:pPr>
            <w:r>
              <w:rPr>
                <w:lang w:eastAsia="en-US"/>
              </w:rPr>
              <w:t>70</w:t>
            </w:r>
          </w:p>
        </w:tc>
        <w:tc>
          <w:tcPr>
            <w:tcW w:w="834" w:type="pct"/>
            <w:vAlign w:val="center"/>
          </w:tcPr>
          <w:p w:rsidR="007D0389" w:rsidRPr="007F1B6B" w:rsidRDefault="007D0389" w:rsidP="007D0389">
            <w:pPr>
              <w:jc w:val="center"/>
              <w:rPr>
                <w:b/>
                <w:bCs/>
              </w:rPr>
            </w:pPr>
            <w:r w:rsidRPr="007F1B6B">
              <w:rPr>
                <w:b/>
                <w:bCs/>
              </w:rPr>
              <w:t>4 500 000</w:t>
            </w:r>
          </w:p>
        </w:tc>
      </w:tr>
    </w:tbl>
    <w:p w:rsidR="007D0389" w:rsidRDefault="007D0389" w:rsidP="007D0389">
      <w:pPr>
        <w:rPr>
          <w:b/>
          <w:sz w:val="24"/>
          <w:szCs w:val="24"/>
        </w:rPr>
      </w:pPr>
    </w:p>
    <w:p w:rsidR="007D0389" w:rsidRDefault="007D0389" w:rsidP="007D0389">
      <w:pPr>
        <w:rPr>
          <w:b/>
          <w:sz w:val="24"/>
          <w:szCs w:val="24"/>
        </w:rPr>
      </w:pPr>
    </w:p>
    <w:p w:rsidR="007D0389" w:rsidRPr="00F81E01" w:rsidRDefault="007D0389" w:rsidP="007D0389">
      <w:pPr>
        <w:pStyle w:val="29"/>
        <w:spacing w:before="0" w:after="0" w:line="240" w:lineRule="auto"/>
        <w:ind w:right="708"/>
        <w:jc w:val="left"/>
        <w:outlineLvl w:val="1"/>
        <w:rPr>
          <w:szCs w:val="24"/>
        </w:rPr>
      </w:pPr>
      <w:bookmarkStart w:id="247" w:name="_Toc401850607"/>
      <w:bookmarkStart w:id="248" w:name="_Toc409100041"/>
      <w:bookmarkStart w:id="249" w:name="_Toc364075806"/>
      <w:bookmarkEnd w:id="238"/>
      <w:bookmarkEnd w:id="239"/>
      <w:bookmarkEnd w:id="240"/>
      <w:bookmarkEnd w:id="241"/>
      <w:r>
        <w:rPr>
          <w:szCs w:val="24"/>
        </w:rPr>
        <w:t>14.</w:t>
      </w:r>
      <w:r w:rsidR="00506FAB">
        <w:rPr>
          <w:szCs w:val="24"/>
        </w:rPr>
        <w:t>2</w:t>
      </w:r>
      <w:r>
        <w:rPr>
          <w:szCs w:val="24"/>
        </w:rPr>
        <w:t xml:space="preserve"> Сравнительный</w:t>
      </w:r>
      <w:r w:rsidRPr="00AA3E69">
        <w:rPr>
          <w:szCs w:val="24"/>
        </w:rPr>
        <w:t xml:space="preserve"> подход</w:t>
      </w:r>
      <w:bookmarkEnd w:id="247"/>
      <w:bookmarkEnd w:id="248"/>
    </w:p>
    <w:bookmarkEnd w:id="237"/>
    <w:bookmarkEnd w:id="249"/>
    <w:p w:rsidR="00B170FB" w:rsidRPr="004A597F" w:rsidRDefault="00B170FB" w:rsidP="00B170FB">
      <w:pPr>
        <w:pStyle w:val="34"/>
        <w:spacing w:after="0"/>
        <w:ind w:left="0" w:firstLine="709"/>
        <w:jc w:val="both"/>
      </w:pPr>
    </w:p>
    <w:p w:rsidR="00B170FB" w:rsidRPr="004A597F" w:rsidRDefault="00B170FB" w:rsidP="00B170FB">
      <w:pPr>
        <w:spacing w:after="200"/>
        <w:ind w:firstLine="709"/>
        <w:rPr>
          <w:b/>
          <w:bCs/>
          <w:caps/>
          <w:sz w:val="24"/>
          <w:szCs w:val="24"/>
        </w:rPr>
      </w:pPr>
      <w:r w:rsidRPr="004A597F">
        <w:rPr>
          <w:sz w:val="24"/>
          <w:szCs w:val="24"/>
          <w:lang w:eastAsia="zh-CN"/>
        </w:rPr>
        <w:t>В результате анализа рынка подобного оборудования, оценщиками не было обн</w:t>
      </w:r>
      <w:r w:rsidRPr="004A597F">
        <w:rPr>
          <w:sz w:val="24"/>
          <w:szCs w:val="24"/>
          <w:lang w:eastAsia="zh-CN"/>
        </w:rPr>
        <w:t>а</w:t>
      </w:r>
      <w:r w:rsidRPr="004A597F">
        <w:rPr>
          <w:sz w:val="24"/>
          <w:szCs w:val="24"/>
          <w:lang w:eastAsia="zh-CN"/>
        </w:rPr>
        <w:t>ружено фактов продажи подобных объектов</w:t>
      </w:r>
      <w:r w:rsidR="00AC69FE">
        <w:rPr>
          <w:sz w:val="24"/>
          <w:szCs w:val="24"/>
          <w:lang w:eastAsia="zh-CN"/>
        </w:rPr>
        <w:t xml:space="preserve"> на вторичном рынке</w:t>
      </w:r>
      <w:r w:rsidRPr="004A597F">
        <w:rPr>
          <w:sz w:val="24"/>
          <w:szCs w:val="24"/>
          <w:lang w:eastAsia="zh-CN"/>
        </w:rPr>
        <w:t>. Таким образом, оце</w:t>
      </w:r>
      <w:r w:rsidRPr="004A597F">
        <w:rPr>
          <w:sz w:val="24"/>
          <w:szCs w:val="24"/>
          <w:lang w:eastAsia="zh-CN"/>
        </w:rPr>
        <w:t>н</w:t>
      </w:r>
      <w:r w:rsidRPr="004A597F">
        <w:rPr>
          <w:sz w:val="24"/>
          <w:szCs w:val="24"/>
          <w:lang w:eastAsia="zh-CN"/>
        </w:rPr>
        <w:t>щики отказываются от применения сравнительного подхода при оценке оборудования.</w:t>
      </w:r>
    </w:p>
    <w:p w:rsidR="00B170FB" w:rsidRPr="004A597F" w:rsidRDefault="00B170FB" w:rsidP="00B170FB">
      <w:pPr>
        <w:pStyle w:val="29"/>
        <w:spacing w:before="0" w:after="0" w:line="240" w:lineRule="auto"/>
        <w:ind w:right="708"/>
        <w:jc w:val="left"/>
        <w:outlineLvl w:val="1"/>
        <w:rPr>
          <w:color w:val="auto"/>
          <w:szCs w:val="24"/>
        </w:rPr>
      </w:pPr>
      <w:bookmarkStart w:id="250" w:name="_Toc380414167"/>
      <w:bookmarkStart w:id="251" w:name="_Toc380495807"/>
      <w:bookmarkStart w:id="252" w:name="_Toc398769970"/>
      <w:bookmarkStart w:id="253" w:name="_Toc409100042"/>
      <w:r w:rsidRPr="004A597F">
        <w:rPr>
          <w:color w:val="auto"/>
          <w:szCs w:val="24"/>
        </w:rPr>
        <w:t>14.3 Доходный подход</w:t>
      </w:r>
      <w:bookmarkEnd w:id="250"/>
      <w:bookmarkEnd w:id="251"/>
      <w:bookmarkEnd w:id="252"/>
      <w:bookmarkEnd w:id="253"/>
      <w:r w:rsidRPr="004A597F">
        <w:rPr>
          <w:color w:val="auto"/>
          <w:szCs w:val="24"/>
        </w:rPr>
        <w:t xml:space="preserve"> </w:t>
      </w:r>
    </w:p>
    <w:p w:rsidR="00B170FB" w:rsidRPr="004A597F" w:rsidRDefault="00B170FB" w:rsidP="00B170FB"/>
    <w:p w:rsidR="00B170FB" w:rsidRPr="004A597F" w:rsidRDefault="00B170FB" w:rsidP="00B170FB">
      <w:pPr>
        <w:pStyle w:val="32"/>
        <w:spacing w:after="0"/>
        <w:ind w:left="0" w:firstLine="567"/>
        <w:jc w:val="both"/>
        <w:rPr>
          <w:sz w:val="24"/>
          <w:szCs w:val="24"/>
        </w:rPr>
      </w:pPr>
      <w:r w:rsidRPr="004A597F">
        <w:rPr>
          <w:sz w:val="24"/>
          <w:szCs w:val="24"/>
        </w:rPr>
        <w:t>Доходный подход основан на определении текущей стоимости объектов как сов</w:t>
      </w:r>
      <w:r w:rsidRPr="004A597F">
        <w:rPr>
          <w:sz w:val="24"/>
          <w:szCs w:val="24"/>
        </w:rPr>
        <w:t>о</w:t>
      </w:r>
      <w:r w:rsidRPr="004A597F">
        <w:rPr>
          <w:sz w:val="24"/>
          <w:szCs w:val="24"/>
        </w:rPr>
        <w:t>купности будущих доходов от их использования.</w:t>
      </w:r>
    </w:p>
    <w:p w:rsidR="00B170FB" w:rsidRPr="004A597F" w:rsidRDefault="00B170FB" w:rsidP="00B170FB">
      <w:pPr>
        <w:pStyle w:val="32"/>
        <w:spacing w:after="0"/>
        <w:ind w:left="0" w:firstLine="567"/>
        <w:jc w:val="both"/>
        <w:rPr>
          <w:sz w:val="24"/>
          <w:szCs w:val="24"/>
        </w:rPr>
      </w:pPr>
      <w:r w:rsidRPr="004A597F">
        <w:rPr>
          <w:sz w:val="24"/>
          <w:szCs w:val="24"/>
        </w:rPr>
        <w:lastRenderedPageBreak/>
        <w:t>Основная предпосылка доходного подхода заключается в том, что экономическая ценность какого-либо объекта в настоящем обусловлена возможностью получать с пом</w:t>
      </w:r>
      <w:r w:rsidRPr="004A597F">
        <w:rPr>
          <w:sz w:val="24"/>
          <w:szCs w:val="24"/>
        </w:rPr>
        <w:t>о</w:t>
      </w:r>
      <w:r w:rsidRPr="004A597F">
        <w:rPr>
          <w:sz w:val="24"/>
          <w:szCs w:val="24"/>
        </w:rPr>
        <w:t>щью этого объекта доходы в будущем. Таким образом, оценка стоимости машин и обор</w:t>
      </w:r>
      <w:r w:rsidRPr="004A597F">
        <w:rPr>
          <w:sz w:val="24"/>
          <w:szCs w:val="24"/>
        </w:rPr>
        <w:t>у</w:t>
      </w:r>
      <w:r w:rsidRPr="004A597F">
        <w:rPr>
          <w:sz w:val="24"/>
          <w:szCs w:val="24"/>
        </w:rPr>
        <w:t>дования на основе доходного подхода – это определение ценности потенциальных дох</w:t>
      </w:r>
      <w:r w:rsidRPr="004A597F">
        <w:rPr>
          <w:sz w:val="24"/>
          <w:szCs w:val="24"/>
        </w:rPr>
        <w:t>о</w:t>
      </w:r>
      <w:r w:rsidRPr="004A597F">
        <w:rPr>
          <w:sz w:val="24"/>
          <w:szCs w:val="24"/>
        </w:rPr>
        <w:t>дов, ожидаемых от владения и распоряжения ими.</w:t>
      </w:r>
    </w:p>
    <w:p w:rsidR="00B170FB" w:rsidRPr="004A597F" w:rsidRDefault="00B170FB" w:rsidP="00B170FB">
      <w:pPr>
        <w:pStyle w:val="32"/>
        <w:spacing w:after="0"/>
        <w:ind w:left="0" w:firstLine="567"/>
        <w:jc w:val="both"/>
        <w:rPr>
          <w:sz w:val="24"/>
          <w:szCs w:val="24"/>
        </w:rPr>
      </w:pPr>
      <w:r w:rsidRPr="004A597F">
        <w:rPr>
          <w:sz w:val="24"/>
          <w:szCs w:val="24"/>
        </w:rPr>
        <w:t xml:space="preserve">Выгода от владения собственностью включает право получать все доходы в период владения, а также доход от продажи после окончания срока владения.  </w:t>
      </w:r>
    </w:p>
    <w:p w:rsidR="00B170FB" w:rsidRPr="004A597F" w:rsidRDefault="00B170FB" w:rsidP="00B170FB">
      <w:pPr>
        <w:pStyle w:val="32"/>
        <w:spacing w:after="0"/>
        <w:ind w:left="0" w:firstLine="567"/>
        <w:jc w:val="both"/>
        <w:rPr>
          <w:sz w:val="24"/>
          <w:szCs w:val="24"/>
        </w:rPr>
      </w:pPr>
      <w:r w:rsidRPr="004A597F">
        <w:rPr>
          <w:sz w:val="24"/>
          <w:szCs w:val="24"/>
        </w:rPr>
        <w:t>Чтобы применить доходный подход, необходимо спрогнозировать будущие доходы за несколько лет эксплуатации объекта. Кроме того, для расчета чистого операционного дохода необходимо знать не только ставку арендной платы за транспортную технику, но и на какой период заключаются договоры аренды и с какими перерывами, а также расходы по содержанию и техническому ремонту машин, которые несет арендодатель. Данная и</w:t>
      </w:r>
      <w:r w:rsidRPr="004A597F">
        <w:rPr>
          <w:sz w:val="24"/>
          <w:szCs w:val="24"/>
        </w:rPr>
        <w:t>н</w:t>
      </w:r>
      <w:r w:rsidRPr="004A597F">
        <w:rPr>
          <w:sz w:val="24"/>
          <w:szCs w:val="24"/>
        </w:rPr>
        <w:t xml:space="preserve">формация также является абсолютно не доступной, поэтому, ввиду отсутствия данных, провести оценку машины по доходному подходу не представляется возможным. </w:t>
      </w:r>
    </w:p>
    <w:p w:rsidR="00B170FB" w:rsidRPr="004A597F" w:rsidRDefault="00B170FB" w:rsidP="00B170FB">
      <w:pPr>
        <w:pStyle w:val="32"/>
        <w:spacing w:after="0"/>
        <w:ind w:left="0" w:firstLine="567"/>
        <w:jc w:val="both"/>
        <w:rPr>
          <w:sz w:val="24"/>
          <w:szCs w:val="24"/>
        </w:rPr>
      </w:pPr>
      <w:r w:rsidRPr="004A597F">
        <w:rPr>
          <w:sz w:val="24"/>
          <w:szCs w:val="24"/>
        </w:rPr>
        <w:t xml:space="preserve"> Доходный подход при оценке ТС и СТ не применялся, так как оценивается отдел</w:t>
      </w:r>
      <w:r w:rsidRPr="004A597F">
        <w:rPr>
          <w:sz w:val="24"/>
          <w:szCs w:val="24"/>
        </w:rPr>
        <w:t>ь</w:t>
      </w:r>
      <w:r w:rsidRPr="004A597F">
        <w:rPr>
          <w:sz w:val="24"/>
          <w:szCs w:val="24"/>
        </w:rPr>
        <w:t>ные позиции, а не бизнес по перевозкам грузов, и определить чистый доход, который б</w:t>
      </w:r>
      <w:r w:rsidRPr="004A597F">
        <w:rPr>
          <w:sz w:val="24"/>
          <w:szCs w:val="24"/>
        </w:rPr>
        <w:t>у</w:t>
      </w:r>
      <w:r w:rsidRPr="004A597F">
        <w:rPr>
          <w:sz w:val="24"/>
          <w:szCs w:val="24"/>
        </w:rPr>
        <w:t xml:space="preserve">дет приносить конкретное транспортное средство, не представляется возможным. </w:t>
      </w:r>
    </w:p>
    <w:p w:rsidR="00B170FB" w:rsidRPr="004A597F" w:rsidRDefault="00B170FB" w:rsidP="00B170FB">
      <w:pPr>
        <w:pStyle w:val="32"/>
        <w:spacing w:after="0"/>
        <w:ind w:left="0" w:firstLine="567"/>
        <w:jc w:val="both"/>
        <w:rPr>
          <w:sz w:val="24"/>
          <w:szCs w:val="24"/>
        </w:rPr>
      </w:pPr>
      <w:r w:rsidRPr="004A597F">
        <w:rPr>
          <w:sz w:val="24"/>
          <w:szCs w:val="24"/>
        </w:rPr>
        <w:t>При оценке оборудования доходный подход также не применялся, так как сформ</w:t>
      </w:r>
      <w:r w:rsidRPr="004A597F">
        <w:rPr>
          <w:sz w:val="24"/>
          <w:szCs w:val="24"/>
        </w:rPr>
        <w:t>и</w:t>
      </w:r>
      <w:r w:rsidRPr="004A597F">
        <w:rPr>
          <w:sz w:val="24"/>
          <w:szCs w:val="24"/>
        </w:rPr>
        <w:t>ровать величину потока дохода, приходящегося на каждую единицу оборудования, нево</w:t>
      </w:r>
      <w:r w:rsidRPr="004A597F">
        <w:rPr>
          <w:sz w:val="24"/>
          <w:szCs w:val="24"/>
        </w:rPr>
        <w:t>з</w:t>
      </w:r>
      <w:r w:rsidRPr="004A597F">
        <w:rPr>
          <w:sz w:val="24"/>
          <w:szCs w:val="24"/>
        </w:rPr>
        <w:t xml:space="preserve">можно. </w:t>
      </w:r>
    </w:p>
    <w:p w:rsidR="00205C64" w:rsidRPr="004A597F" w:rsidRDefault="00205C64" w:rsidP="00205C64">
      <w:pPr>
        <w:pStyle w:val="29"/>
        <w:spacing w:before="0" w:after="0" w:line="240" w:lineRule="auto"/>
        <w:ind w:right="708"/>
        <w:jc w:val="left"/>
        <w:outlineLvl w:val="1"/>
        <w:rPr>
          <w:color w:val="auto"/>
          <w:szCs w:val="24"/>
        </w:rPr>
      </w:pPr>
      <w:bookmarkStart w:id="254" w:name="_Toc403128551"/>
    </w:p>
    <w:p w:rsidR="00B170FB" w:rsidRPr="004A597F" w:rsidRDefault="00B170FB" w:rsidP="00205C64">
      <w:pPr>
        <w:pStyle w:val="29"/>
        <w:spacing w:before="0" w:after="0" w:line="240" w:lineRule="auto"/>
        <w:ind w:right="708"/>
        <w:jc w:val="left"/>
        <w:outlineLvl w:val="1"/>
        <w:rPr>
          <w:color w:val="auto"/>
          <w:szCs w:val="24"/>
        </w:rPr>
      </w:pPr>
      <w:bookmarkStart w:id="255" w:name="_Toc409100043"/>
      <w:r w:rsidRPr="004A597F">
        <w:rPr>
          <w:color w:val="auto"/>
          <w:szCs w:val="24"/>
        </w:rPr>
        <w:t>1</w:t>
      </w:r>
      <w:r w:rsidR="00205C64" w:rsidRPr="004A597F">
        <w:rPr>
          <w:color w:val="auto"/>
          <w:szCs w:val="24"/>
        </w:rPr>
        <w:t>4</w:t>
      </w:r>
      <w:r w:rsidRPr="004A597F">
        <w:rPr>
          <w:color w:val="auto"/>
          <w:szCs w:val="24"/>
        </w:rPr>
        <w:t>.</w:t>
      </w:r>
      <w:r w:rsidR="00205C64" w:rsidRPr="004A597F">
        <w:rPr>
          <w:color w:val="auto"/>
          <w:szCs w:val="24"/>
        </w:rPr>
        <w:t>4</w:t>
      </w:r>
      <w:r w:rsidRPr="004A597F">
        <w:rPr>
          <w:color w:val="auto"/>
          <w:szCs w:val="24"/>
        </w:rPr>
        <w:t xml:space="preserve"> Согласование результатов и заключение о рыночной стоимости объектов</w:t>
      </w:r>
      <w:bookmarkEnd w:id="254"/>
      <w:bookmarkEnd w:id="255"/>
    </w:p>
    <w:p w:rsidR="00B170FB" w:rsidRPr="004A597F" w:rsidRDefault="00B170FB" w:rsidP="00B170FB">
      <w:pPr>
        <w:ind w:firstLine="709"/>
        <w:jc w:val="both"/>
        <w:rPr>
          <w:sz w:val="24"/>
          <w:szCs w:val="24"/>
        </w:rPr>
      </w:pPr>
    </w:p>
    <w:p w:rsidR="00B170FB" w:rsidRPr="004A597F" w:rsidRDefault="00B170FB" w:rsidP="00B170FB">
      <w:pPr>
        <w:ind w:firstLine="709"/>
        <w:jc w:val="both"/>
        <w:rPr>
          <w:sz w:val="24"/>
          <w:szCs w:val="24"/>
        </w:rPr>
      </w:pPr>
      <w:r w:rsidRPr="004A597F">
        <w:rPr>
          <w:sz w:val="24"/>
          <w:szCs w:val="24"/>
        </w:rPr>
        <w:t xml:space="preserve">Описанными выше различными методами в рамках доходного, сравнительного подходов Оценщику удалось найти </w:t>
      </w:r>
      <w:r w:rsidR="00506FAB">
        <w:rPr>
          <w:sz w:val="24"/>
          <w:szCs w:val="24"/>
        </w:rPr>
        <w:t>один</w:t>
      </w:r>
      <w:r w:rsidRPr="004A597F">
        <w:rPr>
          <w:sz w:val="24"/>
          <w:szCs w:val="24"/>
        </w:rPr>
        <w:t xml:space="preserve"> ориентир рыночной стоимости оцениваемого имущества.</w:t>
      </w:r>
    </w:p>
    <w:p w:rsidR="00B170FB" w:rsidRPr="004A597F" w:rsidRDefault="00B170FB" w:rsidP="00B170FB">
      <w:pPr>
        <w:ind w:firstLine="709"/>
        <w:jc w:val="both"/>
        <w:rPr>
          <w:sz w:val="24"/>
          <w:szCs w:val="24"/>
        </w:rPr>
      </w:pPr>
      <w:r w:rsidRPr="004A597F">
        <w:rPr>
          <w:sz w:val="24"/>
          <w:szCs w:val="24"/>
        </w:rPr>
        <w:t>Так как оценка объекта оценки была произведена одним подходом, то данному подходу присвоен вес 100%. Результаты согласования в таблицах.</w:t>
      </w:r>
    </w:p>
    <w:p w:rsidR="003706FD" w:rsidRPr="004A597F" w:rsidRDefault="003706FD" w:rsidP="003706FD">
      <w:pPr>
        <w:rPr>
          <w:b/>
          <w:sz w:val="24"/>
          <w:szCs w:val="24"/>
        </w:rPr>
      </w:pPr>
    </w:p>
    <w:p w:rsidR="00B170FB" w:rsidRPr="004A597F" w:rsidRDefault="00B170FB" w:rsidP="00B170FB">
      <w:pPr>
        <w:rPr>
          <w:b/>
          <w:sz w:val="24"/>
          <w:szCs w:val="24"/>
        </w:rPr>
      </w:pPr>
      <w:r w:rsidRPr="004A597F">
        <w:rPr>
          <w:b/>
          <w:sz w:val="24"/>
          <w:szCs w:val="24"/>
        </w:rPr>
        <w:t>Таблица 1</w:t>
      </w:r>
      <w:r w:rsidR="00205C64" w:rsidRPr="004A597F">
        <w:rPr>
          <w:b/>
          <w:sz w:val="24"/>
          <w:szCs w:val="24"/>
        </w:rPr>
        <w:t>4</w:t>
      </w:r>
      <w:r w:rsidRPr="004A597F">
        <w:rPr>
          <w:b/>
          <w:sz w:val="24"/>
          <w:szCs w:val="24"/>
        </w:rPr>
        <w:t>.</w:t>
      </w:r>
      <w:r w:rsidR="00506FAB">
        <w:rPr>
          <w:b/>
          <w:sz w:val="24"/>
          <w:szCs w:val="24"/>
        </w:rPr>
        <w:t>2</w:t>
      </w:r>
      <w:r w:rsidRPr="004A597F">
        <w:rPr>
          <w:b/>
          <w:sz w:val="24"/>
          <w:szCs w:val="24"/>
        </w:rPr>
        <w:t xml:space="preserve"> - Согласование ориентиров стоимостей </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47"/>
        <w:gridCol w:w="2127"/>
        <w:gridCol w:w="843"/>
        <w:gridCol w:w="1142"/>
        <w:gridCol w:w="1364"/>
        <w:gridCol w:w="1364"/>
        <w:gridCol w:w="1038"/>
        <w:gridCol w:w="1231"/>
      </w:tblGrid>
      <w:tr w:rsidR="00506FAB" w:rsidRPr="00506FAB" w:rsidTr="00506FAB">
        <w:trPr>
          <w:cantSplit/>
          <w:trHeight w:val="1261"/>
          <w:tblHeader/>
          <w:jc w:val="center"/>
        </w:trPr>
        <w:tc>
          <w:tcPr>
            <w:tcW w:w="183"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b/>
                <w:snapToGrid w:val="0"/>
                <w:lang w:eastAsia="en-US"/>
              </w:rPr>
            </w:pPr>
            <w:r w:rsidRPr="00506FAB">
              <w:rPr>
                <w:b/>
                <w:snapToGrid w:val="0"/>
                <w:lang w:eastAsia="en-US"/>
              </w:rPr>
              <w:t>№ п/п</w:t>
            </w:r>
          </w:p>
        </w:tc>
        <w:tc>
          <w:tcPr>
            <w:tcW w:w="1124"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b/>
                <w:snapToGrid w:val="0"/>
                <w:lang w:eastAsia="en-US"/>
              </w:rPr>
            </w:pPr>
            <w:r w:rsidRPr="00506FAB">
              <w:rPr>
                <w:b/>
                <w:snapToGrid w:val="0"/>
                <w:lang w:eastAsia="en-US"/>
              </w:rPr>
              <w:t>Наименование</w:t>
            </w:r>
          </w:p>
        </w:tc>
        <w:tc>
          <w:tcPr>
            <w:tcW w:w="446"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b/>
                <w:lang w:eastAsia="en-US"/>
              </w:rPr>
            </w:pPr>
            <w:r w:rsidRPr="00506FAB">
              <w:rPr>
                <w:b/>
                <w:lang w:eastAsia="en-US"/>
              </w:rPr>
              <w:t>Год в</w:t>
            </w:r>
            <w:r w:rsidRPr="00506FAB">
              <w:rPr>
                <w:b/>
                <w:lang w:eastAsia="en-US"/>
              </w:rPr>
              <w:t>ы</w:t>
            </w:r>
            <w:r w:rsidRPr="00506FAB">
              <w:rPr>
                <w:b/>
                <w:lang w:eastAsia="en-US"/>
              </w:rPr>
              <w:t>пуска</w:t>
            </w:r>
          </w:p>
        </w:tc>
        <w:tc>
          <w:tcPr>
            <w:tcW w:w="604"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b/>
                <w:lang w:eastAsia="en-US"/>
              </w:rPr>
            </w:pPr>
            <w:r w:rsidRPr="00506FAB">
              <w:rPr>
                <w:b/>
                <w:lang w:eastAsia="en-US"/>
              </w:rPr>
              <w:t>Стоимость по затра</w:t>
            </w:r>
            <w:r w:rsidRPr="00506FAB">
              <w:rPr>
                <w:b/>
                <w:lang w:eastAsia="en-US"/>
              </w:rPr>
              <w:t>т</w:t>
            </w:r>
            <w:r w:rsidRPr="00506FAB">
              <w:rPr>
                <w:b/>
                <w:lang w:eastAsia="en-US"/>
              </w:rPr>
              <w:t>ному по</w:t>
            </w:r>
            <w:r w:rsidRPr="00506FAB">
              <w:rPr>
                <w:b/>
                <w:lang w:eastAsia="en-US"/>
              </w:rPr>
              <w:t>д</w:t>
            </w:r>
            <w:r w:rsidRPr="00506FAB">
              <w:rPr>
                <w:b/>
                <w:lang w:eastAsia="en-US"/>
              </w:rPr>
              <w:t>ходу, руб.</w:t>
            </w:r>
          </w:p>
        </w:tc>
        <w:tc>
          <w:tcPr>
            <w:tcW w:w="721"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b/>
                <w:lang w:eastAsia="en-US"/>
              </w:rPr>
            </w:pPr>
            <w:r w:rsidRPr="00506FAB">
              <w:rPr>
                <w:b/>
                <w:lang w:eastAsia="en-US"/>
              </w:rPr>
              <w:t>Стоимость по сравнител</w:t>
            </w:r>
            <w:r w:rsidRPr="00506FAB">
              <w:rPr>
                <w:b/>
                <w:lang w:eastAsia="en-US"/>
              </w:rPr>
              <w:t>ь</w:t>
            </w:r>
            <w:r w:rsidRPr="00506FAB">
              <w:rPr>
                <w:b/>
                <w:lang w:eastAsia="en-US"/>
              </w:rPr>
              <w:t>ному подходу, руб.</w:t>
            </w:r>
          </w:p>
        </w:tc>
        <w:tc>
          <w:tcPr>
            <w:tcW w:w="721"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b/>
                <w:lang w:eastAsia="en-US"/>
              </w:rPr>
            </w:pPr>
            <w:r w:rsidRPr="00506FAB">
              <w:rPr>
                <w:b/>
                <w:lang w:eastAsia="en-US"/>
              </w:rPr>
              <w:t>Стоимость по доходному подходу, руб.</w:t>
            </w:r>
          </w:p>
        </w:tc>
        <w:tc>
          <w:tcPr>
            <w:tcW w:w="549" w:type="pct"/>
            <w:tcBorders>
              <w:top w:val="single" w:sz="4" w:space="0" w:color="auto"/>
              <w:left w:val="single" w:sz="4" w:space="0" w:color="auto"/>
              <w:bottom w:val="single" w:sz="4" w:space="0" w:color="auto"/>
              <w:right w:val="single" w:sz="4" w:space="0" w:color="auto"/>
            </w:tcBorders>
            <w:vAlign w:val="center"/>
          </w:tcPr>
          <w:p w:rsidR="00506FAB" w:rsidRPr="00506FAB" w:rsidRDefault="00506FAB" w:rsidP="00506FAB">
            <w:pPr>
              <w:jc w:val="center"/>
              <w:rPr>
                <w:b/>
              </w:rPr>
            </w:pPr>
            <w:r w:rsidRPr="00506FAB">
              <w:rPr>
                <w:b/>
                <w:snapToGrid w:val="0"/>
              </w:rPr>
              <w:t>Рыночная стоимость с НДС, руб.</w:t>
            </w:r>
          </w:p>
        </w:tc>
        <w:tc>
          <w:tcPr>
            <w:tcW w:w="651"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b/>
                <w:snapToGrid w:val="0"/>
                <w:lang w:eastAsia="en-US"/>
              </w:rPr>
            </w:pPr>
            <w:r w:rsidRPr="00506FAB">
              <w:rPr>
                <w:b/>
                <w:snapToGrid w:val="0"/>
                <w:lang w:eastAsia="en-US"/>
              </w:rPr>
              <w:t>Рыночная стоимость округленно</w:t>
            </w:r>
            <w:r w:rsidRPr="00506FAB">
              <w:rPr>
                <w:rStyle w:val="afff7"/>
                <w:b/>
                <w:snapToGrid w:val="0"/>
                <w:lang w:eastAsia="en-US"/>
              </w:rPr>
              <w:footnoteReference w:id="5"/>
            </w:r>
            <w:r w:rsidRPr="00506FAB">
              <w:rPr>
                <w:b/>
                <w:snapToGrid w:val="0"/>
                <w:lang w:eastAsia="en-US"/>
              </w:rPr>
              <w:t xml:space="preserve"> с НДС, руб.</w:t>
            </w:r>
          </w:p>
        </w:tc>
      </w:tr>
      <w:tr w:rsidR="00506FAB" w:rsidRPr="00506FAB" w:rsidTr="00506FAB">
        <w:trPr>
          <w:cantSplit/>
          <w:trHeight w:val="20"/>
          <w:jc w:val="center"/>
        </w:trPr>
        <w:tc>
          <w:tcPr>
            <w:tcW w:w="183"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lang w:eastAsia="en-US"/>
              </w:rPr>
            </w:pPr>
            <w:r w:rsidRPr="00506FAB">
              <w:rPr>
                <w:lang w:eastAsia="en-US"/>
              </w:rPr>
              <w:t>1</w:t>
            </w:r>
          </w:p>
        </w:tc>
        <w:tc>
          <w:tcPr>
            <w:tcW w:w="1124"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rPr>
                <w:lang w:eastAsia="en-US"/>
              </w:rPr>
            </w:pPr>
            <w:r w:rsidRPr="00506FAB">
              <w:rPr>
                <w:lang w:eastAsia="en-US"/>
              </w:rPr>
              <w:t>Кран потальный мо</w:t>
            </w:r>
            <w:r w:rsidRPr="00506FAB">
              <w:rPr>
                <w:lang w:eastAsia="en-US"/>
              </w:rPr>
              <w:t>н</w:t>
            </w:r>
            <w:r w:rsidRPr="00506FAB">
              <w:rPr>
                <w:lang w:eastAsia="en-US"/>
              </w:rPr>
              <w:t xml:space="preserve">тажный  </w:t>
            </w:r>
            <w:r w:rsidRPr="00506FAB">
              <w:rPr>
                <w:lang w:val="en-US" w:eastAsia="en-US"/>
              </w:rPr>
              <w:t>KONE</w:t>
            </w:r>
            <w:r w:rsidRPr="00506FAB">
              <w:rPr>
                <w:lang w:eastAsia="en-US"/>
              </w:rPr>
              <w:t xml:space="preserve"> г/п 30тн</w:t>
            </w:r>
          </w:p>
        </w:tc>
        <w:tc>
          <w:tcPr>
            <w:tcW w:w="446"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lang w:val="en-US" w:eastAsia="en-US"/>
              </w:rPr>
            </w:pPr>
            <w:r w:rsidRPr="00506FAB">
              <w:rPr>
                <w:lang w:eastAsia="en-US"/>
              </w:rPr>
              <w:t>198</w:t>
            </w:r>
            <w:r w:rsidRPr="00506FAB">
              <w:rPr>
                <w:lang w:val="en-US" w:eastAsia="en-US"/>
              </w:rPr>
              <w:t>2</w:t>
            </w:r>
          </w:p>
        </w:tc>
        <w:tc>
          <w:tcPr>
            <w:tcW w:w="604"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lang w:eastAsia="en-US"/>
              </w:rPr>
            </w:pPr>
            <w:r w:rsidRPr="00506FAB">
              <w:rPr>
                <w:lang w:eastAsia="en-US"/>
              </w:rPr>
              <w:t>4 500 000</w:t>
            </w:r>
          </w:p>
        </w:tc>
        <w:tc>
          <w:tcPr>
            <w:tcW w:w="721"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lang w:eastAsia="en-US"/>
              </w:rPr>
            </w:pPr>
            <w:r w:rsidRPr="00506FAB">
              <w:rPr>
                <w:lang w:eastAsia="en-US"/>
              </w:rPr>
              <w:t>Не применялся</w:t>
            </w:r>
          </w:p>
        </w:tc>
        <w:tc>
          <w:tcPr>
            <w:tcW w:w="721"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lang w:eastAsia="en-US"/>
              </w:rPr>
            </w:pPr>
            <w:r w:rsidRPr="00506FAB">
              <w:rPr>
                <w:lang w:eastAsia="en-US"/>
              </w:rPr>
              <w:t>Не применялся</w:t>
            </w:r>
          </w:p>
        </w:tc>
        <w:tc>
          <w:tcPr>
            <w:tcW w:w="549" w:type="pct"/>
            <w:tcBorders>
              <w:top w:val="single" w:sz="4" w:space="0" w:color="auto"/>
              <w:left w:val="single" w:sz="4" w:space="0" w:color="auto"/>
              <w:bottom w:val="single" w:sz="4" w:space="0" w:color="auto"/>
              <w:right w:val="single" w:sz="4" w:space="0" w:color="auto"/>
            </w:tcBorders>
            <w:vAlign w:val="center"/>
          </w:tcPr>
          <w:p w:rsidR="00506FAB" w:rsidRPr="00506FAB" w:rsidRDefault="00506FAB" w:rsidP="00506FAB">
            <w:pPr>
              <w:jc w:val="center"/>
              <w:rPr>
                <w:lang w:eastAsia="en-US"/>
              </w:rPr>
            </w:pPr>
            <w:r w:rsidRPr="00506FAB">
              <w:rPr>
                <w:lang w:eastAsia="en-US"/>
              </w:rPr>
              <w:t>4 500 000</w:t>
            </w:r>
          </w:p>
        </w:tc>
        <w:tc>
          <w:tcPr>
            <w:tcW w:w="651" w:type="pct"/>
            <w:tcBorders>
              <w:top w:val="single" w:sz="4" w:space="0" w:color="auto"/>
              <w:left w:val="single" w:sz="4" w:space="0" w:color="auto"/>
              <w:bottom w:val="single" w:sz="4" w:space="0" w:color="auto"/>
              <w:right w:val="single" w:sz="4" w:space="0" w:color="auto"/>
            </w:tcBorders>
            <w:vAlign w:val="center"/>
            <w:hideMark/>
          </w:tcPr>
          <w:p w:rsidR="00506FAB" w:rsidRPr="00506FAB" w:rsidRDefault="00506FAB" w:rsidP="00506FAB">
            <w:pPr>
              <w:jc w:val="center"/>
              <w:rPr>
                <w:b/>
                <w:lang w:eastAsia="en-US"/>
              </w:rPr>
            </w:pPr>
            <w:r w:rsidRPr="00506FAB">
              <w:rPr>
                <w:b/>
                <w:lang w:eastAsia="en-US"/>
              </w:rPr>
              <w:t>4 500 000</w:t>
            </w:r>
          </w:p>
        </w:tc>
      </w:tr>
    </w:tbl>
    <w:p w:rsidR="00B170FB" w:rsidRPr="004A597F" w:rsidRDefault="00B170FB" w:rsidP="00B170FB">
      <w:pPr>
        <w:rPr>
          <w:b/>
          <w:sz w:val="24"/>
          <w:szCs w:val="24"/>
        </w:rPr>
      </w:pPr>
    </w:p>
    <w:p w:rsidR="00205C64" w:rsidRPr="004A597F" w:rsidRDefault="00205C64" w:rsidP="00BA2BEE">
      <w:pPr>
        <w:pStyle w:val="1"/>
      </w:pPr>
    </w:p>
    <w:p w:rsidR="00205C64" w:rsidRPr="004A597F" w:rsidRDefault="00205C64">
      <w:pPr>
        <w:spacing w:after="200" w:line="276" w:lineRule="auto"/>
        <w:rPr>
          <w:b/>
          <w:bCs/>
          <w:caps/>
          <w:sz w:val="24"/>
          <w:szCs w:val="24"/>
          <w:lang w:val="x-none" w:eastAsia="x-none"/>
        </w:rPr>
      </w:pPr>
      <w:r w:rsidRPr="004A597F">
        <w:br w:type="page"/>
      </w:r>
    </w:p>
    <w:p w:rsidR="00035C83" w:rsidRPr="004A597F" w:rsidRDefault="00035C83" w:rsidP="00BA2BEE">
      <w:pPr>
        <w:pStyle w:val="1"/>
      </w:pPr>
      <w:bookmarkStart w:id="256" w:name="_Toc409100044"/>
      <w:r w:rsidRPr="004A597F">
        <w:lastRenderedPageBreak/>
        <w:t>Заявление о качестве</w:t>
      </w:r>
      <w:bookmarkEnd w:id="256"/>
    </w:p>
    <w:p w:rsidR="00035C83" w:rsidRPr="004A597F" w:rsidRDefault="00035C83" w:rsidP="00035C83">
      <w:pPr>
        <w:rPr>
          <w:sz w:val="24"/>
          <w:szCs w:val="24"/>
        </w:rPr>
      </w:pPr>
    </w:p>
    <w:p w:rsidR="00035C83" w:rsidRPr="004A597F" w:rsidRDefault="00035C83" w:rsidP="00035C83">
      <w:pPr>
        <w:pStyle w:val="310"/>
        <w:widowControl/>
        <w:rPr>
          <w:sz w:val="24"/>
          <w:szCs w:val="24"/>
        </w:rPr>
      </w:pPr>
      <w:r w:rsidRPr="004A597F">
        <w:rPr>
          <w:sz w:val="24"/>
          <w:szCs w:val="24"/>
        </w:rPr>
        <w:t>У подписавших настоящий отчет Оценщиков не было личной заинтересованности или какой-либо предвзятости в подходе к оценке объекта, рассматриваемого в настоящем отчете.</w:t>
      </w:r>
    </w:p>
    <w:p w:rsidR="00035C83" w:rsidRPr="004A597F" w:rsidRDefault="00035C83" w:rsidP="00035C83">
      <w:pPr>
        <w:pStyle w:val="310"/>
        <w:widowControl/>
        <w:rPr>
          <w:sz w:val="24"/>
          <w:szCs w:val="24"/>
        </w:rPr>
      </w:pPr>
      <w:r w:rsidRPr="004A597F">
        <w:rPr>
          <w:sz w:val="24"/>
          <w:szCs w:val="24"/>
        </w:rPr>
        <w:t>Мы удостоверяем, что изложенные в отчете факты, на основе которых проводи</w:t>
      </w:r>
      <w:r w:rsidRPr="004A597F">
        <w:rPr>
          <w:sz w:val="24"/>
          <w:szCs w:val="24"/>
        </w:rPr>
        <w:t>л</w:t>
      </w:r>
      <w:r w:rsidRPr="004A597F">
        <w:rPr>
          <w:sz w:val="24"/>
          <w:szCs w:val="24"/>
        </w:rPr>
        <w:t>ся анализ, делались выводы и заключения, верны и соответствуют действительности.</w:t>
      </w:r>
    </w:p>
    <w:p w:rsidR="00035C83" w:rsidRPr="004A597F" w:rsidRDefault="00035C83" w:rsidP="00035C83">
      <w:pPr>
        <w:pStyle w:val="310"/>
        <w:widowControl/>
        <w:rPr>
          <w:sz w:val="24"/>
          <w:szCs w:val="24"/>
        </w:rPr>
      </w:pPr>
      <w:r w:rsidRPr="004A597F">
        <w:rPr>
          <w:sz w:val="24"/>
          <w:szCs w:val="24"/>
        </w:rPr>
        <w:t>Оценка проведена с учетом всех ограничительных условий и предпосылок, нал</w:t>
      </w:r>
      <w:r w:rsidRPr="004A597F">
        <w:rPr>
          <w:sz w:val="24"/>
          <w:szCs w:val="24"/>
        </w:rPr>
        <w:t>о</w:t>
      </w:r>
      <w:r w:rsidRPr="004A597F">
        <w:rPr>
          <w:sz w:val="24"/>
          <w:szCs w:val="24"/>
        </w:rPr>
        <w:t xml:space="preserve">женных либо условиями исходной задачи, либо введенных нижеподписавшимися лицами самостоятельно. </w:t>
      </w:r>
    </w:p>
    <w:p w:rsidR="00035C83" w:rsidRPr="004A597F" w:rsidRDefault="00035C83" w:rsidP="00035C83">
      <w:pPr>
        <w:pStyle w:val="310"/>
        <w:widowControl/>
        <w:rPr>
          <w:sz w:val="24"/>
          <w:szCs w:val="24"/>
        </w:rPr>
      </w:pPr>
      <w:r w:rsidRPr="004A597F">
        <w:rPr>
          <w:sz w:val="24"/>
          <w:szCs w:val="24"/>
        </w:rPr>
        <w:t>Анализ информации, мнения и заключения, содержащиеся в отчете, соответств</w:t>
      </w:r>
      <w:r w:rsidRPr="004A597F">
        <w:rPr>
          <w:sz w:val="24"/>
          <w:szCs w:val="24"/>
        </w:rPr>
        <w:t>у</w:t>
      </w:r>
      <w:r w:rsidRPr="004A597F">
        <w:rPr>
          <w:sz w:val="24"/>
          <w:szCs w:val="24"/>
        </w:rPr>
        <w:t>ют требованиям Федерального закона № 135-ФЗ “Об оценочной деятельности в РФ” и  федеральным стандартам оценки ФСО №1, ФСО №2, ФСО №3.</w:t>
      </w:r>
    </w:p>
    <w:p w:rsidR="00035C83" w:rsidRPr="004A597F" w:rsidRDefault="00035C83" w:rsidP="00035C83">
      <w:pPr>
        <w:pStyle w:val="310"/>
        <w:widowControl/>
        <w:rPr>
          <w:sz w:val="24"/>
          <w:szCs w:val="24"/>
        </w:rPr>
      </w:pPr>
      <w:r w:rsidRPr="004A597F">
        <w:rPr>
          <w:sz w:val="24"/>
          <w:szCs w:val="24"/>
        </w:rPr>
        <w:t>Оценщики не имеют ни настоящей, ни ожидаемой заинтересованности в оценив</w:t>
      </w:r>
      <w:r w:rsidRPr="004A597F">
        <w:rPr>
          <w:sz w:val="24"/>
          <w:szCs w:val="24"/>
        </w:rPr>
        <w:t>а</w:t>
      </w:r>
      <w:r w:rsidRPr="004A597F">
        <w:rPr>
          <w:sz w:val="24"/>
          <w:szCs w:val="24"/>
        </w:rPr>
        <w:t>емом имуществе, и действовали непредвзято и без предубеждения по отношению к заи</w:t>
      </w:r>
      <w:r w:rsidRPr="004A597F">
        <w:rPr>
          <w:sz w:val="24"/>
          <w:szCs w:val="24"/>
        </w:rPr>
        <w:t>н</w:t>
      </w:r>
      <w:r w:rsidRPr="004A597F">
        <w:rPr>
          <w:sz w:val="24"/>
          <w:szCs w:val="24"/>
        </w:rPr>
        <w:t>тересованным в сделке сторонам.</w:t>
      </w:r>
    </w:p>
    <w:p w:rsidR="00035C83" w:rsidRPr="004A597F" w:rsidRDefault="00035C83" w:rsidP="00035C83">
      <w:pPr>
        <w:pStyle w:val="26"/>
        <w:ind w:firstLine="851"/>
        <w:jc w:val="both"/>
        <w:rPr>
          <w:sz w:val="24"/>
          <w:szCs w:val="24"/>
        </w:rPr>
      </w:pPr>
      <w:r w:rsidRPr="004A597F">
        <w:rPr>
          <w:sz w:val="24"/>
          <w:szCs w:val="24"/>
        </w:rPr>
        <w:t>Оплата настоящей работы никак не связана с итоговой величиной стоимости об</w:t>
      </w:r>
      <w:r w:rsidRPr="004A597F">
        <w:rPr>
          <w:sz w:val="24"/>
          <w:szCs w:val="24"/>
        </w:rPr>
        <w:t>ъ</w:t>
      </w:r>
      <w:r w:rsidRPr="004A597F">
        <w:rPr>
          <w:sz w:val="24"/>
          <w:szCs w:val="24"/>
        </w:rPr>
        <w:t xml:space="preserve">екта, или с какими бы то ни было иными причинами, кроме как выполнением работ по настоящему договору.         </w:t>
      </w:r>
    </w:p>
    <w:p w:rsidR="00035C83" w:rsidRPr="004A597F" w:rsidRDefault="00035C83" w:rsidP="00035C83">
      <w:pPr>
        <w:pStyle w:val="310"/>
        <w:widowControl/>
        <w:rPr>
          <w:sz w:val="24"/>
          <w:szCs w:val="24"/>
        </w:rPr>
      </w:pPr>
      <w:r w:rsidRPr="004A597F">
        <w:rPr>
          <w:sz w:val="24"/>
          <w:szCs w:val="24"/>
        </w:rPr>
        <w:t>Оценщики, подготовившие и написавшие настоящий отчет, состоят в НП «Сам</w:t>
      </w:r>
      <w:r w:rsidRPr="004A597F">
        <w:rPr>
          <w:sz w:val="24"/>
          <w:szCs w:val="24"/>
        </w:rPr>
        <w:t>о</w:t>
      </w:r>
      <w:r w:rsidRPr="004A597F">
        <w:rPr>
          <w:sz w:val="24"/>
          <w:szCs w:val="24"/>
        </w:rPr>
        <w:t>регулируемая организация «АРМО».</w:t>
      </w:r>
    </w:p>
    <w:p w:rsidR="00035C83" w:rsidRPr="004A597F" w:rsidRDefault="00035C83" w:rsidP="00035C83">
      <w:pPr>
        <w:pStyle w:val="310"/>
        <w:widowControl/>
        <w:rPr>
          <w:sz w:val="24"/>
          <w:szCs w:val="24"/>
        </w:rPr>
      </w:pPr>
    </w:p>
    <w:p w:rsidR="00035C83" w:rsidRPr="004A597F" w:rsidRDefault="00035C83" w:rsidP="00035C83">
      <w:pPr>
        <w:pStyle w:val="310"/>
        <w:widowControl/>
        <w:rPr>
          <w:sz w:val="24"/>
          <w:szCs w:val="24"/>
        </w:rPr>
      </w:pPr>
    </w:p>
    <w:p w:rsidR="00035C83" w:rsidRPr="004A597F" w:rsidRDefault="00035C83" w:rsidP="00035C83">
      <w:pPr>
        <w:pStyle w:val="310"/>
        <w:widowControl/>
        <w:ind w:firstLine="0"/>
        <w:rPr>
          <w:b/>
          <w:sz w:val="24"/>
          <w:szCs w:val="24"/>
        </w:rPr>
      </w:pPr>
    </w:p>
    <w:p w:rsidR="00035C83" w:rsidRPr="004A597F" w:rsidRDefault="00035C83" w:rsidP="00035C83">
      <w:pPr>
        <w:pStyle w:val="310"/>
        <w:widowControl/>
        <w:ind w:firstLine="0"/>
        <w:rPr>
          <w:b/>
          <w:sz w:val="24"/>
          <w:szCs w:val="24"/>
        </w:rPr>
      </w:pPr>
      <w:r w:rsidRPr="004A597F">
        <w:rPr>
          <w:b/>
          <w:sz w:val="24"/>
          <w:szCs w:val="24"/>
        </w:rPr>
        <w:t xml:space="preserve">Оценщики </w:t>
      </w:r>
      <w:r w:rsidRPr="004A597F">
        <w:rPr>
          <w:b/>
          <w:sz w:val="24"/>
          <w:szCs w:val="24"/>
        </w:rPr>
        <w:tab/>
      </w:r>
      <w:r w:rsidRPr="004A597F">
        <w:rPr>
          <w:b/>
          <w:sz w:val="24"/>
          <w:szCs w:val="24"/>
        </w:rPr>
        <w:tab/>
      </w:r>
      <w:r w:rsidRPr="004A597F">
        <w:rPr>
          <w:b/>
          <w:sz w:val="24"/>
          <w:szCs w:val="24"/>
        </w:rPr>
        <w:tab/>
      </w:r>
      <w:r w:rsidRPr="004A597F">
        <w:rPr>
          <w:b/>
          <w:sz w:val="24"/>
          <w:szCs w:val="24"/>
        </w:rPr>
        <w:tab/>
      </w:r>
      <w:r w:rsidRPr="004A597F">
        <w:rPr>
          <w:b/>
          <w:sz w:val="24"/>
          <w:szCs w:val="24"/>
        </w:rPr>
        <w:tab/>
      </w:r>
      <w:r w:rsidRPr="004A597F">
        <w:rPr>
          <w:b/>
          <w:sz w:val="24"/>
          <w:szCs w:val="24"/>
        </w:rPr>
        <w:tab/>
        <w:t xml:space="preserve">    </w:t>
      </w:r>
      <w:r w:rsidRPr="004A597F">
        <w:rPr>
          <w:b/>
          <w:sz w:val="24"/>
          <w:szCs w:val="24"/>
        </w:rPr>
        <w:tab/>
        <w:t xml:space="preserve">       </w:t>
      </w:r>
      <w:r w:rsidRPr="004A597F">
        <w:rPr>
          <w:b/>
          <w:sz w:val="24"/>
          <w:szCs w:val="24"/>
        </w:rPr>
        <w:tab/>
      </w:r>
      <w:r w:rsidRPr="004A597F">
        <w:rPr>
          <w:b/>
          <w:sz w:val="24"/>
          <w:szCs w:val="24"/>
        </w:rPr>
        <w:tab/>
        <w:t xml:space="preserve">     В.И. Раковский</w:t>
      </w:r>
    </w:p>
    <w:p w:rsidR="00035C83" w:rsidRPr="004A597F" w:rsidRDefault="00035C83" w:rsidP="00035C83">
      <w:pPr>
        <w:pStyle w:val="310"/>
        <w:widowControl/>
        <w:ind w:firstLine="0"/>
        <w:rPr>
          <w:b/>
          <w:sz w:val="24"/>
          <w:szCs w:val="24"/>
        </w:rPr>
      </w:pPr>
    </w:p>
    <w:p w:rsidR="00035C83" w:rsidRPr="004A597F" w:rsidRDefault="00035C83" w:rsidP="00035C83">
      <w:pPr>
        <w:pStyle w:val="310"/>
        <w:widowControl/>
        <w:ind w:firstLine="0"/>
        <w:rPr>
          <w:sz w:val="24"/>
          <w:szCs w:val="24"/>
        </w:rPr>
      </w:pPr>
      <w:r w:rsidRPr="004A597F">
        <w:rPr>
          <w:sz w:val="24"/>
          <w:szCs w:val="24"/>
        </w:rPr>
        <w:t xml:space="preserve"> </w:t>
      </w:r>
    </w:p>
    <w:p w:rsidR="00035C83" w:rsidRPr="004A597F" w:rsidRDefault="00035C83" w:rsidP="00035C83">
      <w:pPr>
        <w:pStyle w:val="310"/>
        <w:widowControl/>
        <w:ind w:firstLine="0"/>
        <w:rPr>
          <w:sz w:val="24"/>
          <w:szCs w:val="24"/>
        </w:rPr>
      </w:pPr>
    </w:p>
    <w:p w:rsidR="00035C83" w:rsidRPr="004A597F" w:rsidRDefault="00035C83" w:rsidP="00035C83">
      <w:pPr>
        <w:pStyle w:val="310"/>
        <w:widowControl/>
        <w:ind w:firstLine="0"/>
        <w:rPr>
          <w:sz w:val="24"/>
          <w:szCs w:val="24"/>
        </w:rPr>
      </w:pPr>
    </w:p>
    <w:p w:rsidR="00035C83" w:rsidRPr="004A597F" w:rsidRDefault="00035C83" w:rsidP="00035C83">
      <w:pPr>
        <w:pStyle w:val="310"/>
        <w:widowControl/>
        <w:ind w:firstLine="0"/>
        <w:rPr>
          <w:sz w:val="24"/>
          <w:szCs w:val="24"/>
        </w:rPr>
      </w:pPr>
    </w:p>
    <w:p w:rsidR="00035C83" w:rsidRPr="004A597F" w:rsidRDefault="00035C83" w:rsidP="00035C83">
      <w:pPr>
        <w:pStyle w:val="310"/>
        <w:widowControl/>
        <w:ind w:firstLine="0"/>
        <w:rPr>
          <w:sz w:val="24"/>
          <w:szCs w:val="24"/>
        </w:rPr>
      </w:pPr>
    </w:p>
    <w:p w:rsidR="00035C83" w:rsidRPr="004A597F" w:rsidRDefault="00035C83" w:rsidP="00035C83">
      <w:pPr>
        <w:pStyle w:val="310"/>
        <w:widowControl/>
        <w:ind w:firstLine="0"/>
        <w:rPr>
          <w:sz w:val="24"/>
          <w:szCs w:val="24"/>
        </w:rPr>
      </w:pPr>
    </w:p>
    <w:p w:rsidR="00035C83" w:rsidRPr="004A597F" w:rsidRDefault="00035C83" w:rsidP="00035C83">
      <w:pPr>
        <w:pStyle w:val="ae"/>
        <w:rPr>
          <w:sz w:val="24"/>
          <w:szCs w:val="24"/>
        </w:rPr>
      </w:pPr>
    </w:p>
    <w:p w:rsidR="00035C83" w:rsidRPr="004A597F" w:rsidRDefault="00035C83" w:rsidP="00035C83">
      <w:pPr>
        <w:pStyle w:val="ae"/>
        <w:ind w:firstLine="6521"/>
        <w:rPr>
          <w:b/>
          <w:sz w:val="24"/>
          <w:szCs w:val="24"/>
        </w:rPr>
      </w:pPr>
      <w:r w:rsidRPr="004A597F">
        <w:rPr>
          <w:b/>
          <w:sz w:val="24"/>
          <w:szCs w:val="24"/>
        </w:rPr>
        <w:t xml:space="preserve">               М.Ю. </w:t>
      </w:r>
      <w:proofErr w:type="spellStart"/>
      <w:r w:rsidRPr="004A597F">
        <w:rPr>
          <w:b/>
          <w:sz w:val="24"/>
          <w:szCs w:val="24"/>
        </w:rPr>
        <w:t>Торицын</w:t>
      </w:r>
      <w:proofErr w:type="spellEnd"/>
    </w:p>
    <w:p w:rsidR="00035C83" w:rsidRPr="004A597F" w:rsidRDefault="00035C83" w:rsidP="00035C83">
      <w:pPr>
        <w:pStyle w:val="ae"/>
        <w:ind w:firstLine="6521"/>
        <w:rPr>
          <w:b/>
          <w:sz w:val="24"/>
          <w:szCs w:val="24"/>
        </w:rPr>
      </w:pPr>
    </w:p>
    <w:p w:rsidR="00035C83" w:rsidRPr="004A597F" w:rsidRDefault="00035C83" w:rsidP="00035C83">
      <w:pPr>
        <w:pStyle w:val="ae"/>
        <w:ind w:firstLine="6521"/>
        <w:rPr>
          <w:b/>
          <w:sz w:val="24"/>
          <w:szCs w:val="24"/>
        </w:rPr>
      </w:pPr>
    </w:p>
    <w:p w:rsidR="00035C83" w:rsidRPr="004A597F" w:rsidRDefault="00035C83" w:rsidP="00BA2BEE">
      <w:pPr>
        <w:pStyle w:val="1"/>
      </w:pPr>
      <w:r w:rsidRPr="004A597F">
        <w:t xml:space="preserve"> </w:t>
      </w:r>
      <w:r w:rsidRPr="004A597F">
        <w:br w:type="page"/>
      </w:r>
      <w:bookmarkStart w:id="257" w:name="_Toc263781842"/>
      <w:bookmarkStart w:id="258" w:name="_Toc267670205"/>
      <w:bookmarkStart w:id="259" w:name="_Toc280018380"/>
      <w:bookmarkStart w:id="260" w:name="_Toc296933618"/>
      <w:bookmarkStart w:id="261" w:name="_Toc303592241"/>
      <w:bookmarkStart w:id="262" w:name="_Toc303592305"/>
      <w:bookmarkStart w:id="263" w:name="_Toc303672252"/>
      <w:bookmarkStart w:id="264" w:name="_Toc360805713"/>
      <w:bookmarkStart w:id="265" w:name="_Toc361055151"/>
      <w:bookmarkStart w:id="266" w:name="_Toc409100045"/>
      <w:r w:rsidRPr="004A597F">
        <w:lastRenderedPageBreak/>
        <w:t>Источники и литература</w:t>
      </w:r>
      <w:bookmarkEnd w:id="111"/>
      <w:bookmarkEnd w:id="112"/>
      <w:bookmarkEnd w:id="113"/>
      <w:bookmarkEnd w:id="114"/>
      <w:bookmarkEnd w:id="257"/>
      <w:bookmarkEnd w:id="258"/>
      <w:bookmarkEnd w:id="259"/>
      <w:bookmarkEnd w:id="260"/>
      <w:bookmarkEnd w:id="261"/>
      <w:bookmarkEnd w:id="262"/>
      <w:bookmarkEnd w:id="263"/>
      <w:bookmarkEnd w:id="264"/>
      <w:bookmarkEnd w:id="265"/>
      <w:bookmarkEnd w:id="266"/>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rsidR="00035C83" w:rsidRPr="004A597F" w:rsidRDefault="00035C83" w:rsidP="00035C83">
      <w:pPr>
        <w:pStyle w:val="af5"/>
        <w:tabs>
          <w:tab w:val="clear" w:pos="4677"/>
          <w:tab w:val="clear" w:pos="9355"/>
        </w:tabs>
      </w:pPr>
    </w:p>
    <w:p w:rsidR="00035C83" w:rsidRPr="004A597F" w:rsidRDefault="00035C83" w:rsidP="00035C83">
      <w:pPr>
        <w:pStyle w:val="af3"/>
        <w:numPr>
          <w:ilvl w:val="0"/>
          <w:numId w:val="1"/>
        </w:numPr>
        <w:rPr>
          <w:szCs w:val="24"/>
        </w:rPr>
      </w:pPr>
      <w:r w:rsidRPr="004A597F">
        <w:rPr>
          <w:szCs w:val="24"/>
        </w:rPr>
        <w:t>Закон «Об оценочной деятельности» № 135-ФЗ от 29.07.1998 г.</w:t>
      </w:r>
    </w:p>
    <w:p w:rsidR="00035C83" w:rsidRPr="004A597F" w:rsidRDefault="00035C83" w:rsidP="00035C83">
      <w:pPr>
        <w:pStyle w:val="af3"/>
        <w:numPr>
          <w:ilvl w:val="0"/>
          <w:numId w:val="1"/>
        </w:numPr>
        <w:rPr>
          <w:szCs w:val="24"/>
        </w:rPr>
      </w:pPr>
      <w:r w:rsidRPr="004A597F">
        <w:rPr>
          <w:szCs w:val="24"/>
        </w:rPr>
        <w:t>Федеральные стандарты оценки, ФСО №№ 1-3.</w:t>
      </w:r>
    </w:p>
    <w:p w:rsidR="00035C83" w:rsidRPr="004A597F" w:rsidRDefault="00035C83" w:rsidP="00035C83">
      <w:pPr>
        <w:numPr>
          <w:ilvl w:val="0"/>
          <w:numId w:val="1"/>
        </w:numPr>
        <w:jc w:val="both"/>
        <w:rPr>
          <w:sz w:val="24"/>
          <w:szCs w:val="24"/>
        </w:rPr>
      </w:pPr>
      <w:r w:rsidRPr="004A597F">
        <w:rPr>
          <w:sz w:val="24"/>
          <w:szCs w:val="24"/>
        </w:rPr>
        <w:t xml:space="preserve">Тарасевич Е.И. Оценка недвижимости. – СПб.: </w:t>
      </w:r>
      <w:proofErr w:type="spellStart"/>
      <w:r w:rsidRPr="004A597F">
        <w:rPr>
          <w:sz w:val="24"/>
          <w:szCs w:val="24"/>
        </w:rPr>
        <w:t>СПбГТУ</w:t>
      </w:r>
      <w:proofErr w:type="spellEnd"/>
      <w:r w:rsidRPr="004A597F">
        <w:rPr>
          <w:sz w:val="24"/>
          <w:szCs w:val="24"/>
        </w:rPr>
        <w:t>, 1997. – 442с.</w:t>
      </w:r>
    </w:p>
    <w:p w:rsidR="00035C83" w:rsidRPr="004A597F" w:rsidRDefault="00035C83" w:rsidP="00035C83">
      <w:pPr>
        <w:numPr>
          <w:ilvl w:val="0"/>
          <w:numId w:val="1"/>
        </w:numPr>
        <w:jc w:val="both"/>
        <w:rPr>
          <w:sz w:val="24"/>
          <w:szCs w:val="24"/>
        </w:rPr>
      </w:pPr>
      <w:proofErr w:type="spellStart"/>
      <w:r w:rsidRPr="004A597F">
        <w:rPr>
          <w:sz w:val="24"/>
          <w:szCs w:val="24"/>
        </w:rPr>
        <w:t>Харрисон</w:t>
      </w:r>
      <w:proofErr w:type="spellEnd"/>
      <w:r w:rsidRPr="004A597F">
        <w:rPr>
          <w:sz w:val="24"/>
          <w:szCs w:val="24"/>
        </w:rPr>
        <w:t xml:space="preserve"> Г. Оценка недвижимости. Учебное пособие. – М.: </w:t>
      </w:r>
      <w:proofErr w:type="spellStart"/>
      <w:r w:rsidRPr="004A597F">
        <w:rPr>
          <w:sz w:val="24"/>
          <w:szCs w:val="24"/>
        </w:rPr>
        <w:t>Изд</w:t>
      </w:r>
      <w:proofErr w:type="spellEnd"/>
      <w:r w:rsidRPr="004A597F">
        <w:rPr>
          <w:sz w:val="24"/>
          <w:szCs w:val="24"/>
        </w:rPr>
        <w:t xml:space="preserve"> – во РОО, 1994. – 231 с.</w:t>
      </w:r>
    </w:p>
    <w:p w:rsidR="00035C83" w:rsidRPr="004A597F" w:rsidRDefault="00035C83" w:rsidP="00035C83">
      <w:pPr>
        <w:numPr>
          <w:ilvl w:val="0"/>
          <w:numId w:val="1"/>
        </w:numPr>
        <w:jc w:val="both"/>
        <w:rPr>
          <w:sz w:val="24"/>
          <w:szCs w:val="24"/>
        </w:rPr>
      </w:pPr>
      <w:r w:rsidRPr="004A597F">
        <w:rPr>
          <w:sz w:val="24"/>
          <w:szCs w:val="24"/>
        </w:rPr>
        <w:t xml:space="preserve">Зарубин В.Н., </w:t>
      </w:r>
      <w:proofErr w:type="spellStart"/>
      <w:r w:rsidRPr="004A597F">
        <w:rPr>
          <w:sz w:val="24"/>
          <w:szCs w:val="24"/>
        </w:rPr>
        <w:t>Рутгайзер</w:t>
      </w:r>
      <w:proofErr w:type="spellEnd"/>
      <w:r w:rsidRPr="004A597F">
        <w:rPr>
          <w:sz w:val="24"/>
          <w:szCs w:val="24"/>
        </w:rPr>
        <w:t xml:space="preserve"> В.И. Оценка рыночной стоимости недвижимости. М.:ИНФРА, 1999. – 264 с.</w:t>
      </w:r>
    </w:p>
    <w:p w:rsidR="00035C83" w:rsidRPr="004A597F" w:rsidRDefault="00035C83" w:rsidP="00035C83">
      <w:pPr>
        <w:numPr>
          <w:ilvl w:val="0"/>
          <w:numId w:val="1"/>
        </w:numPr>
        <w:jc w:val="both"/>
        <w:rPr>
          <w:sz w:val="24"/>
          <w:szCs w:val="24"/>
        </w:rPr>
      </w:pPr>
      <w:r w:rsidRPr="004A597F">
        <w:rPr>
          <w:sz w:val="24"/>
          <w:szCs w:val="24"/>
        </w:rPr>
        <w:t xml:space="preserve">Фридман Дж., </w:t>
      </w:r>
      <w:proofErr w:type="spellStart"/>
      <w:r w:rsidRPr="004A597F">
        <w:rPr>
          <w:sz w:val="24"/>
          <w:szCs w:val="24"/>
        </w:rPr>
        <w:t>Ордуэй</w:t>
      </w:r>
      <w:proofErr w:type="spellEnd"/>
      <w:r w:rsidRPr="004A597F">
        <w:rPr>
          <w:sz w:val="24"/>
          <w:szCs w:val="24"/>
        </w:rPr>
        <w:t xml:space="preserve"> Н. Анализ и оценка приносящей доход недвижимости. – М.: ИНФРА, 1996. – 436 с.</w:t>
      </w:r>
    </w:p>
    <w:p w:rsidR="00035C83" w:rsidRPr="004A597F" w:rsidRDefault="00035C83" w:rsidP="00035C83">
      <w:pPr>
        <w:numPr>
          <w:ilvl w:val="0"/>
          <w:numId w:val="1"/>
        </w:numPr>
        <w:jc w:val="both"/>
        <w:rPr>
          <w:sz w:val="24"/>
          <w:szCs w:val="24"/>
        </w:rPr>
      </w:pPr>
      <w:r w:rsidRPr="004A597F">
        <w:rPr>
          <w:sz w:val="24"/>
          <w:szCs w:val="24"/>
        </w:rPr>
        <w:t>Экономика и управление недвижимостью: Учебник для вузов/ Под ред. П.Г. Гр</w:t>
      </w:r>
      <w:r w:rsidRPr="004A597F">
        <w:rPr>
          <w:sz w:val="24"/>
          <w:szCs w:val="24"/>
        </w:rPr>
        <w:t>а</w:t>
      </w:r>
      <w:r w:rsidRPr="004A597F">
        <w:rPr>
          <w:sz w:val="24"/>
          <w:szCs w:val="24"/>
        </w:rPr>
        <w:t>бового. Смоленск: Изд-во «Смолин Плюс», М.: Изд-во «АСВ», 1999. – 567 с.</w:t>
      </w:r>
    </w:p>
    <w:p w:rsidR="00035C83" w:rsidRPr="004A597F" w:rsidRDefault="00035C83" w:rsidP="00035C83">
      <w:pPr>
        <w:numPr>
          <w:ilvl w:val="0"/>
          <w:numId w:val="1"/>
        </w:numPr>
        <w:jc w:val="both"/>
        <w:rPr>
          <w:sz w:val="24"/>
          <w:szCs w:val="24"/>
        </w:rPr>
      </w:pPr>
      <w:r w:rsidRPr="004A597F">
        <w:rPr>
          <w:sz w:val="24"/>
          <w:szCs w:val="24"/>
        </w:rPr>
        <w:t xml:space="preserve">Оценка недвижимости / под ред. </w:t>
      </w:r>
      <w:proofErr w:type="spellStart"/>
      <w:r w:rsidRPr="004A597F">
        <w:rPr>
          <w:sz w:val="24"/>
          <w:szCs w:val="24"/>
        </w:rPr>
        <w:t>А.Г.Грязновой</w:t>
      </w:r>
      <w:proofErr w:type="spellEnd"/>
      <w:r w:rsidRPr="004A597F">
        <w:rPr>
          <w:sz w:val="24"/>
          <w:szCs w:val="24"/>
        </w:rPr>
        <w:t xml:space="preserve"> и </w:t>
      </w:r>
      <w:proofErr w:type="spellStart"/>
      <w:r w:rsidRPr="004A597F">
        <w:rPr>
          <w:sz w:val="24"/>
          <w:szCs w:val="24"/>
        </w:rPr>
        <w:t>М.А.Федотовой</w:t>
      </w:r>
      <w:proofErr w:type="spellEnd"/>
      <w:r w:rsidRPr="004A597F">
        <w:rPr>
          <w:sz w:val="24"/>
          <w:szCs w:val="24"/>
        </w:rPr>
        <w:t>. – М.: Финансы и статистика, 2002. – 496 с.</w:t>
      </w:r>
    </w:p>
    <w:p w:rsidR="00035C83" w:rsidRPr="004A597F" w:rsidRDefault="00035C83" w:rsidP="00035C83">
      <w:pPr>
        <w:pStyle w:val="af3"/>
        <w:numPr>
          <w:ilvl w:val="0"/>
          <w:numId w:val="1"/>
        </w:numPr>
        <w:rPr>
          <w:szCs w:val="24"/>
        </w:rPr>
      </w:pPr>
      <w:r w:rsidRPr="004A597F">
        <w:rPr>
          <w:szCs w:val="24"/>
        </w:rPr>
        <w:t>Иванов А.М., Маринин И.В.  « Об одном способе учета рисков в общей ставке к</w:t>
      </w:r>
      <w:r w:rsidRPr="004A597F">
        <w:rPr>
          <w:szCs w:val="24"/>
        </w:rPr>
        <w:t>а</w:t>
      </w:r>
      <w:r w:rsidRPr="004A597F">
        <w:rPr>
          <w:szCs w:val="24"/>
        </w:rPr>
        <w:t>питализации дохода»: «Вопросы оценки» Профессиональный научно-практический журнал  №2, с. 34,  1997 г.</w:t>
      </w:r>
    </w:p>
    <w:p w:rsidR="00035C83" w:rsidRPr="004A597F" w:rsidRDefault="00035C83" w:rsidP="00035C83">
      <w:pPr>
        <w:pStyle w:val="af3"/>
        <w:numPr>
          <w:ilvl w:val="0"/>
          <w:numId w:val="1"/>
        </w:numPr>
        <w:rPr>
          <w:szCs w:val="24"/>
        </w:rPr>
      </w:pPr>
      <w:r w:rsidRPr="004A597F">
        <w:rPr>
          <w:szCs w:val="24"/>
        </w:rPr>
        <w:t>Консультации по вопросам оценки недвижимости при использовании сборников УПВС. Изд. 1995 г. Республиканское управление технической инвентаризации</w:t>
      </w:r>
    </w:p>
    <w:p w:rsidR="00022967" w:rsidRPr="004A597F" w:rsidRDefault="00022967" w:rsidP="00035C83">
      <w:pPr>
        <w:pStyle w:val="af3"/>
        <w:numPr>
          <w:ilvl w:val="0"/>
          <w:numId w:val="1"/>
        </w:numPr>
        <w:rPr>
          <w:rStyle w:val="FontStyle199"/>
          <w:sz w:val="24"/>
          <w:szCs w:val="24"/>
        </w:rPr>
      </w:pPr>
      <w:r w:rsidRPr="004A597F">
        <w:rPr>
          <w:rStyle w:val="FontStyle199"/>
        </w:rPr>
        <w:t>«Справочника оценщика недвижимо</w:t>
      </w:r>
      <w:r w:rsidRPr="004A597F">
        <w:rPr>
          <w:rStyle w:val="FontStyle199"/>
        </w:rPr>
        <w:softHyphen/>
        <w:t>сти. Том 1. Корректирующие коэффициенты для сравнительного подхода» изд. 3 актуализи</w:t>
      </w:r>
      <w:r w:rsidRPr="004A597F">
        <w:rPr>
          <w:rStyle w:val="FontStyle199"/>
        </w:rPr>
        <w:softHyphen/>
        <w:t xml:space="preserve">рованное и расширенное под редакцией </w:t>
      </w:r>
      <w:proofErr w:type="spellStart"/>
      <w:r w:rsidRPr="004A597F">
        <w:rPr>
          <w:rStyle w:val="FontStyle199"/>
        </w:rPr>
        <w:t>Лейф</w:t>
      </w:r>
      <w:r w:rsidRPr="004A597F">
        <w:rPr>
          <w:rStyle w:val="FontStyle199"/>
        </w:rPr>
        <w:t>е</w:t>
      </w:r>
      <w:r w:rsidRPr="004A597F">
        <w:rPr>
          <w:rStyle w:val="FontStyle199"/>
        </w:rPr>
        <w:t>ра</w:t>
      </w:r>
      <w:proofErr w:type="spellEnd"/>
      <w:r w:rsidRPr="004A597F">
        <w:rPr>
          <w:rStyle w:val="FontStyle199"/>
        </w:rPr>
        <w:t xml:space="preserve"> Л.А., Нижний Новгород: Изд-во ООО «Растр-НН», 2014, 257 стр.</w:t>
      </w:r>
    </w:p>
    <w:p w:rsidR="00022967" w:rsidRPr="004A597F" w:rsidRDefault="00022967" w:rsidP="00035C83">
      <w:pPr>
        <w:pStyle w:val="af3"/>
        <w:numPr>
          <w:ilvl w:val="0"/>
          <w:numId w:val="1"/>
        </w:numPr>
        <w:rPr>
          <w:szCs w:val="24"/>
        </w:rPr>
      </w:pPr>
      <w:r w:rsidRPr="004A597F">
        <w:t>«Справочник оценщика недвижимости» Том 2 - Текущие и прогнозные характер</w:t>
      </w:r>
      <w:r w:rsidRPr="004A597F">
        <w:t>и</w:t>
      </w:r>
      <w:r w:rsidRPr="004A597F">
        <w:t xml:space="preserve">стики рынка для доходного подхода. </w:t>
      </w:r>
      <w:proofErr w:type="spellStart"/>
      <w:r w:rsidRPr="004A597F">
        <w:t>Общ.ред</w:t>
      </w:r>
      <w:proofErr w:type="spellEnd"/>
      <w:r w:rsidRPr="004A597F">
        <w:t xml:space="preserve"> </w:t>
      </w:r>
      <w:proofErr w:type="spellStart"/>
      <w:r w:rsidRPr="004A597F">
        <w:t>Лейфера</w:t>
      </w:r>
      <w:proofErr w:type="spellEnd"/>
      <w:r w:rsidRPr="004A597F">
        <w:t xml:space="preserve"> Л. А.</w:t>
      </w:r>
      <w:r w:rsidRPr="004A597F">
        <w:rPr>
          <w:rStyle w:val="10"/>
        </w:rPr>
        <w:t xml:space="preserve"> </w:t>
      </w:r>
      <w:r w:rsidRPr="004A597F">
        <w:rPr>
          <w:rStyle w:val="FontStyle199"/>
        </w:rPr>
        <w:t>Изд-во ООО «Растр-НН», 2014, 190 стр.</w:t>
      </w:r>
    </w:p>
    <w:p w:rsidR="00035C83" w:rsidRPr="004A597F" w:rsidRDefault="00035C83" w:rsidP="00035C83">
      <w:pPr>
        <w:ind w:left="420"/>
        <w:jc w:val="both"/>
        <w:rPr>
          <w:sz w:val="24"/>
          <w:szCs w:val="24"/>
        </w:rPr>
      </w:pPr>
    </w:p>
    <w:p w:rsidR="002F5E26" w:rsidRPr="004A597F" w:rsidRDefault="002F5E26">
      <w:pPr>
        <w:spacing w:after="200" w:line="276" w:lineRule="auto"/>
        <w:rPr>
          <w:sz w:val="24"/>
          <w:szCs w:val="24"/>
        </w:rPr>
      </w:pPr>
      <w:r w:rsidRPr="004A597F">
        <w:rPr>
          <w:sz w:val="24"/>
          <w:szCs w:val="24"/>
        </w:rPr>
        <w:br w:type="page"/>
      </w:r>
    </w:p>
    <w:p w:rsidR="00035C83" w:rsidRPr="004A597F" w:rsidRDefault="00035C83"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035C83">
      <w:pPr>
        <w:jc w:val="center"/>
        <w:rPr>
          <w:sz w:val="24"/>
          <w:szCs w:val="24"/>
        </w:rPr>
      </w:pPr>
    </w:p>
    <w:p w:rsidR="002F5E26" w:rsidRPr="004A597F" w:rsidRDefault="002F5E26" w:rsidP="00BA2BEE">
      <w:pPr>
        <w:pStyle w:val="1"/>
      </w:pPr>
      <w:bookmarkStart w:id="267" w:name="_Toc409100046"/>
      <w:r w:rsidRPr="004A597F">
        <w:rPr>
          <w:lang w:val="ru-RU"/>
        </w:rPr>
        <w:t>Приложение</w:t>
      </w:r>
      <w:bookmarkEnd w:id="267"/>
    </w:p>
    <w:p w:rsidR="002F5E26" w:rsidRPr="004A597F" w:rsidRDefault="002F5E26" w:rsidP="00035C83">
      <w:pPr>
        <w:jc w:val="center"/>
        <w:rPr>
          <w:sz w:val="24"/>
          <w:szCs w:val="24"/>
          <w:lang w:val="en-US"/>
        </w:rPr>
      </w:pPr>
    </w:p>
    <w:p w:rsidR="00035C83" w:rsidRPr="004A597F" w:rsidRDefault="00035C83" w:rsidP="00035C83">
      <w:pPr>
        <w:pStyle w:val="af3"/>
        <w:rPr>
          <w:szCs w:val="24"/>
        </w:rPr>
      </w:pPr>
    </w:p>
    <w:p w:rsidR="00035C83" w:rsidRPr="004A597F" w:rsidRDefault="00035C83" w:rsidP="00035C83">
      <w:pPr>
        <w:pStyle w:val="af3"/>
        <w:rPr>
          <w:szCs w:val="24"/>
        </w:rPr>
      </w:pPr>
    </w:p>
    <w:p w:rsidR="00035C83" w:rsidRPr="004A597F" w:rsidRDefault="00035C83" w:rsidP="00035C83">
      <w:pPr>
        <w:jc w:val="center"/>
        <w:rPr>
          <w:sz w:val="24"/>
          <w:szCs w:val="24"/>
        </w:rPr>
      </w:pPr>
      <w:r w:rsidRPr="004A597F">
        <w:rPr>
          <w:sz w:val="24"/>
          <w:szCs w:val="24"/>
        </w:rPr>
        <w:t xml:space="preserve"> </w:t>
      </w:r>
    </w:p>
    <w:p w:rsidR="00035C83" w:rsidRPr="004A597F" w:rsidRDefault="00035C83" w:rsidP="00035C83">
      <w:pPr>
        <w:jc w:val="center"/>
        <w:rPr>
          <w:b/>
          <w:sz w:val="24"/>
          <w:szCs w:val="24"/>
        </w:rPr>
      </w:pPr>
    </w:p>
    <w:p w:rsidR="00035C83" w:rsidRPr="004A597F" w:rsidRDefault="00035C83" w:rsidP="00035C83">
      <w:pPr>
        <w:jc w:val="center"/>
        <w:rPr>
          <w:b/>
          <w:sz w:val="24"/>
          <w:szCs w:val="24"/>
        </w:rPr>
      </w:pPr>
    </w:p>
    <w:p w:rsidR="00035C83" w:rsidRPr="004A597F" w:rsidRDefault="00035C83" w:rsidP="00035C83">
      <w:pPr>
        <w:jc w:val="center"/>
        <w:rPr>
          <w:sz w:val="24"/>
          <w:szCs w:val="24"/>
        </w:rPr>
      </w:pPr>
    </w:p>
    <w:p w:rsidR="00035C83" w:rsidRPr="004A597F" w:rsidRDefault="00035C83" w:rsidP="00035C83">
      <w:pPr>
        <w:jc w:val="center"/>
        <w:rPr>
          <w:sz w:val="24"/>
          <w:szCs w:val="24"/>
        </w:rPr>
      </w:pPr>
    </w:p>
    <w:p w:rsidR="00035C83" w:rsidRPr="004A597F" w:rsidRDefault="00035C83" w:rsidP="00035C83">
      <w:pPr>
        <w:jc w:val="center"/>
        <w:rPr>
          <w:sz w:val="24"/>
          <w:szCs w:val="24"/>
        </w:rPr>
      </w:pPr>
    </w:p>
    <w:p w:rsidR="00035C83" w:rsidRPr="004A597F" w:rsidRDefault="00035C83" w:rsidP="00035C83">
      <w:pPr>
        <w:jc w:val="center"/>
        <w:rPr>
          <w:sz w:val="24"/>
          <w:szCs w:val="24"/>
        </w:rPr>
      </w:pPr>
    </w:p>
    <w:p w:rsidR="00035C83" w:rsidRPr="004A597F" w:rsidRDefault="00035C83" w:rsidP="00035C83">
      <w:pPr>
        <w:jc w:val="center"/>
        <w:rPr>
          <w:sz w:val="24"/>
          <w:szCs w:val="24"/>
        </w:rPr>
      </w:pPr>
    </w:p>
    <w:p w:rsidR="00035C83" w:rsidRPr="004A597F" w:rsidRDefault="00035C83" w:rsidP="00035C83">
      <w:pPr>
        <w:jc w:val="center"/>
        <w:rPr>
          <w:sz w:val="24"/>
          <w:szCs w:val="24"/>
        </w:rPr>
      </w:pPr>
    </w:p>
    <w:p w:rsidR="00035C83" w:rsidRPr="004A597F" w:rsidRDefault="00035C83" w:rsidP="00035C83">
      <w:pPr>
        <w:jc w:val="center"/>
        <w:rPr>
          <w:sz w:val="24"/>
          <w:szCs w:val="24"/>
        </w:rPr>
      </w:pPr>
    </w:p>
    <w:p w:rsidR="00035C83" w:rsidRPr="004A597F" w:rsidRDefault="00035C83" w:rsidP="00035C83">
      <w:pPr>
        <w:jc w:val="center"/>
        <w:rPr>
          <w:sz w:val="24"/>
          <w:szCs w:val="24"/>
        </w:rPr>
      </w:pPr>
    </w:p>
    <w:p w:rsidR="00035C83" w:rsidRPr="004A597F" w:rsidRDefault="00035C83" w:rsidP="00035C83">
      <w:pPr>
        <w:jc w:val="center"/>
        <w:rPr>
          <w:rFonts w:ascii="Times New Roman CYR" w:hAnsi="Times New Roman CYR"/>
          <w:b/>
          <w:sz w:val="24"/>
          <w:szCs w:val="24"/>
        </w:rPr>
      </w:pPr>
    </w:p>
    <w:p w:rsidR="00035C83" w:rsidRPr="004A597F" w:rsidRDefault="00035C83" w:rsidP="00035C83">
      <w:pPr>
        <w:jc w:val="center"/>
        <w:rPr>
          <w:rFonts w:ascii="Times New Roman CYR" w:hAnsi="Times New Roman CYR"/>
          <w:b/>
          <w:sz w:val="24"/>
          <w:szCs w:val="24"/>
        </w:rPr>
      </w:pPr>
    </w:p>
    <w:p w:rsidR="00035C83" w:rsidRPr="004A597F" w:rsidRDefault="00035C83" w:rsidP="00035C83">
      <w:pPr>
        <w:jc w:val="center"/>
        <w:rPr>
          <w:rFonts w:ascii="Times New Roman CYR" w:hAnsi="Times New Roman CYR"/>
          <w:b/>
          <w:sz w:val="24"/>
          <w:szCs w:val="24"/>
        </w:rPr>
      </w:pPr>
    </w:p>
    <w:p w:rsidR="00035C83" w:rsidRPr="004A597F" w:rsidRDefault="00035C83" w:rsidP="00035C83">
      <w:pPr>
        <w:jc w:val="center"/>
        <w:rPr>
          <w:rFonts w:ascii="Times New Roman CYR" w:hAnsi="Times New Roman CYR"/>
          <w:b/>
          <w:sz w:val="24"/>
          <w:szCs w:val="24"/>
        </w:rPr>
      </w:pPr>
    </w:p>
    <w:p w:rsidR="00035C83" w:rsidRPr="004A597F" w:rsidRDefault="00035C83" w:rsidP="00035C83">
      <w:pPr>
        <w:jc w:val="center"/>
        <w:rPr>
          <w:rFonts w:ascii="Times New Roman CYR" w:hAnsi="Times New Roman CYR"/>
          <w:b/>
          <w:sz w:val="24"/>
          <w:szCs w:val="24"/>
        </w:rPr>
      </w:pPr>
    </w:p>
    <w:p w:rsidR="00035C83" w:rsidRPr="004A597F" w:rsidRDefault="00035C83" w:rsidP="00035C83">
      <w:pPr>
        <w:jc w:val="center"/>
        <w:rPr>
          <w:rFonts w:ascii="Times New Roman CYR" w:hAnsi="Times New Roman CYR"/>
          <w:b/>
          <w:sz w:val="24"/>
          <w:szCs w:val="24"/>
        </w:rPr>
      </w:pPr>
    </w:p>
    <w:p w:rsidR="00035C83" w:rsidRPr="004A597F" w:rsidRDefault="00035C83" w:rsidP="00035C83">
      <w:pPr>
        <w:jc w:val="center"/>
        <w:rPr>
          <w:rFonts w:ascii="Times New Roman CYR" w:hAnsi="Times New Roman CYR"/>
          <w:b/>
          <w:sz w:val="24"/>
          <w:szCs w:val="24"/>
        </w:rPr>
      </w:pPr>
    </w:p>
    <w:p w:rsidR="00035C83" w:rsidRPr="004A597F" w:rsidRDefault="00035C83" w:rsidP="00035C83">
      <w:pPr>
        <w:jc w:val="center"/>
        <w:rPr>
          <w:rFonts w:ascii="Times New Roman CYR" w:hAnsi="Times New Roman CYR"/>
          <w:b/>
          <w:sz w:val="24"/>
          <w:szCs w:val="24"/>
        </w:rPr>
      </w:pPr>
    </w:p>
    <w:sectPr w:rsidR="00035C83" w:rsidRPr="004A597F" w:rsidSect="00594142">
      <w:pgSz w:w="11906" w:h="16838"/>
      <w:pgMar w:top="814" w:right="850" w:bottom="1134" w:left="1701" w:header="426" w:footer="3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B30" w:rsidRDefault="00054B30" w:rsidP="00035C83">
      <w:r>
        <w:separator/>
      </w:r>
    </w:p>
  </w:endnote>
  <w:endnote w:type="continuationSeparator" w:id="0">
    <w:p w:rsidR="00054B30" w:rsidRDefault="00054B30" w:rsidP="00035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DL">
    <w:altName w:val="Tahoma"/>
    <w:panose1 w:val="00000000000000000000"/>
    <w:charset w:val="00"/>
    <w:family w:val="roman"/>
    <w:notTrueType/>
    <w:pitch w:val="default"/>
    <w:sig w:usb0="A1607A07" w:usb1="00000000" w:usb2="8165F9E4" w:usb3="BFF6D097" w:csb0="8165F9E5" w:csb1="BFF7016F"/>
  </w:font>
  <w:font w:name="Consultant">
    <w:altName w:val="Courier New"/>
    <w:charset w:val="00"/>
    <w:family w:val="modern"/>
    <w:pitch w:val="fixed"/>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NewRoman,BoldItali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6D3" w:rsidRPr="009C3DA9" w:rsidRDefault="00F316D3" w:rsidP="00BA2BEE">
    <w:pPr>
      <w:pStyle w:val="af5"/>
      <w:pBdr>
        <w:bottom w:val="single" w:sz="12" w:space="1" w:color="auto"/>
      </w:pBdr>
      <w:jc w:val="center"/>
      <w:rPr>
        <w:sz w:val="2"/>
        <w:szCs w:val="2"/>
      </w:rPr>
    </w:pPr>
  </w:p>
  <w:p w:rsidR="00F316D3" w:rsidRDefault="00F316D3" w:rsidP="00BA2BEE">
    <w:pPr>
      <w:pStyle w:val="af5"/>
      <w:jc w:val="center"/>
      <w:rPr>
        <w:color w:val="808080"/>
        <w:sz w:val="20"/>
        <w:szCs w:val="20"/>
      </w:rPr>
    </w:pPr>
    <w:r>
      <w:rPr>
        <w:color w:val="808080"/>
        <w:sz w:val="20"/>
        <w:szCs w:val="20"/>
      </w:rPr>
      <w:t xml:space="preserve">Раковский В.И. и </w:t>
    </w:r>
    <w:proofErr w:type="spellStart"/>
    <w:r>
      <w:rPr>
        <w:color w:val="808080"/>
        <w:sz w:val="20"/>
        <w:szCs w:val="20"/>
      </w:rPr>
      <w:t>Торицын</w:t>
    </w:r>
    <w:proofErr w:type="spellEnd"/>
    <w:r>
      <w:rPr>
        <w:color w:val="808080"/>
        <w:sz w:val="20"/>
        <w:szCs w:val="20"/>
      </w:rPr>
      <w:t xml:space="preserve"> М.Ю.</w:t>
    </w:r>
  </w:p>
  <w:p w:rsidR="00F316D3" w:rsidRPr="001539CA" w:rsidRDefault="00F316D3" w:rsidP="00BA2BEE">
    <w:pPr>
      <w:pStyle w:val="af5"/>
      <w:jc w:val="center"/>
      <w:rPr>
        <w:color w:val="808080"/>
        <w:sz w:val="20"/>
        <w:szCs w:val="20"/>
        <w:lang w:val="pt-BR"/>
      </w:rPr>
    </w:pPr>
    <w:r>
      <w:rPr>
        <w:color w:val="808080"/>
        <w:sz w:val="20"/>
        <w:szCs w:val="20"/>
      </w:rPr>
      <w:t>Тел</w:t>
    </w:r>
    <w:r w:rsidRPr="001539CA">
      <w:rPr>
        <w:color w:val="808080"/>
        <w:sz w:val="20"/>
        <w:szCs w:val="20"/>
        <w:lang w:val="pt-BR"/>
      </w:rPr>
      <w:t>. 8-</w:t>
    </w:r>
    <w:r>
      <w:rPr>
        <w:color w:val="808080"/>
        <w:sz w:val="20"/>
        <w:szCs w:val="20"/>
        <w:lang w:val="pt-BR"/>
      </w:rPr>
      <w:t>921-247-47-58, (8182) 21-61-29</w:t>
    </w:r>
  </w:p>
  <w:p w:rsidR="00F316D3" w:rsidRPr="00BA2BEE" w:rsidRDefault="00F316D3" w:rsidP="00BA2BEE">
    <w:pPr>
      <w:pStyle w:val="af5"/>
      <w:jc w:val="center"/>
      <w:rPr>
        <w:color w:val="808080"/>
        <w:sz w:val="20"/>
        <w:szCs w:val="20"/>
        <w:lang w:val="pt-BR"/>
      </w:rPr>
    </w:pPr>
    <w:r w:rsidRPr="001539CA">
      <w:rPr>
        <w:color w:val="808080"/>
        <w:sz w:val="20"/>
        <w:szCs w:val="20"/>
        <w:lang w:val="pt-BR"/>
      </w:rPr>
      <w:t xml:space="preserve">E-mail: </w:t>
    </w:r>
    <w:hyperlink r:id="rId1" w:history="1">
      <w:r w:rsidRPr="001539CA">
        <w:rPr>
          <w:rStyle w:val="afa"/>
          <w:color w:val="808080"/>
          <w:sz w:val="20"/>
          <w:szCs w:val="20"/>
          <w:lang w:val="pt-BR"/>
        </w:rPr>
        <w:t>oc-kom@yandex.ru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6D3" w:rsidRPr="00D45F20" w:rsidRDefault="00F316D3" w:rsidP="006105E2">
    <w:pPr>
      <w:pStyle w:val="af5"/>
      <w:pBdr>
        <w:bottom w:val="single" w:sz="12" w:space="1" w:color="auto"/>
      </w:pBdr>
      <w:jc w:val="center"/>
      <w:rPr>
        <w:sz w:val="2"/>
        <w:szCs w:val="2"/>
      </w:rPr>
    </w:pPr>
  </w:p>
  <w:p w:rsidR="00F316D3" w:rsidRDefault="00F316D3" w:rsidP="006105E2">
    <w:pPr>
      <w:pStyle w:val="af5"/>
      <w:jc w:val="center"/>
      <w:rPr>
        <w:color w:val="808080"/>
        <w:sz w:val="20"/>
        <w:szCs w:val="20"/>
      </w:rPr>
    </w:pPr>
    <w:r>
      <w:rPr>
        <w:color w:val="808080"/>
        <w:sz w:val="20"/>
        <w:szCs w:val="20"/>
      </w:rPr>
      <w:t xml:space="preserve">Раковский В.И. и </w:t>
    </w:r>
    <w:proofErr w:type="spellStart"/>
    <w:r>
      <w:rPr>
        <w:color w:val="808080"/>
        <w:sz w:val="20"/>
        <w:szCs w:val="20"/>
      </w:rPr>
      <w:t>Торицын</w:t>
    </w:r>
    <w:proofErr w:type="spellEnd"/>
    <w:r>
      <w:rPr>
        <w:color w:val="808080"/>
        <w:sz w:val="20"/>
        <w:szCs w:val="20"/>
      </w:rPr>
      <w:t xml:space="preserve"> М.Ю.</w:t>
    </w:r>
  </w:p>
  <w:p w:rsidR="00F316D3" w:rsidRDefault="00F316D3" w:rsidP="006105E2">
    <w:pPr>
      <w:pStyle w:val="af5"/>
      <w:jc w:val="center"/>
      <w:rPr>
        <w:color w:val="808080"/>
        <w:sz w:val="20"/>
        <w:szCs w:val="20"/>
      </w:rPr>
    </w:pPr>
    <w:r>
      <w:rPr>
        <w:color w:val="808080"/>
        <w:sz w:val="20"/>
        <w:szCs w:val="20"/>
      </w:rPr>
      <w:t>Тел. 8-921-247-47-58, (8182) 21-61-29, факс (8182) 20-89-12</w:t>
    </w:r>
  </w:p>
  <w:p w:rsidR="00F316D3" w:rsidRPr="00B17AE1" w:rsidRDefault="00F316D3" w:rsidP="006105E2">
    <w:pPr>
      <w:pStyle w:val="af5"/>
      <w:jc w:val="center"/>
      <w:rPr>
        <w:color w:val="808080"/>
        <w:sz w:val="20"/>
        <w:szCs w:val="20"/>
      </w:rPr>
    </w:pPr>
    <w:r>
      <w:rPr>
        <w:color w:val="808080"/>
        <w:sz w:val="20"/>
        <w:szCs w:val="20"/>
        <w:lang w:val="en-US"/>
      </w:rPr>
      <w:t xml:space="preserve">E-mail: </w:t>
    </w:r>
    <w:hyperlink r:id="rId1" w:history="1">
      <w:r>
        <w:rPr>
          <w:rStyle w:val="afa"/>
          <w:color w:val="808080"/>
          <w:sz w:val="20"/>
          <w:szCs w:val="20"/>
          <w:lang w:val="en-US"/>
        </w:rPr>
        <w:t>oc-kom@yandex.ru</w:t>
      </w:r>
    </w:hyperlink>
    <w:r>
      <w:rPr>
        <w:color w:val="808080"/>
        <w:sz w:val="20"/>
        <w:szCs w:val="2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B30" w:rsidRDefault="00054B30" w:rsidP="00035C83">
      <w:r>
        <w:separator/>
      </w:r>
    </w:p>
  </w:footnote>
  <w:footnote w:type="continuationSeparator" w:id="0">
    <w:p w:rsidR="00054B30" w:rsidRDefault="00054B30" w:rsidP="00035C83">
      <w:r>
        <w:continuationSeparator/>
      </w:r>
    </w:p>
  </w:footnote>
  <w:footnote w:id="1">
    <w:p w:rsidR="00F316D3" w:rsidRDefault="00F316D3" w:rsidP="000231BF">
      <w:pPr>
        <w:pStyle w:val="af0"/>
      </w:pPr>
      <w:r>
        <w:rPr>
          <w:rStyle w:val="afff7"/>
        </w:rPr>
        <w:footnoteRef/>
      </w:r>
      <w:r>
        <w:t xml:space="preserve"> Округление до 1000 рублей</w:t>
      </w:r>
    </w:p>
  </w:footnote>
  <w:footnote w:id="2">
    <w:p w:rsidR="00F316D3" w:rsidRPr="00A02014" w:rsidRDefault="00F316D3" w:rsidP="009809C1">
      <w:pPr>
        <w:pStyle w:val="af0"/>
      </w:pPr>
      <w:r>
        <w:rPr>
          <w:rStyle w:val="afff7"/>
        </w:rPr>
        <w:footnoteRef/>
      </w:r>
      <w:hyperlink r:id="rId1" w:history="1">
        <w:r w:rsidRPr="002101A4">
          <w:rPr>
            <w:rStyle w:val="afa"/>
          </w:rPr>
          <w:t>http://www.gks.ru/wps/wcm/connect/rosstat_main/rosstat/ru/statistics/publications/catalog/doc_1140087276688</w:t>
        </w:r>
      </w:hyperlink>
      <w:r>
        <w:t xml:space="preserve"> </w:t>
      </w:r>
    </w:p>
  </w:footnote>
  <w:footnote w:id="3">
    <w:p w:rsidR="00F316D3" w:rsidRDefault="00F316D3" w:rsidP="003B05DF">
      <w:pPr>
        <w:pStyle w:val="af0"/>
      </w:pPr>
      <w:r>
        <w:rPr>
          <w:rStyle w:val="afff7"/>
        </w:rPr>
        <w:footnoteRef/>
      </w:r>
      <w:r>
        <w:t xml:space="preserve"> </w:t>
      </w:r>
      <w:hyperlink r:id="rId2" w:history="1">
        <w:r w:rsidRPr="00B3089F">
          <w:rPr>
            <w:rStyle w:val="afa"/>
          </w:rPr>
          <w:t>http://murmanskstat.gks.ru/wps/wcm/connect/rosstat_ts/murmanskstat/ru/publications/official_publications/electronic_versions/</w:t>
        </w:r>
      </w:hyperlink>
      <w:r>
        <w:t xml:space="preserve"> </w:t>
      </w:r>
    </w:p>
  </w:footnote>
  <w:footnote w:id="4">
    <w:p w:rsidR="00F316D3" w:rsidRDefault="00F316D3" w:rsidP="00B60AAF">
      <w:pPr>
        <w:pStyle w:val="af0"/>
      </w:pPr>
      <w:r>
        <w:rPr>
          <w:rStyle w:val="afff7"/>
        </w:rPr>
        <w:footnoteRef/>
      </w:r>
      <w:r>
        <w:t xml:space="preserve"> </w:t>
      </w:r>
      <w:hyperlink r:id="rId3" w:history="1">
        <w:r w:rsidRPr="002101A4">
          <w:rPr>
            <w:rStyle w:val="afa"/>
          </w:rPr>
          <w:t>http://www.garant.ru/consult/civil_law/417706/</w:t>
        </w:r>
      </w:hyperlink>
      <w:r>
        <w:t xml:space="preserve"> </w:t>
      </w:r>
    </w:p>
  </w:footnote>
  <w:footnote w:id="5">
    <w:p w:rsidR="00F316D3" w:rsidRDefault="00F316D3" w:rsidP="00B170FB">
      <w:pPr>
        <w:pStyle w:val="af0"/>
      </w:pPr>
      <w:r>
        <w:rPr>
          <w:rStyle w:val="afff7"/>
        </w:rPr>
        <w:footnoteRef/>
      </w:r>
      <w:r>
        <w:t xml:space="preserve"> Округление до 1000 рублей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709029"/>
      <w:docPartObj>
        <w:docPartGallery w:val="Page Numbers (Top of Page)"/>
        <w:docPartUnique/>
      </w:docPartObj>
    </w:sdtPr>
    <w:sdtContent>
      <w:p w:rsidR="00F316D3" w:rsidRDefault="00F316D3">
        <w:pPr>
          <w:pStyle w:val="a9"/>
          <w:jc w:val="right"/>
        </w:pPr>
        <w:r>
          <w:fldChar w:fldCharType="begin"/>
        </w:r>
        <w:r>
          <w:instrText>PAGE   \* MERGEFORMAT</w:instrText>
        </w:r>
        <w:r>
          <w:fldChar w:fldCharType="separate"/>
        </w:r>
        <w:r w:rsidR="00544D52" w:rsidRPr="00544D52">
          <w:rPr>
            <w:noProof/>
            <w:lang w:val="ru-RU"/>
          </w:rPr>
          <w:t>5</w:t>
        </w:r>
        <w:r>
          <w:fldChar w:fldCharType="end"/>
        </w:r>
      </w:p>
    </w:sdtContent>
  </w:sdt>
  <w:p w:rsidR="00F316D3" w:rsidRPr="00D879BF" w:rsidRDefault="00F316D3" w:rsidP="00D879BF">
    <w:pPr>
      <w:pStyle w:val="a9"/>
      <w:pBdr>
        <w:bottom w:val="single" w:sz="12" w:space="1" w:color="auto"/>
      </w:pBdr>
      <w:tabs>
        <w:tab w:val="clear" w:pos="4153"/>
      </w:tabs>
      <w:ind w:right="360"/>
      <w:jc w:val="center"/>
      <w:rPr>
        <w:b/>
        <w:i/>
        <w:smallCaps/>
        <w:color w:val="808080"/>
        <w:spacing w:val="20"/>
        <w:sz w:val="20"/>
        <w:lang w:val="ru-RU"/>
      </w:rPr>
    </w:pPr>
    <w:r>
      <w:rPr>
        <w:b/>
        <w:i/>
        <w:smallCaps/>
        <w:color w:val="808080"/>
        <w:spacing w:val="20"/>
        <w:sz w:val="20"/>
      </w:rPr>
      <w:t>Отчет об оценке № 0</w:t>
    </w:r>
    <w:r>
      <w:rPr>
        <w:b/>
        <w:i/>
        <w:smallCaps/>
        <w:color w:val="808080"/>
        <w:spacing w:val="20"/>
        <w:sz w:val="20"/>
        <w:lang w:val="ru-RU"/>
      </w:rPr>
      <w:t>63/1</w:t>
    </w:r>
    <w:r>
      <w:rPr>
        <w:b/>
        <w:i/>
        <w:smallCaps/>
        <w:color w:val="808080"/>
        <w:spacing w:val="20"/>
        <w:sz w:val="20"/>
      </w:rPr>
      <w:t>-ПО-2014</w:t>
    </w:r>
    <w:r>
      <w:softHyphen/>
    </w:r>
    <w:r>
      <w:softHyphen/>
    </w:r>
    <w:r>
      <w:softHyphen/>
    </w:r>
    <w:r>
      <w:softHyphen/>
    </w:r>
    <w:r>
      <w:softHyphen/>
    </w:r>
    <w:r>
      <w:softHyphen/>
    </w:r>
    <w:r>
      <w:softHyphen/>
    </w:r>
    <w:r>
      <w:softHyphen/>
    </w:r>
    <w:r>
      <w:softHyphen/>
    </w:r>
    <w:r>
      <w:softHyphen/>
    </w:r>
    <w:r>
      <w:softHyphen/>
    </w:r>
    <w:r>
      <w:softHyphen/>
    </w:r>
    <w:r>
      <w:softHyphen/>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6D3" w:rsidRDefault="00F316D3">
    <w:pPr>
      <w:pStyle w:val="a9"/>
      <w:jc w:val="right"/>
    </w:pPr>
    <w:r>
      <w:fldChar w:fldCharType="begin"/>
    </w:r>
    <w:r>
      <w:instrText>PAGE   \* MERGEFORMAT</w:instrText>
    </w:r>
    <w:r>
      <w:fldChar w:fldCharType="separate"/>
    </w:r>
    <w:r w:rsidR="00544D52">
      <w:rPr>
        <w:noProof/>
      </w:rPr>
      <w:t>21</w:t>
    </w:r>
    <w:r>
      <w:fldChar w:fldCharType="end"/>
    </w:r>
  </w:p>
  <w:p w:rsidR="00F316D3" w:rsidRPr="004F14F4" w:rsidRDefault="00F316D3" w:rsidP="006105E2">
    <w:pPr>
      <w:pStyle w:val="a9"/>
      <w:pBdr>
        <w:bottom w:val="single" w:sz="12" w:space="1" w:color="auto"/>
      </w:pBdr>
      <w:tabs>
        <w:tab w:val="clear" w:pos="4153"/>
      </w:tabs>
      <w:ind w:right="360"/>
      <w:jc w:val="center"/>
      <w:rPr>
        <w:b/>
        <w:i/>
        <w:smallCaps/>
        <w:color w:val="808080"/>
        <w:spacing w:val="20"/>
        <w:sz w:val="20"/>
        <w:lang w:val="ru-RU"/>
      </w:rPr>
    </w:pPr>
    <w:r>
      <w:rPr>
        <w:b/>
        <w:i/>
        <w:smallCaps/>
        <w:color w:val="808080"/>
        <w:spacing w:val="20"/>
        <w:sz w:val="20"/>
      </w:rPr>
      <w:t>Отчет об оценке №0</w:t>
    </w:r>
    <w:r>
      <w:rPr>
        <w:b/>
        <w:i/>
        <w:smallCaps/>
        <w:color w:val="808080"/>
        <w:spacing w:val="20"/>
        <w:sz w:val="20"/>
        <w:lang w:val="ru-RU"/>
      </w:rPr>
      <w:t>63/1</w:t>
    </w:r>
    <w:r>
      <w:rPr>
        <w:b/>
        <w:i/>
        <w:smallCaps/>
        <w:color w:val="808080"/>
        <w:spacing w:val="20"/>
        <w:sz w:val="20"/>
      </w:rPr>
      <w:t>-ПО-201</w:t>
    </w:r>
    <w:r>
      <w:rPr>
        <w:b/>
        <w:i/>
        <w:smallCaps/>
        <w:color w:val="808080"/>
        <w:spacing w:val="20"/>
        <w:sz w:val="20"/>
        <w:lang w:val="ru-RU"/>
      </w:rP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6D3" w:rsidRDefault="00F316D3">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316D3" w:rsidRDefault="00F316D3">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C85616"/>
    <w:lvl w:ilvl="0">
      <w:numFmt w:val="bullet"/>
      <w:lvlText w:val="*"/>
      <w:lvlJc w:val="left"/>
      <w:pPr>
        <w:ind w:left="0" w:firstLine="0"/>
      </w:pPr>
    </w:lvl>
  </w:abstractNum>
  <w:abstractNum w:abstractNumId="1">
    <w:nsid w:val="018569AD"/>
    <w:multiLevelType w:val="hybridMultilevel"/>
    <w:tmpl w:val="C9A67F6A"/>
    <w:lvl w:ilvl="0" w:tplc="FFFFFFFF">
      <w:start w:val="1"/>
      <w:numFmt w:val="bullet"/>
      <w:lvlText w:val=""/>
      <w:lvlJc w:val="left"/>
      <w:pPr>
        <w:tabs>
          <w:tab w:val="num" w:pos="360"/>
        </w:tabs>
        <w:ind w:left="113" w:hanging="11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3417FFA"/>
    <w:multiLevelType w:val="hybridMultilevel"/>
    <w:tmpl w:val="BB66D920"/>
    <w:lvl w:ilvl="0" w:tplc="7F22B824">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62032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E823BB"/>
    <w:multiLevelType w:val="singleLevel"/>
    <w:tmpl w:val="DC123594"/>
    <w:lvl w:ilvl="0">
      <w:start w:val="3"/>
      <w:numFmt w:val="decimal"/>
      <w:lvlText w:val="1.%1."/>
      <w:legacy w:legacy="1" w:legacySpace="0" w:legacyIndent="408"/>
      <w:lvlJc w:val="left"/>
      <w:rPr>
        <w:rFonts w:ascii="Times New Roman" w:hAnsi="Times New Roman" w:cs="Times New Roman" w:hint="default"/>
      </w:rPr>
    </w:lvl>
  </w:abstractNum>
  <w:abstractNum w:abstractNumId="5">
    <w:nsid w:val="07AD15D1"/>
    <w:multiLevelType w:val="singleLevel"/>
    <w:tmpl w:val="478AF740"/>
    <w:lvl w:ilvl="0">
      <w:start w:val="5"/>
      <w:numFmt w:val="decimal"/>
      <w:lvlText w:val="%1."/>
      <w:legacy w:legacy="1" w:legacySpace="0" w:legacyIndent="268"/>
      <w:lvlJc w:val="left"/>
      <w:pPr>
        <w:ind w:left="0" w:firstLine="0"/>
      </w:pPr>
      <w:rPr>
        <w:rFonts w:ascii="Times New Roman" w:hAnsi="Times New Roman" w:cs="Times New Roman" w:hint="default"/>
      </w:rPr>
    </w:lvl>
  </w:abstractNum>
  <w:abstractNum w:abstractNumId="6">
    <w:nsid w:val="099F44DB"/>
    <w:multiLevelType w:val="singleLevel"/>
    <w:tmpl w:val="A1608D6E"/>
    <w:lvl w:ilvl="0">
      <w:start w:val="1"/>
      <w:numFmt w:val="decimal"/>
      <w:lvlText w:val="1.%1."/>
      <w:legacy w:legacy="1" w:legacySpace="0" w:legacyIndent="408"/>
      <w:lvlJc w:val="left"/>
      <w:rPr>
        <w:rFonts w:ascii="Times New Roman" w:hAnsi="Times New Roman" w:cs="Times New Roman" w:hint="default"/>
      </w:rPr>
    </w:lvl>
  </w:abstractNum>
  <w:abstractNum w:abstractNumId="7">
    <w:nsid w:val="0A286428"/>
    <w:multiLevelType w:val="hybridMultilevel"/>
    <w:tmpl w:val="1FF2C8B0"/>
    <w:lvl w:ilvl="0" w:tplc="6A548964">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0F9F7717"/>
    <w:multiLevelType w:val="hybridMultilevel"/>
    <w:tmpl w:val="16D8C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B6128D"/>
    <w:multiLevelType w:val="singleLevel"/>
    <w:tmpl w:val="B92EBCAA"/>
    <w:lvl w:ilvl="0">
      <w:start w:val="1"/>
      <w:numFmt w:val="decimal"/>
      <w:lvlText w:val="1.%1."/>
      <w:legacy w:legacy="1" w:legacySpace="0" w:legacyIndent="441"/>
      <w:lvlJc w:val="left"/>
      <w:pPr>
        <w:ind w:left="0" w:firstLine="0"/>
      </w:pPr>
      <w:rPr>
        <w:rFonts w:ascii="Times New Roman" w:hAnsi="Times New Roman" w:cs="Times New Roman" w:hint="default"/>
      </w:rPr>
    </w:lvl>
  </w:abstractNum>
  <w:abstractNum w:abstractNumId="10">
    <w:nsid w:val="155D527E"/>
    <w:multiLevelType w:val="singleLevel"/>
    <w:tmpl w:val="E1DE8F7A"/>
    <w:lvl w:ilvl="0">
      <w:start w:val="4"/>
      <w:numFmt w:val="decimal"/>
      <w:lvlText w:val="8.%1."/>
      <w:legacy w:legacy="1" w:legacySpace="0" w:legacyIndent="403"/>
      <w:lvlJc w:val="left"/>
      <w:rPr>
        <w:rFonts w:ascii="Times New Roman" w:hAnsi="Times New Roman" w:cs="Times New Roman" w:hint="default"/>
      </w:rPr>
    </w:lvl>
  </w:abstractNum>
  <w:abstractNum w:abstractNumId="11">
    <w:nsid w:val="15C973E2"/>
    <w:multiLevelType w:val="singleLevel"/>
    <w:tmpl w:val="C206FAA4"/>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12">
    <w:nsid w:val="1793171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87C04DB"/>
    <w:multiLevelType w:val="hybridMultilevel"/>
    <w:tmpl w:val="79BA606C"/>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4">
    <w:nsid w:val="1A544DF3"/>
    <w:multiLevelType w:val="singleLevel"/>
    <w:tmpl w:val="770448C8"/>
    <w:lvl w:ilvl="0">
      <w:start w:val="2"/>
      <w:numFmt w:val="decimal"/>
      <w:lvlText w:val="%1."/>
      <w:legacy w:legacy="1" w:legacySpace="0" w:legacyIndent="235"/>
      <w:lvlJc w:val="left"/>
      <w:pPr>
        <w:ind w:left="0" w:firstLine="0"/>
      </w:pPr>
      <w:rPr>
        <w:rFonts w:ascii="Times New Roman" w:hAnsi="Times New Roman" w:cs="Times New Roman" w:hint="default"/>
      </w:rPr>
    </w:lvl>
  </w:abstractNum>
  <w:abstractNum w:abstractNumId="15">
    <w:nsid w:val="1CE52E85"/>
    <w:multiLevelType w:val="hybridMultilevel"/>
    <w:tmpl w:val="CC9AD048"/>
    <w:lvl w:ilvl="0" w:tplc="FFFFFFFF">
      <w:start w:val="1"/>
      <w:numFmt w:val="bullet"/>
      <w:lvlText w:val=""/>
      <w:lvlJc w:val="left"/>
      <w:pPr>
        <w:tabs>
          <w:tab w:val="num" w:pos="360"/>
        </w:tabs>
        <w:ind w:left="113" w:hanging="11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0B27DDC"/>
    <w:multiLevelType w:val="singleLevel"/>
    <w:tmpl w:val="8744B2BA"/>
    <w:lvl w:ilvl="0">
      <w:start w:val="2"/>
      <w:numFmt w:val="decimal"/>
      <w:lvlText w:val="1.%1."/>
      <w:legacy w:legacy="1" w:legacySpace="0" w:legacyIndent="408"/>
      <w:lvlJc w:val="left"/>
      <w:rPr>
        <w:rFonts w:ascii="Times New Roman" w:hAnsi="Times New Roman" w:cs="Times New Roman" w:hint="default"/>
      </w:rPr>
    </w:lvl>
  </w:abstractNum>
  <w:abstractNum w:abstractNumId="17">
    <w:nsid w:val="215B5EED"/>
    <w:multiLevelType w:val="singleLevel"/>
    <w:tmpl w:val="0DA6D986"/>
    <w:lvl w:ilvl="0">
      <w:start w:val="1"/>
      <w:numFmt w:val="decimal"/>
      <w:lvlText w:val="6.%1."/>
      <w:legacy w:legacy="1" w:legacySpace="0" w:legacyIndent="418"/>
      <w:lvlJc w:val="left"/>
      <w:rPr>
        <w:rFonts w:ascii="Times New Roman" w:hAnsi="Times New Roman" w:cs="Times New Roman" w:hint="default"/>
      </w:rPr>
    </w:lvl>
  </w:abstractNum>
  <w:abstractNum w:abstractNumId="18">
    <w:nsid w:val="23761DA3"/>
    <w:multiLevelType w:val="hybridMultilevel"/>
    <w:tmpl w:val="64B4C536"/>
    <w:lvl w:ilvl="0" w:tplc="FFFFFFFF">
      <w:start w:val="1"/>
      <w:numFmt w:val="decimal"/>
      <w:lvlText w:val="%1."/>
      <w:legacy w:legacy="1" w:legacySpace="0" w:legacyIndent="360"/>
      <w:lvlJc w:val="left"/>
      <w:pPr>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A286ED4"/>
    <w:multiLevelType w:val="singleLevel"/>
    <w:tmpl w:val="33DC0CB8"/>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20">
    <w:nsid w:val="2BFE6B30"/>
    <w:multiLevelType w:val="hybridMultilevel"/>
    <w:tmpl w:val="C2D4C2D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2E484951"/>
    <w:multiLevelType w:val="singleLevel"/>
    <w:tmpl w:val="E80219E8"/>
    <w:lvl w:ilvl="0">
      <w:start w:val="1"/>
      <w:numFmt w:val="decimal"/>
      <w:lvlText w:val="5.%1."/>
      <w:legacy w:legacy="1" w:legacySpace="0" w:legacyIndent="408"/>
      <w:lvlJc w:val="left"/>
      <w:rPr>
        <w:rFonts w:ascii="Times New Roman" w:hAnsi="Times New Roman" w:cs="Times New Roman" w:hint="default"/>
      </w:rPr>
    </w:lvl>
  </w:abstractNum>
  <w:abstractNum w:abstractNumId="22">
    <w:nsid w:val="2EDA2322"/>
    <w:multiLevelType w:val="singleLevel"/>
    <w:tmpl w:val="0419000F"/>
    <w:lvl w:ilvl="0">
      <w:start w:val="1"/>
      <w:numFmt w:val="decimal"/>
      <w:lvlText w:val="%1."/>
      <w:lvlJc w:val="left"/>
      <w:pPr>
        <w:ind w:left="1260" w:hanging="360"/>
      </w:pPr>
      <w:rPr>
        <w:rFonts w:hint="default"/>
      </w:rPr>
    </w:lvl>
  </w:abstractNum>
  <w:abstractNum w:abstractNumId="23">
    <w:nsid w:val="36DC6297"/>
    <w:multiLevelType w:val="singleLevel"/>
    <w:tmpl w:val="FCC256F2"/>
    <w:lvl w:ilvl="0">
      <w:start w:val="5"/>
      <w:numFmt w:val="decimal"/>
      <w:lvlText w:val="%1."/>
      <w:legacy w:legacy="1" w:legacySpace="0" w:legacyIndent="240"/>
      <w:lvlJc w:val="left"/>
      <w:pPr>
        <w:ind w:left="0" w:firstLine="0"/>
      </w:pPr>
      <w:rPr>
        <w:rFonts w:ascii="Times New Roman" w:hAnsi="Times New Roman" w:cs="Times New Roman" w:hint="default"/>
      </w:rPr>
    </w:lvl>
  </w:abstractNum>
  <w:abstractNum w:abstractNumId="24">
    <w:nsid w:val="38001705"/>
    <w:multiLevelType w:val="hybridMultilevel"/>
    <w:tmpl w:val="C062E858"/>
    <w:lvl w:ilvl="0" w:tplc="4ED476EA">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B777141"/>
    <w:multiLevelType w:val="hybridMultilevel"/>
    <w:tmpl w:val="5058BE4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4082AF9"/>
    <w:multiLevelType w:val="hybridMultilevel"/>
    <w:tmpl w:val="B15A708E"/>
    <w:lvl w:ilvl="0" w:tplc="F74849D0">
      <w:start w:val="1"/>
      <w:numFmt w:val="bullet"/>
      <w:lvlText w:val=""/>
      <w:lvlJc w:val="left"/>
      <w:pPr>
        <w:tabs>
          <w:tab w:val="num" w:pos="505"/>
        </w:tabs>
        <w:ind w:left="505" w:hanging="363"/>
      </w:pPr>
      <w:rPr>
        <w:rFonts w:ascii="Symbol" w:hAnsi="Symbol"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7">
    <w:nsid w:val="44FC44E7"/>
    <w:multiLevelType w:val="singleLevel"/>
    <w:tmpl w:val="4F7A8F7A"/>
    <w:lvl w:ilvl="0">
      <w:start w:val="1"/>
      <w:numFmt w:val="decimal"/>
      <w:lvlText w:val="1.%1."/>
      <w:legacy w:legacy="1" w:legacySpace="0" w:legacyIndent="398"/>
      <w:lvlJc w:val="left"/>
      <w:pPr>
        <w:ind w:left="0" w:firstLine="0"/>
      </w:pPr>
      <w:rPr>
        <w:rFonts w:ascii="Times New Roman" w:hAnsi="Times New Roman" w:cs="Times New Roman" w:hint="default"/>
      </w:rPr>
    </w:lvl>
  </w:abstractNum>
  <w:abstractNum w:abstractNumId="28">
    <w:nsid w:val="46601428"/>
    <w:multiLevelType w:val="singleLevel"/>
    <w:tmpl w:val="CE82CC84"/>
    <w:lvl w:ilvl="0">
      <w:start w:val="1"/>
      <w:numFmt w:val="decimal"/>
      <w:lvlText w:val="4.%1."/>
      <w:legacy w:legacy="1" w:legacySpace="0" w:legacyIndent="447"/>
      <w:lvlJc w:val="left"/>
      <w:rPr>
        <w:rFonts w:ascii="Times New Roman" w:hAnsi="Times New Roman" w:cs="Times New Roman" w:hint="default"/>
      </w:rPr>
    </w:lvl>
  </w:abstractNum>
  <w:abstractNum w:abstractNumId="29">
    <w:nsid w:val="46BD7AEF"/>
    <w:multiLevelType w:val="hybridMultilevel"/>
    <w:tmpl w:val="D0F83852"/>
    <w:lvl w:ilvl="0" w:tplc="A74221BE">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488135B6"/>
    <w:multiLevelType w:val="singleLevel"/>
    <w:tmpl w:val="64BE28D6"/>
    <w:lvl w:ilvl="0">
      <w:start w:val="2"/>
      <w:numFmt w:val="decimal"/>
      <w:lvlText w:val="6.%1."/>
      <w:legacy w:legacy="1" w:legacySpace="0" w:legacyIndent="432"/>
      <w:lvlJc w:val="left"/>
      <w:rPr>
        <w:rFonts w:ascii="Times New Roman" w:hAnsi="Times New Roman" w:cs="Times New Roman" w:hint="default"/>
      </w:rPr>
    </w:lvl>
  </w:abstractNum>
  <w:abstractNum w:abstractNumId="31">
    <w:nsid w:val="49EB7D6F"/>
    <w:multiLevelType w:val="hybridMultilevel"/>
    <w:tmpl w:val="E200DDA2"/>
    <w:lvl w:ilvl="0" w:tplc="7F22B82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18B1A6A"/>
    <w:multiLevelType w:val="singleLevel"/>
    <w:tmpl w:val="E9B0C046"/>
    <w:lvl w:ilvl="0">
      <w:start w:val="2"/>
      <w:numFmt w:val="decimal"/>
      <w:lvlText w:val="%1."/>
      <w:legacy w:legacy="1" w:legacySpace="0" w:legacyIndent="235"/>
      <w:lvlJc w:val="left"/>
      <w:pPr>
        <w:ind w:left="0" w:firstLine="0"/>
      </w:pPr>
      <w:rPr>
        <w:rFonts w:ascii="Times New Roman" w:hAnsi="Times New Roman" w:cs="Times New Roman" w:hint="default"/>
      </w:rPr>
    </w:lvl>
  </w:abstractNum>
  <w:abstractNum w:abstractNumId="33">
    <w:nsid w:val="5E761CE0"/>
    <w:multiLevelType w:val="singleLevel"/>
    <w:tmpl w:val="FD9ABBB0"/>
    <w:lvl w:ilvl="0">
      <w:start w:val="1"/>
      <w:numFmt w:val="decimal"/>
      <w:lvlText w:val="2.%1."/>
      <w:legacy w:legacy="1" w:legacySpace="0" w:legacyIndent="418"/>
      <w:lvlJc w:val="left"/>
      <w:rPr>
        <w:rFonts w:ascii="Times New Roman" w:hAnsi="Times New Roman" w:cs="Times New Roman" w:hint="default"/>
      </w:rPr>
    </w:lvl>
  </w:abstractNum>
  <w:abstractNum w:abstractNumId="34">
    <w:nsid w:val="637831D2"/>
    <w:multiLevelType w:val="hybridMultilevel"/>
    <w:tmpl w:val="22FCA6CA"/>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638B23B0"/>
    <w:multiLevelType w:val="singleLevel"/>
    <w:tmpl w:val="8DFC93A0"/>
    <w:lvl w:ilvl="0">
      <w:start w:val="2"/>
      <w:numFmt w:val="decimal"/>
      <w:lvlText w:val="3.%1."/>
      <w:legacy w:legacy="1" w:legacySpace="0" w:legacyIndent="427"/>
      <w:lvlJc w:val="left"/>
      <w:rPr>
        <w:rFonts w:ascii="Times New Roman" w:hAnsi="Times New Roman" w:cs="Times New Roman" w:hint="default"/>
      </w:rPr>
    </w:lvl>
  </w:abstractNum>
  <w:abstractNum w:abstractNumId="36">
    <w:nsid w:val="675501B7"/>
    <w:multiLevelType w:val="hybridMultilevel"/>
    <w:tmpl w:val="EB98E580"/>
    <w:lvl w:ilvl="0" w:tplc="FFFFFFFF">
      <w:start w:val="1"/>
      <w:numFmt w:val="decimal"/>
      <w:lvlText w:val="%1."/>
      <w:legacy w:legacy="1" w:legacySpace="0" w:legacyIndent="360"/>
      <w:lvlJc w:val="left"/>
      <w:pPr>
        <w:ind w:left="90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7">
    <w:nsid w:val="67C079A6"/>
    <w:multiLevelType w:val="hybridMultilevel"/>
    <w:tmpl w:val="3ECA1D72"/>
    <w:lvl w:ilvl="0" w:tplc="A74221BE">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688D309D"/>
    <w:multiLevelType w:val="singleLevel"/>
    <w:tmpl w:val="7FD0DD26"/>
    <w:lvl w:ilvl="0">
      <w:start w:val="3"/>
      <w:numFmt w:val="decimal"/>
      <w:lvlText w:val="3.%1."/>
      <w:legacy w:legacy="1" w:legacySpace="0" w:legacyIndent="427"/>
      <w:lvlJc w:val="left"/>
      <w:rPr>
        <w:rFonts w:ascii="Times New Roman" w:hAnsi="Times New Roman" w:cs="Times New Roman" w:hint="default"/>
      </w:rPr>
    </w:lvl>
  </w:abstractNum>
  <w:abstractNum w:abstractNumId="39">
    <w:nsid w:val="6E85226B"/>
    <w:multiLevelType w:val="singleLevel"/>
    <w:tmpl w:val="35705996"/>
    <w:lvl w:ilvl="0">
      <w:start w:val="5"/>
      <w:numFmt w:val="decimal"/>
      <w:lvlText w:val="%1)"/>
      <w:legacy w:legacy="1" w:legacySpace="0" w:legacyIndent="264"/>
      <w:lvlJc w:val="left"/>
      <w:pPr>
        <w:ind w:left="0" w:firstLine="0"/>
      </w:pPr>
      <w:rPr>
        <w:rFonts w:ascii="Times New Roman" w:hAnsi="Times New Roman" w:cs="Times New Roman" w:hint="default"/>
      </w:rPr>
    </w:lvl>
  </w:abstractNum>
  <w:abstractNum w:abstractNumId="40">
    <w:nsid w:val="797312F8"/>
    <w:multiLevelType w:val="singleLevel"/>
    <w:tmpl w:val="B80420F2"/>
    <w:lvl w:ilvl="0">
      <w:start w:val="1"/>
      <w:numFmt w:val="decimal"/>
      <w:lvlText w:val="7.%1."/>
      <w:legacy w:legacy="1" w:legacySpace="0" w:legacyIndent="432"/>
      <w:lvlJc w:val="left"/>
      <w:pPr>
        <w:ind w:left="0" w:firstLine="0"/>
      </w:pPr>
      <w:rPr>
        <w:rFonts w:ascii="Times New Roman" w:hAnsi="Times New Roman" w:cs="Times New Roman" w:hint="default"/>
      </w:rPr>
    </w:lvl>
  </w:abstractNum>
  <w:abstractNum w:abstractNumId="41">
    <w:nsid w:val="79993E62"/>
    <w:multiLevelType w:val="singleLevel"/>
    <w:tmpl w:val="1038B8AA"/>
    <w:lvl w:ilvl="0">
      <w:start w:val="1"/>
      <w:numFmt w:val="decimal"/>
      <w:lvlText w:val="8.%1."/>
      <w:legacy w:legacy="1" w:legacySpace="0" w:legacyIndent="417"/>
      <w:lvlJc w:val="left"/>
      <w:rPr>
        <w:rFonts w:ascii="Times New Roman" w:hAnsi="Times New Roman" w:cs="Times New Roman" w:hint="default"/>
      </w:rPr>
    </w:lvl>
  </w:abstractNum>
  <w:abstractNum w:abstractNumId="42">
    <w:nsid w:val="7A723526"/>
    <w:multiLevelType w:val="singleLevel"/>
    <w:tmpl w:val="48321B6A"/>
    <w:lvl w:ilvl="0">
      <w:start w:val="2"/>
      <w:numFmt w:val="decimal"/>
      <w:lvlText w:val="8.%1."/>
      <w:legacy w:legacy="1" w:legacySpace="0" w:legacyIndent="403"/>
      <w:lvlJc w:val="left"/>
      <w:rPr>
        <w:rFonts w:ascii="Times New Roman" w:hAnsi="Times New Roman" w:cs="Times New Roman" w:hint="default"/>
      </w:rPr>
    </w:lvl>
  </w:abstractNum>
  <w:abstractNum w:abstractNumId="43">
    <w:nsid w:val="7AE32AA1"/>
    <w:multiLevelType w:val="singleLevel"/>
    <w:tmpl w:val="3B7081EC"/>
    <w:lvl w:ilvl="0">
      <w:start w:val="1"/>
      <w:numFmt w:val="decimal"/>
      <w:lvlText w:val="%1)"/>
      <w:legacy w:legacy="1" w:legacySpace="0" w:legacyIndent="264"/>
      <w:lvlJc w:val="left"/>
      <w:pPr>
        <w:ind w:left="0" w:firstLine="0"/>
      </w:pPr>
      <w:rPr>
        <w:rFonts w:ascii="Times New Roman" w:hAnsi="Times New Roman" w:cs="Times New Roman" w:hint="default"/>
      </w:rPr>
    </w:lvl>
  </w:abstractNum>
  <w:num w:numId="1">
    <w:abstractNumId w:val="24"/>
  </w:num>
  <w:num w:numId="2">
    <w:abstractNumId w:val="31"/>
  </w:num>
  <w:num w:numId="3">
    <w:abstractNumId w:val="2"/>
  </w:num>
  <w:num w:numId="4">
    <w:abstractNumId w:val="37"/>
  </w:num>
  <w:num w:numId="5">
    <w:abstractNumId w:val="29"/>
  </w:num>
  <w:num w:numId="6">
    <w:abstractNumId w:val="18"/>
  </w:num>
  <w:num w:numId="7">
    <w:abstractNumId w:val="25"/>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11">
    <w:abstractNumId w:val="12"/>
  </w:num>
  <w:num w:numId="12">
    <w:abstractNumId w:val="3"/>
  </w:num>
  <w:num w:numId="13">
    <w:abstractNumId w:val="6"/>
  </w:num>
  <w:num w:numId="14">
    <w:abstractNumId w:val="16"/>
  </w:num>
  <w:num w:numId="15">
    <w:abstractNumId w:val="4"/>
  </w:num>
  <w:num w:numId="16">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17">
    <w:abstractNumId w:val="33"/>
  </w:num>
  <w:num w:numId="18">
    <w:abstractNumId w:val="35"/>
  </w:num>
  <w:num w:numId="19">
    <w:abstractNumId w:val="38"/>
  </w:num>
  <w:num w:numId="20">
    <w:abstractNumId w:val="28"/>
  </w:num>
  <w:num w:numId="21">
    <w:abstractNumId w:val="21"/>
  </w:num>
  <w:num w:numId="22">
    <w:abstractNumId w:val="17"/>
  </w:num>
  <w:num w:numId="23">
    <w:abstractNumId w:val="30"/>
  </w:num>
  <w:num w:numId="24">
    <w:abstractNumId w:val="41"/>
  </w:num>
  <w:num w:numId="25">
    <w:abstractNumId w:val="0"/>
    <w:lvlOverride w:ilvl="0">
      <w:lvl w:ilvl="0">
        <w:numFmt w:val="bullet"/>
        <w:lvlText w:val="-"/>
        <w:legacy w:legacy="1" w:legacySpace="0" w:legacyIndent="140"/>
        <w:lvlJc w:val="left"/>
        <w:pPr>
          <w:ind w:left="0" w:firstLine="0"/>
        </w:pPr>
        <w:rPr>
          <w:rFonts w:ascii="Times New Roman" w:hAnsi="Times New Roman" w:cs="Times New Roman" w:hint="default"/>
        </w:rPr>
      </w:lvl>
    </w:lvlOverride>
  </w:num>
  <w:num w:numId="26">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27">
    <w:abstractNumId w:val="43"/>
    <w:lvlOverride w:ilvl="0">
      <w:startOverride w:val="1"/>
    </w:lvlOverride>
  </w:num>
  <w:num w:numId="28">
    <w:abstractNumId w:val="0"/>
    <w:lvlOverride w:ilvl="0">
      <w:lvl w:ilvl="0">
        <w:numFmt w:val="bullet"/>
        <w:lvlText w:val="-"/>
        <w:legacy w:legacy="1" w:legacySpace="0" w:legacyIndent="356"/>
        <w:lvlJc w:val="left"/>
        <w:pPr>
          <w:ind w:left="0" w:firstLine="0"/>
        </w:pPr>
        <w:rPr>
          <w:rFonts w:ascii="Times New Roman" w:hAnsi="Times New Roman" w:cs="Times New Roman" w:hint="default"/>
        </w:rPr>
      </w:lvl>
    </w:lvlOverride>
  </w:num>
  <w:num w:numId="29">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30">
    <w:abstractNumId w:val="39"/>
    <w:lvlOverride w:ilvl="0">
      <w:startOverride w:val="5"/>
    </w:lvlOverride>
  </w:num>
  <w:num w:numId="31">
    <w:abstractNumId w:val="11"/>
    <w:lvlOverride w:ilvl="0">
      <w:startOverride w:val="1"/>
    </w:lvlOverride>
  </w:num>
  <w:num w:numId="32">
    <w:abstractNumId w:val="19"/>
    <w:lvlOverride w:ilvl="0">
      <w:startOverride w:val="1"/>
    </w:lvlOverride>
  </w:num>
  <w:num w:numId="33">
    <w:abstractNumId w:val="20"/>
  </w:num>
  <w:num w:numId="34">
    <w:abstractNumId w:val="0"/>
    <w:lvlOverride w:ilvl="0">
      <w:lvl w:ilvl="0">
        <w:numFmt w:val="bullet"/>
        <w:lvlText w:val="-"/>
        <w:legacy w:legacy="1" w:legacySpace="0" w:legacyIndent="177"/>
        <w:lvlJc w:val="left"/>
        <w:pPr>
          <w:ind w:left="0" w:firstLine="0"/>
        </w:pPr>
        <w:rPr>
          <w:rFonts w:ascii="Times New Roman" w:hAnsi="Times New Roman" w:cs="Times New Roman" w:hint="default"/>
        </w:rPr>
      </w:lvl>
    </w:lvlOverride>
  </w:num>
  <w:num w:numId="35">
    <w:abstractNumId w:val="9"/>
    <w:lvlOverride w:ilvl="0">
      <w:startOverride w:val="1"/>
    </w:lvlOverride>
  </w:num>
  <w:num w:numId="36">
    <w:abstractNumId w:val="14"/>
    <w:lvlOverride w:ilvl="0">
      <w:startOverride w:val="2"/>
    </w:lvlOverride>
  </w:num>
  <w:num w:numId="37">
    <w:abstractNumId w:val="14"/>
    <w:lvlOverride w:ilvl="0">
      <w:lvl w:ilvl="0">
        <w:start w:val="2"/>
        <w:numFmt w:val="decimal"/>
        <w:lvlText w:val="%1."/>
        <w:legacy w:legacy="1" w:legacySpace="0" w:legacyIndent="236"/>
        <w:lvlJc w:val="left"/>
        <w:pPr>
          <w:ind w:left="0" w:firstLine="0"/>
        </w:pPr>
        <w:rPr>
          <w:rFonts w:ascii="Times New Roman" w:hAnsi="Times New Roman" w:cs="Times New Roman" w:hint="default"/>
        </w:rPr>
      </w:lvl>
    </w:lvlOverride>
  </w:num>
  <w:num w:numId="38">
    <w:abstractNumId w:val="23"/>
    <w:lvlOverride w:ilvl="0">
      <w:startOverride w:val="5"/>
    </w:lvlOverride>
  </w:num>
  <w:num w:numId="39">
    <w:abstractNumId w:val="40"/>
    <w:lvlOverride w:ilvl="0">
      <w:startOverride w:val="1"/>
    </w:lvlOverride>
  </w:num>
  <w:num w:numId="40">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42">
    <w:abstractNumId w:val="8"/>
  </w:num>
  <w:num w:numId="43">
    <w:abstractNumId w:val="22"/>
  </w:num>
  <w:num w:numId="44">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45">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46">
    <w:abstractNumId w:val="27"/>
    <w:lvlOverride w:ilvl="0">
      <w:startOverride w:val="1"/>
    </w:lvlOverride>
  </w:num>
  <w:num w:numId="47">
    <w:abstractNumId w:val="32"/>
    <w:lvlOverride w:ilvl="0">
      <w:startOverride w:val="2"/>
    </w:lvlOverride>
  </w:num>
  <w:num w:numId="48">
    <w:abstractNumId w:val="32"/>
    <w:lvlOverride w:ilvl="0">
      <w:lvl w:ilvl="0">
        <w:start w:val="2"/>
        <w:numFmt w:val="decimal"/>
        <w:lvlText w:val="%1."/>
        <w:legacy w:legacy="1" w:legacySpace="0" w:legacyIndent="236"/>
        <w:lvlJc w:val="left"/>
        <w:pPr>
          <w:ind w:left="0" w:firstLine="0"/>
        </w:pPr>
        <w:rPr>
          <w:rFonts w:ascii="Times New Roman" w:hAnsi="Times New Roman" w:cs="Times New Roman" w:hint="default"/>
        </w:rPr>
      </w:lvl>
    </w:lvlOverride>
  </w:num>
  <w:num w:numId="49">
    <w:abstractNumId w:val="5"/>
    <w:lvlOverride w:ilvl="0">
      <w:startOverride w:val="5"/>
    </w:lvlOverride>
  </w:num>
  <w:num w:numId="50">
    <w:abstractNumId w:val="5"/>
    <w:lvlOverride w:ilvl="0">
      <w:lvl w:ilvl="0">
        <w:start w:val="5"/>
        <w:numFmt w:val="decimal"/>
        <w:lvlText w:val="%1."/>
        <w:legacy w:legacy="1" w:legacySpace="0" w:legacyIndent="269"/>
        <w:lvlJc w:val="left"/>
        <w:pPr>
          <w:ind w:left="0" w:firstLine="0"/>
        </w:pPr>
        <w:rPr>
          <w:rFonts w:ascii="Times New Roman" w:hAnsi="Times New Roman" w:cs="Times New Roman" w:hint="default"/>
        </w:rPr>
      </w:lvl>
    </w:lvlOverride>
  </w:num>
  <w:num w:numId="51">
    <w:abstractNumId w:val="42"/>
  </w:num>
  <w:num w:numId="52">
    <w:abstractNumId w:val="10"/>
  </w:num>
  <w:num w:numId="53">
    <w:abstractNumId w:val="26"/>
  </w:num>
  <w:num w:numId="54">
    <w:abstractNumId w:val="15"/>
  </w:num>
  <w:num w:numId="55">
    <w:abstractNumId w:val="1"/>
  </w:num>
  <w:num w:numId="56">
    <w:abstractNumId w:val="36"/>
  </w:num>
  <w:num w:numId="57">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6D0"/>
    <w:rsid w:val="00000A8B"/>
    <w:rsid w:val="00001AEA"/>
    <w:rsid w:val="00007D35"/>
    <w:rsid w:val="00010BBD"/>
    <w:rsid w:val="000142BB"/>
    <w:rsid w:val="000166D4"/>
    <w:rsid w:val="00022967"/>
    <w:rsid w:val="000231BF"/>
    <w:rsid w:val="00032D05"/>
    <w:rsid w:val="00034090"/>
    <w:rsid w:val="00034651"/>
    <w:rsid w:val="00035C83"/>
    <w:rsid w:val="00035FC6"/>
    <w:rsid w:val="00037DAA"/>
    <w:rsid w:val="000414BA"/>
    <w:rsid w:val="000425C1"/>
    <w:rsid w:val="0004665E"/>
    <w:rsid w:val="00046DE6"/>
    <w:rsid w:val="00054B30"/>
    <w:rsid w:val="00055124"/>
    <w:rsid w:val="0005681A"/>
    <w:rsid w:val="000571D7"/>
    <w:rsid w:val="00074A3C"/>
    <w:rsid w:val="000830F2"/>
    <w:rsid w:val="000858B1"/>
    <w:rsid w:val="000A3859"/>
    <w:rsid w:val="000C58F8"/>
    <w:rsid w:val="000C7C12"/>
    <w:rsid w:val="000E2131"/>
    <w:rsid w:val="000F0324"/>
    <w:rsid w:val="000F7F3B"/>
    <w:rsid w:val="001248AA"/>
    <w:rsid w:val="00126EC9"/>
    <w:rsid w:val="0013705C"/>
    <w:rsid w:val="001379D2"/>
    <w:rsid w:val="00147EA8"/>
    <w:rsid w:val="001500E5"/>
    <w:rsid w:val="00152FBB"/>
    <w:rsid w:val="001717AE"/>
    <w:rsid w:val="00175070"/>
    <w:rsid w:val="00180056"/>
    <w:rsid w:val="00180CD0"/>
    <w:rsid w:val="00182190"/>
    <w:rsid w:val="00187772"/>
    <w:rsid w:val="00190804"/>
    <w:rsid w:val="00191397"/>
    <w:rsid w:val="00194029"/>
    <w:rsid w:val="001A3781"/>
    <w:rsid w:val="001B1F6E"/>
    <w:rsid w:val="001B6472"/>
    <w:rsid w:val="001B7E54"/>
    <w:rsid w:val="001D2F2C"/>
    <w:rsid w:val="001D6E51"/>
    <w:rsid w:val="001D78F8"/>
    <w:rsid w:val="001E0217"/>
    <w:rsid w:val="001E2B4D"/>
    <w:rsid w:val="001F0EAF"/>
    <w:rsid w:val="001F7BF2"/>
    <w:rsid w:val="00203516"/>
    <w:rsid w:val="00203C4E"/>
    <w:rsid w:val="00204031"/>
    <w:rsid w:val="00205C64"/>
    <w:rsid w:val="00210F60"/>
    <w:rsid w:val="002136B9"/>
    <w:rsid w:val="002243F7"/>
    <w:rsid w:val="00225B46"/>
    <w:rsid w:val="00232878"/>
    <w:rsid w:val="002403AB"/>
    <w:rsid w:val="0024205E"/>
    <w:rsid w:val="002443E4"/>
    <w:rsid w:val="00245AEA"/>
    <w:rsid w:val="0024603A"/>
    <w:rsid w:val="0025129D"/>
    <w:rsid w:val="00251431"/>
    <w:rsid w:val="00251D2F"/>
    <w:rsid w:val="00252073"/>
    <w:rsid w:val="00261A0D"/>
    <w:rsid w:val="0027266D"/>
    <w:rsid w:val="00274BFC"/>
    <w:rsid w:val="0027559C"/>
    <w:rsid w:val="002846FA"/>
    <w:rsid w:val="002966D5"/>
    <w:rsid w:val="002B01F6"/>
    <w:rsid w:val="002B0481"/>
    <w:rsid w:val="002B2A1E"/>
    <w:rsid w:val="002B4F0E"/>
    <w:rsid w:val="002B62B9"/>
    <w:rsid w:val="002B676A"/>
    <w:rsid w:val="002B6FBC"/>
    <w:rsid w:val="002C0DCA"/>
    <w:rsid w:val="002C435F"/>
    <w:rsid w:val="002C63B7"/>
    <w:rsid w:val="002C706C"/>
    <w:rsid w:val="002D7E05"/>
    <w:rsid w:val="002F3795"/>
    <w:rsid w:val="002F5E26"/>
    <w:rsid w:val="002F643F"/>
    <w:rsid w:val="003067ED"/>
    <w:rsid w:val="00320ED7"/>
    <w:rsid w:val="00321218"/>
    <w:rsid w:val="00322668"/>
    <w:rsid w:val="0032354C"/>
    <w:rsid w:val="0032512F"/>
    <w:rsid w:val="00326868"/>
    <w:rsid w:val="0032726B"/>
    <w:rsid w:val="00331708"/>
    <w:rsid w:val="00350A66"/>
    <w:rsid w:val="003706FD"/>
    <w:rsid w:val="0037658C"/>
    <w:rsid w:val="0038182F"/>
    <w:rsid w:val="00391143"/>
    <w:rsid w:val="00392884"/>
    <w:rsid w:val="003962FF"/>
    <w:rsid w:val="003A0FE7"/>
    <w:rsid w:val="003A4AD8"/>
    <w:rsid w:val="003A4C8D"/>
    <w:rsid w:val="003B05DF"/>
    <w:rsid w:val="003B2CB0"/>
    <w:rsid w:val="003B2D21"/>
    <w:rsid w:val="003B4D31"/>
    <w:rsid w:val="003B637B"/>
    <w:rsid w:val="003B7CA7"/>
    <w:rsid w:val="003D5548"/>
    <w:rsid w:val="003D5911"/>
    <w:rsid w:val="003D624E"/>
    <w:rsid w:val="003D66FC"/>
    <w:rsid w:val="003D6CC3"/>
    <w:rsid w:val="003D7253"/>
    <w:rsid w:val="003E2085"/>
    <w:rsid w:val="003E2144"/>
    <w:rsid w:val="003F2CEA"/>
    <w:rsid w:val="00400141"/>
    <w:rsid w:val="0040060C"/>
    <w:rsid w:val="00402A54"/>
    <w:rsid w:val="00415581"/>
    <w:rsid w:val="0041674A"/>
    <w:rsid w:val="00416D18"/>
    <w:rsid w:val="00417C06"/>
    <w:rsid w:val="00422893"/>
    <w:rsid w:val="00422E3F"/>
    <w:rsid w:val="00424EA7"/>
    <w:rsid w:val="004252DF"/>
    <w:rsid w:val="0042597B"/>
    <w:rsid w:val="0043485C"/>
    <w:rsid w:val="004416E7"/>
    <w:rsid w:val="004425D0"/>
    <w:rsid w:val="004428D3"/>
    <w:rsid w:val="00450739"/>
    <w:rsid w:val="00453DA6"/>
    <w:rsid w:val="0045786F"/>
    <w:rsid w:val="00462E57"/>
    <w:rsid w:val="004632E5"/>
    <w:rsid w:val="00470329"/>
    <w:rsid w:val="004710CC"/>
    <w:rsid w:val="004723AE"/>
    <w:rsid w:val="0047558A"/>
    <w:rsid w:val="00481A4F"/>
    <w:rsid w:val="00482049"/>
    <w:rsid w:val="0048419C"/>
    <w:rsid w:val="004858C8"/>
    <w:rsid w:val="00486D56"/>
    <w:rsid w:val="00492DE0"/>
    <w:rsid w:val="004A1228"/>
    <w:rsid w:val="004A407D"/>
    <w:rsid w:val="004A5885"/>
    <w:rsid w:val="004A597F"/>
    <w:rsid w:val="004A7C43"/>
    <w:rsid w:val="004A7CA8"/>
    <w:rsid w:val="004B0D7E"/>
    <w:rsid w:val="004B7F1D"/>
    <w:rsid w:val="004C4C45"/>
    <w:rsid w:val="004D7D60"/>
    <w:rsid w:val="004E1AA6"/>
    <w:rsid w:val="004E7A46"/>
    <w:rsid w:val="004E7D8F"/>
    <w:rsid w:val="004F0557"/>
    <w:rsid w:val="004F06C8"/>
    <w:rsid w:val="004F14F4"/>
    <w:rsid w:val="00500A67"/>
    <w:rsid w:val="00501076"/>
    <w:rsid w:val="00502AFE"/>
    <w:rsid w:val="00503088"/>
    <w:rsid w:val="00506BBA"/>
    <w:rsid w:val="00506DCE"/>
    <w:rsid w:val="00506FAB"/>
    <w:rsid w:val="00510611"/>
    <w:rsid w:val="00511DEF"/>
    <w:rsid w:val="00512A6E"/>
    <w:rsid w:val="00514588"/>
    <w:rsid w:val="005165B1"/>
    <w:rsid w:val="00516602"/>
    <w:rsid w:val="00520D10"/>
    <w:rsid w:val="00522AAA"/>
    <w:rsid w:val="00525243"/>
    <w:rsid w:val="0052636A"/>
    <w:rsid w:val="00526F03"/>
    <w:rsid w:val="00532189"/>
    <w:rsid w:val="00533653"/>
    <w:rsid w:val="0053616C"/>
    <w:rsid w:val="00537281"/>
    <w:rsid w:val="00540645"/>
    <w:rsid w:val="005424A2"/>
    <w:rsid w:val="00544D52"/>
    <w:rsid w:val="00544E4F"/>
    <w:rsid w:val="00545F2B"/>
    <w:rsid w:val="005537FC"/>
    <w:rsid w:val="00556A39"/>
    <w:rsid w:val="00560A30"/>
    <w:rsid w:val="0056268B"/>
    <w:rsid w:val="00562AFC"/>
    <w:rsid w:val="00583C24"/>
    <w:rsid w:val="0058632C"/>
    <w:rsid w:val="00587185"/>
    <w:rsid w:val="005938B9"/>
    <w:rsid w:val="00594142"/>
    <w:rsid w:val="005A3771"/>
    <w:rsid w:val="005B12E9"/>
    <w:rsid w:val="005B21D6"/>
    <w:rsid w:val="005B35F5"/>
    <w:rsid w:val="005B48F5"/>
    <w:rsid w:val="005B55F8"/>
    <w:rsid w:val="005C00B3"/>
    <w:rsid w:val="005C2254"/>
    <w:rsid w:val="005C3194"/>
    <w:rsid w:val="005C3B5D"/>
    <w:rsid w:val="005C7895"/>
    <w:rsid w:val="005D5170"/>
    <w:rsid w:val="005D7C53"/>
    <w:rsid w:val="005E00ED"/>
    <w:rsid w:val="005E11B8"/>
    <w:rsid w:val="005E5B25"/>
    <w:rsid w:val="005E7FA8"/>
    <w:rsid w:val="005F16B3"/>
    <w:rsid w:val="005F4442"/>
    <w:rsid w:val="0060204B"/>
    <w:rsid w:val="00610411"/>
    <w:rsid w:val="006105E2"/>
    <w:rsid w:val="00612C85"/>
    <w:rsid w:val="00614DF9"/>
    <w:rsid w:val="00617F35"/>
    <w:rsid w:val="0062029F"/>
    <w:rsid w:val="006204EB"/>
    <w:rsid w:val="00620C7A"/>
    <w:rsid w:val="00624C18"/>
    <w:rsid w:val="00626A5A"/>
    <w:rsid w:val="00626DD7"/>
    <w:rsid w:val="006330FC"/>
    <w:rsid w:val="00633F57"/>
    <w:rsid w:val="0063477F"/>
    <w:rsid w:val="00641034"/>
    <w:rsid w:val="0064213C"/>
    <w:rsid w:val="00644071"/>
    <w:rsid w:val="006515DC"/>
    <w:rsid w:val="0065332C"/>
    <w:rsid w:val="0065500C"/>
    <w:rsid w:val="00656BE5"/>
    <w:rsid w:val="00665283"/>
    <w:rsid w:val="00666A12"/>
    <w:rsid w:val="00674CF9"/>
    <w:rsid w:val="00682E87"/>
    <w:rsid w:val="0068678E"/>
    <w:rsid w:val="006921BF"/>
    <w:rsid w:val="00692950"/>
    <w:rsid w:val="00696B83"/>
    <w:rsid w:val="006A3F83"/>
    <w:rsid w:val="006A59A4"/>
    <w:rsid w:val="006A791C"/>
    <w:rsid w:val="006B1B43"/>
    <w:rsid w:val="006B2C61"/>
    <w:rsid w:val="006B3415"/>
    <w:rsid w:val="006B7809"/>
    <w:rsid w:val="006C2CC0"/>
    <w:rsid w:val="006D3280"/>
    <w:rsid w:val="006D493F"/>
    <w:rsid w:val="006D58A5"/>
    <w:rsid w:val="006E2FF9"/>
    <w:rsid w:val="006F0528"/>
    <w:rsid w:val="006F4B88"/>
    <w:rsid w:val="006F4D89"/>
    <w:rsid w:val="006F7318"/>
    <w:rsid w:val="006F7560"/>
    <w:rsid w:val="00703B45"/>
    <w:rsid w:val="00707775"/>
    <w:rsid w:val="00715B96"/>
    <w:rsid w:val="00717546"/>
    <w:rsid w:val="007262C7"/>
    <w:rsid w:val="007312FE"/>
    <w:rsid w:val="00733DDB"/>
    <w:rsid w:val="00734A88"/>
    <w:rsid w:val="00735856"/>
    <w:rsid w:val="00737ED3"/>
    <w:rsid w:val="00741B14"/>
    <w:rsid w:val="0074229A"/>
    <w:rsid w:val="007458F2"/>
    <w:rsid w:val="0074633F"/>
    <w:rsid w:val="00750E41"/>
    <w:rsid w:val="0075335A"/>
    <w:rsid w:val="00753A80"/>
    <w:rsid w:val="007548B9"/>
    <w:rsid w:val="00767947"/>
    <w:rsid w:val="00773FD3"/>
    <w:rsid w:val="00774BF9"/>
    <w:rsid w:val="00775700"/>
    <w:rsid w:val="00790D09"/>
    <w:rsid w:val="00797A8E"/>
    <w:rsid w:val="007A1A50"/>
    <w:rsid w:val="007A238A"/>
    <w:rsid w:val="007A3A4B"/>
    <w:rsid w:val="007A7D16"/>
    <w:rsid w:val="007B110C"/>
    <w:rsid w:val="007B4B2A"/>
    <w:rsid w:val="007C2675"/>
    <w:rsid w:val="007C7967"/>
    <w:rsid w:val="007D0389"/>
    <w:rsid w:val="007D0753"/>
    <w:rsid w:val="007E20CE"/>
    <w:rsid w:val="007E21F3"/>
    <w:rsid w:val="007E452C"/>
    <w:rsid w:val="007E7FEF"/>
    <w:rsid w:val="007F1B57"/>
    <w:rsid w:val="007F1B6B"/>
    <w:rsid w:val="007F2E0B"/>
    <w:rsid w:val="007F2E4E"/>
    <w:rsid w:val="008036D8"/>
    <w:rsid w:val="00804A69"/>
    <w:rsid w:val="008053D5"/>
    <w:rsid w:val="008063EE"/>
    <w:rsid w:val="008207D3"/>
    <w:rsid w:val="008213FC"/>
    <w:rsid w:val="00823303"/>
    <w:rsid w:val="00824A44"/>
    <w:rsid w:val="0082513C"/>
    <w:rsid w:val="008252C1"/>
    <w:rsid w:val="00825D8E"/>
    <w:rsid w:val="00826585"/>
    <w:rsid w:val="00833430"/>
    <w:rsid w:val="008337C2"/>
    <w:rsid w:val="008426BE"/>
    <w:rsid w:val="00842867"/>
    <w:rsid w:val="00843109"/>
    <w:rsid w:val="00843680"/>
    <w:rsid w:val="00851B73"/>
    <w:rsid w:val="00852F5A"/>
    <w:rsid w:val="00854256"/>
    <w:rsid w:val="00857CF8"/>
    <w:rsid w:val="00857DA9"/>
    <w:rsid w:val="0086284D"/>
    <w:rsid w:val="00881A21"/>
    <w:rsid w:val="00881FD0"/>
    <w:rsid w:val="00891E07"/>
    <w:rsid w:val="008A15AB"/>
    <w:rsid w:val="008A2ADB"/>
    <w:rsid w:val="008A642C"/>
    <w:rsid w:val="008B6177"/>
    <w:rsid w:val="008C1AE5"/>
    <w:rsid w:val="008C5205"/>
    <w:rsid w:val="008C5703"/>
    <w:rsid w:val="008D30BB"/>
    <w:rsid w:val="008D3D7E"/>
    <w:rsid w:val="008E5027"/>
    <w:rsid w:val="008E76EF"/>
    <w:rsid w:val="008F0ADF"/>
    <w:rsid w:val="008F0E17"/>
    <w:rsid w:val="008F5C76"/>
    <w:rsid w:val="00901B1D"/>
    <w:rsid w:val="00915336"/>
    <w:rsid w:val="00916B21"/>
    <w:rsid w:val="00917D8B"/>
    <w:rsid w:val="0092126B"/>
    <w:rsid w:val="00925007"/>
    <w:rsid w:val="00927053"/>
    <w:rsid w:val="009317B4"/>
    <w:rsid w:val="0093794C"/>
    <w:rsid w:val="009424DD"/>
    <w:rsid w:val="00942979"/>
    <w:rsid w:val="00943210"/>
    <w:rsid w:val="00947B2D"/>
    <w:rsid w:val="00953391"/>
    <w:rsid w:val="009535D0"/>
    <w:rsid w:val="009576C6"/>
    <w:rsid w:val="00957F80"/>
    <w:rsid w:val="009702D5"/>
    <w:rsid w:val="009809C1"/>
    <w:rsid w:val="00984152"/>
    <w:rsid w:val="0098418D"/>
    <w:rsid w:val="009927FE"/>
    <w:rsid w:val="00996E00"/>
    <w:rsid w:val="009A6900"/>
    <w:rsid w:val="009B05C3"/>
    <w:rsid w:val="009B0633"/>
    <w:rsid w:val="009B0A96"/>
    <w:rsid w:val="009B0E48"/>
    <w:rsid w:val="009B1D14"/>
    <w:rsid w:val="009B71A4"/>
    <w:rsid w:val="009C13A8"/>
    <w:rsid w:val="009C2040"/>
    <w:rsid w:val="009D5CDC"/>
    <w:rsid w:val="009E0994"/>
    <w:rsid w:val="009E3FA4"/>
    <w:rsid w:val="009E5000"/>
    <w:rsid w:val="009E5D90"/>
    <w:rsid w:val="009E74D1"/>
    <w:rsid w:val="009E7862"/>
    <w:rsid w:val="009F000F"/>
    <w:rsid w:val="009F0D94"/>
    <w:rsid w:val="009F2E5F"/>
    <w:rsid w:val="00A0675A"/>
    <w:rsid w:val="00A06973"/>
    <w:rsid w:val="00A07B00"/>
    <w:rsid w:val="00A144E2"/>
    <w:rsid w:val="00A23845"/>
    <w:rsid w:val="00A23DEC"/>
    <w:rsid w:val="00A31046"/>
    <w:rsid w:val="00A369DB"/>
    <w:rsid w:val="00A372AC"/>
    <w:rsid w:val="00A418B3"/>
    <w:rsid w:val="00A43259"/>
    <w:rsid w:val="00A45AC9"/>
    <w:rsid w:val="00A46067"/>
    <w:rsid w:val="00A474A1"/>
    <w:rsid w:val="00A5117E"/>
    <w:rsid w:val="00A55DF4"/>
    <w:rsid w:val="00A62E75"/>
    <w:rsid w:val="00A711DA"/>
    <w:rsid w:val="00A742EF"/>
    <w:rsid w:val="00A763A6"/>
    <w:rsid w:val="00A8085E"/>
    <w:rsid w:val="00A82D4B"/>
    <w:rsid w:val="00A87F22"/>
    <w:rsid w:val="00A940D7"/>
    <w:rsid w:val="00A95010"/>
    <w:rsid w:val="00A955B9"/>
    <w:rsid w:val="00AA4ED9"/>
    <w:rsid w:val="00AA7741"/>
    <w:rsid w:val="00AB0948"/>
    <w:rsid w:val="00AB389A"/>
    <w:rsid w:val="00AB4DED"/>
    <w:rsid w:val="00AC121F"/>
    <w:rsid w:val="00AC1EB0"/>
    <w:rsid w:val="00AC3ECC"/>
    <w:rsid w:val="00AC69FE"/>
    <w:rsid w:val="00AD3BAE"/>
    <w:rsid w:val="00AD5B81"/>
    <w:rsid w:val="00AE0260"/>
    <w:rsid w:val="00AE3601"/>
    <w:rsid w:val="00AE3B72"/>
    <w:rsid w:val="00AE46C7"/>
    <w:rsid w:val="00AE5972"/>
    <w:rsid w:val="00AE63A5"/>
    <w:rsid w:val="00AE7CEF"/>
    <w:rsid w:val="00AF1C65"/>
    <w:rsid w:val="00B031BE"/>
    <w:rsid w:val="00B04F1D"/>
    <w:rsid w:val="00B170FB"/>
    <w:rsid w:val="00B175C2"/>
    <w:rsid w:val="00B178C1"/>
    <w:rsid w:val="00B34ABD"/>
    <w:rsid w:val="00B41E9F"/>
    <w:rsid w:val="00B45076"/>
    <w:rsid w:val="00B47A93"/>
    <w:rsid w:val="00B53906"/>
    <w:rsid w:val="00B55BA3"/>
    <w:rsid w:val="00B607D0"/>
    <w:rsid w:val="00B60AAF"/>
    <w:rsid w:val="00B6121E"/>
    <w:rsid w:val="00B64879"/>
    <w:rsid w:val="00B66F41"/>
    <w:rsid w:val="00B709C5"/>
    <w:rsid w:val="00B75CE0"/>
    <w:rsid w:val="00B77A1D"/>
    <w:rsid w:val="00B818EB"/>
    <w:rsid w:val="00B81DFF"/>
    <w:rsid w:val="00B84CA3"/>
    <w:rsid w:val="00B863E4"/>
    <w:rsid w:val="00B877E4"/>
    <w:rsid w:val="00B96032"/>
    <w:rsid w:val="00BA1C5F"/>
    <w:rsid w:val="00BA2BEE"/>
    <w:rsid w:val="00BA3733"/>
    <w:rsid w:val="00BA43D3"/>
    <w:rsid w:val="00BB40BA"/>
    <w:rsid w:val="00BC3D3F"/>
    <w:rsid w:val="00BC7275"/>
    <w:rsid w:val="00BE0F42"/>
    <w:rsid w:val="00BE284E"/>
    <w:rsid w:val="00BE317E"/>
    <w:rsid w:val="00BE5F89"/>
    <w:rsid w:val="00BF0658"/>
    <w:rsid w:val="00C05521"/>
    <w:rsid w:val="00C0760F"/>
    <w:rsid w:val="00C07FA3"/>
    <w:rsid w:val="00C10088"/>
    <w:rsid w:val="00C15D64"/>
    <w:rsid w:val="00C2123D"/>
    <w:rsid w:val="00C3504B"/>
    <w:rsid w:val="00C57AEB"/>
    <w:rsid w:val="00C62932"/>
    <w:rsid w:val="00C63675"/>
    <w:rsid w:val="00C74ED2"/>
    <w:rsid w:val="00C80AD4"/>
    <w:rsid w:val="00C85234"/>
    <w:rsid w:val="00C868BF"/>
    <w:rsid w:val="00C91205"/>
    <w:rsid w:val="00C9386D"/>
    <w:rsid w:val="00C93D5B"/>
    <w:rsid w:val="00C949C9"/>
    <w:rsid w:val="00CA5F50"/>
    <w:rsid w:val="00CA67FF"/>
    <w:rsid w:val="00CC415D"/>
    <w:rsid w:val="00CC4A68"/>
    <w:rsid w:val="00CC6E59"/>
    <w:rsid w:val="00CD0CE6"/>
    <w:rsid w:val="00CD2A46"/>
    <w:rsid w:val="00CD2F05"/>
    <w:rsid w:val="00CD5084"/>
    <w:rsid w:val="00CE76FA"/>
    <w:rsid w:val="00CF2333"/>
    <w:rsid w:val="00CF4200"/>
    <w:rsid w:val="00CF452B"/>
    <w:rsid w:val="00D11A29"/>
    <w:rsid w:val="00D25402"/>
    <w:rsid w:val="00D26425"/>
    <w:rsid w:val="00D31A43"/>
    <w:rsid w:val="00D328BA"/>
    <w:rsid w:val="00D33B1F"/>
    <w:rsid w:val="00D36675"/>
    <w:rsid w:val="00D37A96"/>
    <w:rsid w:val="00D426D0"/>
    <w:rsid w:val="00D44C7B"/>
    <w:rsid w:val="00D50973"/>
    <w:rsid w:val="00D64A7F"/>
    <w:rsid w:val="00D66AFA"/>
    <w:rsid w:val="00D80BE3"/>
    <w:rsid w:val="00D81322"/>
    <w:rsid w:val="00D831C5"/>
    <w:rsid w:val="00D83800"/>
    <w:rsid w:val="00D850F5"/>
    <w:rsid w:val="00D879BF"/>
    <w:rsid w:val="00D93CEA"/>
    <w:rsid w:val="00D9488C"/>
    <w:rsid w:val="00D96AB4"/>
    <w:rsid w:val="00DA66E7"/>
    <w:rsid w:val="00DB69E6"/>
    <w:rsid w:val="00DC128C"/>
    <w:rsid w:val="00DC4102"/>
    <w:rsid w:val="00DD095E"/>
    <w:rsid w:val="00DD756F"/>
    <w:rsid w:val="00DE25F0"/>
    <w:rsid w:val="00DE4223"/>
    <w:rsid w:val="00DE4343"/>
    <w:rsid w:val="00DE62D7"/>
    <w:rsid w:val="00DF12CD"/>
    <w:rsid w:val="00DF6011"/>
    <w:rsid w:val="00DF6D12"/>
    <w:rsid w:val="00E054B3"/>
    <w:rsid w:val="00E14666"/>
    <w:rsid w:val="00E217DB"/>
    <w:rsid w:val="00E2544E"/>
    <w:rsid w:val="00E26A7E"/>
    <w:rsid w:val="00E32E12"/>
    <w:rsid w:val="00E44334"/>
    <w:rsid w:val="00E53965"/>
    <w:rsid w:val="00E5630F"/>
    <w:rsid w:val="00E65593"/>
    <w:rsid w:val="00E72B96"/>
    <w:rsid w:val="00E76042"/>
    <w:rsid w:val="00E76259"/>
    <w:rsid w:val="00E763F2"/>
    <w:rsid w:val="00E80CDC"/>
    <w:rsid w:val="00E8172A"/>
    <w:rsid w:val="00E83AD4"/>
    <w:rsid w:val="00EA1C5F"/>
    <w:rsid w:val="00EB1B33"/>
    <w:rsid w:val="00EC3CBF"/>
    <w:rsid w:val="00EE12AB"/>
    <w:rsid w:val="00EE280E"/>
    <w:rsid w:val="00EE49A5"/>
    <w:rsid w:val="00EF3733"/>
    <w:rsid w:val="00F00AFE"/>
    <w:rsid w:val="00F25609"/>
    <w:rsid w:val="00F30DD6"/>
    <w:rsid w:val="00F316D3"/>
    <w:rsid w:val="00F37DCC"/>
    <w:rsid w:val="00F56F3F"/>
    <w:rsid w:val="00F64C3F"/>
    <w:rsid w:val="00F67783"/>
    <w:rsid w:val="00F719D0"/>
    <w:rsid w:val="00F72292"/>
    <w:rsid w:val="00F907EB"/>
    <w:rsid w:val="00F915B2"/>
    <w:rsid w:val="00F920EA"/>
    <w:rsid w:val="00F94C1E"/>
    <w:rsid w:val="00F94E42"/>
    <w:rsid w:val="00F9504A"/>
    <w:rsid w:val="00FA0C58"/>
    <w:rsid w:val="00FA1125"/>
    <w:rsid w:val="00FA32B8"/>
    <w:rsid w:val="00FA3F24"/>
    <w:rsid w:val="00FA4DA1"/>
    <w:rsid w:val="00FA64D7"/>
    <w:rsid w:val="00FA78F9"/>
    <w:rsid w:val="00FB0ADF"/>
    <w:rsid w:val="00FB16CC"/>
    <w:rsid w:val="00FB34A8"/>
    <w:rsid w:val="00FB5D4E"/>
    <w:rsid w:val="00FC4373"/>
    <w:rsid w:val="00FD1729"/>
    <w:rsid w:val="00FD35DC"/>
    <w:rsid w:val="00FD4732"/>
    <w:rsid w:val="00FD58FE"/>
    <w:rsid w:val="00FD6497"/>
    <w:rsid w:val="00FF46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FD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autoRedefine/>
    <w:qFormat/>
    <w:rsid w:val="00BA2BEE"/>
    <w:pPr>
      <w:keepNext/>
      <w:widowControl w:val="0"/>
      <w:suppressAutoHyphens/>
      <w:ind w:right="57"/>
      <w:jc w:val="center"/>
      <w:outlineLvl w:val="0"/>
    </w:pPr>
    <w:rPr>
      <w:b/>
      <w:bCs/>
      <w:caps/>
      <w:sz w:val="24"/>
      <w:szCs w:val="24"/>
      <w:lang w:val="x-none" w:eastAsia="x-none"/>
    </w:rPr>
  </w:style>
  <w:style w:type="paragraph" w:styleId="2">
    <w:name w:val="heading 2"/>
    <w:basedOn w:val="a"/>
    <w:next w:val="a"/>
    <w:link w:val="20"/>
    <w:autoRedefine/>
    <w:uiPriority w:val="9"/>
    <w:qFormat/>
    <w:rsid w:val="00717546"/>
    <w:pPr>
      <w:keepNext/>
      <w:outlineLvl w:val="1"/>
    </w:pPr>
    <w:rPr>
      <w:b/>
      <w:sz w:val="24"/>
      <w:szCs w:val="24"/>
    </w:rPr>
  </w:style>
  <w:style w:type="paragraph" w:styleId="3">
    <w:name w:val="heading 3"/>
    <w:aliases w:val="Заголовок 3 Знак Знак,Заголовок 3 Знак Знак Знак,Заголовок 3 Знак...,Заголовок 3 Знак Знак Знак Знак,Заголовок 3 Знак Знак Знак Знак Знак Знак,Заголовок 3 Знак Знак Знак Знак Знак Знак Знак Знак,end,caaieiaie 3,Naiaea,Заголовок 3 2К,2К"/>
    <w:basedOn w:val="a"/>
    <w:next w:val="a"/>
    <w:link w:val="31"/>
    <w:qFormat/>
    <w:rsid w:val="00035C83"/>
    <w:pPr>
      <w:keepNext/>
      <w:jc w:val="both"/>
      <w:outlineLvl w:val="2"/>
    </w:pPr>
    <w:rPr>
      <w:b/>
      <w:i/>
      <w:sz w:val="28"/>
    </w:rPr>
  </w:style>
  <w:style w:type="paragraph" w:styleId="4">
    <w:name w:val="heading 4"/>
    <w:basedOn w:val="a"/>
    <w:next w:val="a"/>
    <w:link w:val="40"/>
    <w:qFormat/>
    <w:rsid w:val="00035C83"/>
    <w:pPr>
      <w:keepNext/>
      <w:jc w:val="both"/>
      <w:outlineLvl w:val="3"/>
    </w:pPr>
    <w:rPr>
      <w:i/>
      <w:sz w:val="28"/>
    </w:rPr>
  </w:style>
  <w:style w:type="paragraph" w:styleId="5">
    <w:name w:val="heading 5"/>
    <w:basedOn w:val="a"/>
    <w:next w:val="a"/>
    <w:link w:val="50"/>
    <w:qFormat/>
    <w:rsid w:val="00035C83"/>
    <w:pPr>
      <w:keepNext/>
      <w:jc w:val="center"/>
      <w:outlineLvl w:val="4"/>
    </w:pPr>
    <w:rPr>
      <w:b/>
      <w:sz w:val="28"/>
    </w:rPr>
  </w:style>
  <w:style w:type="paragraph" w:styleId="6">
    <w:name w:val="heading 6"/>
    <w:basedOn w:val="a"/>
    <w:next w:val="a"/>
    <w:link w:val="60"/>
    <w:qFormat/>
    <w:rsid w:val="00035C83"/>
    <w:pPr>
      <w:keepNext/>
      <w:widowControl w:val="0"/>
      <w:ind w:firstLine="6804"/>
      <w:outlineLvl w:val="5"/>
    </w:pPr>
    <w:rPr>
      <w:b/>
      <w:sz w:val="28"/>
    </w:rPr>
  </w:style>
  <w:style w:type="paragraph" w:styleId="7">
    <w:name w:val="heading 7"/>
    <w:basedOn w:val="a"/>
    <w:next w:val="a"/>
    <w:link w:val="70"/>
    <w:qFormat/>
    <w:rsid w:val="00035C83"/>
    <w:pPr>
      <w:keepNext/>
      <w:spacing w:line="360" w:lineRule="auto"/>
      <w:ind w:left="567"/>
      <w:jc w:val="both"/>
      <w:outlineLvl w:val="6"/>
    </w:pPr>
    <w:rPr>
      <w:sz w:val="28"/>
    </w:rPr>
  </w:style>
  <w:style w:type="paragraph" w:styleId="8">
    <w:name w:val="heading 8"/>
    <w:basedOn w:val="a"/>
    <w:next w:val="a"/>
    <w:link w:val="80"/>
    <w:qFormat/>
    <w:rsid w:val="00035C83"/>
    <w:pPr>
      <w:keepNext/>
      <w:widowControl w:val="0"/>
      <w:spacing w:line="260" w:lineRule="exact"/>
      <w:ind w:firstLine="426"/>
      <w:jc w:val="center"/>
      <w:outlineLvl w:val="7"/>
    </w:pPr>
    <w:rPr>
      <w:b/>
      <w:sz w:val="28"/>
    </w:rPr>
  </w:style>
  <w:style w:type="paragraph" w:styleId="9">
    <w:name w:val="heading 9"/>
    <w:basedOn w:val="a"/>
    <w:next w:val="a"/>
    <w:link w:val="90"/>
    <w:qFormat/>
    <w:rsid w:val="00035C83"/>
    <w:pPr>
      <w:keepNext/>
      <w:widowControl w:val="0"/>
      <w:ind w:firstLine="567"/>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2BEE"/>
    <w:rPr>
      <w:rFonts w:ascii="Times New Roman" w:eastAsia="Times New Roman" w:hAnsi="Times New Roman" w:cs="Times New Roman"/>
      <w:b/>
      <w:bCs/>
      <w:caps/>
      <w:sz w:val="24"/>
      <w:szCs w:val="24"/>
      <w:lang w:val="x-none" w:eastAsia="x-none"/>
    </w:rPr>
  </w:style>
  <w:style w:type="character" w:customStyle="1" w:styleId="20">
    <w:name w:val="Заголовок 2 Знак"/>
    <w:basedOn w:val="a0"/>
    <w:link w:val="2"/>
    <w:uiPriority w:val="9"/>
    <w:rsid w:val="00717546"/>
    <w:rPr>
      <w:rFonts w:ascii="Times New Roman" w:eastAsia="Times New Roman" w:hAnsi="Times New Roman" w:cs="Times New Roman"/>
      <w:b/>
      <w:sz w:val="24"/>
      <w:szCs w:val="24"/>
      <w:lang w:eastAsia="ru-RU"/>
    </w:rPr>
  </w:style>
  <w:style w:type="character" w:customStyle="1" w:styleId="31">
    <w:name w:val="Заголовок 3 Знак1"/>
    <w:aliases w:val="Заголовок 3 Знак Знак Знак1,Заголовок 3 Знак Знак Знак Знак1,Заголовок 3 Знак... Знак,Заголовок 3 Знак Знак Знак Знак Знак,Заголовок 3 Знак Знак Знак Знак Знак Знак Знак,Заголовок 3 Знак Знак Знак Знак Знак Знак Знак Знак Знак,end Знак"/>
    <w:link w:val="3"/>
    <w:rsid w:val="00035C83"/>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035C83"/>
    <w:rPr>
      <w:rFonts w:ascii="Times New Roman" w:eastAsia="Times New Roman" w:hAnsi="Times New Roman" w:cs="Times New Roman"/>
      <w:i/>
      <w:sz w:val="28"/>
      <w:szCs w:val="20"/>
      <w:lang w:eastAsia="ru-RU"/>
    </w:rPr>
  </w:style>
  <w:style w:type="character" w:customStyle="1" w:styleId="50">
    <w:name w:val="Заголовок 5 Знак"/>
    <w:basedOn w:val="a0"/>
    <w:link w:val="5"/>
    <w:rsid w:val="00035C83"/>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035C83"/>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035C83"/>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035C83"/>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035C83"/>
    <w:rPr>
      <w:rFonts w:ascii="Times New Roman" w:eastAsia="Times New Roman" w:hAnsi="Times New Roman" w:cs="Times New Roman"/>
      <w:b/>
      <w:sz w:val="28"/>
      <w:szCs w:val="20"/>
      <w:lang w:eastAsia="ru-RU"/>
    </w:rPr>
  </w:style>
  <w:style w:type="character" w:customStyle="1" w:styleId="30">
    <w:name w:val="Заголовок 3 Знак"/>
    <w:basedOn w:val="a0"/>
    <w:rsid w:val="00035C83"/>
    <w:rPr>
      <w:rFonts w:asciiTheme="majorHAnsi" w:eastAsiaTheme="majorEastAsia" w:hAnsiTheme="majorHAnsi" w:cstheme="majorBidi"/>
      <w:b/>
      <w:bCs/>
      <w:color w:val="4F81BD" w:themeColor="accent1"/>
      <w:sz w:val="20"/>
      <w:szCs w:val="20"/>
      <w:lang w:eastAsia="ru-RU"/>
    </w:rPr>
  </w:style>
  <w:style w:type="paragraph" w:styleId="a3">
    <w:name w:val="Title"/>
    <w:basedOn w:val="a"/>
    <w:link w:val="a4"/>
    <w:qFormat/>
    <w:rsid w:val="00035C83"/>
    <w:pPr>
      <w:widowControl w:val="0"/>
      <w:jc w:val="center"/>
    </w:pPr>
    <w:rPr>
      <w:sz w:val="28"/>
    </w:rPr>
  </w:style>
  <w:style w:type="character" w:customStyle="1" w:styleId="a4">
    <w:name w:val="Название Знак"/>
    <w:basedOn w:val="a0"/>
    <w:link w:val="a3"/>
    <w:rsid w:val="00035C83"/>
    <w:rPr>
      <w:rFonts w:ascii="Times New Roman" w:eastAsia="Times New Roman" w:hAnsi="Times New Roman" w:cs="Times New Roman"/>
      <w:sz w:val="28"/>
      <w:szCs w:val="20"/>
      <w:lang w:eastAsia="ru-RU"/>
    </w:rPr>
  </w:style>
  <w:style w:type="paragraph" w:styleId="a5">
    <w:name w:val="Subtitle"/>
    <w:basedOn w:val="a"/>
    <w:link w:val="a6"/>
    <w:qFormat/>
    <w:rsid w:val="00035C83"/>
    <w:pPr>
      <w:widowControl w:val="0"/>
      <w:jc w:val="center"/>
    </w:pPr>
    <w:rPr>
      <w:sz w:val="48"/>
    </w:rPr>
  </w:style>
  <w:style w:type="character" w:customStyle="1" w:styleId="a6">
    <w:name w:val="Подзаголовок Знак"/>
    <w:basedOn w:val="a0"/>
    <w:link w:val="a5"/>
    <w:rsid w:val="00035C83"/>
    <w:rPr>
      <w:rFonts w:ascii="Times New Roman" w:eastAsia="Times New Roman" w:hAnsi="Times New Roman" w:cs="Times New Roman"/>
      <w:sz w:val="48"/>
      <w:szCs w:val="20"/>
      <w:lang w:eastAsia="ru-RU"/>
    </w:rPr>
  </w:style>
  <w:style w:type="paragraph" w:styleId="a7">
    <w:name w:val="Body Text Indent"/>
    <w:aliases w:val="Основной текст 1,Нумерованный список !!,Надин стиль"/>
    <w:basedOn w:val="a"/>
    <w:link w:val="a8"/>
    <w:rsid w:val="00035C83"/>
    <w:pPr>
      <w:widowControl w:val="0"/>
      <w:jc w:val="center"/>
    </w:pPr>
  </w:style>
  <w:style w:type="character" w:customStyle="1" w:styleId="a8">
    <w:name w:val="Основной текст с отступом Знак"/>
    <w:aliases w:val="Основной текст 1 Знак,Нумерованный список !! Знак,Надин стиль Знак"/>
    <w:basedOn w:val="a0"/>
    <w:link w:val="a7"/>
    <w:rsid w:val="00035C83"/>
    <w:rPr>
      <w:rFonts w:ascii="Times New Roman" w:eastAsia="Times New Roman" w:hAnsi="Times New Roman" w:cs="Times New Roman"/>
      <w:sz w:val="20"/>
      <w:szCs w:val="20"/>
      <w:lang w:eastAsia="ru-RU"/>
    </w:rPr>
  </w:style>
  <w:style w:type="paragraph" w:customStyle="1" w:styleId="21">
    <w:name w:val="Основной текст с отступом 21"/>
    <w:basedOn w:val="a"/>
    <w:rsid w:val="00035C83"/>
    <w:pPr>
      <w:widowControl w:val="0"/>
      <w:ind w:firstLine="851"/>
    </w:pPr>
    <w:rPr>
      <w:sz w:val="28"/>
    </w:rPr>
  </w:style>
  <w:style w:type="paragraph" w:styleId="a9">
    <w:name w:val="header"/>
    <w:basedOn w:val="a"/>
    <w:link w:val="aa"/>
    <w:rsid w:val="00035C83"/>
    <w:pPr>
      <w:widowControl w:val="0"/>
      <w:tabs>
        <w:tab w:val="center" w:pos="4153"/>
        <w:tab w:val="right" w:pos="8306"/>
      </w:tabs>
      <w:jc w:val="both"/>
    </w:pPr>
    <w:rPr>
      <w:sz w:val="24"/>
      <w:lang w:val="x-none" w:eastAsia="x-none"/>
    </w:rPr>
  </w:style>
  <w:style w:type="character" w:customStyle="1" w:styleId="aa">
    <w:name w:val="Верхний колонтитул Знак"/>
    <w:basedOn w:val="a0"/>
    <w:link w:val="a9"/>
    <w:rsid w:val="00035C83"/>
    <w:rPr>
      <w:rFonts w:ascii="Times New Roman" w:eastAsia="Times New Roman" w:hAnsi="Times New Roman" w:cs="Times New Roman"/>
      <w:sz w:val="24"/>
      <w:szCs w:val="20"/>
      <w:lang w:val="x-none" w:eastAsia="x-none"/>
    </w:rPr>
  </w:style>
  <w:style w:type="paragraph" w:styleId="22">
    <w:name w:val="Body Text Indent 2"/>
    <w:basedOn w:val="a"/>
    <w:link w:val="23"/>
    <w:rsid w:val="00035C83"/>
    <w:pPr>
      <w:ind w:firstLine="709"/>
    </w:pPr>
    <w:rPr>
      <w:sz w:val="28"/>
    </w:rPr>
  </w:style>
  <w:style w:type="character" w:customStyle="1" w:styleId="23">
    <w:name w:val="Основной текст с отступом 2 Знак"/>
    <w:basedOn w:val="a0"/>
    <w:link w:val="22"/>
    <w:rsid w:val="00035C83"/>
    <w:rPr>
      <w:rFonts w:ascii="Times New Roman" w:eastAsia="Times New Roman" w:hAnsi="Times New Roman" w:cs="Times New Roman"/>
      <w:sz w:val="28"/>
      <w:szCs w:val="20"/>
      <w:lang w:eastAsia="ru-RU"/>
    </w:rPr>
  </w:style>
  <w:style w:type="paragraph" w:styleId="32">
    <w:name w:val="Body Text Indent 3"/>
    <w:basedOn w:val="a"/>
    <w:link w:val="33"/>
    <w:rsid w:val="00035C83"/>
    <w:pPr>
      <w:tabs>
        <w:tab w:val="left" w:pos="-1701"/>
      </w:tabs>
      <w:spacing w:after="120"/>
      <w:ind w:left="426" w:hanging="426"/>
    </w:pPr>
    <w:rPr>
      <w:sz w:val="28"/>
    </w:rPr>
  </w:style>
  <w:style w:type="character" w:customStyle="1" w:styleId="33">
    <w:name w:val="Основной текст с отступом 3 Знак"/>
    <w:basedOn w:val="a0"/>
    <w:link w:val="32"/>
    <w:rsid w:val="00035C83"/>
    <w:rPr>
      <w:rFonts w:ascii="Times New Roman" w:eastAsia="Times New Roman" w:hAnsi="Times New Roman" w:cs="Times New Roman"/>
      <w:sz w:val="28"/>
      <w:szCs w:val="20"/>
      <w:lang w:eastAsia="ru-RU"/>
    </w:rPr>
  </w:style>
  <w:style w:type="paragraph" w:styleId="ab">
    <w:name w:val="Body Text"/>
    <w:aliases w:val="bt"/>
    <w:basedOn w:val="a"/>
    <w:link w:val="ac"/>
    <w:rsid w:val="00035C83"/>
    <w:pPr>
      <w:jc w:val="both"/>
    </w:pPr>
    <w:rPr>
      <w:sz w:val="28"/>
      <w:lang w:val="x-none" w:eastAsia="x-none"/>
    </w:rPr>
  </w:style>
  <w:style w:type="character" w:customStyle="1" w:styleId="ac">
    <w:name w:val="Основной текст Знак"/>
    <w:aliases w:val="bt Знак"/>
    <w:basedOn w:val="a0"/>
    <w:link w:val="ab"/>
    <w:rsid w:val="00035C83"/>
    <w:rPr>
      <w:rFonts w:ascii="Times New Roman" w:eastAsia="Times New Roman" w:hAnsi="Times New Roman" w:cs="Times New Roman"/>
      <w:sz w:val="28"/>
      <w:szCs w:val="20"/>
      <w:lang w:val="x-none" w:eastAsia="x-none"/>
    </w:rPr>
  </w:style>
  <w:style w:type="paragraph" w:styleId="24">
    <w:name w:val="Body Text 2"/>
    <w:basedOn w:val="a"/>
    <w:link w:val="25"/>
    <w:rsid w:val="00035C83"/>
    <w:rPr>
      <w:sz w:val="28"/>
    </w:rPr>
  </w:style>
  <w:style w:type="character" w:customStyle="1" w:styleId="25">
    <w:name w:val="Основной текст 2 Знак"/>
    <w:basedOn w:val="a0"/>
    <w:link w:val="24"/>
    <w:rsid w:val="00035C83"/>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a"/>
    <w:rsid w:val="00035C83"/>
    <w:pPr>
      <w:widowControl w:val="0"/>
      <w:ind w:firstLine="851"/>
      <w:jc w:val="both"/>
    </w:pPr>
    <w:rPr>
      <w:sz w:val="28"/>
    </w:rPr>
  </w:style>
  <w:style w:type="character" w:styleId="ad">
    <w:name w:val="page number"/>
    <w:basedOn w:val="a0"/>
    <w:rsid w:val="00035C83"/>
  </w:style>
  <w:style w:type="paragraph" w:customStyle="1" w:styleId="ae">
    <w:name w:val="Îáû÷íûé"/>
    <w:rsid w:val="00035C83"/>
    <w:pPr>
      <w:spacing w:after="0" w:line="240" w:lineRule="auto"/>
    </w:pPr>
    <w:rPr>
      <w:rFonts w:ascii="Times New Roman" w:eastAsia="Times New Roman" w:hAnsi="Times New Roman" w:cs="Times New Roman"/>
      <w:sz w:val="20"/>
      <w:szCs w:val="20"/>
      <w:lang w:eastAsia="ru-RU"/>
    </w:rPr>
  </w:style>
  <w:style w:type="paragraph" w:customStyle="1" w:styleId="26">
    <w:name w:val="Îñíîâíîé òåêñò 2"/>
    <w:basedOn w:val="ae"/>
    <w:rsid w:val="00035C83"/>
    <w:pPr>
      <w:widowControl w:val="0"/>
      <w:jc w:val="center"/>
    </w:pPr>
  </w:style>
  <w:style w:type="paragraph" w:customStyle="1" w:styleId="81">
    <w:name w:val="çàãîëîâîê 8"/>
    <w:basedOn w:val="ae"/>
    <w:next w:val="ae"/>
    <w:rsid w:val="00035C83"/>
    <w:pPr>
      <w:keepNext/>
      <w:widowControl w:val="0"/>
      <w:spacing w:line="260" w:lineRule="exact"/>
      <w:ind w:firstLine="426"/>
      <w:jc w:val="center"/>
    </w:pPr>
    <w:rPr>
      <w:b/>
      <w:sz w:val="28"/>
    </w:rPr>
  </w:style>
  <w:style w:type="paragraph" w:customStyle="1" w:styleId="af">
    <w:name w:val="Îñíîâíîé òåêñò"/>
    <w:basedOn w:val="ae"/>
    <w:rsid w:val="00035C83"/>
    <w:pPr>
      <w:jc w:val="both"/>
    </w:pPr>
    <w:rPr>
      <w:sz w:val="28"/>
    </w:rPr>
  </w:style>
  <w:style w:type="paragraph" w:customStyle="1" w:styleId="34">
    <w:name w:val="Îñíîâíîé òåêñò ñ îòñòóïîì 3"/>
    <w:basedOn w:val="ae"/>
    <w:rsid w:val="00035C83"/>
    <w:pPr>
      <w:tabs>
        <w:tab w:val="left" w:pos="-1701"/>
      </w:tabs>
      <w:spacing w:after="120"/>
      <w:ind w:left="426" w:hanging="426"/>
    </w:pPr>
    <w:rPr>
      <w:sz w:val="28"/>
    </w:rPr>
  </w:style>
  <w:style w:type="paragraph" w:styleId="11">
    <w:name w:val="toc 1"/>
    <w:basedOn w:val="a"/>
    <w:next w:val="a"/>
    <w:autoRedefine/>
    <w:uiPriority w:val="39"/>
    <w:rsid w:val="00035C83"/>
    <w:pPr>
      <w:tabs>
        <w:tab w:val="right" w:leader="dot" w:pos="9781"/>
      </w:tabs>
      <w:spacing w:before="120"/>
      <w:ind w:left="-142"/>
    </w:pPr>
    <w:rPr>
      <w:rFonts w:ascii="Arial" w:hAnsi="Arial" w:cs="Arial"/>
      <w:b/>
      <w:bCs/>
      <w:caps/>
      <w:sz w:val="24"/>
      <w:szCs w:val="24"/>
    </w:rPr>
  </w:style>
  <w:style w:type="paragraph" w:styleId="35">
    <w:name w:val="Body Text 3"/>
    <w:basedOn w:val="a"/>
    <w:link w:val="36"/>
    <w:rsid w:val="00035C83"/>
    <w:pPr>
      <w:spacing w:after="120"/>
    </w:pPr>
    <w:rPr>
      <w:sz w:val="16"/>
      <w:szCs w:val="16"/>
    </w:rPr>
  </w:style>
  <w:style w:type="character" w:customStyle="1" w:styleId="36">
    <w:name w:val="Основной текст 3 Знак"/>
    <w:basedOn w:val="a0"/>
    <w:link w:val="35"/>
    <w:rsid w:val="00035C83"/>
    <w:rPr>
      <w:rFonts w:ascii="Times New Roman" w:eastAsia="Times New Roman" w:hAnsi="Times New Roman" w:cs="Times New Roman"/>
      <w:sz w:val="16"/>
      <w:szCs w:val="16"/>
      <w:lang w:eastAsia="ru-RU"/>
    </w:rPr>
  </w:style>
  <w:style w:type="paragraph" w:customStyle="1" w:styleId="210">
    <w:name w:val="Основной текст 21"/>
    <w:basedOn w:val="a"/>
    <w:rsid w:val="00035C83"/>
    <w:pPr>
      <w:jc w:val="both"/>
    </w:pPr>
    <w:rPr>
      <w:sz w:val="24"/>
    </w:rPr>
  </w:style>
  <w:style w:type="paragraph" w:customStyle="1" w:styleId="Web">
    <w:name w:val="Обычный (Web)"/>
    <w:basedOn w:val="a"/>
    <w:rsid w:val="00035C83"/>
    <w:pPr>
      <w:spacing w:before="100" w:beforeAutospacing="1" w:after="100" w:afterAutospacing="1"/>
    </w:pPr>
    <w:rPr>
      <w:rFonts w:ascii="Arial Unicode MS" w:eastAsia="Arial Unicode MS" w:hAnsi="Arial Unicode MS" w:cs="Arial Unicode MS"/>
      <w:sz w:val="24"/>
      <w:szCs w:val="24"/>
    </w:rPr>
  </w:style>
  <w:style w:type="paragraph" w:customStyle="1" w:styleId="moy">
    <w:name w:val="moy"/>
    <w:basedOn w:val="a"/>
    <w:rsid w:val="00035C83"/>
    <w:pPr>
      <w:widowControl w:val="0"/>
      <w:spacing w:line="360" w:lineRule="auto"/>
      <w:ind w:firstLine="397"/>
      <w:jc w:val="both"/>
    </w:pPr>
    <w:rPr>
      <w:color w:val="000000"/>
      <w:sz w:val="22"/>
    </w:rPr>
  </w:style>
  <w:style w:type="paragraph" w:customStyle="1" w:styleId="Iauiue">
    <w:name w:val="Iau?iue"/>
    <w:rsid w:val="00035C83"/>
    <w:pPr>
      <w:widowControl w:val="0"/>
      <w:spacing w:after="0" w:line="240" w:lineRule="auto"/>
    </w:pPr>
    <w:rPr>
      <w:rFonts w:ascii="Times New Roman" w:eastAsia="Times New Roman" w:hAnsi="Times New Roman" w:cs="Times New Roman"/>
      <w:sz w:val="20"/>
      <w:szCs w:val="20"/>
      <w:lang w:eastAsia="ru-RU"/>
    </w:rPr>
  </w:style>
  <w:style w:type="paragraph" w:customStyle="1" w:styleId="37">
    <w:name w:val="Стиль3"/>
    <w:basedOn w:val="a"/>
    <w:rsid w:val="00035C83"/>
    <w:pPr>
      <w:widowControl w:val="0"/>
      <w:tabs>
        <w:tab w:val="left" w:pos="360"/>
      </w:tabs>
      <w:spacing w:line="360" w:lineRule="auto"/>
      <w:ind w:left="360" w:hanging="360"/>
      <w:jc w:val="both"/>
    </w:pPr>
    <w:rPr>
      <w:color w:val="000000"/>
      <w:sz w:val="22"/>
    </w:rPr>
  </w:style>
  <w:style w:type="paragraph" w:styleId="af0">
    <w:name w:val="footnote text"/>
    <w:aliases w:val="Текст сноски Знак1,Текст сноски Знак Знак,Footnote Text Char Знак Знак,Table_Footnote_last Char Знак Знак,Текст сноски Знак Знак Char Знак Знак,Текст сноски Знак Знак Знак Char Знак Знак,Table_Footnote_last Знак Знак,Table_Footnote_last"/>
    <w:basedOn w:val="a"/>
    <w:link w:val="27"/>
    <w:semiHidden/>
    <w:rsid w:val="00035C83"/>
    <w:pPr>
      <w:jc w:val="both"/>
    </w:pPr>
  </w:style>
  <w:style w:type="character" w:customStyle="1" w:styleId="27">
    <w:name w:val="Текст сноски Знак2"/>
    <w:aliases w:val="Текст сноски Знак1 Знак,Текст сноски Знак Знак Знак,Footnote Text Char Знак Знак Знак,Table_Footnote_last Char Знак Знак Знак,Текст сноски Знак Знак Char Знак Знак Знак,Текст сноски Знак Знак Знак Char Знак Знак Знак"/>
    <w:link w:val="af0"/>
    <w:rsid w:val="00035C83"/>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1 Знак1,Текст сноски Знак Знак Знак1,Footnote Text Char Знак Знак Знак1,Table_Footnote_last Char Знак Знак Знак1,Текст сноски Знак Знак Char Знак Знак Знак1,Текст сноски Знак Знак Знак Char Знак Знак Знак1"/>
    <w:basedOn w:val="a0"/>
    <w:semiHidden/>
    <w:rsid w:val="00035C83"/>
    <w:rPr>
      <w:rFonts w:ascii="Times New Roman" w:eastAsia="Times New Roman" w:hAnsi="Times New Roman" w:cs="Times New Roman"/>
      <w:sz w:val="20"/>
      <w:szCs w:val="20"/>
      <w:lang w:eastAsia="ru-RU"/>
    </w:rPr>
  </w:style>
  <w:style w:type="paragraph" w:customStyle="1" w:styleId="28">
    <w:name w:val="çàãîëîâîê 2"/>
    <w:basedOn w:val="ae"/>
    <w:next w:val="ae"/>
    <w:rsid w:val="00035C83"/>
    <w:pPr>
      <w:keepNext/>
      <w:keepLines/>
      <w:spacing w:before="120" w:after="120"/>
      <w:jc w:val="center"/>
    </w:pPr>
    <w:rPr>
      <w:b/>
      <w:sz w:val="28"/>
    </w:rPr>
  </w:style>
  <w:style w:type="paragraph" w:customStyle="1" w:styleId="af2">
    <w:name w:val="Íàçâàíèå"/>
    <w:basedOn w:val="ae"/>
    <w:rsid w:val="00035C83"/>
    <w:pPr>
      <w:widowControl w:val="0"/>
      <w:jc w:val="center"/>
    </w:pPr>
    <w:rPr>
      <w:sz w:val="28"/>
    </w:rPr>
  </w:style>
  <w:style w:type="paragraph" w:customStyle="1" w:styleId="311">
    <w:name w:val="Основной текст 31"/>
    <w:basedOn w:val="a"/>
    <w:rsid w:val="00035C83"/>
    <w:pPr>
      <w:jc w:val="both"/>
    </w:pPr>
    <w:rPr>
      <w:i/>
      <w:sz w:val="22"/>
    </w:rPr>
  </w:style>
  <w:style w:type="paragraph" w:styleId="af3">
    <w:name w:val="endnote text"/>
    <w:basedOn w:val="a"/>
    <w:link w:val="af4"/>
    <w:semiHidden/>
    <w:rsid w:val="00035C83"/>
    <w:pPr>
      <w:jc w:val="both"/>
    </w:pPr>
    <w:rPr>
      <w:sz w:val="24"/>
    </w:rPr>
  </w:style>
  <w:style w:type="character" w:customStyle="1" w:styleId="af4">
    <w:name w:val="Текст концевой сноски Знак"/>
    <w:basedOn w:val="a0"/>
    <w:link w:val="af3"/>
    <w:semiHidden/>
    <w:rsid w:val="00035C83"/>
    <w:rPr>
      <w:rFonts w:ascii="Times New Roman" w:eastAsia="Times New Roman" w:hAnsi="Times New Roman" w:cs="Times New Roman"/>
      <w:sz w:val="24"/>
      <w:szCs w:val="20"/>
      <w:lang w:eastAsia="ru-RU"/>
    </w:rPr>
  </w:style>
  <w:style w:type="paragraph" w:customStyle="1" w:styleId="29">
    <w:name w:val="Заголовок 2.Продолжение таблицы"/>
    <w:basedOn w:val="a"/>
    <w:next w:val="a"/>
    <w:rsid w:val="00035C83"/>
    <w:pPr>
      <w:keepNext/>
      <w:widowControl w:val="0"/>
      <w:spacing w:before="240" w:after="60" w:line="360" w:lineRule="auto"/>
      <w:jc w:val="center"/>
    </w:pPr>
    <w:rPr>
      <w:b/>
      <w:color w:val="000000"/>
      <w:sz w:val="24"/>
    </w:rPr>
  </w:style>
  <w:style w:type="paragraph" w:styleId="af5">
    <w:name w:val="footer"/>
    <w:basedOn w:val="a"/>
    <w:link w:val="af6"/>
    <w:rsid w:val="00035C83"/>
    <w:pPr>
      <w:tabs>
        <w:tab w:val="center" w:pos="4677"/>
        <w:tab w:val="right" w:pos="9355"/>
      </w:tabs>
    </w:pPr>
    <w:rPr>
      <w:sz w:val="24"/>
      <w:szCs w:val="24"/>
      <w:lang w:val="x-none" w:eastAsia="x-none"/>
    </w:rPr>
  </w:style>
  <w:style w:type="character" w:customStyle="1" w:styleId="af6">
    <w:name w:val="Нижний колонтитул Знак"/>
    <w:basedOn w:val="a0"/>
    <w:link w:val="af5"/>
    <w:rsid w:val="00035C83"/>
    <w:rPr>
      <w:rFonts w:ascii="Times New Roman" w:eastAsia="Times New Roman" w:hAnsi="Times New Roman" w:cs="Times New Roman"/>
      <w:sz w:val="24"/>
      <w:szCs w:val="24"/>
      <w:lang w:val="x-none" w:eastAsia="x-none"/>
    </w:rPr>
  </w:style>
  <w:style w:type="paragraph" w:styleId="af7">
    <w:name w:val="Normal (Web)"/>
    <w:basedOn w:val="a"/>
    <w:rsid w:val="00035C83"/>
    <w:pPr>
      <w:spacing w:before="100" w:beforeAutospacing="1" w:after="100" w:afterAutospacing="1"/>
    </w:pPr>
    <w:rPr>
      <w:color w:val="001F4B"/>
    </w:rPr>
  </w:style>
  <w:style w:type="paragraph" w:customStyle="1" w:styleId="p1">
    <w:name w:val="p1"/>
    <w:basedOn w:val="a"/>
    <w:rsid w:val="00035C83"/>
    <w:pPr>
      <w:spacing w:before="64" w:after="64"/>
      <w:ind w:firstLine="300"/>
      <w:jc w:val="both"/>
    </w:pPr>
    <w:rPr>
      <w:rFonts w:ascii="Arial" w:hAnsi="Arial" w:cs="Arial"/>
    </w:rPr>
  </w:style>
  <w:style w:type="paragraph" w:styleId="38">
    <w:name w:val="toc 3"/>
    <w:basedOn w:val="a"/>
    <w:next w:val="a"/>
    <w:autoRedefine/>
    <w:uiPriority w:val="39"/>
    <w:rsid w:val="00035C83"/>
    <w:pPr>
      <w:tabs>
        <w:tab w:val="right" w:leader="dot" w:pos="9781"/>
      </w:tabs>
      <w:spacing w:line="360" w:lineRule="auto"/>
      <w:ind w:firstLine="567"/>
    </w:pPr>
  </w:style>
  <w:style w:type="character" w:styleId="af8">
    <w:name w:val="Strong"/>
    <w:uiPriority w:val="22"/>
    <w:qFormat/>
    <w:rsid w:val="00035C83"/>
    <w:rPr>
      <w:b/>
      <w:bCs/>
    </w:rPr>
  </w:style>
  <w:style w:type="character" w:styleId="af9">
    <w:name w:val="Emphasis"/>
    <w:qFormat/>
    <w:rsid w:val="00035C83"/>
    <w:rPr>
      <w:i/>
      <w:iCs/>
    </w:rPr>
  </w:style>
  <w:style w:type="paragraph" w:customStyle="1" w:styleId="a00">
    <w:name w:val="a0"/>
    <w:basedOn w:val="a"/>
    <w:rsid w:val="00035C83"/>
    <w:pPr>
      <w:spacing w:before="100" w:beforeAutospacing="1" w:after="100" w:afterAutospacing="1"/>
    </w:pPr>
    <w:rPr>
      <w:sz w:val="24"/>
      <w:szCs w:val="24"/>
    </w:rPr>
  </w:style>
  <w:style w:type="paragraph" w:customStyle="1" w:styleId="12">
    <w:name w:val="Стиль1"/>
    <w:basedOn w:val="1"/>
    <w:rsid w:val="00035C83"/>
    <w:rPr>
      <w:sz w:val="28"/>
    </w:rPr>
  </w:style>
  <w:style w:type="paragraph" w:customStyle="1" w:styleId="2a">
    <w:name w:val="Стиль2"/>
    <w:basedOn w:val="1"/>
    <w:rsid w:val="00035C83"/>
    <w:rPr>
      <w:sz w:val="28"/>
      <w:szCs w:val="28"/>
    </w:rPr>
  </w:style>
  <w:style w:type="paragraph" w:styleId="2b">
    <w:name w:val="toc 2"/>
    <w:basedOn w:val="a"/>
    <w:next w:val="a"/>
    <w:autoRedefine/>
    <w:uiPriority w:val="39"/>
    <w:rsid w:val="00035C83"/>
    <w:pPr>
      <w:tabs>
        <w:tab w:val="right" w:leader="dot" w:pos="9781"/>
      </w:tabs>
      <w:spacing w:line="360" w:lineRule="auto"/>
      <w:ind w:firstLine="142"/>
    </w:pPr>
    <w:rPr>
      <w:b/>
      <w:bCs/>
    </w:rPr>
  </w:style>
  <w:style w:type="paragraph" w:styleId="51">
    <w:name w:val="toc 5"/>
    <w:basedOn w:val="a"/>
    <w:next w:val="a"/>
    <w:autoRedefine/>
    <w:semiHidden/>
    <w:rsid w:val="00035C83"/>
    <w:pPr>
      <w:ind w:left="600"/>
    </w:pPr>
  </w:style>
  <w:style w:type="paragraph" w:customStyle="1" w:styleId="41">
    <w:name w:val="Стиль4"/>
    <w:basedOn w:val="a"/>
    <w:autoRedefine/>
    <w:rsid w:val="00035C83"/>
    <w:pPr>
      <w:jc w:val="center"/>
    </w:pPr>
    <w:rPr>
      <w:b/>
      <w:sz w:val="28"/>
    </w:rPr>
  </w:style>
  <w:style w:type="paragraph" w:customStyle="1" w:styleId="52">
    <w:name w:val="Стиль5"/>
    <w:basedOn w:val="a"/>
    <w:autoRedefine/>
    <w:rsid w:val="00035C83"/>
    <w:pPr>
      <w:jc w:val="center"/>
    </w:pPr>
    <w:rPr>
      <w:b/>
      <w:sz w:val="28"/>
    </w:rPr>
  </w:style>
  <w:style w:type="paragraph" w:customStyle="1" w:styleId="61">
    <w:name w:val="Стиль6"/>
    <w:basedOn w:val="2"/>
    <w:rsid w:val="00035C83"/>
    <w:pPr>
      <w:framePr w:wrap="notBeside" w:vAnchor="text" w:hAnchor="text" w:y="1"/>
    </w:pPr>
    <w:rPr>
      <w:sz w:val="28"/>
    </w:rPr>
  </w:style>
  <w:style w:type="paragraph" w:customStyle="1" w:styleId="112">
    <w:name w:val="Стиль Заголовок 1 + 12 пт"/>
    <w:basedOn w:val="1"/>
    <w:autoRedefine/>
    <w:rsid w:val="00035C83"/>
    <w:pPr>
      <w:jc w:val="both"/>
    </w:pPr>
    <w:rPr>
      <w:b w:val="0"/>
      <w:bCs w:val="0"/>
      <w:caps w:val="0"/>
    </w:rPr>
  </w:style>
  <w:style w:type="paragraph" w:customStyle="1" w:styleId="100">
    <w:name w:val="Стиль Оглавление 1 + Перед:  0 пт Междустр.интервал:  полуторный"/>
    <w:basedOn w:val="11"/>
    <w:next w:val="112"/>
    <w:autoRedefine/>
    <w:rsid w:val="00035C83"/>
    <w:pPr>
      <w:spacing w:before="0" w:line="360" w:lineRule="auto"/>
    </w:pPr>
    <w:rPr>
      <w:rFonts w:ascii="Times New Roman" w:hAnsi="Times New Roman" w:cs="Times New Roman"/>
      <w:szCs w:val="20"/>
    </w:rPr>
  </w:style>
  <w:style w:type="character" w:styleId="afa">
    <w:name w:val="Hyperlink"/>
    <w:uiPriority w:val="99"/>
    <w:rsid w:val="00035C83"/>
    <w:rPr>
      <w:color w:val="0000FF"/>
      <w:u w:val="single"/>
    </w:rPr>
  </w:style>
  <w:style w:type="paragraph" w:styleId="afb">
    <w:name w:val="Balloon Text"/>
    <w:basedOn w:val="a"/>
    <w:link w:val="afc"/>
    <w:semiHidden/>
    <w:rsid w:val="00035C83"/>
    <w:rPr>
      <w:rFonts w:ascii="Tahoma" w:hAnsi="Tahoma" w:cs="Tahoma"/>
      <w:sz w:val="16"/>
      <w:szCs w:val="16"/>
    </w:rPr>
  </w:style>
  <w:style w:type="character" w:customStyle="1" w:styleId="afc">
    <w:name w:val="Текст выноски Знак"/>
    <w:basedOn w:val="a0"/>
    <w:link w:val="afb"/>
    <w:semiHidden/>
    <w:rsid w:val="00035C83"/>
    <w:rPr>
      <w:rFonts w:ascii="Tahoma" w:eastAsia="Times New Roman" w:hAnsi="Tahoma" w:cs="Tahoma"/>
      <w:sz w:val="16"/>
      <w:szCs w:val="16"/>
      <w:lang w:eastAsia="ru-RU"/>
    </w:rPr>
  </w:style>
  <w:style w:type="paragraph" w:customStyle="1" w:styleId="afd">
    <w:name w:val="Сноска"/>
    <w:basedOn w:val="a"/>
    <w:next w:val="a"/>
    <w:link w:val="afe"/>
    <w:rsid w:val="00035C83"/>
    <w:pPr>
      <w:pBdr>
        <w:top w:val="single" w:sz="4" w:space="1" w:color="auto"/>
      </w:pBdr>
      <w:spacing w:before="120"/>
    </w:pPr>
    <w:rPr>
      <w:rFonts w:ascii="Arial" w:hAnsi="Arial"/>
      <w:sz w:val="16"/>
    </w:rPr>
  </w:style>
  <w:style w:type="character" w:customStyle="1" w:styleId="afe">
    <w:name w:val="Сноска Знак"/>
    <w:link w:val="afd"/>
    <w:rsid w:val="00035C83"/>
    <w:rPr>
      <w:rFonts w:ascii="Arial" w:eastAsia="Times New Roman" w:hAnsi="Arial" w:cs="Times New Roman"/>
      <w:sz w:val="16"/>
      <w:szCs w:val="20"/>
      <w:lang w:eastAsia="ru-RU"/>
    </w:rPr>
  </w:style>
  <w:style w:type="paragraph" w:customStyle="1" w:styleId="aff">
    <w:name w:val="Текст (лев)"/>
    <w:link w:val="aff0"/>
    <w:rsid w:val="00035C83"/>
    <w:pPr>
      <w:spacing w:before="60" w:after="0" w:line="240" w:lineRule="auto"/>
      <w:ind w:firstLine="567"/>
      <w:jc w:val="both"/>
    </w:pPr>
    <w:rPr>
      <w:rFonts w:ascii="Arial" w:eastAsia="Times New Roman" w:hAnsi="Arial" w:cs="Times New Roman"/>
      <w:sz w:val="18"/>
      <w:szCs w:val="20"/>
      <w:lang w:eastAsia="ru-RU"/>
    </w:rPr>
  </w:style>
  <w:style w:type="character" w:customStyle="1" w:styleId="aff0">
    <w:name w:val="Текст (лев) Знак"/>
    <w:link w:val="aff"/>
    <w:locked/>
    <w:rsid w:val="00035C83"/>
    <w:rPr>
      <w:rFonts w:ascii="Arial" w:eastAsia="Times New Roman" w:hAnsi="Arial" w:cs="Times New Roman"/>
      <w:sz w:val="18"/>
      <w:szCs w:val="20"/>
      <w:lang w:eastAsia="ru-RU"/>
    </w:rPr>
  </w:style>
  <w:style w:type="paragraph" w:customStyle="1" w:styleId="aff1">
    <w:name w:val="Текст (прав)"/>
    <w:basedOn w:val="aff"/>
    <w:next w:val="aff"/>
    <w:rsid w:val="00035C83"/>
    <w:pPr>
      <w:spacing w:before="0"/>
      <w:ind w:firstLine="0"/>
      <w:jc w:val="right"/>
    </w:pPr>
    <w:rPr>
      <w:sz w:val="16"/>
    </w:rPr>
  </w:style>
  <w:style w:type="character" w:customStyle="1" w:styleId="aff2">
    <w:name w:val="Текст в табл"/>
    <w:rsid w:val="00035C83"/>
    <w:rPr>
      <w:rFonts w:ascii="Arial" w:hAnsi="Arial"/>
      <w:noProof w:val="0"/>
      <w:sz w:val="16"/>
      <w:lang w:val="ru-RU"/>
    </w:rPr>
  </w:style>
  <w:style w:type="paragraph" w:customStyle="1" w:styleId="a000">
    <w:name w:val="a00"/>
    <w:basedOn w:val="a"/>
    <w:rsid w:val="00035C83"/>
    <w:pPr>
      <w:spacing w:before="100" w:beforeAutospacing="1" w:after="100" w:afterAutospacing="1"/>
    </w:pPr>
    <w:rPr>
      <w:sz w:val="24"/>
      <w:szCs w:val="24"/>
    </w:rPr>
  </w:style>
  <w:style w:type="paragraph" w:customStyle="1" w:styleId="Preformat">
    <w:name w:val="Preformat"/>
    <w:rsid w:val="00035C8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3">
    <w:name w:val="Заголовок раздела"/>
    <w:next w:val="a"/>
    <w:rsid w:val="00035C83"/>
    <w:pPr>
      <w:pageBreakBefore/>
      <w:spacing w:after="120" w:line="240" w:lineRule="auto"/>
      <w:jc w:val="center"/>
      <w:outlineLvl w:val="0"/>
    </w:pPr>
    <w:rPr>
      <w:rFonts w:ascii="Arial" w:eastAsia="Times New Roman" w:hAnsi="Arial" w:cs="Times New Roman"/>
      <w:b/>
      <w:caps/>
      <w:spacing w:val="24"/>
      <w:sz w:val="20"/>
      <w:szCs w:val="20"/>
      <w:lang w:eastAsia="ru-RU"/>
    </w:rPr>
  </w:style>
  <w:style w:type="character" w:customStyle="1" w:styleId="aff4">
    <w:name w:val="Выдел текст"/>
    <w:rsid w:val="00035C83"/>
    <w:rPr>
      <w:rFonts w:ascii="Arial" w:hAnsi="Arial"/>
      <w:b/>
      <w:i/>
      <w:noProof w:val="0"/>
      <w:sz w:val="18"/>
      <w:lang w:val="ru-RU"/>
    </w:rPr>
  </w:style>
  <w:style w:type="paragraph" w:customStyle="1" w:styleId="xl29">
    <w:name w:val="xl29"/>
    <w:basedOn w:val="a"/>
    <w:rsid w:val="00035C83"/>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GaramondC"/>
      <w:sz w:val="24"/>
      <w:szCs w:val="24"/>
    </w:rPr>
  </w:style>
  <w:style w:type="paragraph" w:customStyle="1" w:styleId="xl36">
    <w:name w:val="xl36"/>
    <w:basedOn w:val="a"/>
    <w:rsid w:val="00035C83"/>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Times New Roman CYR"/>
      <w:sz w:val="24"/>
      <w:szCs w:val="24"/>
    </w:r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aff6">
    <w:name w:val="Знак"/>
    <w:basedOn w:val="a"/>
    <w:link w:val="aff7"/>
    <w:rsid w:val="00035C83"/>
    <w:rPr>
      <w:rFonts w:ascii="Verdana" w:hAnsi="Verdana"/>
      <w:lang w:val="en-US" w:eastAsia="en-US"/>
    </w:rPr>
  </w:style>
  <w:style w:type="character" w:customStyle="1" w:styleId="aff7">
    <w:name w:val="Знак Знак"/>
    <w:link w:val="aff6"/>
    <w:rsid w:val="00035C83"/>
    <w:rPr>
      <w:rFonts w:ascii="Verdana" w:eastAsia="Times New Roman" w:hAnsi="Verdana" w:cs="Times New Roman"/>
      <w:sz w:val="20"/>
      <w:szCs w:val="20"/>
      <w:lang w:val="en-US"/>
    </w:rPr>
  </w:style>
  <w:style w:type="paragraph" w:styleId="aff8">
    <w:name w:val="Plain Text"/>
    <w:basedOn w:val="a"/>
    <w:link w:val="aff9"/>
    <w:rsid w:val="00035C83"/>
    <w:rPr>
      <w:rFonts w:ascii="Courier New" w:hAnsi="Courier New"/>
    </w:rPr>
  </w:style>
  <w:style w:type="character" w:customStyle="1" w:styleId="aff9">
    <w:name w:val="Текст Знак"/>
    <w:basedOn w:val="a0"/>
    <w:link w:val="aff8"/>
    <w:rsid w:val="00035C83"/>
    <w:rPr>
      <w:rFonts w:ascii="Courier New" w:eastAsia="Times New Roman" w:hAnsi="Courier New" w:cs="Times New Roman"/>
      <w:sz w:val="20"/>
      <w:szCs w:val="20"/>
      <w:lang w:eastAsia="ru-RU"/>
    </w:rPr>
  </w:style>
  <w:style w:type="paragraph" w:customStyle="1" w:styleId="affa">
    <w:name w:val="Текст (цнтр)"/>
    <w:basedOn w:val="aff"/>
    <w:next w:val="aff"/>
    <w:rsid w:val="00035C83"/>
    <w:pPr>
      <w:spacing w:after="60"/>
      <w:ind w:firstLine="0"/>
      <w:jc w:val="center"/>
    </w:pPr>
  </w:style>
  <w:style w:type="paragraph" w:customStyle="1" w:styleId="affb">
    <w:name w:val="Заголовок подраздела"/>
    <w:next w:val="a"/>
    <w:rsid w:val="00035C83"/>
    <w:pPr>
      <w:spacing w:before="60" w:after="60" w:line="240" w:lineRule="auto"/>
      <w:jc w:val="center"/>
      <w:outlineLvl w:val="1"/>
    </w:pPr>
    <w:rPr>
      <w:rFonts w:ascii="Arial" w:eastAsia="Times New Roman" w:hAnsi="Arial" w:cs="Times New Roman"/>
      <w:b/>
      <w:sz w:val="20"/>
      <w:szCs w:val="20"/>
      <w:lang w:eastAsia="ru-RU"/>
    </w:rPr>
  </w:style>
  <w:style w:type="paragraph" w:customStyle="1" w:styleId="affc">
    <w:name w:val="Заголграф"/>
    <w:basedOn w:val="3"/>
    <w:rsid w:val="00035C83"/>
    <w:pPr>
      <w:spacing w:before="120" w:after="60"/>
      <w:jc w:val="center"/>
      <w:outlineLvl w:val="9"/>
    </w:pPr>
    <w:rPr>
      <w:rFonts w:ascii="Arial" w:hAnsi="Arial"/>
      <w:i w:val="0"/>
      <w:sz w:val="16"/>
    </w:rPr>
  </w:style>
  <w:style w:type="paragraph" w:customStyle="1" w:styleId="affd">
    <w:name w:val="Знак Знак Знак Знак Знак Знак Знак Знак Знак Знак"/>
    <w:basedOn w:val="a"/>
    <w:rsid w:val="00035C83"/>
    <w:rPr>
      <w:rFonts w:ascii="Verdana" w:hAnsi="Verdana" w:cs="Verdana"/>
      <w:lang w:val="en-US" w:eastAsia="en-US"/>
    </w:rPr>
  </w:style>
  <w:style w:type="paragraph" w:styleId="affe">
    <w:name w:val="caption"/>
    <w:basedOn w:val="a"/>
    <w:next w:val="a"/>
    <w:qFormat/>
    <w:rsid w:val="00035C83"/>
    <w:rPr>
      <w:b/>
      <w:bCs/>
    </w:rPr>
  </w:style>
  <w:style w:type="paragraph" w:customStyle="1" w:styleId="a10">
    <w:name w:val="a1"/>
    <w:basedOn w:val="a"/>
    <w:rsid w:val="00035C83"/>
    <w:pPr>
      <w:spacing w:before="100" w:beforeAutospacing="1" w:after="100" w:afterAutospacing="1"/>
    </w:pPr>
    <w:rPr>
      <w:sz w:val="24"/>
      <w:szCs w:val="24"/>
    </w:rPr>
  </w:style>
  <w:style w:type="paragraph" w:customStyle="1" w:styleId="afff">
    <w:name w:val="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Style1">
    <w:name w:val="Style1"/>
    <w:basedOn w:val="a"/>
    <w:rsid w:val="00035C83"/>
    <w:pPr>
      <w:widowControl w:val="0"/>
      <w:spacing w:before="240"/>
      <w:jc w:val="both"/>
    </w:pPr>
    <w:rPr>
      <w:rFonts w:ascii="TimesDL" w:hAnsi="TimesDL"/>
      <w:sz w:val="24"/>
    </w:rPr>
  </w:style>
  <w:style w:type="paragraph" w:customStyle="1" w:styleId="13">
    <w:name w:val="Обычный1"/>
    <w:rsid w:val="00035C8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30">
    <w:name w:val="xl30"/>
    <w:basedOn w:val="a"/>
    <w:rsid w:val="00035C83"/>
    <w:pPr>
      <w:pBdr>
        <w:left w:val="double" w:sz="6" w:space="0" w:color="auto"/>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Normal1">
    <w:name w:val="Normal1"/>
    <w:rsid w:val="00035C83"/>
    <w:pPr>
      <w:autoSpaceDE w:val="0"/>
      <w:autoSpaceDN w:val="0"/>
      <w:spacing w:after="0" w:line="240" w:lineRule="auto"/>
    </w:pPr>
    <w:rPr>
      <w:rFonts w:ascii="Arial" w:eastAsia="Times New Roman" w:hAnsi="Arial" w:cs="Arial"/>
      <w:sz w:val="18"/>
      <w:szCs w:val="18"/>
      <w:lang w:eastAsia="ru-RU"/>
    </w:rPr>
  </w:style>
  <w:style w:type="paragraph" w:customStyle="1" w:styleId="FR3">
    <w:name w:val="FR3"/>
    <w:rsid w:val="00035C83"/>
    <w:pPr>
      <w:widowControl w:val="0"/>
      <w:autoSpaceDE w:val="0"/>
      <w:autoSpaceDN w:val="0"/>
      <w:adjustRightInd w:val="0"/>
      <w:spacing w:after="0" w:line="240" w:lineRule="auto"/>
      <w:jc w:val="center"/>
    </w:pPr>
    <w:rPr>
      <w:rFonts w:ascii="Arial" w:eastAsia="Times New Roman" w:hAnsi="Arial" w:cs="Arial"/>
      <w:b/>
      <w:bCs/>
      <w:sz w:val="24"/>
      <w:szCs w:val="24"/>
      <w:lang w:eastAsia="ru-RU"/>
    </w:rPr>
  </w:style>
  <w:style w:type="paragraph" w:customStyle="1" w:styleId="Heading">
    <w:name w:val="Heading"/>
    <w:rsid w:val="00035C83"/>
    <w:pPr>
      <w:autoSpaceDE w:val="0"/>
      <w:autoSpaceDN w:val="0"/>
      <w:adjustRightInd w:val="0"/>
      <w:spacing w:after="0" w:line="240" w:lineRule="auto"/>
    </w:pPr>
    <w:rPr>
      <w:rFonts w:ascii="Arial" w:eastAsia="Times New Roman" w:hAnsi="Arial" w:cs="Arial"/>
      <w:b/>
      <w:bCs/>
      <w:lang w:eastAsia="ru-RU"/>
    </w:rPr>
  </w:style>
  <w:style w:type="paragraph" w:customStyle="1" w:styleId="afff1">
    <w:name w:val="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14">
    <w:name w:val="Знак Знак Знак Знак Знак Знак Знак1 Знак Знак"/>
    <w:basedOn w:val="a"/>
    <w:rsid w:val="00035C83"/>
    <w:rPr>
      <w:rFonts w:ascii="Verdana" w:hAnsi="Verdana" w:cs="Verdana"/>
      <w:lang w:val="en-US" w:eastAsia="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1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035C83"/>
    <w:rPr>
      <w:rFonts w:ascii="Verdana" w:hAnsi="Verdana" w:cs="Verdana"/>
      <w:lang w:val="en-US" w:eastAsia="en-US"/>
    </w:rPr>
  </w:style>
  <w:style w:type="paragraph" w:customStyle="1" w:styleId="afff3">
    <w:name w:val="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character" w:styleId="afff5">
    <w:name w:val="FollowedHyperlink"/>
    <w:uiPriority w:val="99"/>
    <w:rsid w:val="00035C83"/>
    <w:rPr>
      <w:color w:val="800080"/>
      <w:u w:val="single"/>
    </w:rPr>
  </w:style>
  <w:style w:type="paragraph" w:customStyle="1" w:styleId="afff6">
    <w:name w:val="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character" w:customStyle="1" w:styleId="16">
    <w:name w:val="Текст сноски Знак1 Знак Знак Знак"/>
    <w:aliases w:val="Текст сноски Знак Знак Знак Знак Знак,Footnote Text Char Знак Знак Знак Знак Знак,Table_Footnote_last Char Знак Знак Знак Знак Знак,Текст сноски Знак Знак Char Знак Знак Знак Знак Знак"/>
    <w:rsid w:val="00035C83"/>
    <w:rPr>
      <w:lang w:val="ru-RU" w:eastAsia="ru-RU" w:bidi="ar-SA"/>
    </w:rPr>
  </w:style>
  <w:style w:type="character" w:styleId="afff7">
    <w:name w:val="footnote reference"/>
    <w:aliases w:val="Знак сноски 1,Знак сноски-FN,Знак сноски1"/>
    <w:semiHidden/>
    <w:rsid w:val="00035C83"/>
    <w:rPr>
      <w:vertAlign w:val="superscript"/>
    </w:rPr>
  </w:style>
  <w:style w:type="paragraph" w:customStyle="1" w:styleId="afff8">
    <w:name w:val="......."/>
    <w:basedOn w:val="a"/>
    <w:next w:val="a"/>
    <w:rsid w:val="00035C83"/>
    <w:pPr>
      <w:autoSpaceDE w:val="0"/>
      <w:autoSpaceDN w:val="0"/>
      <w:adjustRightInd w:val="0"/>
    </w:pPr>
    <w:rPr>
      <w:sz w:val="24"/>
      <w:szCs w:val="24"/>
    </w:rPr>
  </w:style>
  <w:style w:type="paragraph" w:customStyle="1" w:styleId="17">
    <w:name w:val="Знак Знак Знак Знак Знак Знак Знак Знак Знак Знак Знак Знак1 Знак Знак Знак Знак Знак Знак Знак"/>
    <w:basedOn w:val="a"/>
    <w:rsid w:val="00035C83"/>
    <w:rPr>
      <w:rFonts w:ascii="Verdana" w:hAnsi="Verdana" w:cs="Verdana"/>
      <w:lang w:val="en-US" w:eastAsia="en-US"/>
    </w:rPr>
  </w:style>
  <w:style w:type="paragraph" w:customStyle="1" w:styleId="18">
    <w:name w:val="Мой1"/>
    <w:basedOn w:val="a"/>
    <w:rsid w:val="00035C83"/>
    <w:pPr>
      <w:spacing w:before="120"/>
      <w:jc w:val="both"/>
    </w:pPr>
    <w:rPr>
      <w:rFonts w:ascii="Arial" w:hAnsi="Arial"/>
      <w:sz w:val="22"/>
    </w:rPr>
  </w:style>
  <w:style w:type="character" w:styleId="afff9">
    <w:name w:val="annotation reference"/>
    <w:rsid w:val="00035C83"/>
    <w:rPr>
      <w:sz w:val="16"/>
      <w:szCs w:val="16"/>
    </w:rPr>
  </w:style>
  <w:style w:type="paragraph" w:styleId="afffa">
    <w:name w:val="annotation text"/>
    <w:basedOn w:val="a"/>
    <w:link w:val="afffb"/>
    <w:semiHidden/>
    <w:rsid w:val="00035C83"/>
  </w:style>
  <w:style w:type="character" w:customStyle="1" w:styleId="afffb">
    <w:name w:val="Текст примечания Знак"/>
    <w:basedOn w:val="a0"/>
    <w:link w:val="afffa"/>
    <w:semiHidden/>
    <w:rsid w:val="00035C83"/>
    <w:rPr>
      <w:rFonts w:ascii="Times New Roman" w:eastAsia="Times New Roman" w:hAnsi="Times New Roman" w:cs="Times New Roman"/>
      <w:sz w:val="20"/>
      <w:szCs w:val="20"/>
      <w:lang w:eastAsia="ru-RU"/>
    </w:rPr>
  </w:style>
  <w:style w:type="paragraph" w:styleId="afffc">
    <w:name w:val="annotation subject"/>
    <w:basedOn w:val="afffa"/>
    <w:next w:val="afffa"/>
    <w:link w:val="afffd"/>
    <w:rsid w:val="00035C83"/>
    <w:rPr>
      <w:b/>
      <w:bCs/>
      <w:lang w:val="x-none" w:eastAsia="x-none"/>
    </w:rPr>
  </w:style>
  <w:style w:type="character" w:customStyle="1" w:styleId="afffd">
    <w:name w:val="Тема примечания Знак"/>
    <w:basedOn w:val="afffb"/>
    <w:link w:val="afffc"/>
    <w:rsid w:val="00035C83"/>
    <w:rPr>
      <w:rFonts w:ascii="Times New Roman" w:eastAsia="Times New Roman" w:hAnsi="Times New Roman" w:cs="Times New Roman"/>
      <w:b/>
      <w:bCs/>
      <w:sz w:val="20"/>
      <w:szCs w:val="20"/>
      <w:lang w:val="x-none" w:eastAsia="x-none"/>
    </w:rPr>
  </w:style>
  <w:style w:type="paragraph" w:customStyle="1" w:styleId="ConsPlusNormal">
    <w:name w:val="ConsPlusNormal"/>
    <w:rsid w:val="00035C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c">
    <w:name w:val="сновной текст с отступом 2"/>
    <w:basedOn w:val="a"/>
    <w:rsid w:val="00035C83"/>
    <w:pPr>
      <w:widowControl w:val="0"/>
      <w:ind w:firstLine="720"/>
      <w:jc w:val="both"/>
    </w:pPr>
    <w:rPr>
      <w:sz w:val="26"/>
    </w:rPr>
  </w:style>
  <w:style w:type="paragraph" w:customStyle="1" w:styleId="xl74">
    <w:name w:val="xl74"/>
    <w:basedOn w:val="a"/>
    <w:rsid w:val="00035C83"/>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
    <w:locked/>
    <w:rsid w:val="00035C83"/>
    <w:rPr>
      <w:lang w:val="ru-RU" w:eastAsia="ru-RU" w:bidi="ar-SA"/>
    </w:rPr>
  </w:style>
  <w:style w:type="paragraph" w:customStyle="1" w:styleId="afffe">
    <w:name w:val="Знак Знак Знак Знак Знак Знак Знак Знак Знак Знак Знак Знак Знак Знак Знак Знак Знак Знак"/>
    <w:basedOn w:val="a"/>
    <w:autoRedefine/>
    <w:rsid w:val="00035C83"/>
    <w:pPr>
      <w:spacing w:after="160" w:line="240" w:lineRule="exact"/>
    </w:pPr>
    <w:rPr>
      <w:sz w:val="28"/>
      <w:lang w:val="en-US" w:eastAsia="en-US"/>
    </w:rPr>
  </w:style>
  <w:style w:type="paragraph" w:customStyle="1" w:styleId="19">
    <w:name w:val="Знак Знак1 Знак"/>
    <w:basedOn w:val="a"/>
    <w:autoRedefine/>
    <w:rsid w:val="00035C83"/>
    <w:pPr>
      <w:spacing w:after="160" w:line="240" w:lineRule="exact"/>
    </w:pPr>
    <w:rPr>
      <w:sz w:val="28"/>
      <w:lang w:val="en-US" w:eastAsia="en-US"/>
    </w:rPr>
  </w:style>
  <w:style w:type="paragraph" w:customStyle="1" w:styleId="1a">
    <w:name w:val="Обычный + Первая строка:  1"/>
    <w:aliases w:val="27 см + Первая строка:  1,27 см"/>
    <w:basedOn w:val="a"/>
    <w:rsid w:val="00035C83"/>
    <w:pPr>
      <w:ind w:firstLine="426"/>
      <w:jc w:val="both"/>
    </w:pPr>
    <w:rPr>
      <w:sz w:val="24"/>
      <w:lang w:eastAsia="en-US"/>
    </w:rPr>
  </w:style>
  <w:style w:type="paragraph" w:customStyle="1" w:styleId="ConsNormal">
    <w:name w:val="ConsNormal"/>
    <w:rsid w:val="00035C83"/>
    <w:pPr>
      <w:spacing w:after="0" w:line="240" w:lineRule="auto"/>
      <w:ind w:firstLine="720"/>
    </w:pPr>
    <w:rPr>
      <w:rFonts w:ascii="Consultant" w:eastAsia="Times New Roman" w:hAnsi="Consultant" w:cs="Times New Roman"/>
      <w:sz w:val="20"/>
      <w:szCs w:val="20"/>
      <w:lang w:eastAsia="ru-RU"/>
    </w:rPr>
  </w:style>
  <w:style w:type="paragraph" w:customStyle="1" w:styleId="1b">
    <w:name w:val="Обычный (веб)1"/>
    <w:basedOn w:val="a"/>
    <w:rsid w:val="00035C83"/>
    <w:pPr>
      <w:suppressAutoHyphens/>
      <w:spacing w:before="100" w:after="100"/>
    </w:pPr>
    <w:rPr>
      <w:sz w:val="24"/>
      <w:lang w:eastAsia="ar-SA"/>
    </w:rPr>
  </w:style>
  <w:style w:type="paragraph" w:customStyle="1" w:styleId="ConsCell">
    <w:name w:val="ConsCell"/>
    <w:rsid w:val="00035C8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2">
    <w:name w:val="Заголовок 2-2"/>
    <w:basedOn w:val="a"/>
    <w:autoRedefine/>
    <w:rsid w:val="00035C83"/>
    <w:pPr>
      <w:keepNext/>
      <w:widowControl w:val="0"/>
      <w:spacing w:before="240" w:after="60" w:line="360" w:lineRule="auto"/>
      <w:jc w:val="center"/>
    </w:pPr>
    <w:rPr>
      <w:b/>
      <w:color w:val="000000"/>
    </w:rPr>
  </w:style>
  <w:style w:type="paragraph" w:customStyle="1" w:styleId="71">
    <w:name w:val="Стиль7"/>
    <w:basedOn w:val="11"/>
    <w:next w:val="12"/>
    <w:autoRedefine/>
    <w:rsid w:val="00035C83"/>
    <w:pPr>
      <w:tabs>
        <w:tab w:val="clear" w:pos="9781"/>
        <w:tab w:val="right" w:pos="9457"/>
      </w:tabs>
      <w:spacing w:before="360"/>
      <w:ind w:left="0"/>
    </w:pPr>
    <w:rPr>
      <w:rFonts w:ascii="Times New Roman" w:hAnsi="Times New Roman" w:cs="Times New Roman"/>
      <w:b w:val="0"/>
      <w:sz w:val="20"/>
      <w:szCs w:val="20"/>
    </w:rPr>
  </w:style>
  <w:style w:type="character" w:customStyle="1" w:styleId="apple-style-span">
    <w:name w:val="apple-style-span"/>
    <w:basedOn w:val="a0"/>
    <w:rsid w:val="00035C83"/>
  </w:style>
  <w:style w:type="character" w:customStyle="1" w:styleId="apple-converted-space">
    <w:name w:val="apple-converted-space"/>
    <w:basedOn w:val="a0"/>
    <w:rsid w:val="00035C83"/>
  </w:style>
  <w:style w:type="paragraph" w:customStyle="1" w:styleId="u">
    <w:name w:val="u"/>
    <w:basedOn w:val="a"/>
    <w:rsid w:val="00035C83"/>
    <w:pPr>
      <w:ind w:firstLine="390"/>
      <w:jc w:val="both"/>
    </w:pPr>
    <w:rPr>
      <w:sz w:val="24"/>
      <w:szCs w:val="24"/>
    </w:rPr>
  </w:style>
  <w:style w:type="paragraph" w:customStyle="1" w:styleId="ed">
    <w:name w:val="Обычedый"/>
    <w:rsid w:val="00035C8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xl65">
    <w:name w:val="xl65"/>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66">
    <w:name w:val="xl66"/>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7">
    <w:name w:val="xl67"/>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8">
    <w:name w:val="xl68"/>
    <w:basedOn w:val="a"/>
    <w:rsid w:val="00035C83"/>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9">
    <w:name w:val="xl69"/>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70">
    <w:name w:val="xl70"/>
    <w:basedOn w:val="a"/>
    <w:rsid w:val="00035C83"/>
    <w:pPr>
      <w:pBdr>
        <w:top w:val="single" w:sz="8" w:space="0" w:color="auto"/>
        <w:right w:val="single" w:sz="8" w:space="0" w:color="auto"/>
      </w:pBdr>
      <w:spacing w:before="100" w:beforeAutospacing="1" w:after="100" w:afterAutospacing="1"/>
      <w:jc w:val="center"/>
    </w:pPr>
    <w:rPr>
      <w:sz w:val="18"/>
      <w:szCs w:val="18"/>
    </w:rPr>
  </w:style>
  <w:style w:type="paragraph" w:customStyle="1" w:styleId="xl71">
    <w:name w:val="xl71"/>
    <w:basedOn w:val="a"/>
    <w:rsid w:val="00035C8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72">
    <w:name w:val="xl72"/>
    <w:basedOn w:val="a"/>
    <w:rsid w:val="00035C83"/>
    <w:pPr>
      <w:pBdr>
        <w:right w:val="single" w:sz="8" w:space="0" w:color="auto"/>
      </w:pBdr>
      <w:spacing w:before="100" w:beforeAutospacing="1" w:after="100" w:afterAutospacing="1"/>
      <w:jc w:val="center"/>
    </w:pPr>
    <w:rPr>
      <w:sz w:val="18"/>
      <w:szCs w:val="18"/>
    </w:rPr>
  </w:style>
  <w:style w:type="paragraph" w:customStyle="1" w:styleId="xl73">
    <w:name w:val="xl73"/>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9">
    <w:name w:val="xl79"/>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0">
    <w:name w:val="xl80"/>
    <w:basedOn w:val="a"/>
    <w:rsid w:val="00035C83"/>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1">
    <w:name w:val="xl81"/>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3">
    <w:name w:val="xl83"/>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rsid w:val="00035C8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8"/>
      <w:szCs w:val="18"/>
    </w:rPr>
  </w:style>
  <w:style w:type="paragraph" w:customStyle="1" w:styleId="xl85">
    <w:name w:val="xl85"/>
    <w:basedOn w:val="a"/>
    <w:rsid w:val="00035C83"/>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035C83"/>
    <w:pPr>
      <w:pBdr>
        <w:left w:val="single" w:sz="4" w:space="0" w:color="auto"/>
        <w:right w:val="single" w:sz="4" w:space="0" w:color="auto"/>
      </w:pBdr>
      <w:shd w:val="clear" w:color="auto" w:fill="CCFFCC"/>
      <w:spacing w:before="100" w:beforeAutospacing="1" w:after="100" w:afterAutospacing="1"/>
      <w:jc w:val="center"/>
      <w:textAlignment w:val="center"/>
    </w:pPr>
    <w:rPr>
      <w:sz w:val="18"/>
      <w:szCs w:val="18"/>
    </w:rPr>
  </w:style>
  <w:style w:type="paragraph" w:customStyle="1" w:styleId="xl87">
    <w:name w:val="xl87"/>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8">
    <w:name w:val="xl88"/>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035C83"/>
    <w:pPr>
      <w:pBdr>
        <w:left w:val="single" w:sz="4" w:space="0" w:color="auto"/>
        <w:right w:val="single" w:sz="4" w:space="0" w:color="auto"/>
      </w:pBdr>
      <w:spacing w:before="100" w:beforeAutospacing="1" w:after="100" w:afterAutospacing="1"/>
      <w:jc w:val="center"/>
    </w:pPr>
    <w:rPr>
      <w:sz w:val="18"/>
      <w:szCs w:val="18"/>
    </w:rPr>
  </w:style>
  <w:style w:type="paragraph" w:customStyle="1" w:styleId="xl90">
    <w:name w:val="xl90"/>
    <w:basedOn w:val="a"/>
    <w:rsid w:val="00035C83"/>
    <w:pPr>
      <w:spacing w:before="100" w:beforeAutospacing="1" w:after="100" w:afterAutospacing="1"/>
      <w:jc w:val="center"/>
    </w:pPr>
    <w:rPr>
      <w:sz w:val="18"/>
      <w:szCs w:val="18"/>
    </w:rPr>
  </w:style>
  <w:style w:type="paragraph" w:customStyle="1" w:styleId="xl91">
    <w:name w:val="xl91"/>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18"/>
      <w:szCs w:val="18"/>
    </w:rPr>
  </w:style>
  <w:style w:type="paragraph" w:customStyle="1" w:styleId="xl92">
    <w:name w:val="xl92"/>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affff">
    <w:name w:val="Обычный.Нормальный"/>
    <w:rsid w:val="00035C83"/>
    <w:pPr>
      <w:spacing w:after="0" w:line="240" w:lineRule="auto"/>
    </w:pPr>
    <w:rPr>
      <w:rFonts w:ascii="Times New Roman" w:eastAsia="Times New Roman" w:hAnsi="Times New Roman" w:cs="Times New Roman"/>
      <w:snapToGrid w:val="0"/>
      <w:sz w:val="20"/>
      <w:szCs w:val="20"/>
      <w:lang w:val="en-US" w:eastAsia="ru-RU"/>
    </w:rPr>
  </w:style>
  <w:style w:type="paragraph" w:customStyle="1" w:styleId="39">
    <w:name w:val="заголовок 3"/>
    <w:basedOn w:val="a"/>
    <w:next w:val="a"/>
    <w:rsid w:val="00035C83"/>
    <w:pPr>
      <w:keepNext/>
      <w:overflowPunct w:val="0"/>
      <w:autoSpaceDE w:val="0"/>
      <w:autoSpaceDN w:val="0"/>
      <w:adjustRightInd w:val="0"/>
      <w:jc w:val="both"/>
      <w:textAlignment w:val="baseline"/>
    </w:pPr>
    <w:rPr>
      <w:sz w:val="24"/>
    </w:rPr>
  </w:style>
  <w:style w:type="paragraph" w:customStyle="1" w:styleId="ae0">
    <w:name w:val="ae"/>
    <w:basedOn w:val="a"/>
    <w:rsid w:val="00035C83"/>
    <w:pPr>
      <w:spacing w:before="100" w:beforeAutospacing="1" w:after="100" w:afterAutospacing="1"/>
    </w:pPr>
    <w:rPr>
      <w:sz w:val="24"/>
      <w:szCs w:val="24"/>
    </w:rPr>
  </w:style>
  <w:style w:type="paragraph" w:customStyle="1" w:styleId="ad0">
    <w:name w:val="ad"/>
    <w:basedOn w:val="a"/>
    <w:rsid w:val="00035C83"/>
    <w:pPr>
      <w:spacing w:before="100" w:beforeAutospacing="1" w:after="100" w:afterAutospacing="1"/>
    </w:pPr>
    <w:rPr>
      <w:sz w:val="24"/>
      <w:szCs w:val="24"/>
    </w:rPr>
  </w:style>
  <w:style w:type="character" w:customStyle="1" w:styleId="affff0">
    <w:name w:val="af"/>
    <w:basedOn w:val="a0"/>
    <w:rsid w:val="00035C83"/>
  </w:style>
  <w:style w:type="paragraph" w:customStyle="1" w:styleId="aa0">
    <w:name w:val="aa"/>
    <w:basedOn w:val="a"/>
    <w:rsid w:val="00035C83"/>
    <w:pPr>
      <w:spacing w:before="100" w:beforeAutospacing="1" w:after="100" w:afterAutospacing="1"/>
    </w:pPr>
    <w:rPr>
      <w:sz w:val="24"/>
      <w:szCs w:val="24"/>
    </w:rPr>
  </w:style>
  <w:style w:type="character" w:customStyle="1" w:styleId="grame">
    <w:name w:val="grame"/>
    <w:basedOn w:val="a0"/>
    <w:rsid w:val="00035C83"/>
  </w:style>
  <w:style w:type="paragraph" w:customStyle="1" w:styleId="xl60">
    <w:name w:val="xl60"/>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1">
    <w:name w:val="List"/>
    <w:basedOn w:val="a"/>
    <w:rsid w:val="00035C83"/>
    <w:pPr>
      <w:ind w:left="283" w:hanging="283"/>
    </w:pPr>
    <w:rPr>
      <w:sz w:val="24"/>
      <w:szCs w:val="24"/>
    </w:rPr>
  </w:style>
  <w:style w:type="paragraph" w:customStyle="1" w:styleId="1c">
    <w:name w:val="шапка1"/>
    <w:basedOn w:val="a"/>
    <w:rsid w:val="00035C83"/>
    <w:pPr>
      <w:ind w:left="-57" w:right="-57"/>
      <w:jc w:val="center"/>
    </w:pPr>
    <w:rPr>
      <w:rFonts w:eastAsia="Trebuchet MS"/>
    </w:rPr>
  </w:style>
  <w:style w:type="paragraph" w:customStyle="1" w:styleId="affff2">
    <w:name w:val="боковик"/>
    <w:basedOn w:val="a"/>
    <w:rsid w:val="00035C83"/>
    <w:rPr>
      <w:rFonts w:eastAsia="Trebuchet MS"/>
    </w:rPr>
  </w:style>
  <w:style w:type="paragraph" w:customStyle="1" w:styleId="affff3">
    <w:name w:val="данн.таблицы"/>
    <w:basedOn w:val="a"/>
    <w:rsid w:val="00035C83"/>
    <w:pPr>
      <w:jc w:val="right"/>
    </w:pPr>
    <w:rPr>
      <w:rFonts w:eastAsia="Trebuchet MS"/>
    </w:rPr>
  </w:style>
  <w:style w:type="paragraph" w:customStyle="1" w:styleId="1d">
    <w:name w:val="бок1"/>
    <w:basedOn w:val="affff2"/>
    <w:rsid w:val="00035C83"/>
    <w:pPr>
      <w:ind w:left="284"/>
    </w:pPr>
  </w:style>
  <w:style w:type="paragraph" w:customStyle="1" w:styleId="affff4">
    <w:name w:val="шапка"/>
    <w:basedOn w:val="a"/>
    <w:rsid w:val="00035C83"/>
    <w:pPr>
      <w:jc w:val="center"/>
    </w:pPr>
    <w:rPr>
      <w:rFonts w:eastAsia="Trebuchet MS"/>
    </w:rPr>
  </w:style>
  <w:style w:type="paragraph" w:customStyle="1" w:styleId="2d">
    <w:name w:val="бок2"/>
    <w:basedOn w:val="affff2"/>
    <w:rsid w:val="00035C83"/>
    <w:pPr>
      <w:ind w:left="425"/>
    </w:pPr>
  </w:style>
  <w:style w:type="paragraph" w:customStyle="1" w:styleId="affff5">
    <w:name w:val="сноска"/>
    <w:basedOn w:val="a"/>
    <w:link w:val="affff6"/>
    <w:rsid w:val="00035C83"/>
    <w:pPr>
      <w:ind w:left="142" w:hanging="142"/>
      <w:jc w:val="both"/>
    </w:pPr>
    <w:rPr>
      <w:rFonts w:eastAsia="Trebuchet MS"/>
      <w:i/>
      <w:sz w:val="18"/>
      <w:lang w:val="x-none" w:eastAsia="x-none"/>
    </w:rPr>
  </w:style>
  <w:style w:type="character" w:customStyle="1" w:styleId="affff6">
    <w:name w:val="сноска Знак"/>
    <w:link w:val="affff5"/>
    <w:rsid w:val="00035C83"/>
    <w:rPr>
      <w:rFonts w:ascii="Times New Roman" w:eastAsia="Trebuchet MS" w:hAnsi="Times New Roman" w:cs="Times New Roman"/>
      <w:i/>
      <w:sz w:val="18"/>
      <w:szCs w:val="20"/>
      <w:lang w:val="x-none" w:eastAsia="x-none"/>
    </w:rPr>
  </w:style>
  <w:style w:type="character" w:customStyle="1" w:styleId="b-serp-urlitem1">
    <w:name w:val="b-serp-url__item1"/>
    <w:rsid w:val="00035C83"/>
  </w:style>
  <w:style w:type="character" w:customStyle="1" w:styleId="b-serp-urlmark1">
    <w:name w:val="b-serp-url__mark1"/>
    <w:rsid w:val="00035C83"/>
    <w:rPr>
      <w:rFonts w:ascii="Verdana" w:hAnsi="Verdana" w:hint="default"/>
    </w:rPr>
  </w:style>
  <w:style w:type="paragraph" w:customStyle="1" w:styleId="72">
    <w:name w:val="Знак7"/>
    <w:basedOn w:val="a"/>
    <w:autoRedefine/>
    <w:rsid w:val="00035C83"/>
    <w:pPr>
      <w:spacing w:after="160" w:line="240" w:lineRule="exact"/>
    </w:pPr>
    <w:rPr>
      <w:sz w:val="28"/>
      <w:lang w:val="en-US" w:eastAsia="en-US"/>
    </w:rPr>
  </w:style>
  <w:style w:type="paragraph" w:customStyle="1" w:styleId="a80">
    <w:name w:val="a8"/>
    <w:basedOn w:val="a"/>
    <w:rsid w:val="00035C83"/>
    <w:pPr>
      <w:spacing w:before="100" w:beforeAutospacing="1" w:after="100" w:afterAutospacing="1"/>
    </w:pPr>
    <w:rPr>
      <w:sz w:val="24"/>
      <w:szCs w:val="24"/>
    </w:rPr>
  </w:style>
  <w:style w:type="paragraph" w:customStyle="1" w:styleId="font5">
    <w:name w:val="font5"/>
    <w:basedOn w:val="a"/>
    <w:rsid w:val="00035C83"/>
    <w:pPr>
      <w:spacing w:before="100" w:beforeAutospacing="1" w:after="100" w:afterAutospacing="1"/>
    </w:pPr>
    <w:rPr>
      <w:sz w:val="22"/>
      <w:szCs w:val="22"/>
    </w:rPr>
  </w:style>
  <w:style w:type="paragraph" w:customStyle="1" w:styleId="font6">
    <w:name w:val="font6"/>
    <w:basedOn w:val="a"/>
    <w:rsid w:val="00035C83"/>
    <w:pPr>
      <w:spacing w:before="100" w:beforeAutospacing="1" w:after="100" w:afterAutospacing="1"/>
    </w:pPr>
    <w:rPr>
      <w:color w:val="FF0000"/>
      <w:sz w:val="22"/>
      <w:szCs w:val="22"/>
    </w:rPr>
  </w:style>
  <w:style w:type="paragraph" w:customStyle="1" w:styleId="xl107">
    <w:name w:val="xl107"/>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sz w:val="18"/>
      <w:szCs w:val="18"/>
    </w:rPr>
  </w:style>
  <w:style w:type="paragraph" w:customStyle="1" w:styleId="xl108">
    <w:name w:val="xl108"/>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09">
    <w:name w:val="xl109"/>
    <w:basedOn w:val="a"/>
    <w:rsid w:val="00035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CYR" w:hAnsi="Times New Roman CYR" w:cs="Times New Roman CYR"/>
      <w:sz w:val="18"/>
      <w:szCs w:val="18"/>
    </w:rPr>
  </w:style>
  <w:style w:type="paragraph" w:customStyle="1" w:styleId="xl110">
    <w:name w:val="xl110"/>
    <w:basedOn w:val="a"/>
    <w:rsid w:val="00035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11">
    <w:name w:val="xl111"/>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2">
    <w:name w:val="xl112"/>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3">
    <w:name w:val="xl113"/>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C000"/>
      <w:sz w:val="22"/>
      <w:szCs w:val="22"/>
    </w:rPr>
  </w:style>
  <w:style w:type="paragraph" w:customStyle="1" w:styleId="xl114">
    <w:name w:val="xl114"/>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
    <w:rsid w:val="00035C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117">
    <w:name w:val="xl117"/>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8">
    <w:name w:val="xl118"/>
    <w:basedOn w:val="a"/>
    <w:rsid w:val="00035C8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2"/>
      <w:szCs w:val="22"/>
    </w:rPr>
  </w:style>
  <w:style w:type="paragraph" w:customStyle="1" w:styleId="xl119">
    <w:name w:val="xl119"/>
    <w:basedOn w:val="a"/>
    <w:rsid w:val="00035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20">
    <w:name w:val="xl120"/>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121">
    <w:name w:val="xl121"/>
    <w:basedOn w:val="a"/>
    <w:rsid w:val="00035C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CYR" w:hAnsi="Times New Roman CYR" w:cs="Times New Roman CYR"/>
      <w:sz w:val="18"/>
      <w:szCs w:val="18"/>
    </w:rPr>
  </w:style>
  <w:style w:type="paragraph" w:customStyle="1" w:styleId="xl122">
    <w:name w:val="xl122"/>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C000"/>
      <w:sz w:val="24"/>
      <w:szCs w:val="24"/>
    </w:rPr>
  </w:style>
  <w:style w:type="paragraph" w:customStyle="1" w:styleId="xl123">
    <w:name w:val="xl123"/>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4">
    <w:name w:val="xl124"/>
    <w:basedOn w:val="a"/>
    <w:rsid w:val="00035C8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125">
    <w:name w:val="xl125"/>
    <w:basedOn w:val="a"/>
    <w:rsid w:val="00035C8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6">
    <w:name w:val="xl126"/>
    <w:basedOn w:val="a"/>
    <w:rsid w:val="00035C8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7">
    <w:name w:val="xl127"/>
    <w:basedOn w:val="a"/>
    <w:rsid w:val="00035C83"/>
    <w:pPr>
      <w:pBdr>
        <w:left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FontStyle110">
    <w:name w:val="Font Style110"/>
    <w:rsid w:val="00035C83"/>
    <w:rPr>
      <w:rFonts w:ascii="Times New Roman" w:hAnsi="Times New Roman" w:cs="Times New Roman" w:hint="default"/>
      <w:sz w:val="20"/>
      <w:szCs w:val="20"/>
    </w:rPr>
  </w:style>
  <w:style w:type="character" w:customStyle="1" w:styleId="af70">
    <w:name w:val="af7"/>
    <w:rsid w:val="00035C83"/>
  </w:style>
  <w:style w:type="paragraph" w:customStyle="1" w:styleId="ab0">
    <w:name w:val="ab"/>
    <w:basedOn w:val="a"/>
    <w:rsid w:val="00035C83"/>
    <w:pPr>
      <w:spacing w:before="100" w:beforeAutospacing="1" w:after="100" w:afterAutospacing="1"/>
    </w:pPr>
    <w:rPr>
      <w:sz w:val="24"/>
      <w:szCs w:val="24"/>
    </w:rPr>
  </w:style>
  <w:style w:type="character" w:customStyle="1" w:styleId="FontStyle115">
    <w:name w:val="Font Style115"/>
    <w:rsid w:val="00035C83"/>
    <w:rPr>
      <w:rFonts w:ascii="Times New Roman" w:hAnsi="Times New Roman" w:cs="Times New Roman"/>
      <w:sz w:val="24"/>
      <w:szCs w:val="24"/>
    </w:rPr>
  </w:style>
  <w:style w:type="paragraph" w:customStyle="1" w:styleId="Style4">
    <w:name w:val="Style4"/>
    <w:basedOn w:val="a"/>
    <w:rsid w:val="00035C83"/>
    <w:pPr>
      <w:widowControl w:val="0"/>
      <w:autoSpaceDE w:val="0"/>
      <w:autoSpaceDN w:val="0"/>
      <w:adjustRightInd w:val="0"/>
    </w:pPr>
    <w:rPr>
      <w:sz w:val="24"/>
      <w:szCs w:val="24"/>
    </w:rPr>
  </w:style>
  <w:style w:type="paragraph" w:customStyle="1" w:styleId="Style6">
    <w:name w:val="Style6"/>
    <w:basedOn w:val="a"/>
    <w:rsid w:val="00035C83"/>
    <w:pPr>
      <w:widowControl w:val="0"/>
      <w:autoSpaceDE w:val="0"/>
      <w:autoSpaceDN w:val="0"/>
      <w:adjustRightInd w:val="0"/>
      <w:spacing w:line="279" w:lineRule="exact"/>
      <w:ind w:firstLine="547"/>
      <w:jc w:val="both"/>
    </w:pPr>
    <w:rPr>
      <w:sz w:val="24"/>
      <w:szCs w:val="24"/>
    </w:rPr>
  </w:style>
  <w:style w:type="paragraph" w:customStyle="1" w:styleId="Style9">
    <w:name w:val="Style9"/>
    <w:basedOn w:val="a"/>
    <w:rsid w:val="00035C83"/>
    <w:pPr>
      <w:widowControl w:val="0"/>
      <w:autoSpaceDE w:val="0"/>
      <w:autoSpaceDN w:val="0"/>
      <w:adjustRightInd w:val="0"/>
    </w:pPr>
    <w:rPr>
      <w:sz w:val="24"/>
      <w:szCs w:val="24"/>
    </w:rPr>
  </w:style>
  <w:style w:type="paragraph" w:customStyle="1" w:styleId="Style12">
    <w:name w:val="Style12"/>
    <w:basedOn w:val="a"/>
    <w:rsid w:val="00035C83"/>
    <w:pPr>
      <w:widowControl w:val="0"/>
      <w:autoSpaceDE w:val="0"/>
      <w:autoSpaceDN w:val="0"/>
      <w:adjustRightInd w:val="0"/>
    </w:pPr>
    <w:rPr>
      <w:sz w:val="24"/>
      <w:szCs w:val="24"/>
    </w:rPr>
  </w:style>
  <w:style w:type="paragraph" w:customStyle="1" w:styleId="Style18">
    <w:name w:val="Style18"/>
    <w:basedOn w:val="a"/>
    <w:rsid w:val="00035C83"/>
    <w:pPr>
      <w:widowControl w:val="0"/>
      <w:autoSpaceDE w:val="0"/>
      <w:autoSpaceDN w:val="0"/>
      <w:adjustRightInd w:val="0"/>
    </w:pPr>
    <w:rPr>
      <w:sz w:val="24"/>
      <w:szCs w:val="24"/>
    </w:rPr>
  </w:style>
  <w:style w:type="character" w:customStyle="1" w:styleId="FontStyle31">
    <w:name w:val="Font Style31"/>
    <w:rsid w:val="00035C83"/>
    <w:rPr>
      <w:rFonts w:ascii="Times New Roman" w:hAnsi="Times New Roman" w:cs="Times New Roman"/>
      <w:sz w:val="20"/>
      <w:szCs w:val="20"/>
    </w:rPr>
  </w:style>
  <w:style w:type="character" w:customStyle="1" w:styleId="FontStyle33">
    <w:name w:val="Font Style33"/>
    <w:rsid w:val="00035C83"/>
    <w:rPr>
      <w:rFonts w:ascii="Times New Roman" w:hAnsi="Times New Roman" w:cs="Times New Roman"/>
      <w:sz w:val="28"/>
      <w:szCs w:val="28"/>
    </w:rPr>
  </w:style>
  <w:style w:type="character" w:customStyle="1" w:styleId="FontStyle35">
    <w:name w:val="Font Style35"/>
    <w:rsid w:val="00035C83"/>
    <w:rPr>
      <w:rFonts w:ascii="Times New Roman" w:hAnsi="Times New Roman" w:cs="Times New Roman"/>
      <w:b/>
      <w:bCs/>
      <w:sz w:val="20"/>
      <w:szCs w:val="20"/>
    </w:rPr>
  </w:style>
  <w:style w:type="character" w:customStyle="1" w:styleId="FontStyle36">
    <w:name w:val="Font Style36"/>
    <w:rsid w:val="00035C83"/>
    <w:rPr>
      <w:rFonts w:ascii="Times New Roman" w:hAnsi="Times New Roman" w:cs="Times New Roman"/>
      <w:spacing w:val="-10"/>
      <w:sz w:val="14"/>
      <w:szCs w:val="14"/>
    </w:rPr>
  </w:style>
  <w:style w:type="character" w:customStyle="1" w:styleId="FontStyle38">
    <w:name w:val="Font Style38"/>
    <w:rsid w:val="00035C83"/>
    <w:rPr>
      <w:rFonts w:ascii="Times New Roman" w:hAnsi="Times New Roman" w:cs="Times New Roman"/>
      <w:i/>
      <w:iCs/>
      <w:sz w:val="20"/>
      <w:szCs w:val="20"/>
    </w:rPr>
  </w:style>
  <w:style w:type="character" w:customStyle="1" w:styleId="FontStyle39">
    <w:name w:val="Font Style39"/>
    <w:rsid w:val="00035C83"/>
    <w:rPr>
      <w:rFonts w:ascii="Franklin Gothic Medium Cond" w:hAnsi="Franklin Gothic Medium Cond" w:cs="Franklin Gothic Medium Cond"/>
      <w:sz w:val="16"/>
      <w:szCs w:val="16"/>
    </w:rPr>
  </w:style>
  <w:style w:type="character" w:customStyle="1" w:styleId="FontStyle40">
    <w:name w:val="Font Style40"/>
    <w:rsid w:val="00035C83"/>
    <w:rPr>
      <w:rFonts w:ascii="Franklin Gothic Medium Cond" w:hAnsi="Franklin Gothic Medium Cond" w:cs="Franklin Gothic Medium Cond"/>
      <w:b/>
      <w:bCs/>
      <w:spacing w:val="20"/>
      <w:sz w:val="10"/>
      <w:szCs w:val="10"/>
    </w:rPr>
  </w:style>
  <w:style w:type="paragraph" w:customStyle="1" w:styleId="Style5">
    <w:name w:val="Style5"/>
    <w:basedOn w:val="a"/>
    <w:rsid w:val="00035C83"/>
    <w:pPr>
      <w:widowControl w:val="0"/>
      <w:autoSpaceDE w:val="0"/>
      <w:autoSpaceDN w:val="0"/>
      <w:adjustRightInd w:val="0"/>
    </w:pPr>
    <w:rPr>
      <w:sz w:val="24"/>
      <w:szCs w:val="24"/>
    </w:rPr>
  </w:style>
  <w:style w:type="paragraph" w:customStyle="1" w:styleId="Style14">
    <w:name w:val="Style14"/>
    <w:basedOn w:val="a"/>
    <w:rsid w:val="00035C83"/>
    <w:pPr>
      <w:widowControl w:val="0"/>
      <w:autoSpaceDE w:val="0"/>
      <w:autoSpaceDN w:val="0"/>
      <w:adjustRightInd w:val="0"/>
    </w:pPr>
    <w:rPr>
      <w:sz w:val="24"/>
      <w:szCs w:val="24"/>
    </w:rPr>
  </w:style>
  <w:style w:type="paragraph" w:customStyle="1" w:styleId="Style15">
    <w:name w:val="Style15"/>
    <w:basedOn w:val="a"/>
    <w:rsid w:val="00035C83"/>
    <w:pPr>
      <w:widowControl w:val="0"/>
      <w:autoSpaceDE w:val="0"/>
      <w:autoSpaceDN w:val="0"/>
      <w:adjustRightInd w:val="0"/>
    </w:pPr>
    <w:rPr>
      <w:sz w:val="24"/>
      <w:szCs w:val="24"/>
    </w:rPr>
  </w:style>
  <w:style w:type="paragraph" w:customStyle="1" w:styleId="Style17">
    <w:name w:val="Style17"/>
    <w:basedOn w:val="a"/>
    <w:rsid w:val="00035C83"/>
    <w:pPr>
      <w:widowControl w:val="0"/>
      <w:autoSpaceDE w:val="0"/>
      <w:autoSpaceDN w:val="0"/>
      <w:adjustRightInd w:val="0"/>
    </w:pPr>
    <w:rPr>
      <w:sz w:val="24"/>
      <w:szCs w:val="24"/>
    </w:rPr>
  </w:style>
  <w:style w:type="paragraph" w:customStyle="1" w:styleId="Style19">
    <w:name w:val="Style19"/>
    <w:basedOn w:val="a"/>
    <w:rsid w:val="00035C83"/>
    <w:pPr>
      <w:widowControl w:val="0"/>
      <w:autoSpaceDE w:val="0"/>
      <w:autoSpaceDN w:val="0"/>
      <w:adjustRightInd w:val="0"/>
      <w:spacing w:line="277" w:lineRule="exact"/>
      <w:ind w:firstLine="840"/>
      <w:jc w:val="both"/>
    </w:pPr>
    <w:rPr>
      <w:sz w:val="24"/>
      <w:szCs w:val="24"/>
    </w:rPr>
  </w:style>
  <w:style w:type="paragraph" w:customStyle="1" w:styleId="Style22">
    <w:name w:val="Style22"/>
    <w:basedOn w:val="a"/>
    <w:rsid w:val="00035C83"/>
    <w:pPr>
      <w:widowControl w:val="0"/>
      <w:autoSpaceDE w:val="0"/>
      <w:autoSpaceDN w:val="0"/>
      <w:adjustRightInd w:val="0"/>
      <w:spacing w:line="278" w:lineRule="exact"/>
      <w:ind w:firstLine="370"/>
      <w:jc w:val="both"/>
    </w:pPr>
    <w:rPr>
      <w:sz w:val="24"/>
      <w:szCs w:val="24"/>
    </w:rPr>
  </w:style>
  <w:style w:type="paragraph" w:customStyle="1" w:styleId="Style23">
    <w:name w:val="Style23"/>
    <w:basedOn w:val="a"/>
    <w:rsid w:val="00035C83"/>
    <w:pPr>
      <w:widowControl w:val="0"/>
      <w:autoSpaceDE w:val="0"/>
      <w:autoSpaceDN w:val="0"/>
      <w:adjustRightInd w:val="0"/>
      <w:spacing w:line="273" w:lineRule="exact"/>
      <w:ind w:firstLine="730"/>
      <w:jc w:val="both"/>
    </w:pPr>
    <w:rPr>
      <w:sz w:val="24"/>
      <w:szCs w:val="24"/>
    </w:rPr>
  </w:style>
  <w:style w:type="paragraph" w:customStyle="1" w:styleId="Style24">
    <w:name w:val="Style24"/>
    <w:basedOn w:val="a"/>
    <w:rsid w:val="00035C83"/>
    <w:pPr>
      <w:widowControl w:val="0"/>
      <w:autoSpaceDE w:val="0"/>
      <w:autoSpaceDN w:val="0"/>
      <w:adjustRightInd w:val="0"/>
    </w:pPr>
    <w:rPr>
      <w:sz w:val="24"/>
      <w:szCs w:val="24"/>
    </w:rPr>
  </w:style>
  <w:style w:type="character" w:customStyle="1" w:styleId="FontStyle29">
    <w:name w:val="Font Style29"/>
    <w:rsid w:val="00035C83"/>
    <w:rPr>
      <w:rFonts w:ascii="Times New Roman" w:hAnsi="Times New Roman" w:cs="Times New Roman"/>
      <w:b/>
      <w:bCs/>
      <w:spacing w:val="10"/>
      <w:sz w:val="26"/>
      <w:szCs w:val="26"/>
    </w:rPr>
  </w:style>
  <w:style w:type="character" w:customStyle="1" w:styleId="FontStyle30">
    <w:name w:val="Font Style30"/>
    <w:rsid w:val="00035C83"/>
    <w:rPr>
      <w:rFonts w:ascii="Times New Roman" w:hAnsi="Times New Roman" w:cs="Times New Roman"/>
      <w:b/>
      <w:bCs/>
      <w:sz w:val="28"/>
      <w:szCs w:val="28"/>
    </w:rPr>
  </w:style>
  <w:style w:type="character" w:customStyle="1" w:styleId="FontStyle34">
    <w:name w:val="Font Style34"/>
    <w:rsid w:val="00035C83"/>
    <w:rPr>
      <w:rFonts w:ascii="Times New Roman" w:hAnsi="Times New Roman" w:cs="Times New Roman"/>
      <w:sz w:val="22"/>
      <w:szCs w:val="22"/>
    </w:rPr>
  </w:style>
  <w:style w:type="character" w:customStyle="1" w:styleId="FontStyle37">
    <w:name w:val="Font Style37"/>
    <w:rsid w:val="00035C83"/>
    <w:rPr>
      <w:rFonts w:ascii="Times New Roman" w:hAnsi="Times New Roman" w:cs="Times New Roman"/>
      <w:b/>
      <w:bCs/>
      <w:i/>
      <w:iCs/>
      <w:spacing w:val="20"/>
      <w:sz w:val="20"/>
      <w:szCs w:val="20"/>
    </w:rPr>
  </w:style>
  <w:style w:type="character" w:customStyle="1" w:styleId="FontStyle41">
    <w:name w:val="Font Style41"/>
    <w:rsid w:val="00035C83"/>
    <w:rPr>
      <w:rFonts w:ascii="Times New Roman" w:hAnsi="Times New Roman" w:cs="Times New Roman"/>
      <w:spacing w:val="10"/>
      <w:sz w:val="28"/>
      <w:szCs w:val="28"/>
    </w:rPr>
  </w:style>
  <w:style w:type="character" w:customStyle="1" w:styleId="FontStyle42">
    <w:name w:val="Font Style42"/>
    <w:rsid w:val="00035C83"/>
    <w:rPr>
      <w:rFonts w:ascii="Times New Roman" w:hAnsi="Times New Roman" w:cs="Times New Roman"/>
      <w:b/>
      <w:bCs/>
      <w:smallCaps/>
      <w:spacing w:val="10"/>
      <w:sz w:val="24"/>
      <w:szCs w:val="24"/>
    </w:rPr>
  </w:style>
  <w:style w:type="character" w:customStyle="1" w:styleId="FontStyle43">
    <w:name w:val="Font Style43"/>
    <w:rsid w:val="00035C83"/>
    <w:rPr>
      <w:rFonts w:ascii="Times New Roman" w:hAnsi="Times New Roman" w:cs="Times New Roman"/>
      <w:b/>
      <w:bCs/>
      <w:spacing w:val="20"/>
      <w:sz w:val="16"/>
      <w:szCs w:val="16"/>
    </w:rPr>
  </w:style>
  <w:style w:type="character" w:customStyle="1" w:styleId="FontStyle44">
    <w:name w:val="Font Style44"/>
    <w:rsid w:val="00035C83"/>
    <w:rPr>
      <w:rFonts w:ascii="Times New Roman" w:hAnsi="Times New Roman" w:cs="Times New Roman"/>
      <w:b/>
      <w:bCs/>
      <w:sz w:val="12"/>
      <w:szCs w:val="12"/>
    </w:rPr>
  </w:style>
  <w:style w:type="character" w:customStyle="1" w:styleId="FontStyle45">
    <w:name w:val="Font Style45"/>
    <w:rsid w:val="00035C83"/>
    <w:rPr>
      <w:rFonts w:ascii="Times New Roman" w:hAnsi="Times New Roman" w:cs="Times New Roman"/>
      <w:b/>
      <w:bCs/>
      <w:sz w:val="20"/>
      <w:szCs w:val="20"/>
    </w:rPr>
  </w:style>
  <w:style w:type="character" w:customStyle="1" w:styleId="FontStyle46">
    <w:name w:val="Font Style46"/>
    <w:rsid w:val="00035C83"/>
    <w:rPr>
      <w:rFonts w:ascii="Times New Roman" w:hAnsi="Times New Roman" w:cs="Times New Roman"/>
      <w:sz w:val="24"/>
      <w:szCs w:val="24"/>
    </w:rPr>
  </w:style>
  <w:style w:type="character" w:customStyle="1" w:styleId="FontStyle47">
    <w:name w:val="Font Style47"/>
    <w:rsid w:val="00035C83"/>
    <w:rPr>
      <w:rFonts w:ascii="Franklin Gothic Medium" w:hAnsi="Franklin Gothic Medium" w:cs="Franklin Gothic Medium"/>
      <w:b/>
      <w:bCs/>
      <w:sz w:val="8"/>
      <w:szCs w:val="8"/>
    </w:rPr>
  </w:style>
  <w:style w:type="character" w:customStyle="1" w:styleId="FontStyle48">
    <w:name w:val="Font Style48"/>
    <w:rsid w:val="00035C83"/>
    <w:rPr>
      <w:rFonts w:ascii="Times New Roman" w:hAnsi="Times New Roman" w:cs="Times New Roman"/>
      <w:sz w:val="22"/>
      <w:szCs w:val="22"/>
    </w:rPr>
  </w:style>
  <w:style w:type="character" w:customStyle="1" w:styleId="FontStyle49">
    <w:name w:val="Font Style49"/>
    <w:rsid w:val="00035C83"/>
    <w:rPr>
      <w:rFonts w:ascii="Times New Roman" w:hAnsi="Times New Roman" w:cs="Times New Roman"/>
      <w:b/>
      <w:bCs/>
      <w:i/>
      <w:iCs/>
      <w:spacing w:val="20"/>
      <w:sz w:val="16"/>
      <w:szCs w:val="16"/>
    </w:rPr>
  </w:style>
  <w:style w:type="character" w:customStyle="1" w:styleId="FontStyle50">
    <w:name w:val="Font Style50"/>
    <w:rsid w:val="00035C83"/>
    <w:rPr>
      <w:rFonts w:ascii="Franklin Gothic Medium Cond" w:hAnsi="Franklin Gothic Medium Cond" w:cs="Franklin Gothic Medium Cond"/>
      <w:b/>
      <w:bCs/>
      <w:i/>
      <w:iCs/>
      <w:spacing w:val="40"/>
      <w:sz w:val="16"/>
      <w:szCs w:val="16"/>
    </w:rPr>
  </w:style>
  <w:style w:type="character" w:customStyle="1" w:styleId="FontStyle109">
    <w:name w:val="Font Style109"/>
    <w:rsid w:val="00035C83"/>
    <w:rPr>
      <w:rFonts w:ascii="Times New Roman" w:hAnsi="Times New Roman" w:cs="Times New Roman"/>
      <w:b/>
      <w:bCs/>
      <w:sz w:val="20"/>
      <w:szCs w:val="20"/>
    </w:rPr>
  </w:style>
  <w:style w:type="character" w:customStyle="1" w:styleId="FontStyle114">
    <w:name w:val="Font Style114"/>
    <w:rsid w:val="00035C83"/>
    <w:rPr>
      <w:rFonts w:ascii="Times New Roman" w:hAnsi="Times New Roman" w:cs="Times New Roman"/>
      <w:b/>
      <w:bCs/>
      <w:sz w:val="24"/>
      <w:szCs w:val="24"/>
    </w:rPr>
  </w:style>
  <w:style w:type="paragraph" w:customStyle="1" w:styleId="Style2">
    <w:name w:val="Style2"/>
    <w:basedOn w:val="a"/>
    <w:rsid w:val="00035C83"/>
    <w:pPr>
      <w:widowControl w:val="0"/>
      <w:autoSpaceDE w:val="0"/>
      <w:autoSpaceDN w:val="0"/>
      <w:adjustRightInd w:val="0"/>
      <w:spacing w:line="158" w:lineRule="exact"/>
    </w:pPr>
    <w:rPr>
      <w:sz w:val="24"/>
      <w:szCs w:val="24"/>
    </w:rPr>
  </w:style>
  <w:style w:type="character" w:customStyle="1" w:styleId="FontStyle14">
    <w:name w:val="Font Style14"/>
    <w:rsid w:val="00035C83"/>
    <w:rPr>
      <w:rFonts w:ascii="Times New Roman" w:hAnsi="Times New Roman" w:cs="Times New Roman"/>
      <w:sz w:val="14"/>
      <w:szCs w:val="14"/>
    </w:rPr>
  </w:style>
  <w:style w:type="paragraph" w:customStyle="1" w:styleId="Style3">
    <w:name w:val="Style3"/>
    <w:basedOn w:val="a"/>
    <w:rsid w:val="00035C83"/>
    <w:pPr>
      <w:widowControl w:val="0"/>
      <w:autoSpaceDE w:val="0"/>
      <w:autoSpaceDN w:val="0"/>
      <w:adjustRightInd w:val="0"/>
    </w:pPr>
    <w:rPr>
      <w:sz w:val="24"/>
      <w:szCs w:val="24"/>
    </w:rPr>
  </w:style>
  <w:style w:type="paragraph" w:customStyle="1" w:styleId="Style7">
    <w:name w:val="Style7"/>
    <w:basedOn w:val="a"/>
    <w:rsid w:val="00035C83"/>
    <w:pPr>
      <w:widowControl w:val="0"/>
      <w:autoSpaceDE w:val="0"/>
      <w:autoSpaceDN w:val="0"/>
      <w:adjustRightInd w:val="0"/>
    </w:pPr>
    <w:rPr>
      <w:sz w:val="24"/>
      <w:szCs w:val="24"/>
    </w:rPr>
  </w:style>
  <w:style w:type="paragraph" w:customStyle="1" w:styleId="Style8">
    <w:name w:val="Style8"/>
    <w:basedOn w:val="a"/>
    <w:rsid w:val="00035C83"/>
    <w:pPr>
      <w:widowControl w:val="0"/>
      <w:autoSpaceDE w:val="0"/>
      <w:autoSpaceDN w:val="0"/>
      <w:adjustRightInd w:val="0"/>
    </w:pPr>
    <w:rPr>
      <w:sz w:val="24"/>
      <w:szCs w:val="24"/>
    </w:rPr>
  </w:style>
  <w:style w:type="paragraph" w:customStyle="1" w:styleId="Style10">
    <w:name w:val="Style10"/>
    <w:basedOn w:val="a"/>
    <w:rsid w:val="00035C83"/>
    <w:pPr>
      <w:widowControl w:val="0"/>
      <w:autoSpaceDE w:val="0"/>
      <w:autoSpaceDN w:val="0"/>
      <w:adjustRightInd w:val="0"/>
    </w:pPr>
    <w:rPr>
      <w:sz w:val="24"/>
      <w:szCs w:val="24"/>
    </w:rPr>
  </w:style>
  <w:style w:type="paragraph" w:customStyle="1" w:styleId="Style11">
    <w:name w:val="Style11"/>
    <w:basedOn w:val="a"/>
    <w:rsid w:val="00035C83"/>
    <w:pPr>
      <w:widowControl w:val="0"/>
      <w:autoSpaceDE w:val="0"/>
      <w:autoSpaceDN w:val="0"/>
      <w:adjustRightInd w:val="0"/>
      <w:spacing w:line="158" w:lineRule="exact"/>
      <w:ind w:hanging="168"/>
    </w:pPr>
    <w:rPr>
      <w:sz w:val="24"/>
      <w:szCs w:val="24"/>
    </w:rPr>
  </w:style>
  <w:style w:type="character" w:customStyle="1" w:styleId="FontStyle15">
    <w:name w:val="Font Style15"/>
    <w:rsid w:val="00035C83"/>
    <w:rPr>
      <w:rFonts w:ascii="Times New Roman" w:hAnsi="Times New Roman" w:cs="Times New Roman"/>
      <w:sz w:val="12"/>
      <w:szCs w:val="12"/>
    </w:rPr>
  </w:style>
  <w:style w:type="character" w:customStyle="1" w:styleId="FontStyle16">
    <w:name w:val="Font Style16"/>
    <w:rsid w:val="00035C83"/>
    <w:rPr>
      <w:rFonts w:ascii="Times New Roman" w:hAnsi="Times New Roman" w:cs="Times New Roman"/>
      <w:spacing w:val="-10"/>
      <w:sz w:val="12"/>
      <w:szCs w:val="12"/>
    </w:rPr>
  </w:style>
  <w:style w:type="character" w:customStyle="1" w:styleId="FontStyle17">
    <w:name w:val="Font Style17"/>
    <w:rsid w:val="00035C83"/>
    <w:rPr>
      <w:rFonts w:ascii="Times New Roman" w:hAnsi="Times New Roman" w:cs="Times New Roman"/>
      <w:sz w:val="8"/>
      <w:szCs w:val="8"/>
    </w:rPr>
  </w:style>
  <w:style w:type="character" w:customStyle="1" w:styleId="91">
    <w:name w:val="Знак Знак9"/>
    <w:locked/>
    <w:rsid w:val="00035C83"/>
    <w:rPr>
      <w:sz w:val="24"/>
      <w:lang w:val="ru-RU" w:eastAsia="ru-RU" w:bidi="ar-SA"/>
    </w:rPr>
  </w:style>
  <w:style w:type="paragraph" w:customStyle="1" w:styleId="2e">
    <w:name w:val="Обычный 2"/>
    <w:basedOn w:val="a"/>
    <w:rsid w:val="00035C83"/>
    <w:pPr>
      <w:widowControl w:val="0"/>
      <w:jc w:val="both"/>
    </w:pPr>
    <w:rPr>
      <w:sz w:val="24"/>
    </w:rPr>
  </w:style>
  <w:style w:type="character" w:customStyle="1" w:styleId="53">
    <w:name w:val="Знак Знак5"/>
    <w:locked/>
    <w:rsid w:val="00035C83"/>
    <w:rPr>
      <w:sz w:val="24"/>
      <w:lang w:val="ru-RU" w:eastAsia="ru-RU" w:bidi="ar-SA"/>
    </w:rPr>
  </w:style>
  <w:style w:type="paragraph" w:customStyle="1" w:styleId="42">
    <w:name w:val="Знак Знак4 Знак Знак Знак Знак Знак Знак Знак Знак Знак Знак Знак Знак Знак"/>
    <w:basedOn w:val="a"/>
    <w:autoRedefine/>
    <w:rsid w:val="00035C83"/>
    <w:pPr>
      <w:spacing w:after="160" w:line="240" w:lineRule="exact"/>
    </w:pPr>
    <w:rPr>
      <w:sz w:val="28"/>
      <w:lang w:val="en-US" w:eastAsia="en-US"/>
    </w:rPr>
  </w:style>
  <w:style w:type="paragraph" w:customStyle="1" w:styleId="312">
    <w:name w:val="Основной текст с отступом 31"/>
    <w:basedOn w:val="a"/>
    <w:rsid w:val="00035C83"/>
    <w:pPr>
      <w:widowControl w:val="0"/>
      <w:suppressAutoHyphens/>
      <w:overflowPunct w:val="0"/>
      <w:autoSpaceDE w:val="0"/>
      <w:spacing w:after="120"/>
      <w:ind w:left="283"/>
      <w:textAlignment w:val="baseline"/>
    </w:pPr>
    <w:rPr>
      <w:sz w:val="16"/>
      <w:szCs w:val="16"/>
      <w:lang w:eastAsia="ar-SA"/>
    </w:rPr>
  </w:style>
  <w:style w:type="paragraph" w:customStyle="1" w:styleId="220">
    <w:name w:val="Основной текст с отступом 22"/>
    <w:basedOn w:val="a"/>
    <w:rsid w:val="00035C83"/>
    <w:pPr>
      <w:widowControl w:val="0"/>
      <w:suppressAutoHyphens/>
      <w:overflowPunct w:val="0"/>
      <w:autoSpaceDE w:val="0"/>
      <w:spacing w:after="120" w:line="480" w:lineRule="auto"/>
      <w:ind w:left="283"/>
      <w:textAlignment w:val="baseline"/>
    </w:pPr>
    <w:rPr>
      <w:lang w:eastAsia="ar-SA"/>
    </w:rPr>
  </w:style>
  <w:style w:type="character" w:customStyle="1" w:styleId="phrase2in">
    <w:name w:val="phrase2_in"/>
    <w:rsid w:val="00035C83"/>
  </w:style>
  <w:style w:type="character" w:customStyle="1" w:styleId="rublinerubline2">
    <w:name w:val="rubline rubline2"/>
    <w:rsid w:val="00035C83"/>
  </w:style>
  <w:style w:type="paragraph" w:customStyle="1" w:styleId="ibsafe">
    <w:name w:val="ib_safe"/>
    <w:basedOn w:val="a"/>
    <w:rsid w:val="00035C83"/>
    <w:pPr>
      <w:spacing w:before="100" w:beforeAutospacing="1" w:after="100" w:afterAutospacing="1"/>
    </w:pPr>
    <w:rPr>
      <w:sz w:val="24"/>
      <w:szCs w:val="24"/>
    </w:rPr>
  </w:style>
  <w:style w:type="character" w:customStyle="1" w:styleId="mw-headline">
    <w:name w:val="mw-headline"/>
    <w:rsid w:val="00035C83"/>
  </w:style>
  <w:style w:type="character" w:customStyle="1" w:styleId="editsection">
    <w:name w:val="editsection"/>
    <w:rsid w:val="00035C83"/>
  </w:style>
  <w:style w:type="paragraph" w:styleId="HTML">
    <w:name w:val="HTML Preformatted"/>
    <w:basedOn w:val="a"/>
    <w:link w:val="HTML0"/>
    <w:rsid w:val="0003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basedOn w:val="a0"/>
    <w:link w:val="HTML"/>
    <w:rsid w:val="00035C83"/>
    <w:rPr>
      <w:rFonts w:ascii="Courier New" w:eastAsia="Times New Roman" w:hAnsi="Courier New" w:cs="Times New Roman"/>
      <w:sz w:val="20"/>
      <w:szCs w:val="20"/>
      <w:lang w:val="x-none" w:eastAsia="x-none"/>
    </w:rPr>
  </w:style>
  <w:style w:type="character" w:customStyle="1" w:styleId="320">
    <w:name w:val="Заголовок 3 Знак Знак Знак2"/>
    <w:aliases w:val="Заголовок 3 Знак Знак Знак Знак2,Заголовок 3 Знак... Знак1,Заголовок 3 Знак Знак Знак Знак Знак1,Заголовок 3 Знак Знак Знак Знак Знак Знак Знак1,Заголовок 3 Знак Знак Знак Знак Знак Знак Знак Знак Знак1,end Знак1,Naiaea Знак"/>
    <w:rsid w:val="00035C83"/>
    <w:rPr>
      <w:b/>
      <w:i/>
      <w:sz w:val="28"/>
      <w:lang w:val="ru-RU" w:eastAsia="ru-RU" w:bidi="ar-SA"/>
    </w:rPr>
  </w:style>
  <w:style w:type="paragraph" w:customStyle="1" w:styleId="a30">
    <w:name w:val="a3"/>
    <w:basedOn w:val="a"/>
    <w:rsid w:val="00035C83"/>
    <w:pPr>
      <w:spacing w:before="100" w:beforeAutospacing="1" w:after="100" w:afterAutospacing="1"/>
    </w:pPr>
    <w:rPr>
      <w:sz w:val="24"/>
      <w:szCs w:val="24"/>
    </w:rPr>
  </w:style>
  <w:style w:type="character" w:customStyle="1" w:styleId="af30">
    <w:name w:val="af3"/>
    <w:rsid w:val="00035C83"/>
  </w:style>
  <w:style w:type="paragraph" w:customStyle="1" w:styleId="321">
    <w:name w:val="Основной текст с отступом 32"/>
    <w:basedOn w:val="a"/>
    <w:rsid w:val="00FA1125"/>
    <w:pPr>
      <w:widowControl w:val="0"/>
      <w:ind w:firstLine="851"/>
      <w:jc w:val="both"/>
    </w:pPr>
    <w:rPr>
      <w:sz w:val="28"/>
    </w:rPr>
  </w:style>
  <w:style w:type="table" w:styleId="affff7">
    <w:name w:val="Table Grid"/>
    <w:basedOn w:val="a1"/>
    <w:rsid w:val="002C0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Содержимое таблицы"/>
    <w:basedOn w:val="a"/>
    <w:rsid w:val="00180056"/>
    <w:pPr>
      <w:suppressLineNumbers/>
      <w:suppressAutoHyphens/>
    </w:pPr>
    <w:rPr>
      <w:sz w:val="24"/>
      <w:szCs w:val="24"/>
      <w:lang w:eastAsia="ar-SA"/>
    </w:rPr>
  </w:style>
  <w:style w:type="paragraph" w:styleId="affff9">
    <w:name w:val="List Paragraph"/>
    <w:basedOn w:val="a"/>
    <w:uiPriority w:val="34"/>
    <w:qFormat/>
    <w:rsid w:val="00392884"/>
    <w:pPr>
      <w:ind w:left="720"/>
      <w:contextualSpacing/>
    </w:pPr>
  </w:style>
  <w:style w:type="paragraph" w:customStyle="1" w:styleId="Standard">
    <w:name w:val="Standard"/>
    <w:rsid w:val="00773FD3"/>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customStyle="1" w:styleId="1e">
    <w:name w:val="Сетка таблицы1"/>
    <w:basedOn w:val="a1"/>
    <w:next w:val="affff7"/>
    <w:uiPriority w:val="59"/>
    <w:rsid w:val="0052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1B1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f">
    <w:name w:val="Обычный2"/>
    <w:rsid w:val="00232878"/>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f20">
    <w:name w:val="af2"/>
    <w:basedOn w:val="a0"/>
    <w:rsid w:val="004858C8"/>
  </w:style>
  <w:style w:type="paragraph" w:styleId="43">
    <w:name w:val="toc 4"/>
    <w:basedOn w:val="a"/>
    <w:next w:val="a"/>
    <w:autoRedefine/>
    <w:semiHidden/>
    <w:rsid w:val="00A82D4B"/>
    <w:pPr>
      <w:ind w:left="400"/>
    </w:pPr>
  </w:style>
  <w:style w:type="paragraph" w:styleId="62">
    <w:name w:val="toc 6"/>
    <w:basedOn w:val="a"/>
    <w:next w:val="a"/>
    <w:autoRedefine/>
    <w:semiHidden/>
    <w:rsid w:val="00A82D4B"/>
    <w:pPr>
      <w:ind w:left="800"/>
    </w:pPr>
  </w:style>
  <w:style w:type="paragraph" w:styleId="73">
    <w:name w:val="toc 7"/>
    <w:basedOn w:val="a"/>
    <w:next w:val="a"/>
    <w:autoRedefine/>
    <w:semiHidden/>
    <w:rsid w:val="00A82D4B"/>
    <w:pPr>
      <w:ind w:left="1000"/>
    </w:pPr>
  </w:style>
  <w:style w:type="paragraph" w:styleId="82">
    <w:name w:val="toc 8"/>
    <w:basedOn w:val="a"/>
    <w:next w:val="a"/>
    <w:autoRedefine/>
    <w:semiHidden/>
    <w:rsid w:val="00A82D4B"/>
    <w:pPr>
      <w:ind w:left="1200"/>
    </w:pPr>
  </w:style>
  <w:style w:type="paragraph" w:styleId="92">
    <w:name w:val="toc 9"/>
    <w:basedOn w:val="a"/>
    <w:next w:val="a"/>
    <w:autoRedefine/>
    <w:semiHidden/>
    <w:rsid w:val="00A82D4B"/>
    <w:pPr>
      <w:ind w:left="1400"/>
    </w:pPr>
  </w:style>
  <w:style w:type="table" w:styleId="1f">
    <w:name w:val="Table Grid 1"/>
    <w:basedOn w:val="a1"/>
    <w:rsid w:val="00A82D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wmi-callto">
    <w:name w:val="wmi-callto"/>
    <w:rsid w:val="00A82D4B"/>
  </w:style>
  <w:style w:type="paragraph" w:customStyle="1" w:styleId="230">
    <w:name w:val="Основной текст с отступом 23"/>
    <w:basedOn w:val="a"/>
    <w:rsid w:val="00A82D4B"/>
    <w:pPr>
      <w:widowControl w:val="0"/>
      <w:ind w:firstLine="851"/>
    </w:pPr>
    <w:rPr>
      <w:sz w:val="28"/>
    </w:rPr>
  </w:style>
  <w:style w:type="paragraph" w:customStyle="1" w:styleId="221">
    <w:name w:val="Основной текст 22"/>
    <w:basedOn w:val="a"/>
    <w:rsid w:val="00A82D4B"/>
    <w:pPr>
      <w:jc w:val="both"/>
    </w:pPr>
    <w:rPr>
      <w:sz w:val="24"/>
    </w:rPr>
  </w:style>
  <w:style w:type="paragraph" w:customStyle="1" w:styleId="322">
    <w:name w:val="Основной текст 32"/>
    <w:basedOn w:val="a"/>
    <w:rsid w:val="00A82D4B"/>
    <w:pPr>
      <w:jc w:val="both"/>
    </w:pPr>
    <w:rPr>
      <w:i/>
      <w:sz w:val="22"/>
    </w:rPr>
  </w:style>
  <w:style w:type="paragraph" w:customStyle="1" w:styleId="3a">
    <w:name w:val="Обычный3"/>
    <w:rsid w:val="00A82D4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0">
    <w:name w:val="Обычный (веб)2"/>
    <w:basedOn w:val="a"/>
    <w:rsid w:val="00A82D4B"/>
    <w:pPr>
      <w:suppressAutoHyphens/>
      <w:spacing w:before="100" w:after="100"/>
    </w:pPr>
    <w:rPr>
      <w:sz w:val="24"/>
      <w:lang w:eastAsia="ar-SA"/>
    </w:rPr>
  </w:style>
  <w:style w:type="paragraph" w:customStyle="1" w:styleId="ed0">
    <w:name w:val="ed"/>
    <w:basedOn w:val="a"/>
    <w:rsid w:val="00A82D4B"/>
    <w:pPr>
      <w:spacing w:before="100" w:beforeAutospacing="1" w:after="100" w:afterAutospacing="1"/>
    </w:pPr>
    <w:rPr>
      <w:sz w:val="24"/>
      <w:szCs w:val="24"/>
    </w:rPr>
  </w:style>
  <w:style w:type="character" w:customStyle="1" w:styleId="FontStyle182">
    <w:name w:val="Font Style182"/>
    <w:basedOn w:val="a0"/>
    <w:uiPriority w:val="99"/>
    <w:rsid w:val="00D879BF"/>
    <w:rPr>
      <w:rFonts w:ascii="Times New Roman" w:hAnsi="Times New Roman" w:cs="Times New Roman"/>
      <w:sz w:val="30"/>
      <w:szCs w:val="30"/>
    </w:rPr>
  </w:style>
  <w:style w:type="character" w:customStyle="1" w:styleId="FontStyle199">
    <w:name w:val="Font Style199"/>
    <w:basedOn w:val="a0"/>
    <w:uiPriority w:val="99"/>
    <w:rsid w:val="00D879BF"/>
    <w:rPr>
      <w:rFonts w:ascii="Times New Roman" w:hAnsi="Times New Roman" w:cs="Times New Roman"/>
      <w:sz w:val="22"/>
      <w:szCs w:val="22"/>
    </w:rPr>
  </w:style>
  <w:style w:type="paragraph" w:customStyle="1" w:styleId="Style44">
    <w:name w:val="Style44"/>
    <w:basedOn w:val="a"/>
    <w:uiPriority w:val="99"/>
    <w:rsid w:val="00D879BF"/>
    <w:pPr>
      <w:widowControl w:val="0"/>
      <w:autoSpaceDE w:val="0"/>
      <w:autoSpaceDN w:val="0"/>
      <w:adjustRightInd w:val="0"/>
      <w:spacing w:line="235" w:lineRule="exact"/>
    </w:pPr>
    <w:rPr>
      <w:rFonts w:eastAsiaTheme="minorEastAsia"/>
      <w:sz w:val="24"/>
      <w:szCs w:val="24"/>
    </w:rPr>
  </w:style>
  <w:style w:type="paragraph" w:customStyle="1" w:styleId="Style45">
    <w:name w:val="Style45"/>
    <w:basedOn w:val="a"/>
    <w:uiPriority w:val="99"/>
    <w:rsid w:val="00D879BF"/>
    <w:pPr>
      <w:widowControl w:val="0"/>
      <w:autoSpaceDE w:val="0"/>
      <w:autoSpaceDN w:val="0"/>
      <w:adjustRightInd w:val="0"/>
      <w:spacing w:line="221" w:lineRule="exact"/>
    </w:pPr>
    <w:rPr>
      <w:rFonts w:eastAsiaTheme="minorEastAsia"/>
      <w:sz w:val="24"/>
      <w:szCs w:val="24"/>
    </w:rPr>
  </w:style>
  <w:style w:type="character" w:customStyle="1" w:styleId="FontStyle203">
    <w:name w:val="Font Style203"/>
    <w:basedOn w:val="a0"/>
    <w:uiPriority w:val="99"/>
    <w:rsid w:val="00D879BF"/>
    <w:rPr>
      <w:rFonts w:ascii="Times New Roman" w:hAnsi="Times New Roman" w:cs="Times New Roman"/>
      <w:sz w:val="18"/>
      <w:szCs w:val="18"/>
    </w:rPr>
  </w:style>
  <w:style w:type="character" w:customStyle="1" w:styleId="FontStyle198">
    <w:name w:val="Font Style198"/>
    <w:basedOn w:val="a0"/>
    <w:uiPriority w:val="99"/>
    <w:rsid w:val="00D879BF"/>
    <w:rPr>
      <w:rFonts w:ascii="Times New Roman" w:hAnsi="Times New Roman" w:cs="Times New Roman"/>
      <w:b/>
      <w:bCs/>
      <w:sz w:val="18"/>
      <w:szCs w:val="18"/>
    </w:rPr>
  </w:style>
  <w:style w:type="paragraph" w:customStyle="1" w:styleId="Style41">
    <w:name w:val="Style41"/>
    <w:basedOn w:val="a"/>
    <w:uiPriority w:val="99"/>
    <w:rsid w:val="00947B2D"/>
    <w:pPr>
      <w:widowControl w:val="0"/>
      <w:autoSpaceDE w:val="0"/>
      <w:autoSpaceDN w:val="0"/>
      <w:adjustRightInd w:val="0"/>
      <w:jc w:val="center"/>
    </w:pPr>
    <w:rPr>
      <w:rFonts w:eastAsiaTheme="minorEastAsia"/>
      <w:sz w:val="24"/>
      <w:szCs w:val="24"/>
    </w:rPr>
  </w:style>
  <w:style w:type="paragraph" w:customStyle="1" w:styleId="Style49">
    <w:name w:val="Style49"/>
    <w:basedOn w:val="a"/>
    <w:uiPriority w:val="99"/>
    <w:rsid w:val="00947B2D"/>
    <w:pPr>
      <w:widowControl w:val="0"/>
      <w:autoSpaceDE w:val="0"/>
      <w:autoSpaceDN w:val="0"/>
      <w:adjustRightInd w:val="0"/>
      <w:spacing w:line="226" w:lineRule="exact"/>
      <w:jc w:val="center"/>
    </w:pPr>
    <w:rPr>
      <w:rFonts w:eastAsiaTheme="minorEastAsia"/>
      <w:sz w:val="24"/>
      <w:szCs w:val="24"/>
    </w:rPr>
  </w:style>
  <w:style w:type="paragraph" w:customStyle="1" w:styleId="Style50">
    <w:name w:val="Style50"/>
    <w:basedOn w:val="a"/>
    <w:uiPriority w:val="99"/>
    <w:rsid w:val="00947B2D"/>
    <w:pPr>
      <w:widowControl w:val="0"/>
      <w:autoSpaceDE w:val="0"/>
      <w:autoSpaceDN w:val="0"/>
      <w:adjustRightInd w:val="0"/>
      <w:spacing w:line="235" w:lineRule="exact"/>
      <w:jc w:val="center"/>
    </w:pPr>
    <w:rPr>
      <w:rFonts w:eastAsiaTheme="minorEastAsia"/>
      <w:sz w:val="24"/>
      <w:szCs w:val="24"/>
    </w:rPr>
  </w:style>
  <w:style w:type="paragraph" w:customStyle="1" w:styleId="Style21">
    <w:name w:val="Style21"/>
    <w:basedOn w:val="a"/>
    <w:uiPriority w:val="99"/>
    <w:rsid w:val="00947B2D"/>
    <w:pPr>
      <w:widowControl w:val="0"/>
      <w:autoSpaceDE w:val="0"/>
      <w:autoSpaceDN w:val="0"/>
      <w:adjustRightInd w:val="0"/>
      <w:jc w:val="center"/>
    </w:pPr>
    <w:rPr>
      <w:rFonts w:eastAsiaTheme="minorEastAsia"/>
      <w:sz w:val="24"/>
      <w:szCs w:val="24"/>
    </w:rPr>
  </w:style>
  <w:style w:type="paragraph" w:customStyle="1" w:styleId="Style73">
    <w:name w:val="Style73"/>
    <w:basedOn w:val="a"/>
    <w:uiPriority w:val="99"/>
    <w:rsid w:val="00947B2D"/>
    <w:pPr>
      <w:widowControl w:val="0"/>
      <w:autoSpaceDE w:val="0"/>
      <w:autoSpaceDN w:val="0"/>
      <w:adjustRightInd w:val="0"/>
      <w:spacing w:line="262" w:lineRule="exact"/>
      <w:ind w:firstLine="566"/>
      <w:jc w:val="both"/>
    </w:pPr>
    <w:rPr>
      <w:rFonts w:eastAsiaTheme="minorEastAsia"/>
      <w:sz w:val="24"/>
      <w:szCs w:val="24"/>
    </w:rPr>
  </w:style>
  <w:style w:type="character" w:customStyle="1" w:styleId="FontStyle201">
    <w:name w:val="Font Style201"/>
    <w:basedOn w:val="a0"/>
    <w:uiPriority w:val="99"/>
    <w:rsid w:val="00947B2D"/>
    <w:rPr>
      <w:rFonts w:ascii="Times New Roman" w:hAnsi="Times New Roman" w:cs="Times New Roman"/>
      <w:b/>
      <w:bCs/>
      <w:i/>
      <w:iCs/>
      <w:sz w:val="22"/>
      <w:szCs w:val="22"/>
    </w:rPr>
  </w:style>
  <w:style w:type="paragraph" w:customStyle="1" w:styleId="Style43">
    <w:name w:val="Style43"/>
    <w:basedOn w:val="a"/>
    <w:uiPriority w:val="99"/>
    <w:rsid w:val="008213FC"/>
    <w:pPr>
      <w:widowControl w:val="0"/>
      <w:autoSpaceDE w:val="0"/>
      <w:autoSpaceDN w:val="0"/>
      <w:adjustRightInd w:val="0"/>
    </w:pPr>
    <w:rPr>
      <w:rFonts w:eastAsiaTheme="minorEastAsia"/>
      <w:sz w:val="24"/>
      <w:szCs w:val="24"/>
    </w:rPr>
  </w:style>
  <w:style w:type="paragraph" w:customStyle="1" w:styleId="Style16">
    <w:name w:val="Style16"/>
    <w:basedOn w:val="a"/>
    <w:uiPriority w:val="99"/>
    <w:rsid w:val="008213FC"/>
    <w:pPr>
      <w:widowControl w:val="0"/>
      <w:autoSpaceDE w:val="0"/>
      <w:autoSpaceDN w:val="0"/>
      <w:adjustRightInd w:val="0"/>
      <w:spacing w:line="276" w:lineRule="exact"/>
      <w:ind w:firstLine="696"/>
      <w:jc w:val="both"/>
    </w:pPr>
    <w:rPr>
      <w:rFonts w:eastAsiaTheme="minorEastAsia"/>
      <w:sz w:val="24"/>
      <w:szCs w:val="24"/>
    </w:rPr>
  </w:style>
  <w:style w:type="paragraph" w:customStyle="1" w:styleId="Style37">
    <w:name w:val="Style37"/>
    <w:basedOn w:val="a"/>
    <w:uiPriority w:val="99"/>
    <w:rsid w:val="008213FC"/>
    <w:pPr>
      <w:widowControl w:val="0"/>
      <w:autoSpaceDE w:val="0"/>
      <w:autoSpaceDN w:val="0"/>
      <w:adjustRightInd w:val="0"/>
      <w:spacing w:line="245" w:lineRule="exact"/>
      <w:ind w:firstLine="571"/>
      <w:jc w:val="both"/>
    </w:pPr>
    <w:rPr>
      <w:rFonts w:eastAsiaTheme="minorEastAsia"/>
      <w:sz w:val="24"/>
      <w:szCs w:val="24"/>
    </w:rPr>
  </w:style>
  <w:style w:type="paragraph" w:customStyle="1" w:styleId="Style56">
    <w:name w:val="Style56"/>
    <w:basedOn w:val="a"/>
    <w:uiPriority w:val="99"/>
    <w:rsid w:val="008213FC"/>
    <w:pPr>
      <w:widowControl w:val="0"/>
      <w:autoSpaceDE w:val="0"/>
      <w:autoSpaceDN w:val="0"/>
      <w:adjustRightInd w:val="0"/>
      <w:spacing w:line="283" w:lineRule="exact"/>
      <w:ind w:firstLine="2904"/>
      <w:jc w:val="both"/>
    </w:pPr>
    <w:rPr>
      <w:rFonts w:eastAsiaTheme="minorEastAsia"/>
      <w:sz w:val="24"/>
      <w:szCs w:val="24"/>
    </w:rPr>
  </w:style>
  <w:style w:type="paragraph" w:customStyle="1" w:styleId="Style47">
    <w:name w:val="Style47"/>
    <w:basedOn w:val="a"/>
    <w:uiPriority w:val="99"/>
    <w:rsid w:val="008213FC"/>
    <w:pPr>
      <w:widowControl w:val="0"/>
      <w:autoSpaceDE w:val="0"/>
      <w:autoSpaceDN w:val="0"/>
      <w:adjustRightInd w:val="0"/>
      <w:spacing w:line="278" w:lineRule="exact"/>
    </w:pPr>
    <w:rPr>
      <w:rFonts w:eastAsiaTheme="minorEastAsia"/>
      <w:sz w:val="24"/>
      <w:szCs w:val="24"/>
    </w:rPr>
  </w:style>
  <w:style w:type="paragraph" w:customStyle="1" w:styleId="Style81">
    <w:name w:val="Style81"/>
    <w:basedOn w:val="a"/>
    <w:uiPriority w:val="99"/>
    <w:rsid w:val="008213FC"/>
    <w:pPr>
      <w:widowControl w:val="0"/>
      <w:autoSpaceDE w:val="0"/>
      <w:autoSpaceDN w:val="0"/>
      <w:adjustRightInd w:val="0"/>
      <w:spacing w:line="312" w:lineRule="exact"/>
      <w:ind w:firstLine="2501"/>
    </w:pPr>
    <w:rPr>
      <w:rFonts w:eastAsiaTheme="minorEastAsia"/>
      <w:sz w:val="24"/>
      <w:szCs w:val="24"/>
    </w:rPr>
  </w:style>
  <w:style w:type="character" w:customStyle="1" w:styleId="FontStyle197">
    <w:name w:val="Font Style197"/>
    <w:basedOn w:val="a0"/>
    <w:uiPriority w:val="99"/>
    <w:rsid w:val="008213FC"/>
    <w:rPr>
      <w:rFonts w:ascii="Times New Roman" w:hAnsi="Times New Roman" w:cs="Times New Roman"/>
      <w:b/>
      <w:bCs/>
      <w:sz w:val="22"/>
      <w:szCs w:val="22"/>
    </w:rPr>
  </w:style>
  <w:style w:type="paragraph" w:customStyle="1" w:styleId="Style13">
    <w:name w:val="Style13"/>
    <w:basedOn w:val="a"/>
    <w:uiPriority w:val="99"/>
    <w:rsid w:val="00717546"/>
    <w:pPr>
      <w:widowControl w:val="0"/>
      <w:autoSpaceDE w:val="0"/>
      <w:autoSpaceDN w:val="0"/>
      <w:adjustRightInd w:val="0"/>
      <w:spacing w:line="286" w:lineRule="exact"/>
      <w:ind w:firstLine="2333"/>
    </w:pPr>
    <w:rPr>
      <w:rFonts w:eastAsiaTheme="minorEastAsia"/>
      <w:sz w:val="24"/>
      <w:szCs w:val="24"/>
    </w:rPr>
  </w:style>
  <w:style w:type="paragraph" w:customStyle="1" w:styleId="Style27">
    <w:name w:val="Style27"/>
    <w:basedOn w:val="a"/>
    <w:uiPriority w:val="99"/>
    <w:rsid w:val="00717546"/>
    <w:pPr>
      <w:widowControl w:val="0"/>
      <w:autoSpaceDE w:val="0"/>
      <w:autoSpaceDN w:val="0"/>
      <w:adjustRightInd w:val="0"/>
    </w:pPr>
    <w:rPr>
      <w:rFonts w:eastAsiaTheme="minorEastAsia"/>
      <w:sz w:val="24"/>
      <w:szCs w:val="24"/>
    </w:rPr>
  </w:style>
  <w:style w:type="paragraph" w:customStyle="1" w:styleId="Style87">
    <w:name w:val="Style87"/>
    <w:basedOn w:val="a"/>
    <w:uiPriority w:val="99"/>
    <w:rsid w:val="00717546"/>
    <w:pPr>
      <w:widowControl w:val="0"/>
      <w:autoSpaceDE w:val="0"/>
      <w:autoSpaceDN w:val="0"/>
      <w:adjustRightInd w:val="0"/>
    </w:pPr>
    <w:rPr>
      <w:rFonts w:eastAsiaTheme="minorEastAsia"/>
      <w:sz w:val="24"/>
      <w:szCs w:val="24"/>
    </w:rPr>
  </w:style>
  <w:style w:type="paragraph" w:customStyle="1" w:styleId="Style58">
    <w:name w:val="Style58"/>
    <w:basedOn w:val="a"/>
    <w:uiPriority w:val="99"/>
    <w:rsid w:val="00717546"/>
    <w:pPr>
      <w:widowControl w:val="0"/>
      <w:autoSpaceDE w:val="0"/>
      <w:autoSpaceDN w:val="0"/>
      <w:adjustRightInd w:val="0"/>
      <w:spacing w:line="274" w:lineRule="exact"/>
      <w:jc w:val="center"/>
    </w:pPr>
    <w:rPr>
      <w:rFonts w:eastAsiaTheme="minorEastAsia"/>
      <w:sz w:val="24"/>
      <w:szCs w:val="24"/>
    </w:rPr>
  </w:style>
  <w:style w:type="paragraph" w:customStyle="1" w:styleId="Style96">
    <w:name w:val="Style96"/>
    <w:basedOn w:val="a"/>
    <w:uiPriority w:val="99"/>
    <w:rsid w:val="00717546"/>
    <w:pPr>
      <w:widowControl w:val="0"/>
      <w:autoSpaceDE w:val="0"/>
      <w:autoSpaceDN w:val="0"/>
      <w:adjustRightInd w:val="0"/>
      <w:spacing w:line="276" w:lineRule="exact"/>
      <w:ind w:firstLine="566"/>
    </w:pPr>
    <w:rPr>
      <w:rFonts w:eastAsiaTheme="minorEastAsia"/>
      <w:sz w:val="24"/>
      <w:szCs w:val="24"/>
    </w:rPr>
  </w:style>
  <w:style w:type="paragraph" w:customStyle="1" w:styleId="Style97">
    <w:name w:val="Style97"/>
    <w:basedOn w:val="a"/>
    <w:uiPriority w:val="99"/>
    <w:rsid w:val="00717546"/>
    <w:pPr>
      <w:widowControl w:val="0"/>
      <w:autoSpaceDE w:val="0"/>
      <w:autoSpaceDN w:val="0"/>
      <w:adjustRightInd w:val="0"/>
      <w:spacing w:line="274" w:lineRule="exact"/>
      <w:ind w:firstLine="710"/>
    </w:pPr>
    <w:rPr>
      <w:rFonts w:eastAsiaTheme="minorEastAsia"/>
      <w:sz w:val="24"/>
      <w:szCs w:val="24"/>
    </w:rPr>
  </w:style>
  <w:style w:type="paragraph" w:customStyle="1" w:styleId="Style99">
    <w:name w:val="Style99"/>
    <w:basedOn w:val="a"/>
    <w:uiPriority w:val="99"/>
    <w:rsid w:val="00717546"/>
    <w:pPr>
      <w:widowControl w:val="0"/>
      <w:autoSpaceDE w:val="0"/>
      <w:autoSpaceDN w:val="0"/>
      <w:adjustRightInd w:val="0"/>
      <w:spacing w:line="274" w:lineRule="exact"/>
      <w:ind w:firstLine="163"/>
    </w:pPr>
    <w:rPr>
      <w:rFonts w:eastAsiaTheme="minorEastAsia"/>
      <w:sz w:val="24"/>
      <w:szCs w:val="24"/>
    </w:rPr>
  </w:style>
  <w:style w:type="paragraph" w:customStyle="1" w:styleId="Style101">
    <w:name w:val="Style101"/>
    <w:basedOn w:val="a"/>
    <w:uiPriority w:val="99"/>
    <w:rsid w:val="00717546"/>
    <w:pPr>
      <w:widowControl w:val="0"/>
      <w:autoSpaceDE w:val="0"/>
      <w:autoSpaceDN w:val="0"/>
      <w:adjustRightInd w:val="0"/>
      <w:spacing w:line="278" w:lineRule="exact"/>
      <w:ind w:firstLine="562"/>
      <w:jc w:val="both"/>
    </w:pPr>
    <w:rPr>
      <w:rFonts w:eastAsiaTheme="minorEastAsia"/>
      <w:sz w:val="24"/>
      <w:szCs w:val="24"/>
    </w:rPr>
  </w:style>
  <w:style w:type="paragraph" w:customStyle="1" w:styleId="Style103">
    <w:name w:val="Style103"/>
    <w:basedOn w:val="a"/>
    <w:uiPriority w:val="99"/>
    <w:rsid w:val="00717546"/>
    <w:pPr>
      <w:widowControl w:val="0"/>
      <w:autoSpaceDE w:val="0"/>
      <w:autoSpaceDN w:val="0"/>
      <w:adjustRightInd w:val="0"/>
      <w:spacing w:line="278" w:lineRule="exact"/>
      <w:ind w:hanging="355"/>
    </w:pPr>
    <w:rPr>
      <w:rFonts w:eastAsiaTheme="minorEastAsia"/>
      <w:sz w:val="24"/>
      <w:szCs w:val="24"/>
    </w:rPr>
  </w:style>
  <w:style w:type="paragraph" w:customStyle="1" w:styleId="Style104">
    <w:name w:val="Style104"/>
    <w:basedOn w:val="a"/>
    <w:uiPriority w:val="99"/>
    <w:rsid w:val="00717546"/>
    <w:pPr>
      <w:widowControl w:val="0"/>
      <w:autoSpaceDE w:val="0"/>
      <w:autoSpaceDN w:val="0"/>
      <w:adjustRightInd w:val="0"/>
      <w:spacing w:line="276" w:lineRule="exact"/>
      <w:jc w:val="both"/>
    </w:pPr>
    <w:rPr>
      <w:rFonts w:eastAsiaTheme="minorEastAsia"/>
      <w:sz w:val="24"/>
      <w:szCs w:val="24"/>
    </w:rPr>
  </w:style>
  <w:style w:type="paragraph" w:customStyle="1" w:styleId="Style105">
    <w:name w:val="Style105"/>
    <w:basedOn w:val="a"/>
    <w:uiPriority w:val="99"/>
    <w:rsid w:val="00717546"/>
    <w:pPr>
      <w:widowControl w:val="0"/>
      <w:autoSpaceDE w:val="0"/>
      <w:autoSpaceDN w:val="0"/>
      <w:adjustRightInd w:val="0"/>
      <w:spacing w:line="557" w:lineRule="exact"/>
    </w:pPr>
    <w:rPr>
      <w:rFonts w:eastAsiaTheme="minorEastAsia"/>
      <w:sz w:val="24"/>
      <w:szCs w:val="24"/>
    </w:rPr>
  </w:style>
  <w:style w:type="character" w:customStyle="1" w:styleId="FontStyle193">
    <w:name w:val="Font Style193"/>
    <w:basedOn w:val="a0"/>
    <w:uiPriority w:val="99"/>
    <w:rsid w:val="00717546"/>
    <w:rPr>
      <w:rFonts w:ascii="Times New Roman" w:hAnsi="Times New Roman" w:cs="Times New Roman" w:hint="default"/>
      <w:sz w:val="18"/>
      <w:szCs w:val="18"/>
    </w:rPr>
  </w:style>
  <w:style w:type="character" w:customStyle="1" w:styleId="FontStyle202">
    <w:name w:val="Font Style202"/>
    <w:basedOn w:val="a0"/>
    <w:uiPriority w:val="99"/>
    <w:rsid w:val="00717546"/>
    <w:rPr>
      <w:rFonts w:ascii="Times New Roman" w:hAnsi="Times New Roman" w:cs="Times New Roman" w:hint="default"/>
      <w:i/>
      <w:iCs/>
      <w:sz w:val="22"/>
      <w:szCs w:val="22"/>
    </w:rPr>
  </w:style>
  <w:style w:type="paragraph" w:customStyle="1" w:styleId="Style108">
    <w:name w:val="Style108"/>
    <w:basedOn w:val="a"/>
    <w:uiPriority w:val="99"/>
    <w:rsid w:val="00717546"/>
    <w:pPr>
      <w:widowControl w:val="0"/>
      <w:autoSpaceDE w:val="0"/>
      <w:autoSpaceDN w:val="0"/>
      <w:adjustRightInd w:val="0"/>
      <w:spacing w:line="286" w:lineRule="exact"/>
      <w:ind w:firstLine="2909"/>
    </w:pPr>
    <w:rPr>
      <w:rFonts w:eastAsiaTheme="minorEastAsia"/>
      <w:sz w:val="24"/>
      <w:szCs w:val="24"/>
    </w:rPr>
  </w:style>
  <w:style w:type="paragraph" w:customStyle="1" w:styleId="Style119">
    <w:name w:val="Style119"/>
    <w:basedOn w:val="a"/>
    <w:uiPriority w:val="99"/>
    <w:rsid w:val="00717546"/>
    <w:pPr>
      <w:widowControl w:val="0"/>
      <w:autoSpaceDE w:val="0"/>
      <w:autoSpaceDN w:val="0"/>
      <w:adjustRightInd w:val="0"/>
      <w:spacing w:line="264" w:lineRule="exact"/>
      <w:ind w:firstLine="365"/>
    </w:pPr>
    <w:rPr>
      <w:rFonts w:eastAsiaTheme="minorEastAsia"/>
      <w:sz w:val="24"/>
      <w:szCs w:val="24"/>
    </w:rPr>
  </w:style>
  <w:style w:type="paragraph" w:customStyle="1" w:styleId="Style134">
    <w:name w:val="Style134"/>
    <w:basedOn w:val="a"/>
    <w:uiPriority w:val="99"/>
    <w:rsid w:val="00D26425"/>
    <w:pPr>
      <w:widowControl w:val="0"/>
      <w:autoSpaceDE w:val="0"/>
      <w:autoSpaceDN w:val="0"/>
      <w:adjustRightInd w:val="0"/>
      <w:spacing w:line="283" w:lineRule="exact"/>
      <w:ind w:firstLine="2208"/>
      <w:jc w:val="both"/>
    </w:pPr>
    <w:rPr>
      <w:rFonts w:eastAsiaTheme="minorEastAsia"/>
      <w:sz w:val="24"/>
      <w:szCs w:val="24"/>
    </w:rPr>
  </w:style>
  <w:style w:type="paragraph" w:customStyle="1" w:styleId="Style153">
    <w:name w:val="Style153"/>
    <w:basedOn w:val="a"/>
    <w:uiPriority w:val="99"/>
    <w:rsid w:val="00D26425"/>
    <w:pPr>
      <w:widowControl w:val="0"/>
      <w:autoSpaceDE w:val="0"/>
      <w:autoSpaceDN w:val="0"/>
      <w:adjustRightInd w:val="0"/>
    </w:pPr>
    <w:rPr>
      <w:rFonts w:eastAsiaTheme="minorEastAsia"/>
      <w:sz w:val="24"/>
      <w:szCs w:val="24"/>
    </w:rPr>
  </w:style>
  <w:style w:type="paragraph" w:customStyle="1" w:styleId="Style170">
    <w:name w:val="Style170"/>
    <w:basedOn w:val="a"/>
    <w:uiPriority w:val="99"/>
    <w:rsid w:val="00D26425"/>
    <w:pPr>
      <w:widowControl w:val="0"/>
      <w:autoSpaceDE w:val="0"/>
      <w:autoSpaceDN w:val="0"/>
      <w:adjustRightInd w:val="0"/>
      <w:spacing w:line="278" w:lineRule="exact"/>
      <w:ind w:firstLine="533"/>
      <w:jc w:val="both"/>
    </w:pPr>
    <w:rPr>
      <w:rFonts w:eastAsiaTheme="minorEastAsia"/>
      <w:sz w:val="24"/>
      <w:szCs w:val="24"/>
    </w:rPr>
  </w:style>
  <w:style w:type="character" w:customStyle="1" w:styleId="FontStyle200">
    <w:name w:val="Font Style200"/>
    <w:basedOn w:val="a0"/>
    <w:uiPriority w:val="99"/>
    <w:rsid w:val="00D26425"/>
    <w:rPr>
      <w:rFonts w:ascii="Times New Roman" w:hAnsi="Times New Roman" w:cs="Times New Roman"/>
      <w:b/>
      <w:bCs/>
      <w:i/>
      <w:iCs/>
      <w:smallCaps/>
      <w:spacing w:val="20"/>
      <w:sz w:val="18"/>
      <w:szCs w:val="18"/>
    </w:rPr>
  </w:style>
  <w:style w:type="character" w:customStyle="1" w:styleId="FontStyle205">
    <w:name w:val="Font Style205"/>
    <w:basedOn w:val="a0"/>
    <w:uiPriority w:val="99"/>
    <w:rsid w:val="00D26425"/>
    <w:rPr>
      <w:rFonts w:ascii="Times New Roman" w:hAnsi="Times New Roman" w:cs="Times New Roman"/>
      <w:sz w:val="12"/>
      <w:szCs w:val="12"/>
    </w:rPr>
  </w:style>
  <w:style w:type="character" w:customStyle="1" w:styleId="FontStyle230">
    <w:name w:val="Font Style230"/>
    <w:basedOn w:val="a0"/>
    <w:uiPriority w:val="99"/>
    <w:rsid w:val="00D26425"/>
    <w:rPr>
      <w:rFonts w:ascii="Times New Roman" w:hAnsi="Times New Roman" w:cs="Times New Roman"/>
      <w:sz w:val="16"/>
      <w:szCs w:val="16"/>
    </w:rPr>
  </w:style>
  <w:style w:type="paragraph" w:customStyle="1" w:styleId="Style178">
    <w:name w:val="Style178"/>
    <w:basedOn w:val="a"/>
    <w:uiPriority w:val="99"/>
    <w:rsid w:val="00CF452B"/>
    <w:pPr>
      <w:widowControl w:val="0"/>
      <w:autoSpaceDE w:val="0"/>
      <w:autoSpaceDN w:val="0"/>
      <w:adjustRightInd w:val="0"/>
      <w:spacing w:line="277" w:lineRule="exact"/>
      <w:ind w:firstLine="384"/>
    </w:pPr>
    <w:rPr>
      <w:rFonts w:eastAsiaTheme="minorEastAsia"/>
      <w:sz w:val="24"/>
      <w:szCs w:val="24"/>
    </w:rPr>
  </w:style>
  <w:style w:type="paragraph" w:customStyle="1" w:styleId="Style26">
    <w:name w:val="Style26"/>
    <w:basedOn w:val="a"/>
    <w:uiPriority w:val="99"/>
    <w:rsid w:val="00CF452B"/>
    <w:pPr>
      <w:widowControl w:val="0"/>
      <w:autoSpaceDE w:val="0"/>
      <w:autoSpaceDN w:val="0"/>
      <w:adjustRightInd w:val="0"/>
      <w:spacing w:line="278" w:lineRule="exact"/>
    </w:pPr>
    <w:rPr>
      <w:rFonts w:eastAsiaTheme="minorEastAsia"/>
      <w:sz w:val="24"/>
      <w:szCs w:val="24"/>
    </w:rPr>
  </w:style>
  <w:style w:type="paragraph" w:customStyle="1" w:styleId="Style142">
    <w:name w:val="Style142"/>
    <w:basedOn w:val="a"/>
    <w:uiPriority w:val="99"/>
    <w:rsid w:val="00CF452B"/>
    <w:pPr>
      <w:widowControl w:val="0"/>
      <w:autoSpaceDE w:val="0"/>
      <w:autoSpaceDN w:val="0"/>
      <w:adjustRightInd w:val="0"/>
    </w:pPr>
    <w:rPr>
      <w:rFonts w:eastAsiaTheme="minorEastAsia"/>
      <w:sz w:val="24"/>
      <w:szCs w:val="24"/>
    </w:rPr>
  </w:style>
  <w:style w:type="paragraph" w:customStyle="1" w:styleId="Style75">
    <w:name w:val="Style75"/>
    <w:basedOn w:val="a"/>
    <w:uiPriority w:val="99"/>
    <w:rsid w:val="00A5117E"/>
    <w:pPr>
      <w:widowControl w:val="0"/>
      <w:autoSpaceDE w:val="0"/>
      <w:autoSpaceDN w:val="0"/>
      <w:adjustRightInd w:val="0"/>
      <w:spacing w:line="247" w:lineRule="exact"/>
      <w:ind w:firstLine="427"/>
      <w:jc w:val="both"/>
    </w:pPr>
    <w:rPr>
      <w:rFonts w:eastAsiaTheme="minorEastAsia"/>
      <w:sz w:val="24"/>
      <w:szCs w:val="24"/>
    </w:rPr>
  </w:style>
  <w:style w:type="paragraph" w:customStyle="1" w:styleId="Style124">
    <w:name w:val="Style124"/>
    <w:basedOn w:val="a"/>
    <w:uiPriority w:val="99"/>
    <w:rsid w:val="00A5117E"/>
    <w:pPr>
      <w:widowControl w:val="0"/>
      <w:autoSpaceDE w:val="0"/>
      <w:autoSpaceDN w:val="0"/>
      <w:adjustRightInd w:val="0"/>
      <w:jc w:val="both"/>
    </w:pPr>
    <w:rPr>
      <w:rFonts w:eastAsiaTheme="minorEastAsia"/>
      <w:sz w:val="24"/>
      <w:szCs w:val="24"/>
    </w:rPr>
  </w:style>
  <w:style w:type="paragraph" w:customStyle="1" w:styleId="Style131">
    <w:name w:val="Style131"/>
    <w:basedOn w:val="a"/>
    <w:uiPriority w:val="99"/>
    <w:rsid w:val="00A5117E"/>
    <w:pPr>
      <w:widowControl w:val="0"/>
      <w:autoSpaceDE w:val="0"/>
      <w:autoSpaceDN w:val="0"/>
      <w:adjustRightInd w:val="0"/>
    </w:pPr>
    <w:rPr>
      <w:rFonts w:eastAsiaTheme="minorEastAsia"/>
      <w:sz w:val="24"/>
      <w:szCs w:val="24"/>
    </w:rPr>
  </w:style>
  <w:style w:type="paragraph" w:customStyle="1" w:styleId="Style138">
    <w:name w:val="Style138"/>
    <w:basedOn w:val="a"/>
    <w:uiPriority w:val="99"/>
    <w:rsid w:val="00FB34A8"/>
    <w:pPr>
      <w:widowControl w:val="0"/>
      <w:autoSpaceDE w:val="0"/>
      <w:autoSpaceDN w:val="0"/>
      <w:adjustRightInd w:val="0"/>
      <w:spacing w:line="264" w:lineRule="exact"/>
      <w:jc w:val="center"/>
    </w:pPr>
    <w:rPr>
      <w:rFonts w:eastAsiaTheme="minorEastAsia"/>
      <w:sz w:val="24"/>
      <w:szCs w:val="24"/>
    </w:rPr>
  </w:style>
  <w:style w:type="paragraph" w:customStyle="1" w:styleId="Style164">
    <w:name w:val="Style164"/>
    <w:basedOn w:val="a"/>
    <w:uiPriority w:val="99"/>
    <w:rsid w:val="00FB34A8"/>
    <w:pPr>
      <w:widowControl w:val="0"/>
      <w:autoSpaceDE w:val="0"/>
      <w:autoSpaceDN w:val="0"/>
      <w:adjustRightInd w:val="0"/>
      <w:spacing w:line="269" w:lineRule="exact"/>
      <w:jc w:val="center"/>
    </w:pPr>
    <w:rPr>
      <w:rFonts w:eastAsiaTheme="minorEastAsia"/>
      <w:sz w:val="24"/>
      <w:szCs w:val="24"/>
    </w:rPr>
  </w:style>
  <w:style w:type="paragraph" w:customStyle="1" w:styleId="Style139">
    <w:name w:val="Style139"/>
    <w:basedOn w:val="a"/>
    <w:uiPriority w:val="99"/>
    <w:rsid w:val="0074633F"/>
    <w:pPr>
      <w:widowControl w:val="0"/>
      <w:autoSpaceDE w:val="0"/>
      <w:autoSpaceDN w:val="0"/>
      <w:adjustRightInd w:val="0"/>
    </w:pPr>
    <w:rPr>
      <w:rFonts w:eastAsiaTheme="minorEastAsia"/>
      <w:sz w:val="24"/>
      <w:szCs w:val="24"/>
    </w:rPr>
  </w:style>
  <w:style w:type="paragraph" w:customStyle="1" w:styleId="xl40">
    <w:name w:val="xl40"/>
    <w:basedOn w:val="a"/>
    <w:rsid w:val="00624C18"/>
    <w:pPr>
      <w:spacing w:before="100" w:after="100"/>
    </w:pPr>
    <w:rPr>
      <w:rFonts w:ascii="Courier New" w:eastAsia="Arial Unicode MS" w:hAnsi="Courier New"/>
      <w:sz w:val="16"/>
    </w:rPr>
  </w:style>
  <w:style w:type="character" w:customStyle="1" w:styleId="FontStyle187">
    <w:name w:val="Font Style187"/>
    <w:basedOn w:val="a0"/>
    <w:uiPriority w:val="99"/>
    <w:rsid w:val="00B170FB"/>
    <w:rPr>
      <w:rFonts w:ascii="Times New Roman" w:hAnsi="Times New Roman" w:cs="Times New Roman"/>
      <w:sz w:val="26"/>
      <w:szCs w:val="26"/>
    </w:rPr>
  </w:style>
  <w:style w:type="paragraph" w:customStyle="1" w:styleId="affffa">
    <w:name w:val="текст осн."/>
    <w:basedOn w:val="a"/>
    <w:rsid w:val="003B05DF"/>
    <w:pPr>
      <w:ind w:firstLine="720"/>
      <w:jc w:val="both"/>
    </w:pPr>
    <w:rPr>
      <w:rFonts w:eastAsia="Trebuchet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FD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autoRedefine/>
    <w:qFormat/>
    <w:rsid w:val="00BA2BEE"/>
    <w:pPr>
      <w:keepNext/>
      <w:widowControl w:val="0"/>
      <w:suppressAutoHyphens/>
      <w:ind w:right="57"/>
      <w:jc w:val="center"/>
      <w:outlineLvl w:val="0"/>
    </w:pPr>
    <w:rPr>
      <w:b/>
      <w:bCs/>
      <w:caps/>
      <w:sz w:val="24"/>
      <w:szCs w:val="24"/>
      <w:lang w:val="x-none" w:eastAsia="x-none"/>
    </w:rPr>
  </w:style>
  <w:style w:type="paragraph" w:styleId="2">
    <w:name w:val="heading 2"/>
    <w:basedOn w:val="a"/>
    <w:next w:val="a"/>
    <w:link w:val="20"/>
    <w:autoRedefine/>
    <w:uiPriority w:val="9"/>
    <w:qFormat/>
    <w:rsid w:val="00717546"/>
    <w:pPr>
      <w:keepNext/>
      <w:outlineLvl w:val="1"/>
    </w:pPr>
    <w:rPr>
      <w:b/>
      <w:sz w:val="24"/>
      <w:szCs w:val="24"/>
    </w:rPr>
  </w:style>
  <w:style w:type="paragraph" w:styleId="3">
    <w:name w:val="heading 3"/>
    <w:aliases w:val="Заголовок 3 Знак Знак,Заголовок 3 Знак Знак Знак,Заголовок 3 Знак...,Заголовок 3 Знак Знак Знак Знак,Заголовок 3 Знак Знак Знак Знак Знак Знак,Заголовок 3 Знак Знак Знак Знак Знак Знак Знак Знак,end,caaieiaie 3,Naiaea,Заголовок 3 2К,2К"/>
    <w:basedOn w:val="a"/>
    <w:next w:val="a"/>
    <w:link w:val="31"/>
    <w:qFormat/>
    <w:rsid w:val="00035C83"/>
    <w:pPr>
      <w:keepNext/>
      <w:jc w:val="both"/>
      <w:outlineLvl w:val="2"/>
    </w:pPr>
    <w:rPr>
      <w:b/>
      <w:i/>
      <w:sz w:val="28"/>
    </w:rPr>
  </w:style>
  <w:style w:type="paragraph" w:styleId="4">
    <w:name w:val="heading 4"/>
    <w:basedOn w:val="a"/>
    <w:next w:val="a"/>
    <w:link w:val="40"/>
    <w:qFormat/>
    <w:rsid w:val="00035C83"/>
    <w:pPr>
      <w:keepNext/>
      <w:jc w:val="both"/>
      <w:outlineLvl w:val="3"/>
    </w:pPr>
    <w:rPr>
      <w:i/>
      <w:sz w:val="28"/>
    </w:rPr>
  </w:style>
  <w:style w:type="paragraph" w:styleId="5">
    <w:name w:val="heading 5"/>
    <w:basedOn w:val="a"/>
    <w:next w:val="a"/>
    <w:link w:val="50"/>
    <w:qFormat/>
    <w:rsid w:val="00035C83"/>
    <w:pPr>
      <w:keepNext/>
      <w:jc w:val="center"/>
      <w:outlineLvl w:val="4"/>
    </w:pPr>
    <w:rPr>
      <w:b/>
      <w:sz w:val="28"/>
    </w:rPr>
  </w:style>
  <w:style w:type="paragraph" w:styleId="6">
    <w:name w:val="heading 6"/>
    <w:basedOn w:val="a"/>
    <w:next w:val="a"/>
    <w:link w:val="60"/>
    <w:qFormat/>
    <w:rsid w:val="00035C83"/>
    <w:pPr>
      <w:keepNext/>
      <w:widowControl w:val="0"/>
      <w:ind w:firstLine="6804"/>
      <w:outlineLvl w:val="5"/>
    </w:pPr>
    <w:rPr>
      <w:b/>
      <w:sz w:val="28"/>
    </w:rPr>
  </w:style>
  <w:style w:type="paragraph" w:styleId="7">
    <w:name w:val="heading 7"/>
    <w:basedOn w:val="a"/>
    <w:next w:val="a"/>
    <w:link w:val="70"/>
    <w:qFormat/>
    <w:rsid w:val="00035C83"/>
    <w:pPr>
      <w:keepNext/>
      <w:spacing w:line="360" w:lineRule="auto"/>
      <w:ind w:left="567"/>
      <w:jc w:val="both"/>
      <w:outlineLvl w:val="6"/>
    </w:pPr>
    <w:rPr>
      <w:sz w:val="28"/>
    </w:rPr>
  </w:style>
  <w:style w:type="paragraph" w:styleId="8">
    <w:name w:val="heading 8"/>
    <w:basedOn w:val="a"/>
    <w:next w:val="a"/>
    <w:link w:val="80"/>
    <w:qFormat/>
    <w:rsid w:val="00035C83"/>
    <w:pPr>
      <w:keepNext/>
      <w:widowControl w:val="0"/>
      <w:spacing w:line="260" w:lineRule="exact"/>
      <w:ind w:firstLine="426"/>
      <w:jc w:val="center"/>
      <w:outlineLvl w:val="7"/>
    </w:pPr>
    <w:rPr>
      <w:b/>
      <w:sz w:val="28"/>
    </w:rPr>
  </w:style>
  <w:style w:type="paragraph" w:styleId="9">
    <w:name w:val="heading 9"/>
    <w:basedOn w:val="a"/>
    <w:next w:val="a"/>
    <w:link w:val="90"/>
    <w:qFormat/>
    <w:rsid w:val="00035C83"/>
    <w:pPr>
      <w:keepNext/>
      <w:widowControl w:val="0"/>
      <w:ind w:firstLine="567"/>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2BEE"/>
    <w:rPr>
      <w:rFonts w:ascii="Times New Roman" w:eastAsia="Times New Roman" w:hAnsi="Times New Roman" w:cs="Times New Roman"/>
      <w:b/>
      <w:bCs/>
      <w:caps/>
      <w:sz w:val="24"/>
      <w:szCs w:val="24"/>
      <w:lang w:val="x-none" w:eastAsia="x-none"/>
    </w:rPr>
  </w:style>
  <w:style w:type="character" w:customStyle="1" w:styleId="20">
    <w:name w:val="Заголовок 2 Знак"/>
    <w:basedOn w:val="a0"/>
    <w:link w:val="2"/>
    <w:uiPriority w:val="9"/>
    <w:rsid w:val="00717546"/>
    <w:rPr>
      <w:rFonts w:ascii="Times New Roman" w:eastAsia="Times New Roman" w:hAnsi="Times New Roman" w:cs="Times New Roman"/>
      <w:b/>
      <w:sz w:val="24"/>
      <w:szCs w:val="24"/>
      <w:lang w:eastAsia="ru-RU"/>
    </w:rPr>
  </w:style>
  <w:style w:type="character" w:customStyle="1" w:styleId="31">
    <w:name w:val="Заголовок 3 Знак1"/>
    <w:aliases w:val="Заголовок 3 Знак Знак Знак1,Заголовок 3 Знак Знак Знак Знак1,Заголовок 3 Знак... Знак,Заголовок 3 Знак Знак Знак Знак Знак,Заголовок 3 Знак Знак Знак Знак Знак Знак Знак,Заголовок 3 Знак Знак Знак Знак Знак Знак Знак Знак Знак,end Знак"/>
    <w:link w:val="3"/>
    <w:rsid w:val="00035C83"/>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035C83"/>
    <w:rPr>
      <w:rFonts w:ascii="Times New Roman" w:eastAsia="Times New Roman" w:hAnsi="Times New Roman" w:cs="Times New Roman"/>
      <w:i/>
      <w:sz w:val="28"/>
      <w:szCs w:val="20"/>
      <w:lang w:eastAsia="ru-RU"/>
    </w:rPr>
  </w:style>
  <w:style w:type="character" w:customStyle="1" w:styleId="50">
    <w:name w:val="Заголовок 5 Знак"/>
    <w:basedOn w:val="a0"/>
    <w:link w:val="5"/>
    <w:rsid w:val="00035C83"/>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035C83"/>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035C83"/>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035C83"/>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035C83"/>
    <w:rPr>
      <w:rFonts w:ascii="Times New Roman" w:eastAsia="Times New Roman" w:hAnsi="Times New Roman" w:cs="Times New Roman"/>
      <w:b/>
      <w:sz w:val="28"/>
      <w:szCs w:val="20"/>
      <w:lang w:eastAsia="ru-RU"/>
    </w:rPr>
  </w:style>
  <w:style w:type="character" w:customStyle="1" w:styleId="30">
    <w:name w:val="Заголовок 3 Знак"/>
    <w:basedOn w:val="a0"/>
    <w:rsid w:val="00035C83"/>
    <w:rPr>
      <w:rFonts w:asciiTheme="majorHAnsi" w:eastAsiaTheme="majorEastAsia" w:hAnsiTheme="majorHAnsi" w:cstheme="majorBidi"/>
      <w:b/>
      <w:bCs/>
      <w:color w:val="4F81BD" w:themeColor="accent1"/>
      <w:sz w:val="20"/>
      <w:szCs w:val="20"/>
      <w:lang w:eastAsia="ru-RU"/>
    </w:rPr>
  </w:style>
  <w:style w:type="paragraph" w:styleId="a3">
    <w:name w:val="Title"/>
    <w:basedOn w:val="a"/>
    <w:link w:val="a4"/>
    <w:qFormat/>
    <w:rsid w:val="00035C83"/>
    <w:pPr>
      <w:widowControl w:val="0"/>
      <w:jc w:val="center"/>
    </w:pPr>
    <w:rPr>
      <w:sz w:val="28"/>
    </w:rPr>
  </w:style>
  <w:style w:type="character" w:customStyle="1" w:styleId="a4">
    <w:name w:val="Название Знак"/>
    <w:basedOn w:val="a0"/>
    <w:link w:val="a3"/>
    <w:rsid w:val="00035C83"/>
    <w:rPr>
      <w:rFonts w:ascii="Times New Roman" w:eastAsia="Times New Roman" w:hAnsi="Times New Roman" w:cs="Times New Roman"/>
      <w:sz w:val="28"/>
      <w:szCs w:val="20"/>
      <w:lang w:eastAsia="ru-RU"/>
    </w:rPr>
  </w:style>
  <w:style w:type="paragraph" w:styleId="a5">
    <w:name w:val="Subtitle"/>
    <w:basedOn w:val="a"/>
    <w:link w:val="a6"/>
    <w:qFormat/>
    <w:rsid w:val="00035C83"/>
    <w:pPr>
      <w:widowControl w:val="0"/>
      <w:jc w:val="center"/>
    </w:pPr>
    <w:rPr>
      <w:sz w:val="48"/>
    </w:rPr>
  </w:style>
  <w:style w:type="character" w:customStyle="1" w:styleId="a6">
    <w:name w:val="Подзаголовок Знак"/>
    <w:basedOn w:val="a0"/>
    <w:link w:val="a5"/>
    <w:rsid w:val="00035C83"/>
    <w:rPr>
      <w:rFonts w:ascii="Times New Roman" w:eastAsia="Times New Roman" w:hAnsi="Times New Roman" w:cs="Times New Roman"/>
      <w:sz w:val="48"/>
      <w:szCs w:val="20"/>
      <w:lang w:eastAsia="ru-RU"/>
    </w:rPr>
  </w:style>
  <w:style w:type="paragraph" w:styleId="a7">
    <w:name w:val="Body Text Indent"/>
    <w:aliases w:val="Основной текст 1,Нумерованный список !!,Надин стиль"/>
    <w:basedOn w:val="a"/>
    <w:link w:val="a8"/>
    <w:rsid w:val="00035C83"/>
    <w:pPr>
      <w:widowControl w:val="0"/>
      <w:jc w:val="center"/>
    </w:pPr>
  </w:style>
  <w:style w:type="character" w:customStyle="1" w:styleId="a8">
    <w:name w:val="Основной текст с отступом Знак"/>
    <w:aliases w:val="Основной текст 1 Знак,Нумерованный список !! Знак,Надин стиль Знак"/>
    <w:basedOn w:val="a0"/>
    <w:link w:val="a7"/>
    <w:rsid w:val="00035C83"/>
    <w:rPr>
      <w:rFonts w:ascii="Times New Roman" w:eastAsia="Times New Roman" w:hAnsi="Times New Roman" w:cs="Times New Roman"/>
      <w:sz w:val="20"/>
      <w:szCs w:val="20"/>
      <w:lang w:eastAsia="ru-RU"/>
    </w:rPr>
  </w:style>
  <w:style w:type="paragraph" w:customStyle="1" w:styleId="21">
    <w:name w:val="Основной текст с отступом 21"/>
    <w:basedOn w:val="a"/>
    <w:rsid w:val="00035C83"/>
    <w:pPr>
      <w:widowControl w:val="0"/>
      <w:ind w:firstLine="851"/>
    </w:pPr>
    <w:rPr>
      <w:sz w:val="28"/>
    </w:rPr>
  </w:style>
  <w:style w:type="paragraph" w:styleId="a9">
    <w:name w:val="header"/>
    <w:basedOn w:val="a"/>
    <w:link w:val="aa"/>
    <w:rsid w:val="00035C83"/>
    <w:pPr>
      <w:widowControl w:val="0"/>
      <w:tabs>
        <w:tab w:val="center" w:pos="4153"/>
        <w:tab w:val="right" w:pos="8306"/>
      </w:tabs>
      <w:jc w:val="both"/>
    </w:pPr>
    <w:rPr>
      <w:sz w:val="24"/>
      <w:lang w:val="x-none" w:eastAsia="x-none"/>
    </w:rPr>
  </w:style>
  <w:style w:type="character" w:customStyle="1" w:styleId="aa">
    <w:name w:val="Верхний колонтитул Знак"/>
    <w:basedOn w:val="a0"/>
    <w:link w:val="a9"/>
    <w:rsid w:val="00035C83"/>
    <w:rPr>
      <w:rFonts w:ascii="Times New Roman" w:eastAsia="Times New Roman" w:hAnsi="Times New Roman" w:cs="Times New Roman"/>
      <w:sz w:val="24"/>
      <w:szCs w:val="20"/>
      <w:lang w:val="x-none" w:eastAsia="x-none"/>
    </w:rPr>
  </w:style>
  <w:style w:type="paragraph" w:styleId="22">
    <w:name w:val="Body Text Indent 2"/>
    <w:basedOn w:val="a"/>
    <w:link w:val="23"/>
    <w:rsid w:val="00035C83"/>
    <w:pPr>
      <w:ind w:firstLine="709"/>
    </w:pPr>
    <w:rPr>
      <w:sz w:val="28"/>
    </w:rPr>
  </w:style>
  <w:style w:type="character" w:customStyle="1" w:styleId="23">
    <w:name w:val="Основной текст с отступом 2 Знак"/>
    <w:basedOn w:val="a0"/>
    <w:link w:val="22"/>
    <w:rsid w:val="00035C83"/>
    <w:rPr>
      <w:rFonts w:ascii="Times New Roman" w:eastAsia="Times New Roman" w:hAnsi="Times New Roman" w:cs="Times New Roman"/>
      <w:sz w:val="28"/>
      <w:szCs w:val="20"/>
      <w:lang w:eastAsia="ru-RU"/>
    </w:rPr>
  </w:style>
  <w:style w:type="paragraph" w:styleId="32">
    <w:name w:val="Body Text Indent 3"/>
    <w:basedOn w:val="a"/>
    <w:link w:val="33"/>
    <w:rsid w:val="00035C83"/>
    <w:pPr>
      <w:tabs>
        <w:tab w:val="left" w:pos="-1701"/>
      </w:tabs>
      <w:spacing w:after="120"/>
      <w:ind w:left="426" w:hanging="426"/>
    </w:pPr>
    <w:rPr>
      <w:sz w:val="28"/>
    </w:rPr>
  </w:style>
  <w:style w:type="character" w:customStyle="1" w:styleId="33">
    <w:name w:val="Основной текст с отступом 3 Знак"/>
    <w:basedOn w:val="a0"/>
    <w:link w:val="32"/>
    <w:rsid w:val="00035C83"/>
    <w:rPr>
      <w:rFonts w:ascii="Times New Roman" w:eastAsia="Times New Roman" w:hAnsi="Times New Roman" w:cs="Times New Roman"/>
      <w:sz w:val="28"/>
      <w:szCs w:val="20"/>
      <w:lang w:eastAsia="ru-RU"/>
    </w:rPr>
  </w:style>
  <w:style w:type="paragraph" w:styleId="ab">
    <w:name w:val="Body Text"/>
    <w:aliases w:val="bt"/>
    <w:basedOn w:val="a"/>
    <w:link w:val="ac"/>
    <w:rsid w:val="00035C83"/>
    <w:pPr>
      <w:jc w:val="both"/>
    </w:pPr>
    <w:rPr>
      <w:sz w:val="28"/>
      <w:lang w:val="x-none" w:eastAsia="x-none"/>
    </w:rPr>
  </w:style>
  <w:style w:type="character" w:customStyle="1" w:styleId="ac">
    <w:name w:val="Основной текст Знак"/>
    <w:aliases w:val="bt Знак"/>
    <w:basedOn w:val="a0"/>
    <w:link w:val="ab"/>
    <w:rsid w:val="00035C83"/>
    <w:rPr>
      <w:rFonts w:ascii="Times New Roman" w:eastAsia="Times New Roman" w:hAnsi="Times New Roman" w:cs="Times New Roman"/>
      <w:sz w:val="28"/>
      <w:szCs w:val="20"/>
      <w:lang w:val="x-none" w:eastAsia="x-none"/>
    </w:rPr>
  </w:style>
  <w:style w:type="paragraph" w:styleId="24">
    <w:name w:val="Body Text 2"/>
    <w:basedOn w:val="a"/>
    <w:link w:val="25"/>
    <w:rsid w:val="00035C83"/>
    <w:rPr>
      <w:sz w:val="28"/>
    </w:rPr>
  </w:style>
  <w:style w:type="character" w:customStyle="1" w:styleId="25">
    <w:name w:val="Основной текст 2 Знак"/>
    <w:basedOn w:val="a0"/>
    <w:link w:val="24"/>
    <w:rsid w:val="00035C83"/>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a"/>
    <w:rsid w:val="00035C83"/>
    <w:pPr>
      <w:widowControl w:val="0"/>
      <w:ind w:firstLine="851"/>
      <w:jc w:val="both"/>
    </w:pPr>
    <w:rPr>
      <w:sz w:val="28"/>
    </w:rPr>
  </w:style>
  <w:style w:type="character" w:styleId="ad">
    <w:name w:val="page number"/>
    <w:basedOn w:val="a0"/>
    <w:rsid w:val="00035C83"/>
  </w:style>
  <w:style w:type="paragraph" w:customStyle="1" w:styleId="ae">
    <w:name w:val="Îáû÷íûé"/>
    <w:rsid w:val="00035C83"/>
    <w:pPr>
      <w:spacing w:after="0" w:line="240" w:lineRule="auto"/>
    </w:pPr>
    <w:rPr>
      <w:rFonts w:ascii="Times New Roman" w:eastAsia="Times New Roman" w:hAnsi="Times New Roman" w:cs="Times New Roman"/>
      <w:sz w:val="20"/>
      <w:szCs w:val="20"/>
      <w:lang w:eastAsia="ru-RU"/>
    </w:rPr>
  </w:style>
  <w:style w:type="paragraph" w:customStyle="1" w:styleId="26">
    <w:name w:val="Îñíîâíîé òåêñò 2"/>
    <w:basedOn w:val="ae"/>
    <w:rsid w:val="00035C83"/>
    <w:pPr>
      <w:widowControl w:val="0"/>
      <w:jc w:val="center"/>
    </w:pPr>
  </w:style>
  <w:style w:type="paragraph" w:customStyle="1" w:styleId="81">
    <w:name w:val="çàãîëîâîê 8"/>
    <w:basedOn w:val="ae"/>
    <w:next w:val="ae"/>
    <w:rsid w:val="00035C83"/>
    <w:pPr>
      <w:keepNext/>
      <w:widowControl w:val="0"/>
      <w:spacing w:line="260" w:lineRule="exact"/>
      <w:ind w:firstLine="426"/>
      <w:jc w:val="center"/>
    </w:pPr>
    <w:rPr>
      <w:b/>
      <w:sz w:val="28"/>
    </w:rPr>
  </w:style>
  <w:style w:type="paragraph" w:customStyle="1" w:styleId="af">
    <w:name w:val="Îñíîâíîé òåêñò"/>
    <w:basedOn w:val="ae"/>
    <w:rsid w:val="00035C83"/>
    <w:pPr>
      <w:jc w:val="both"/>
    </w:pPr>
    <w:rPr>
      <w:sz w:val="28"/>
    </w:rPr>
  </w:style>
  <w:style w:type="paragraph" w:customStyle="1" w:styleId="34">
    <w:name w:val="Îñíîâíîé òåêñò ñ îòñòóïîì 3"/>
    <w:basedOn w:val="ae"/>
    <w:rsid w:val="00035C83"/>
    <w:pPr>
      <w:tabs>
        <w:tab w:val="left" w:pos="-1701"/>
      </w:tabs>
      <w:spacing w:after="120"/>
      <w:ind w:left="426" w:hanging="426"/>
    </w:pPr>
    <w:rPr>
      <w:sz w:val="28"/>
    </w:rPr>
  </w:style>
  <w:style w:type="paragraph" w:styleId="11">
    <w:name w:val="toc 1"/>
    <w:basedOn w:val="a"/>
    <w:next w:val="a"/>
    <w:autoRedefine/>
    <w:uiPriority w:val="39"/>
    <w:rsid w:val="00035C83"/>
    <w:pPr>
      <w:tabs>
        <w:tab w:val="right" w:leader="dot" w:pos="9781"/>
      </w:tabs>
      <w:spacing w:before="120"/>
      <w:ind w:left="-142"/>
    </w:pPr>
    <w:rPr>
      <w:rFonts w:ascii="Arial" w:hAnsi="Arial" w:cs="Arial"/>
      <w:b/>
      <w:bCs/>
      <w:caps/>
      <w:sz w:val="24"/>
      <w:szCs w:val="24"/>
    </w:rPr>
  </w:style>
  <w:style w:type="paragraph" w:styleId="35">
    <w:name w:val="Body Text 3"/>
    <w:basedOn w:val="a"/>
    <w:link w:val="36"/>
    <w:rsid w:val="00035C83"/>
    <w:pPr>
      <w:spacing w:after="120"/>
    </w:pPr>
    <w:rPr>
      <w:sz w:val="16"/>
      <w:szCs w:val="16"/>
    </w:rPr>
  </w:style>
  <w:style w:type="character" w:customStyle="1" w:styleId="36">
    <w:name w:val="Основной текст 3 Знак"/>
    <w:basedOn w:val="a0"/>
    <w:link w:val="35"/>
    <w:rsid w:val="00035C83"/>
    <w:rPr>
      <w:rFonts w:ascii="Times New Roman" w:eastAsia="Times New Roman" w:hAnsi="Times New Roman" w:cs="Times New Roman"/>
      <w:sz w:val="16"/>
      <w:szCs w:val="16"/>
      <w:lang w:eastAsia="ru-RU"/>
    </w:rPr>
  </w:style>
  <w:style w:type="paragraph" w:customStyle="1" w:styleId="210">
    <w:name w:val="Основной текст 21"/>
    <w:basedOn w:val="a"/>
    <w:rsid w:val="00035C83"/>
    <w:pPr>
      <w:jc w:val="both"/>
    </w:pPr>
    <w:rPr>
      <w:sz w:val="24"/>
    </w:rPr>
  </w:style>
  <w:style w:type="paragraph" w:customStyle="1" w:styleId="Web">
    <w:name w:val="Обычный (Web)"/>
    <w:basedOn w:val="a"/>
    <w:rsid w:val="00035C83"/>
    <w:pPr>
      <w:spacing w:before="100" w:beforeAutospacing="1" w:after="100" w:afterAutospacing="1"/>
    </w:pPr>
    <w:rPr>
      <w:rFonts w:ascii="Arial Unicode MS" w:eastAsia="Arial Unicode MS" w:hAnsi="Arial Unicode MS" w:cs="Arial Unicode MS"/>
      <w:sz w:val="24"/>
      <w:szCs w:val="24"/>
    </w:rPr>
  </w:style>
  <w:style w:type="paragraph" w:customStyle="1" w:styleId="moy">
    <w:name w:val="moy"/>
    <w:basedOn w:val="a"/>
    <w:rsid w:val="00035C83"/>
    <w:pPr>
      <w:widowControl w:val="0"/>
      <w:spacing w:line="360" w:lineRule="auto"/>
      <w:ind w:firstLine="397"/>
      <w:jc w:val="both"/>
    </w:pPr>
    <w:rPr>
      <w:color w:val="000000"/>
      <w:sz w:val="22"/>
    </w:rPr>
  </w:style>
  <w:style w:type="paragraph" w:customStyle="1" w:styleId="Iauiue">
    <w:name w:val="Iau?iue"/>
    <w:rsid w:val="00035C83"/>
    <w:pPr>
      <w:widowControl w:val="0"/>
      <w:spacing w:after="0" w:line="240" w:lineRule="auto"/>
    </w:pPr>
    <w:rPr>
      <w:rFonts w:ascii="Times New Roman" w:eastAsia="Times New Roman" w:hAnsi="Times New Roman" w:cs="Times New Roman"/>
      <w:sz w:val="20"/>
      <w:szCs w:val="20"/>
      <w:lang w:eastAsia="ru-RU"/>
    </w:rPr>
  </w:style>
  <w:style w:type="paragraph" w:customStyle="1" w:styleId="37">
    <w:name w:val="Стиль3"/>
    <w:basedOn w:val="a"/>
    <w:rsid w:val="00035C83"/>
    <w:pPr>
      <w:widowControl w:val="0"/>
      <w:tabs>
        <w:tab w:val="left" w:pos="360"/>
      </w:tabs>
      <w:spacing w:line="360" w:lineRule="auto"/>
      <w:ind w:left="360" w:hanging="360"/>
      <w:jc w:val="both"/>
    </w:pPr>
    <w:rPr>
      <w:color w:val="000000"/>
      <w:sz w:val="22"/>
    </w:rPr>
  </w:style>
  <w:style w:type="paragraph" w:styleId="af0">
    <w:name w:val="footnote text"/>
    <w:aliases w:val="Текст сноски Знак1,Текст сноски Знак Знак,Footnote Text Char Знак Знак,Table_Footnote_last Char Знак Знак,Текст сноски Знак Знак Char Знак Знак,Текст сноски Знак Знак Знак Char Знак Знак,Table_Footnote_last Знак Знак,Table_Footnote_last"/>
    <w:basedOn w:val="a"/>
    <w:link w:val="27"/>
    <w:semiHidden/>
    <w:rsid w:val="00035C83"/>
    <w:pPr>
      <w:jc w:val="both"/>
    </w:pPr>
  </w:style>
  <w:style w:type="character" w:customStyle="1" w:styleId="27">
    <w:name w:val="Текст сноски Знак2"/>
    <w:aliases w:val="Текст сноски Знак1 Знак,Текст сноски Знак Знак Знак,Footnote Text Char Знак Знак Знак,Table_Footnote_last Char Знак Знак Знак,Текст сноски Знак Знак Char Знак Знак Знак,Текст сноски Знак Знак Знак Char Знак Знак Знак"/>
    <w:link w:val="af0"/>
    <w:rsid w:val="00035C83"/>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1 Знак1,Текст сноски Знак Знак Знак1,Footnote Text Char Знак Знак Знак1,Table_Footnote_last Char Знак Знак Знак1,Текст сноски Знак Знак Char Знак Знак Знак1,Текст сноски Знак Знак Знак Char Знак Знак Знак1"/>
    <w:basedOn w:val="a0"/>
    <w:semiHidden/>
    <w:rsid w:val="00035C83"/>
    <w:rPr>
      <w:rFonts w:ascii="Times New Roman" w:eastAsia="Times New Roman" w:hAnsi="Times New Roman" w:cs="Times New Roman"/>
      <w:sz w:val="20"/>
      <w:szCs w:val="20"/>
      <w:lang w:eastAsia="ru-RU"/>
    </w:rPr>
  </w:style>
  <w:style w:type="paragraph" w:customStyle="1" w:styleId="28">
    <w:name w:val="çàãîëîâîê 2"/>
    <w:basedOn w:val="ae"/>
    <w:next w:val="ae"/>
    <w:rsid w:val="00035C83"/>
    <w:pPr>
      <w:keepNext/>
      <w:keepLines/>
      <w:spacing w:before="120" w:after="120"/>
      <w:jc w:val="center"/>
    </w:pPr>
    <w:rPr>
      <w:b/>
      <w:sz w:val="28"/>
    </w:rPr>
  </w:style>
  <w:style w:type="paragraph" w:customStyle="1" w:styleId="af2">
    <w:name w:val="Íàçâàíèå"/>
    <w:basedOn w:val="ae"/>
    <w:rsid w:val="00035C83"/>
    <w:pPr>
      <w:widowControl w:val="0"/>
      <w:jc w:val="center"/>
    </w:pPr>
    <w:rPr>
      <w:sz w:val="28"/>
    </w:rPr>
  </w:style>
  <w:style w:type="paragraph" w:customStyle="1" w:styleId="311">
    <w:name w:val="Основной текст 31"/>
    <w:basedOn w:val="a"/>
    <w:rsid w:val="00035C83"/>
    <w:pPr>
      <w:jc w:val="both"/>
    </w:pPr>
    <w:rPr>
      <w:i/>
      <w:sz w:val="22"/>
    </w:rPr>
  </w:style>
  <w:style w:type="paragraph" w:styleId="af3">
    <w:name w:val="endnote text"/>
    <w:basedOn w:val="a"/>
    <w:link w:val="af4"/>
    <w:semiHidden/>
    <w:rsid w:val="00035C83"/>
    <w:pPr>
      <w:jc w:val="both"/>
    </w:pPr>
    <w:rPr>
      <w:sz w:val="24"/>
    </w:rPr>
  </w:style>
  <w:style w:type="character" w:customStyle="1" w:styleId="af4">
    <w:name w:val="Текст концевой сноски Знак"/>
    <w:basedOn w:val="a0"/>
    <w:link w:val="af3"/>
    <w:semiHidden/>
    <w:rsid w:val="00035C83"/>
    <w:rPr>
      <w:rFonts w:ascii="Times New Roman" w:eastAsia="Times New Roman" w:hAnsi="Times New Roman" w:cs="Times New Roman"/>
      <w:sz w:val="24"/>
      <w:szCs w:val="20"/>
      <w:lang w:eastAsia="ru-RU"/>
    </w:rPr>
  </w:style>
  <w:style w:type="paragraph" w:customStyle="1" w:styleId="29">
    <w:name w:val="Заголовок 2.Продолжение таблицы"/>
    <w:basedOn w:val="a"/>
    <w:next w:val="a"/>
    <w:rsid w:val="00035C83"/>
    <w:pPr>
      <w:keepNext/>
      <w:widowControl w:val="0"/>
      <w:spacing w:before="240" w:after="60" w:line="360" w:lineRule="auto"/>
      <w:jc w:val="center"/>
    </w:pPr>
    <w:rPr>
      <w:b/>
      <w:color w:val="000000"/>
      <w:sz w:val="24"/>
    </w:rPr>
  </w:style>
  <w:style w:type="paragraph" w:styleId="af5">
    <w:name w:val="footer"/>
    <w:basedOn w:val="a"/>
    <w:link w:val="af6"/>
    <w:rsid w:val="00035C83"/>
    <w:pPr>
      <w:tabs>
        <w:tab w:val="center" w:pos="4677"/>
        <w:tab w:val="right" w:pos="9355"/>
      </w:tabs>
    </w:pPr>
    <w:rPr>
      <w:sz w:val="24"/>
      <w:szCs w:val="24"/>
      <w:lang w:val="x-none" w:eastAsia="x-none"/>
    </w:rPr>
  </w:style>
  <w:style w:type="character" w:customStyle="1" w:styleId="af6">
    <w:name w:val="Нижний колонтитул Знак"/>
    <w:basedOn w:val="a0"/>
    <w:link w:val="af5"/>
    <w:rsid w:val="00035C83"/>
    <w:rPr>
      <w:rFonts w:ascii="Times New Roman" w:eastAsia="Times New Roman" w:hAnsi="Times New Roman" w:cs="Times New Roman"/>
      <w:sz w:val="24"/>
      <w:szCs w:val="24"/>
      <w:lang w:val="x-none" w:eastAsia="x-none"/>
    </w:rPr>
  </w:style>
  <w:style w:type="paragraph" w:styleId="af7">
    <w:name w:val="Normal (Web)"/>
    <w:basedOn w:val="a"/>
    <w:rsid w:val="00035C83"/>
    <w:pPr>
      <w:spacing w:before="100" w:beforeAutospacing="1" w:after="100" w:afterAutospacing="1"/>
    </w:pPr>
    <w:rPr>
      <w:color w:val="001F4B"/>
    </w:rPr>
  </w:style>
  <w:style w:type="paragraph" w:customStyle="1" w:styleId="p1">
    <w:name w:val="p1"/>
    <w:basedOn w:val="a"/>
    <w:rsid w:val="00035C83"/>
    <w:pPr>
      <w:spacing w:before="64" w:after="64"/>
      <w:ind w:firstLine="300"/>
      <w:jc w:val="both"/>
    </w:pPr>
    <w:rPr>
      <w:rFonts w:ascii="Arial" w:hAnsi="Arial" w:cs="Arial"/>
    </w:rPr>
  </w:style>
  <w:style w:type="paragraph" w:styleId="38">
    <w:name w:val="toc 3"/>
    <w:basedOn w:val="a"/>
    <w:next w:val="a"/>
    <w:autoRedefine/>
    <w:uiPriority w:val="39"/>
    <w:rsid w:val="00035C83"/>
    <w:pPr>
      <w:tabs>
        <w:tab w:val="right" w:leader="dot" w:pos="9781"/>
      </w:tabs>
      <w:spacing w:line="360" w:lineRule="auto"/>
      <w:ind w:firstLine="567"/>
    </w:pPr>
  </w:style>
  <w:style w:type="character" w:styleId="af8">
    <w:name w:val="Strong"/>
    <w:uiPriority w:val="22"/>
    <w:qFormat/>
    <w:rsid w:val="00035C83"/>
    <w:rPr>
      <w:b/>
      <w:bCs/>
    </w:rPr>
  </w:style>
  <w:style w:type="character" w:styleId="af9">
    <w:name w:val="Emphasis"/>
    <w:qFormat/>
    <w:rsid w:val="00035C83"/>
    <w:rPr>
      <w:i/>
      <w:iCs/>
    </w:rPr>
  </w:style>
  <w:style w:type="paragraph" w:customStyle="1" w:styleId="a00">
    <w:name w:val="a0"/>
    <w:basedOn w:val="a"/>
    <w:rsid w:val="00035C83"/>
    <w:pPr>
      <w:spacing w:before="100" w:beforeAutospacing="1" w:after="100" w:afterAutospacing="1"/>
    </w:pPr>
    <w:rPr>
      <w:sz w:val="24"/>
      <w:szCs w:val="24"/>
    </w:rPr>
  </w:style>
  <w:style w:type="paragraph" w:customStyle="1" w:styleId="12">
    <w:name w:val="Стиль1"/>
    <w:basedOn w:val="1"/>
    <w:rsid w:val="00035C83"/>
    <w:rPr>
      <w:sz w:val="28"/>
    </w:rPr>
  </w:style>
  <w:style w:type="paragraph" w:customStyle="1" w:styleId="2a">
    <w:name w:val="Стиль2"/>
    <w:basedOn w:val="1"/>
    <w:rsid w:val="00035C83"/>
    <w:rPr>
      <w:sz w:val="28"/>
      <w:szCs w:val="28"/>
    </w:rPr>
  </w:style>
  <w:style w:type="paragraph" w:styleId="2b">
    <w:name w:val="toc 2"/>
    <w:basedOn w:val="a"/>
    <w:next w:val="a"/>
    <w:autoRedefine/>
    <w:uiPriority w:val="39"/>
    <w:rsid w:val="00035C83"/>
    <w:pPr>
      <w:tabs>
        <w:tab w:val="right" w:leader="dot" w:pos="9781"/>
      </w:tabs>
      <w:spacing w:line="360" w:lineRule="auto"/>
      <w:ind w:firstLine="142"/>
    </w:pPr>
    <w:rPr>
      <w:b/>
      <w:bCs/>
    </w:rPr>
  </w:style>
  <w:style w:type="paragraph" w:styleId="51">
    <w:name w:val="toc 5"/>
    <w:basedOn w:val="a"/>
    <w:next w:val="a"/>
    <w:autoRedefine/>
    <w:semiHidden/>
    <w:rsid w:val="00035C83"/>
    <w:pPr>
      <w:ind w:left="600"/>
    </w:pPr>
  </w:style>
  <w:style w:type="paragraph" w:customStyle="1" w:styleId="41">
    <w:name w:val="Стиль4"/>
    <w:basedOn w:val="a"/>
    <w:autoRedefine/>
    <w:rsid w:val="00035C83"/>
    <w:pPr>
      <w:jc w:val="center"/>
    </w:pPr>
    <w:rPr>
      <w:b/>
      <w:sz w:val="28"/>
    </w:rPr>
  </w:style>
  <w:style w:type="paragraph" w:customStyle="1" w:styleId="52">
    <w:name w:val="Стиль5"/>
    <w:basedOn w:val="a"/>
    <w:autoRedefine/>
    <w:rsid w:val="00035C83"/>
    <w:pPr>
      <w:jc w:val="center"/>
    </w:pPr>
    <w:rPr>
      <w:b/>
      <w:sz w:val="28"/>
    </w:rPr>
  </w:style>
  <w:style w:type="paragraph" w:customStyle="1" w:styleId="61">
    <w:name w:val="Стиль6"/>
    <w:basedOn w:val="2"/>
    <w:rsid w:val="00035C83"/>
    <w:pPr>
      <w:framePr w:wrap="notBeside" w:vAnchor="text" w:hAnchor="text" w:y="1"/>
    </w:pPr>
    <w:rPr>
      <w:sz w:val="28"/>
    </w:rPr>
  </w:style>
  <w:style w:type="paragraph" w:customStyle="1" w:styleId="112">
    <w:name w:val="Стиль Заголовок 1 + 12 пт"/>
    <w:basedOn w:val="1"/>
    <w:autoRedefine/>
    <w:rsid w:val="00035C83"/>
    <w:pPr>
      <w:jc w:val="both"/>
    </w:pPr>
    <w:rPr>
      <w:b w:val="0"/>
      <w:bCs w:val="0"/>
      <w:caps w:val="0"/>
    </w:rPr>
  </w:style>
  <w:style w:type="paragraph" w:customStyle="1" w:styleId="100">
    <w:name w:val="Стиль Оглавление 1 + Перед:  0 пт Междустр.интервал:  полуторный"/>
    <w:basedOn w:val="11"/>
    <w:next w:val="112"/>
    <w:autoRedefine/>
    <w:rsid w:val="00035C83"/>
    <w:pPr>
      <w:spacing w:before="0" w:line="360" w:lineRule="auto"/>
    </w:pPr>
    <w:rPr>
      <w:rFonts w:ascii="Times New Roman" w:hAnsi="Times New Roman" w:cs="Times New Roman"/>
      <w:szCs w:val="20"/>
    </w:rPr>
  </w:style>
  <w:style w:type="character" w:styleId="afa">
    <w:name w:val="Hyperlink"/>
    <w:uiPriority w:val="99"/>
    <w:rsid w:val="00035C83"/>
    <w:rPr>
      <w:color w:val="0000FF"/>
      <w:u w:val="single"/>
    </w:rPr>
  </w:style>
  <w:style w:type="paragraph" w:styleId="afb">
    <w:name w:val="Balloon Text"/>
    <w:basedOn w:val="a"/>
    <w:link w:val="afc"/>
    <w:semiHidden/>
    <w:rsid w:val="00035C83"/>
    <w:rPr>
      <w:rFonts w:ascii="Tahoma" w:hAnsi="Tahoma" w:cs="Tahoma"/>
      <w:sz w:val="16"/>
      <w:szCs w:val="16"/>
    </w:rPr>
  </w:style>
  <w:style w:type="character" w:customStyle="1" w:styleId="afc">
    <w:name w:val="Текст выноски Знак"/>
    <w:basedOn w:val="a0"/>
    <w:link w:val="afb"/>
    <w:semiHidden/>
    <w:rsid w:val="00035C83"/>
    <w:rPr>
      <w:rFonts w:ascii="Tahoma" w:eastAsia="Times New Roman" w:hAnsi="Tahoma" w:cs="Tahoma"/>
      <w:sz w:val="16"/>
      <w:szCs w:val="16"/>
      <w:lang w:eastAsia="ru-RU"/>
    </w:rPr>
  </w:style>
  <w:style w:type="paragraph" w:customStyle="1" w:styleId="afd">
    <w:name w:val="Сноска"/>
    <w:basedOn w:val="a"/>
    <w:next w:val="a"/>
    <w:link w:val="afe"/>
    <w:rsid w:val="00035C83"/>
    <w:pPr>
      <w:pBdr>
        <w:top w:val="single" w:sz="4" w:space="1" w:color="auto"/>
      </w:pBdr>
      <w:spacing w:before="120"/>
    </w:pPr>
    <w:rPr>
      <w:rFonts w:ascii="Arial" w:hAnsi="Arial"/>
      <w:sz w:val="16"/>
    </w:rPr>
  </w:style>
  <w:style w:type="character" w:customStyle="1" w:styleId="afe">
    <w:name w:val="Сноска Знак"/>
    <w:link w:val="afd"/>
    <w:rsid w:val="00035C83"/>
    <w:rPr>
      <w:rFonts w:ascii="Arial" w:eastAsia="Times New Roman" w:hAnsi="Arial" w:cs="Times New Roman"/>
      <w:sz w:val="16"/>
      <w:szCs w:val="20"/>
      <w:lang w:eastAsia="ru-RU"/>
    </w:rPr>
  </w:style>
  <w:style w:type="paragraph" w:customStyle="1" w:styleId="aff">
    <w:name w:val="Текст (лев)"/>
    <w:link w:val="aff0"/>
    <w:rsid w:val="00035C83"/>
    <w:pPr>
      <w:spacing w:before="60" w:after="0" w:line="240" w:lineRule="auto"/>
      <w:ind w:firstLine="567"/>
      <w:jc w:val="both"/>
    </w:pPr>
    <w:rPr>
      <w:rFonts w:ascii="Arial" w:eastAsia="Times New Roman" w:hAnsi="Arial" w:cs="Times New Roman"/>
      <w:sz w:val="18"/>
      <w:szCs w:val="20"/>
      <w:lang w:eastAsia="ru-RU"/>
    </w:rPr>
  </w:style>
  <w:style w:type="character" w:customStyle="1" w:styleId="aff0">
    <w:name w:val="Текст (лев) Знак"/>
    <w:link w:val="aff"/>
    <w:locked/>
    <w:rsid w:val="00035C83"/>
    <w:rPr>
      <w:rFonts w:ascii="Arial" w:eastAsia="Times New Roman" w:hAnsi="Arial" w:cs="Times New Roman"/>
      <w:sz w:val="18"/>
      <w:szCs w:val="20"/>
      <w:lang w:eastAsia="ru-RU"/>
    </w:rPr>
  </w:style>
  <w:style w:type="paragraph" w:customStyle="1" w:styleId="aff1">
    <w:name w:val="Текст (прав)"/>
    <w:basedOn w:val="aff"/>
    <w:next w:val="aff"/>
    <w:rsid w:val="00035C83"/>
    <w:pPr>
      <w:spacing w:before="0"/>
      <w:ind w:firstLine="0"/>
      <w:jc w:val="right"/>
    </w:pPr>
    <w:rPr>
      <w:sz w:val="16"/>
    </w:rPr>
  </w:style>
  <w:style w:type="character" w:customStyle="1" w:styleId="aff2">
    <w:name w:val="Текст в табл"/>
    <w:rsid w:val="00035C83"/>
    <w:rPr>
      <w:rFonts w:ascii="Arial" w:hAnsi="Arial"/>
      <w:noProof w:val="0"/>
      <w:sz w:val="16"/>
      <w:lang w:val="ru-RU"/>
    </w:rPr>
  </w:style>
  <w:style w:type="paragraph" w:customStyle="1" w:styleId="a000">
    <w:name w:val="a00"/>
    <w:basedOn w:val="a"/>
    <w:rsid w:val="00035C83"/>
    <w:pPr>
      <w:spacing w:before="100" w:beforeAutospacing="1" w:after="100" w:afterAutospacing="1"/>
    </w:pPr>
    <w:rPr>
      <w:sz w:val="24"/>
      <w:szCs w:val="24"/>
    </w:rPr>
  </w:style>
  <w:style w:type="paragraph" w:customStyle="1" w:styleId="Preformat">
    <w:name w:val="Preformat"/>
    <w:rsid w:val="00035C8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3">
    <w:name w:val="Заголовок раздела"/>
    <w:next w:val="a"/>
    <w:rsid w:val="00035C83"/>
    <w:pPr>
      <w:pageBreakBefore/>
      <w:spacing w:after="120" w:line="240" w:lineRule="auto"/>
      <w:jc w:val="center"/>
      <w:outlineLvl w:val="0"/>
    </w:pPr>
    <w:rPr>
      <w:rFonts w:ascii="Arial" w:eastAsia="Times New Roman" w:hAnsi="Arial" w:cs="Times New Roman"/>
      <w:b/>
      <w:caps/>
      <w:spacing w:val="24"/>
      <w:sz w:val="20"/>
      <w:szCs w:val="20"/>
      <w:lang w:eastAsia="ru-RU"/>
    </w:rPr>
  </w:style>
  <w:style w:type="character" w:customStyle="1" w:styleId="aff4">
    <w:name w:val="Выдел текст"/>
    <w:rsid w:val="00035C83"/>
    <w:rPr>
      <w:rFonts w:ascii="Arial" w:hAnsi="Arial"/>
      <w:b/>
      <w:i/>
      <w:noProof w:val="0"/>
      <w:sz w:val="18"/>
      <w:lang w:val="ru-RU"/>
    </w:rPr>
  </w:style>
  <w:style w:type="paragraph" w:customStyle="1" w:styleId="xl29">
    <w:name w:val="xl29"/>
    <w:basedOn w:val="a"/>
    <w:rsid w:val="00035C83"/>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GaramondC"/>
      <w:sz w:val="24"/>
      <w:szCs w:val="24"/>
    </w:rPr>
  </w:style>
  <w:style w:type="paragraph" w:customStyle="1" w:styleId="xl36">
    <w:name w:val="xl36"/>
    <w:basedOn w:val="a"/>
    <w:rsid w:val="00035C83"/>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Times New Roman CYR"/>
      <w:sz w:val="24"/>
      <w:szCs w:val="24"/>
    </w:r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aff6">
    <w:name w:val="Знак"/>
    <w:basedOn w:val="a"/>
    <w:link w:val="aff7"/>
    <w:rsid w:val="00035C83"/>
    <w:rPr>
      <w:rFonts w:ascii="Verdana" w:hAnsi="Verdana"/>
      <w:lang w:val="en-US" w:eastAsia="en-US"/>
    </w:rPr>
  </w:style>
  <w:style w:type="character" w:customStyle="1" w:styleId="aff7">
    <w:name w:val="Знак Знак"/>
    <w:link w:val="aff6"/>
    <w:rsid w:val="00035C83"/>
    <w:rPr>
      <w:rFonts w:ascii="Verdana" w:eastAsia="Times New Roman" w:hAnsi="Verdana" w:cs="Times New Roman"/>
      <w:sz w:val="20"/>
      <w:szCs w:val="20"/>
      <w:lang w:val="en-US"/>
    </w:rPr>
  </w:style>
  <w:style w:type="paragraph" w:styleId="aff8">
    <w:name w:val="Plain Text"/>
    <w:basedOn w:val="a"/>
    <w:link w:val="aff9"/>
    <w:rsid w:val="00035C83"/>
    <w:rPr>
      <w:rFonts w:ascii="Courier New" w:hAnsi="Courier New"/>
    </w:rPr>
  </w:style>
  <w:style w:type="character" w:customStyle="1" w:styleId="aff9">
    <w:name w:val="Текст Знак"/>
    <w:basedOn w:val="a0"/>
    <w:link w:val="aff8"/>
    <w:rsid w:val="00035C83"/>
    <w:rPr>
      <w:rFonts w:ascii="Courier New" w:eastAsia="Times New Roman" w:hAnsi="Courier New" w:cs="Times New Roman"/>
      <w:sz w:val="20"/>
      <w:szCs w:val="20"/>
      <w:lang w:eastAsia="ru-RU"/>
    </w:rPr>
  </w:style>
  <w:style w:type="paragraph" w:customStyle="1" w:styleId="affa">
    <w:name w:val="Текст (цнтр)"/>
    <w:basedOn w:val="aff"/>
    <w:next w:val="aff"/>
    <w:rsid w:val="00035C83"/>
    <w:pPr>
      <w:spacing w:after="60"/>
      <w:ind w:firstLine="0"/>
      <w:jc w:val="center"/>
    </w:pPr>
  </w:style>
  <w:style w:type="paragraph" w:customStyle="1" w:styleId="affb">
    <w:name w:val="Заголовок подраздела"/>
    <w:next w:val="a"/>
    <w:rsid w:val="00035C83"/>
    <w:pPr>
      <w:spacing w:before="60" w:after="60" w:line="240" w:lineRule="auto"/>
      <w:jc w:val="center"/>
      <w:outlineLvl w:val="1"/>
    </w:pPr>
    <w:rPr>
      <w:rFonts w:ascii="Arial" w:eastAsia="Times New Roman" w:hAnsi="Arial" w:cs="Times New Roman"/>
      <w:b/>
      <w:sz w:val="20"/>
      <w:szCs w:val="20"/>
      <w:lang w:eastAsia="ru-RU"/>
    </w:rPr>
  </w:style>
  <w:style w:type="paragraph" w:customStyle="1" w:styleId="affc">
    <w:name w:val="Заголграф"/>
    <w:basedOn w:val="3"/>
    <w:rsid w:val="00035C83"/>
    <w:pPr>
      <w:spacing w:before="120" w:after="60"/>
      <w:jc w:val="center"/>
      <w:outlineLvl w:val="9"/>
    </w:pPr>
    <w:rPr>
      <w:rFonts w:ascii="Arial" w:hAnsi="Arial"/>
      <w:i w:val="0"/>
      <w:sz w:val="16"/>
    </w:rPr>
  </w:style>
  <w:style w:type="paragraph" w:customStyle="1" w:styleId="affd">
    <w:name w:val="Знак Знак Знак Знак Знак Знак Знак Знак Знак Знак"/>
    <w:basedOn w:val="a"/>
    <w:rsid w:val="00035C83"/>
    <w:rPr>
      <w:rFonts w:ascii="Verdana" w:hAnsi="Verdana" w:cs="Verdana"/>
      <w:lang w:val="en-US" w:eastAsia="en-US"/>
    </w:rPr>
  </w:style>
  <w:style w:type="paragraph" w:styleId="affe">
    <w:name w:val="caption"/>
    <w:basedOn w:val="a"/>
    <w:next w:val="a"/>
    <w:qFormat/>
    <w:rsid w:val="00035C83"/>
    <w:rPr>
      <w:b/>
      <w:bCs/>
    </w:rPr>
  </w:style>
  <w:style w:type="paragraph" w:customStyle="1" w:styleId="a10">
    <w:name w:val="a1"/>
    <w:basedOn w:val="a"/>
    <w:rsid w:val="00035C83"/>
    <w:pPr>
      <w:spacing w:before="100" w:beforeAutospacing="1" w:after="100" w:afterAutospacing="1"/>
    </w:pPr>
    <w:rPr>
      <w:sz w:val="24"/>
      <w:szCs w:val="24"/>
    </w:rPr>
  </w:style>
  <w:style w:type="paragraph" w:customStyle="1" w:styleId="afff">
    <w:name w:val="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Style1">
    <w:name w:val="Style1"/>
    <w:basedOn w:val="a"/>
    <w:rsid w:val="00035C83"/>
    <w:pPr>
      <w:widowControl w:val="0"/>
      <w:spacing w:before="240"/>
      <w:jc w:val="both"/>
    </w:pPr>
    <w:rPr>
      <w:rFonts w:ascii="TimesDL" w:hAnsi="TimesDL"/>
      <w:sz w:val="24"/>
    </w:rPr>
  </w:style>
  <w:style w:type="paragraph" w:customStyle="1" w:styleId="13">
    <w:name w:val="Обычный1"/>
    <w:rsid w:val="00035C8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30">
    <w:name w:val="xl30"/>
    <w:basedOn w:val="a"/>
    <w:rsid w:val="00035C83"/>
    <w:pPr>
      <w:pBdr>
        <w:left w:val="double" w:sz="6" w:space="0" w:color="auto"/>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Normal1">
    <w:name w:val="Normal1"/>
    <w:rsid w:val="00035C83"/>
    <w:pPr>
      <w:autoSpaceDE w:val="0"/>
      <w:autoSpaceDN w:val="0"/>
      <w:spacing w:after="0" w:line="240" w:lineRule="auto"/>
    </w:pPr>
    <w:rPr>
      <w:rFonts w:ascii="Arial" w:eastAsia="Times New Roman" w:hAnsi="Arial" w:cs="Arial"/>
      <w:sz w:val="18"/>
      <w:szCs w:val="18"/>
      <w:lang w:eastAsia="ru-RU"/>
    </w:rPr>
  </w:style>
  <w:style w:type="paragraph" w:customStyle="1" w:styleId="FR3">
    <w:name w:val="FR3"/>
    <w:rsid w:val="00035C83"/>
    <w:pPr>
      <w:widowControl w:val="0"/>
      <w:autoSpaceDE w:val="0"/>
      <w:autoSpaceDN w:val="0"/>
      <w:adjustRightInd w:val="0"/>
      <w:spacing w:after="0" w:line="240" w:lineRule="auto"/>
      <w:jc w:val="center"/>
    </w:pPr>
    <w:rPr>
      <w:rFonts w:ascii="Arial" w:eastAsia="Times New Roman" w:hAnsi="Arial" w:cs="Arial"/>
      <w:b/>
      <w:bCs/>
      <w:sz w:val="24"/>
      <w:szCs w:val="24"/>
      <w:lang w:eastAsia="ru-RU"/>
    </w:rPr>
  </w:style>
  <w:style w:type="paragraph" w:customStyle="1" w:styleId="Heading">
    <w:name w:val="Heading"/>
    <w:rsid w:val="00035C83"/>
    <w:pPr>
      <w:autoSpaceDE w:val="0"/>
      <w:autoSpaceDN w:val="0"/>
      <w:adjustRightInd w:val="0"/>
      <w:spacing w:after="0" w:line="240" w:lineRule="auto"/>
    </w:pPr>
    <w:rPr>
      <w:rFonts w:ascii="Arial" w:eastAsia="Times New Roman" w:hAnsi="Arial" w:cs="Arial"/>
      <w:b/>
      <w:bCs/>
      <w:lang w:eastAsia="ru-RU"/>
    </w:rPr>
  </w:style>
  <w:style w:type="paragraph" w:customStyle="1" w:styleId="afff1">
    <w:name w:val="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14">
    <w:name w:val="Знак Знак Знак Знак Знак Знак Знак1 Знак Знак"/>
    <w:basedOn w:val="a"/>
    <w:rsid w:val="00035C83"/>
    <w:rPr>
      <w:rFonts w:ascii="Verdana" w:hAnsi="Verdana" w:cs="Verdana"/>
      <w:lang w:val="en-US" w:eastAsia="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1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035C83"/>
    <w:rPr>
      <w:rFonts w:ascii="Verdana" w:hAnsi="Verdana" w:cs="Verdana"/>
      <w:lang w:val="en-US" w:eastAsia="en-US"/>
    </w:rPr>
  </w:style>
  <w:style w:type="paragraph" w:customStyle="1" w:styleId="afff3">
    <w:name w:val="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character" w:styleId="afff5">
    <w:name w:val="FollowedHyperlink"/>
    <w:uiPriority w:val="99"/>
    <w:rsid w:val="00035C83"/>
    <w:rPr>
      <w:color w:val="800080"/>
      <w:u w:val="single"/>
    </w:rPr>
  </w:style>
  <w:style w:type="paragraph" w:customStyle="1" w:styleId="afff6">
    <w:name w:val="Знак Знак Знак Знак Знак Знак Знак Знак Знак Знак Знак Знак Знак Знак Знак Знак"/>
    <w:basedOn w:val="a"/>
    <w:rsid w:val="00035C83"/>
    <w:rPr>
      <w:rFonts w:ascii="Verdana" w:hAnsi="Verdana" w:cs="Verdana"/>
      <w:lang w:val="en-US" w:eastAsia="en-US"/>
    </w:rPr>
  </w:style>
  <w:style w:type="character" w:customStyle="1" w:styleId="16">
    <w:name w:val="Текст сноски Знак1 Знак Знак Знак"/>
    <w:aliases w:val="Текст сноски Знак Знак Знак Знак Знак,Footnote Text Char Знак Знак Знак Знак Знак,Table_Footnote_last Char Знак Знак Знак Знак Знак,Текст сноски Знак Знак Char Знак Знак Знак Знак Знак"/>
    <w:rsid w:val="00035C83"/>
    <w:rPr>
      <w:lang w:val="ru-RU" w:eastAsia="ru-RU" w:bidi="ar-SA"/>
    </w:rPr>
  </w:style>
  <w:style w:type="character" w:styleId="afff7">
    <w:name w:val="footnote reference"/>
    <w:aliases w:val="Знак сноски 1,Знак сноски-FN,Знак сноски1"/>
    <w:semiHidden/>
    <w:rsid w:val="00035C83"/>
    <w:rPr>
      <w:vertAlign w:val="superscript"/>
    </w:rPr>
  </w:style>
  <w:style w:type="paragraph" w:customStyle="1" w:styleId="afff8">
    <w:name w:val="......."/>
    <w:basedOn w:val="a"/>
    <w:next w:val="a"/>
    <w:rsid w:val="00035C83"/>
    <w:pPr>
      <w:autoSpaceDE w:val="0"/>
      <w:autoSpaceDN w:val="0"/>
      <w:adjustRightInd w:val="0"/>
    </w:pPr>
    <w:rPr>
      <w:sz w:val="24"/>
      <w:szCs w:val="24"/>
    </w:rPr>
  </w:style>
  <w:style w:type="paragraph" w:customStyle="1" w:styleId="17">
    <w:name w:val="Знак Знак Знак Знак Знак Знак Знак Знак Знак Знак Знак Знак1 Знак Знак Знак Знак Знак Знак Знак"/>
    <w:basedOn w:val="a"/>
    <w:rsid w:val="00035C83"/>
    <w:rPr>
      <w:rFonts w:ascii="Verdana" w:hAnsi="Verdana" w:cs="Verdana"/>
      <w:lang w:val="en-US" w:eastAsia="en-US"/>
    </w:rPr>
  </w:style>
  <w:style w:type="paragraph" w:customStyle="1" w:styleId="18">
    <w:name w:val="Мой1"/>
    <w:basedOn w:val="a"/>
    <w:rsid w:val="00035C83"/>
    <w:pPr>
      <w:spacing w:before="120"/>
      <w:jc w:val="both"/>
    </w:pPr>
    <w:rPr>
      <w:rFonts w:ascii="Arial" w:hAnsi="Arial"/>
      <w:sz w:val="22"/>
    </w:rPr>
  </w:style>
  <w:style w:type="character" w:styleId="afff9">
    <w:name w:val="annotation reference"/>
    <w:rsid w:val="00035C83"/>
    <w:rPr>
      <w:sz w:val="16"/>
      <w:szCs w:val="16"/>
    </w:rPr>
  </w:style>
  <w:style w:type="paragraph" w:styleId="afffa">
    <w:name w:val="annotation text"/>
    <w:basedOn w:val="a"/>
    <w:link w:val="afffb"/>
    <w:semiHidden/>
    <w:rsid w:val="00035C83"/>
  </w:style>
  <w:style w:type="character" w:customStyle="1" w:styleId="afffb">
    <w:name w:val="Текст примечания Знак"/>
    <w:basedOn w:val="a0"/>
    <w:link w:val="afffa"/>
    <w:semiHidden/>
    <w:rsid w:val="00035C83"/>
    <w:rPr>
      <w:rFonts w:ascii="Times New Roman" w:eastAsia="Times New Roman" w:hAnsi="Times New Roman" w:cs="Times New Roman"/>
      <w:sz w:val="20"/>
      <w:szCs w:val="20"/>
      <w:lang w:eastAsia="ru-RU"/>
    </w:rPr>
  </w:style>
  <w:style w:type="paragraph" w:styleId="afffc">
    <w:name w:val="annotation subject"/>
    <w:basedOn w:val="afffa"/>
    <w:next w:val="afffa"/>
    <w:link w:val="afffd"/>
    <w:rsid w:val="00035C83"/>
    <w:rPr>
      <w:b/>
      <w:bCs/>
      <w:lang w:val="x-none" w:eastAsia="x-none"/>
    </w:rPr>
  </w:style>
  <w:style w:type="character" w:customStyle="1" w:styleId="afffd">
    <w:name w:val="Тема примечания Знак"/>
    <w:basedOn w:val="afffb"/>
    <w:link w:val="afffc"/>
    <w:rsid w:val="00035C83"/>
    <w:rPr>
      <w:rFonts w:ascii="Times New Roman" w:eastAsia="Times New Roman" w:hAnsi="Times New Roman" w:cs="Times New Roman"/>
      <w:b/>
      <w:bCs/>
      <w:sz w:val="20"/>
      <w:szCs w:val="20"/>
      <w:lang w:val="x-none" w:eastAsia="x-none"/>
    </w:rPr>
  </w:style>
  <w:style w:type="paragraph" w:customStyle="1" w:styleId="ConsPlusNormal">
    <w:name w:val="ConsPlusNormal"/>
    <w:rsid w:val="00035C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c">
    <w:name w:val="сновной текст с отступом 2"/>
    <w:basedOn w:val="a"/>
    <w:rsid w:val="00035C83"/>
    <w:pPr>
      <w:widowControl w:val="0"/>
      <w:ind w:firstLine="720"/>
      <w:jc w:val="both"/>
    </w:pPr>
    <w:rPr>
      <w:sz w:val="26"/>
    </w:rPr>
  </w:style>
  <w:style w:type="paragraph" w:customStyle="1" w:styleId="xl74">
    <w:name w:val="xl74"/>
    <w:basedOn w:val="a"/>
    <w:rsid w:val="00035C83"/>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
    <w:locked/>
    <w:rsid w:val="00035C83"/>
    <w:rPr>
      <w:lang w:val="ru-RU" w:eastAsia="ru-RU" w:bidi="ar-SA"/>
    </w:rPr>
  </w:style>
  <w:style w:type="paragraph" w:customStyle="1" w:styleId="afffe">
    <w:name w:val="Знак Знак Знак Знак Знак Знак Знак Знак Знак Знак Знак Знак Знак Знак Знак Знак Знак Знак"/>
    <w:basedOn w:val="a"/>
    <w:autoRedefine/>
    <w:rsid w:val="00035C83"/>
    <w:pPr>
      <w:spacing w:after="160" w:line="240" w:lineRule="exact"/>
    </w:pPr>
    <w:rPr>
      <w:sz w:val="28"/>
      <w:lang w:val="en-US" w:eastAsia="en-US"/>
    </w:rPr>
  </w:style>
  <w:style w:type="paragraph" w:customStyle="1" w:styleId="19">
    <w:name w:val="Знак Знак1 Знак"/>
    <w:basedOn w:val="a"/>
    <w:autoRedefine/>
    <w:rsid w:val="00035C83"/>
    <w:pPr>
      <w:spacing w:after="160" w:line="240" w:lineRule="exact"/>
    </w:pPr>
    <w:rPr>
      <w:sz w:val="28"/>
      <w:lang w:val="en-US" w:eastAsia="en-US"/>
    </w:rPr>
  </w:style>
  <w:style w:type="paragraph" w:customStyle="1" w:styleId="1a">
    <w:name w:val="Обычный + Первая строка:  1"/>
    <w:aliases w:val="27 см + Первая строка:  1,27 см"/>
    <w:basedOn w:val="a"/>
    <w:rsid w:val="00035C83"/>
    <w:pPr>
      <w:ind w:firstLine="426"/>
      <w:jc w:val="both"/>
    </w:pPr>
    <w:rPr>
      <w:sz w:val="24"/>
      <w:lang w:eastAsia="en-US"/>
    </w:rPr>
  </w:style>
  <w:style w:type="paragraph" w:customStyle="1" w:styleId="ConsNormal">
    <w:name w:val="ConsNormal"/>
    <w:rsid w:val="00035C83"/>
    <w:pPr>
      <w:spacing w:after="0" w:line="240" w:lineRule="auto"/>
      <w:ind w:firstLine="720"/>
    </w:pPr>
    <w:rPr>
      <w:rFonts w:ascii="Consultant" w:eastAsia="Times New Roman" w:hAnsi="Consultant" w:cs="Times New Roman"/>
      <w:sz w:val="20"/>
      <w:szCs w:val="20"/>
      <w:lang w:eastAsia="ru-RU"/>
    </w:rPr>
  </w:style>
  <w:style w:type="paragraph" w:customStyle="1" w:styleId="1b">
    <w:name w:val="Обычный (веб)1"/>
    <w:basedOn w:val="a"/>
    <w:rsid w:val="00035C83"/>
    <w:pPr>
      <w:suppressAutoHyphens/>
      <w:spacing w:before="100" w:after="100"/>
    </w:pPr>
    <w:rPr>
      <w:sz w:val="24"/>
      <w:lang w:eastAsia="ar-SA"/>
    </w:rPr>
  </w:style>
  <w:style w:type="paragraph" w:customStyle="1" w:styleId="ConsCell">
    <w:name w:val="ConsCell"/>
    <w:rsid w:val="00035C8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2">
    <w:name w:val="Заголовок 2-2"/>
    <w:basedOn w:val="a"/>
    <w:autoRedefine/>
    <w:rsid w:val="00035C83"/>
    <w:pPr>
      <w:keepNext/>
      <w:widowControl w:val="0"/>
      <w:spacing w:before="240" w:after="60" w:line="360" w:lineRule="auto"/>
      <w:jc w:val="center"/>
    </w:pPr>
    <w:rPr>
      <w:b/>
      <w:color w:val="000000"/>
    </w:rPr>
  </w:style>
  <w:style w:type="paragraph" w:customStyle="1" w:styleId="71">
    <w:name w:val="Стиль7"/>
    <w:basedOn w:val="11"/>
    <w:next w:val="12"/>
    <w:autoRedefine/>
    <w:rsid w:val="00035C83"/>
    <w:pPr>
      <w:tabs>
        <w:tab w:val="clear" w:pos="9781"/>
        <w:tab w:val="right" w:pos="9457"/>
      </w:tabs>
      <w:spacing w:before="360"/>
      <w:ind w:left="0"/>
    </w:pPr>
    <w:rPr>
      <w:rFonts w:ascii="Times New Roman" w:hAnsi="Times New Roman" w:cs="Times New Roman"/>
      <w:b w:val="0"/>
      <w:sz w:val="20"/>
      <w:szCs w:val="20"/>
    </w:rPr>
  </w:style>
  <w:style w:type="character" w:customStyle="1" w:styleId="apple-style-span">
    <w:name w:val="apple-style-span"/>
    <w:basedOn w:val="a0"/>
    <w:rsid w:val="00035C83"/>
  </w:style>
  <w:style w:type="character" w:customStyle="1" w:styleId="apple-converted-space">
    <w:name w:val="apple-converted-space"/>
    <w:basedOn w:val="a0"/>
    <w:rsid w:val="00035C83"/>
  </w:style>
  <w:style w:type="paragraph" w:customStyle="1" w:styleId="u">
    <w:name w:val="u"/>
    <w:basedOn w:val="a"/>
    <w:rsid w:val="00035C83"/>
    <w:pPr>
      <w:ind w:firstLine="390"/>
      <w:jc w:val="both"/>
    </w:pPr>
    <w:rPr>
      <w:sz w:val="24"/>
      <w:szCs w:val="24"/>
    </w:rPr>
  </w:style>
  <w:style w:type="paragraph" w:customStyle="1" w:styleId="ed">
    <w:name w:val="Обычedый"/>
    <w:rsid w:val="00035C8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xl65">
    <w:name w:val="xl65"/>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66">
    <w:name w:val="xl66"/>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7">
    <w:name w:val="xl67"/>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8">
    <w:name w:val="xl68"/>
    <w:basedOn w:val="a"/>
    <w:rsid w:val="00035C83"/>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9">
    <w:name w:val="xl69"/>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70">
    <w:name w:val="xl70"/>
    <w:basedOn w:val="a"/>
    <w:rsid w:val="00035C83"/>
    <w:pPr>
      <w:pBdr>
        <w:top w:val="single" w:sz="8" w:space="0" w:color="auto"/>
        <w:right w:val="single" w:sz="8" w:space="0" w:color="auto"/>
      </w:pBdr>
      <w:spacing w:before="100" w:beforeAutospacing="1" w:after="100" w:afterAutospacing="1"/>
      <w:jc w:val="center"/>
    </w:pPr>
    <w:rPr>
      <w:sz w:val="18"/>
      <w:szCs w:val="18"/>
    </w:rPr>
  </w:style>
  <w:style w:type="paragraph" w:customStyle="1" w:styleId="xl71">
    <w:name w:val="xl71"/>
    <w:basedOn w:val="a"/>
    <w:rsid w:val="00035C8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72">
    <w:name w:val="xl72"/>
    <w:basedOn w:val="a"/>
    <w:rsid w:val="00035C83"/>
    <w:pPr>
      <w:pBdr>
        <w:right w:val="single" w:sz="8" w:space="0" w:color="auto"/>
      </w:pBdr>
      <w:spacing w:before="100" w:beforeAutospacing="1" w:after="100" w:afterAutospacing="1"/>
      <w:jc w:val="center"/>
    </w:pPr>
    <w:rPr>
      <w:sz w:val="18"/>
      <w:szCs w:val="18"/>
    </w:rPr>
  </w:style>
  <w:style w:type="paragraph" w:customStyle="1" w:styleId="xl73">
    <w:name w:val="xl73"/>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9">
    <w:name w:val="xl79"/>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0">
    <w:name w:val="xl80"/>
    <w:basedOn w:val="a"/>
    <w:rsid w:val="00035C83"/>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1">
    <w:name w:val="xl81"/>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3">
    <w:name w:val="xl83"/>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rsid w:val="00035C8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8"/>
      <w:szCs w:val="18"/>
    </w:rPr>
  </w:style>
  <w:style w:type="paragraph" w:customStyle="1" w:styleId="xl85">
    <w:name w:val="xl85"/>
    <w:basedOn w:val="a"/>
    <w:rsid w:val="00035C83"/>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035C83"/>
    <w:pPr>
      <w:pBdr>
        <w:left w:val="single" w:sz="4" w:space="0" w:color="auto"/>
        <w:right w:val="single" w:sz="4" w:space="0" w:color="auto"/>
      </w:pBdr>
      <w:shd w:val="clear" w:color="auto" w:fill="CCFFCC"/>
      <w:spacing w:before="100" w:beforeAutospacing="1" w:after="100" w:afterAutospacing="1"/>
      <w:jc w:val="center"/>
      <w:textAlignment w:val="center"/>
    </w:pPr>
    <w:rPr>
      <w:sz w:val="18"/>
      <w:szCs w:val="18"/>
    </w:rPr>
  </w:style>
  <w:style w:type="paragraph" w:customStyle="1" w:styleId="xl87">
    <w:name w:val="xl87"/>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8">
    <w:name w:val="xl88"/>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035C83"/>
    <w:pPr>
      <w:pBdr>
        <w:left w:val="single" w:sz="4" w:space="0" w:color="auto"/>
        <w:right w:val="single" w:sz="4" w:space="0" w:color="auto"/>
      </w:pBdr>
      <w:spacing w:before="100" w:beforeAutospacing="1" w:after="100" w:afterAutospacing="1"/>
      <w:jc w:val="center"/>
    </w:pPr>
    <w:rPr>
      <w:sz w:val="18"/>
      <w:szCs w:val="18"/>
    </w:rPr>
  </w:style>
  <w:style w:type="paragraph" w:customStyle="1" w:styleId="xl90">
    <w:name w:val="xl90"/>
    <w:basedOn w:val="a"/>
    <w:rsid w:val="00035C83"/>
    <w:pPr>
      <w:spacing w:before="100" w:beforeAutospacing="1" w:after="100" w:afterAutospacing="1"/>
      <w:jc w:val="center"/>
    </w:pPr>
    <w:rPr>
      <w:sz w:val="18"/>
      <w:szCs w:val="18"/>
    </w:rPr>
  </w:style>
  <w:style w:type="paragraph" w:customStyle="1" w:styleId="xl91">
    <w:name w:val="xl91"/>
    <w:basedOn w:val="a"/>
    <w:rsid w:val="00035C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18"/>
      <w:szCs w:val="18"/>
    </w:rPr>
  </w:style>
  <w:style w:type="paragraph" w:customStyle="1" w:styleId="xl92">
    <w:name w:val="xl92"/>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affff">
    <w:name w:val="Обычный.Нормальный"/>
    <w:rsid w:val="00035C83"/>
    <w:pPr>
      <w:spacing w:after="0" w:line="240" w:lineRule="auto"/>
    </w:pPr>
    <w:rPr>
      <w:rFonts w:ascii="Times New Roman" w:eastAsia="Times New Roman" w:hAnsi="Times New Roman" w:cs="Times New Roman"/>
      <w:snapToGrid w:val="0"/>
      <w:sz w:val="20"/>
      <w:szCs w:val="20"/>
      <w:lang w:val="en-US" w:eastAsia="ru-RU"/>
    </w:rPr>
  </w:style>
  <w:style w:type="paragraph" w:customStyle="1" w:styleId="39">
    <w:name w:val="заголовок 3"/>
    <w:basedOn w:val="a"/>
    <w:next w:val="a"/>
    <w:rsid w:val="00035C83"/>
    <w:pPr>
      <w:keepNext/>
      <w:overflowPunct w:val="0"/>
      <w:autoSpaceDE w:val="0"/>
      <w:autoSpaceDN w:val="0"/>
      <w:adjustRightInd w:val="0"/>
      <w:jc w:val="both"/>
      <w:textAlignment w:val="baseline"/>
    </w:pPr>
    <w:rPr>
      <w:sz w:val="24"/>
    </w:rPr>
  </w:style>
  <w:style w:type="paragraph" w:customStyle="1" w:styleId="ae0">
    <w:name w:val="ae"/>
    <w:basedOn w:val="a"/>
    <w:rsid w:val="00035C83"/>
    <w:pPr>
      <w:spacing w:before="100" w:beforeAutospacing="1" w:after="100" w:afterAutospacing="1"/>
    </w:pPr>
    <w:rPr>
      <w:sz w:val="24"/>
      <w:szCs w:val="24"/>
    </w:rPr>
  </w:style>
  <w:style w:type="paragraph" w:customStyle="1" w:styleId="ad0">
    <w:name w:val="ad"/>
    <w:basedOn w:val="a"/>
    <w:rsid w:val="00035C83"/>
    <w:pPr>
      <w:spacing w:before="100" w:beforeAutospacing="1" w:after="100" w:afterAutospacing="1"/>
    </w:pPr>
    <w:rPr>
      <w:sz w:val="24"/>
      <w:szCs w:val="24"/>
    </w:rPr>
  </w:style>
  <w:style w:type="character" w:customStyle="1" w:styleId="affff0">
    <w:name w:val="af"/>
    <w:basedOn w:val="a0"/>
    <w:rsid w:val="00035C83"/>
  </w:style>
  <w:style w:type="paragraph" w:customStyle="1" w:styleId="aa0">
    <w:name w:val="aa"/>
    <w:basedOn w:val="a"/>
    <w:rsid w:val="00035C83"/>
    <w:pPr>
      <w:spacing w:before="100" w:beforeAutospacing="1" w:after="100" w:afterAutospacing="1"/>
    </w:pPr>
    <w:rPr>
      <w:sz w:val="24"/>
      <w:szCs w:val="24"/>
    </w:rPr>
  </w:style>
  <w:style w:type="character" w:customStyle="1" w:styleId="grame">
    <w:name w:val="grame"/>
    <w:basedOn w:val="a0"/>
    <w:rsid w:val="00035C83"/>
  </w:style>
  <w:style w:type="paragraph" w:customStyle="1" w:styleId="xl60">
    <w:name w:val="xl60"/>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1">
    <w:name w:val="List"/>
    <w:basedOn w:val="a"/>
    <w:rsid w:val="00035C83"/>
    <w:pPr>
      <w:ind w:left="283" w:hanging="283"/>
    </w:pPr>
    <w:rPr>
      <w:sz w:val="24"/>
      <w:szCs w:val="24"/>
    </w:rPr>
  </w:style>
  <w:style w:type="paragraph" w:customStyle="1" w:styleId="1c">
    <w:name w:val="шапка1"/>
    <w:basedOn w:val="a"/>
    <w:rsid w:val="00035C83"/>
    <w:pPr>
      <w:ind w:left="-57" w:right="-57"/>
      <w:jc w:val="center"/>
    </w:pPr>
    <w:rPr>
      <w:rFonts w:eastAsia="Trebuchet MS"/>
    </w:rPr>
  </w:style>
  <w:style w:type="paragraph" w:customStyle="1" w:styleId="affff2">
    <w:name w:val="боковик"/>
    <w:basedOn w:val="a"/>
    <w:rsid w:val="00035C83"/>
    <w:rPr>
      <w:rFonts w:eastAsia="Trebuchet MS"/>
    </w:rPr>
  </w:style>
  <w:style w:type="paragraph" w:customStyle="1" w:styleId="affff3">
    <w:name w:val="данн.таблицы"/>
    <w:basedOn w:val="a"/>
    <w:rsid w:val="00035C83"/>
    <w:pPr>
      <w:jc w:val="right"/>
    </w:pPr>
    <w:rPr>
      <w:rFonts w:eastAsia="Trebuchet MS"/>
    </w:rPr>
  </w:style>
  <w:style w:type="paragraph" w:customStyle="1" w:styleId="1d">
    <w:name w:val="бок1"/>
    <w:basedOn w:val="affff2"/>
    <w:rsid w:val="00035C83"/>
    <w:pPr>
      <w:ind w:left="284"/>
    </w:pPr>
  </w:style>
  <w:style w:type="paragraph" w:customStyle="1" w:styleId="affff4">
    <w:name w:val="шапка"/>
    <w:basedOn w:val="a"/>
    <w:rsid w:val="00035C83"/>
    <w:pPr>
      <w:jc w:val="center"/>
    </w:pPr>
    <w:rPr>
      <w:rFonts w:eastAsia="Trebuchet MS"/>
    </w:rPr>
  </w:style>
  <w:style w:type="paragraph" w:customStyle="1" w:styleId="2d">
    <w:name w:val="бок2"/>
    <w:basedOn w:val="affff2"/>
    <w:rsid w:val="00035C83"/>
    <w:pPr>
      <w:ind w:left="425"/>
    </w:pPr>
  </w:style>
  <w:style w:type="paragraph" w:customStyle="1" w:styleId="affff5">
    <w:name w:val="сноска"/>
    <w:basedOn w:val="a"/>
    <w:link w:val="affff6"/>
    <w:rsid w:val="00035C83"/>
    <w:pPr>
      <w:ind w:left="142" w:hanging="142"/>
      <w:jc w:val="both"/>
    </w:pPr>
    <w:rPr>
      <w:rFonts w:eastAsia="Trebuchet MS"/>
      <w:i/>
      <w:sz w:val="18"/>
      <w:lang w:val="x-none" w:eastAsia="x-none"/>
    </w:rPr>
  </w:style>
  <w:style w:type="character" w:customStyle="1" w:styleId="affff6">
    <w:name w:val="сноска Знак"/>
    <w:link w:val="affff5"/>
    <w:rsid w:val="00035C83"/>
    <w:rPr>
      <w:rFonts w:ascii="Times New Roman" w:eastAsia="Trebuchet MS" w:hAnsi="Times New Roman" w:cs="Times New Roman"/>
      <w:i/>
      <w:sz w:val="18"/>
      <w:szCs w:val="20"/>
      <w:lang w:val="x-none" w:eastAsia="x-none"/>
    </w:rPr>
  </w:style>
  <w:style w:type="character" w:customStyle="1" w:styleId="b-serp-urlitem1">
    <w:name w:val="b-serp-url__item1"/>
    <w:rsid w:val="00035C83"/>
  </w:style>
  <w:style w:type="character" w:customStyle="1" w:styleId="b-serp-urlmark1">
    <w:name w:val="b-serp-url__mark1"/>
    <w:rsid w:val="00035C83"/>
    <w:rPr>
      <w:rFonts w:ascii="Verdana" w:hAnsi="Verdana" w:hint="default"/>
    </w:rPr>
  </w:style>
  <w:style w:type="paragraph" w:customStyle="1" w:styleId="72">
    <w:name w:val="Знак7"/>
    <w:basedOn w:val="a"/>
    <w:autoRedefine/>
    <w:rsid w:val="00035C83"/>
    <w:pPr>
      <w:spacing w:after="160" w:line="240" w:lineRule="exact"/>
    </w:pPr>
    <w:rPr>
      <w:sz w:val="28"/>
      <w:lang w:val="en-US" w:eastAsia="en-US"/>
    </w:rPr>
  </w:style>
  <w:style w:type="paragraph" w:customStyle="1" w:styleId="a80">
    <w:name w:val="a8"/>
    <w:basedOn w:val="a"/>
    <w:rsid w:val="00035C83"/>
    <w:pPr>
      <w:spacing w:before="100" w:beforeAutospacing="1" w:after="100" w:afterAutospacing="1"/>
    </w:pPr>
    <w:rPr>
      <w:sz w:val="24"/>
      <w:szCs w:val="24"/>
    </w:rPr>
  </w:style>
  <w:style w:type="paragraph" w:customStyle="1" w:styleId="font5">
    <w:name w:val="font5"/>
    <w:basedOn w:val="a"/>
    <w:rsid w:val="00035C83"/>
    <w:pPr>
      <w:spacing w:before="100" w:beforeAutospacing="1" w:after="100" w:afterAutospacing="1"/>
    </w:pPr>
    <w:rPr>
      <w:sz w:val="22"/>
      <w:szCs w:val="22"/>
    </w:rPr>
  </w:style>
  <w:style w:type="paragraph" w:customStyle="1" w:styleId="font6">
    <w:name w:val="font6"/>
    <w:basedOn w:val="a"/>
    <w:rsid w:val="00035C83"/>
    <w:pPr>
      <w:spacing w:before="100" w:beforeAutospacing="1" w:after="100" w:afterAutospacing="1"/>
    </w:pPr>
    <w:rPr>
      <w:color w:val="FF0000"/>
      <w:sz w:val="22"/>
      <w:szCs w:val="22"/>
    </w:rPr>
  </w:style>
  <w:style w:type="paragraph" w:customStyle="1" w:styleId="xl107">
    <w:name w:val="xl107"/>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sz w:val="18"/>
      <w:szCs w:val="18"/>
    </w:rPr>
  </w:style>
  <w:style w:type="paragraph" w:customStyle="1" w:styleId="xl108">
    <w:name w:val="xl108"/>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09">
    <w:name w:val="xl109"/>
    <w:basedOn w:val="a"/>
    <w:rsid w:val="00035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CYR" w:hAnsi="Times New Roman CYR" w:cs="Times New Roman CYR"/>
      <w:sz w:val="18"/>
      <w:szCs w:val="18"/>
    </w:rPr>
  </w:style>
  <w:style w:type="paragraph" w:customStyle="1" w:styleId="xl110">
    <w:name w:val="xl110"/>
    <w:basedOn w:val="a"/>
    <w:rsid w:val="00035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11">
    <w:name w:val="xl111"/>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2">
    <w:name w:val="xl112"/>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3">
    <w:name w:val="xl113"/>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C000"/>
      <w:sz w:val="22"/>
      <w:szCs w:val="22"/>
    </w:rPr>
  </w:style>
  <w:style w:type="paragraph" w:customStyle="1" w:styleId="xl114">
    <w:name w:val="xl114"/>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
    <w:rsid w:val="00035C8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117">
    <w:name w:val="xl117"/>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8">
    <w:name w:val="xl118"/>
    <w:basedOn w:val="a"/>
    <w:rsid w:val="00035C8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2"/>
      <w:szCs w:val="22"/>
    </w:rPr>
  </w:style>
  <w:style w:type="paragraph" w:customStyle="1" w:styleId="xl119">
    <w:name w:val="xl119"/>
    <w:basedOn w:val="a"/>
    <w:rsid w:val="00035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20">
    <w:name w:val="xl120"/>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121">
    <w:name w:val="xl121"/>
    <w:basedOn w:val="a"/>
    <w:rsid w:val="00035C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CYR" w:hAnsi="Times New Roman CYR" w:cs="Times New Roman CYR"/>
      <w:sz w:val="18"/>
      <w:szCs w:val="18"/>
    </w:rPr>
  </w:style>
  <w:style w:type="paragraph" w:customStyle="1" w:styleId="xl122">
    <w:name w:val="xl122"/>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C000"/>
      <w:sz w:val="24"/>
      <w:szCs w:val="24"/>
    </w:rPr>
  </w:style>
  <w:style w:type="paragraph" w:customStyle="1" w:styleId="xl123">
    <w:name w:val="xl123"/>
    <w:basedOn w:val="a"/>
    <w:rsid w:val="00035C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4">
    <w:name w:val="xl124"/>
    <w:basedOn w:val="a"/>
    <w:rsid w:val="00035C8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125">
    <w:name w:val="xl125"/>
    <w:basedOn w:val="a"/>
    <w:rsid w:val="00035C8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6">
    <w:name w:val="xl126"/>
    <w:basedOn w:val="a"/>
    <w:rsid w:val="00035C8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7">
    <w:name w:val="xl127"/>
    <w:basedOn w:val="a"/>
    <w:rsid w:val="00035C83"/>
    <w:pPr>
      <w:pBdr>
        <w:left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FontStyle110">
    <w:name w:val="Font Style110"/>
    <w:rsid w:val="00035C83"/>
    <w:rPr>
      <w:rFonts w:ascii="Times New Roman" w:hAnsi="Times New Roman" w:cs="Times New Roman" w:hint="default"/>
      <w:sz w:val="20"/>
      <w:szCs w:val="20"/>
    </w:rPr>
  </w:style>
  <w:style w:type="character" w:customStyle="1" w:styleId="af70">
    <w:name w:val="af7"/>
    <w:rsid w:val="00035C83"/>
  </w:style>
  <w:style w:type="paragraph" w:customStyle="1" w:styleId="ab0">
    <w:name w:val="ab"/>
    <w:basedOn w:val="a"/>
    <w:rsid w:val="00035C83"/>
    <w:pPr>
      <w:spacing w:before="100" w:beforeAutospacing="1" w:after="100" w:afterAutospacing="1"/>
    </w:pPr>
    <w:rPr>
      <w:sz w:val="24"/>
      <w:szCs w:val="24"/>
    </w:rPr>
  </w:style>
  <w:style w:type="character" w:customStyle="1" w:styleId="FontStyle115">
    <w:name w:val="Font Style115"/>
    <w:rsid w:val="00035C83"/>
    <w:rPr>
      <w:rFonts w:ascii="Times New Roman" w:hAnsi="Times New Roman" w:cs="Times New Roman"/>
      <w:sz w:val="24"/>
      <w:szCs w:val="24"/>
    </w:rPr>
  </w:style>
  <w:style w:type="paragraph" w:customStyle="1" w:styleId="Style4">
    <w:name w:val="Style4"/>
    <w:basedOn w:val="a"/>
    <w:rsid w:val="00035C83"/>
    <w:pPr>
      <w:widowControl w:val="0"/>
      <w:autoSpaceDE w:val="0"/>
      <w:autoSpaceDN w:val="0"/>
      <w:adjustRightInd w:val="0"/>
    </w:pPr>
    <w:rPr>
      <w:sz w:val="24"/>
      <w:szCs w:val="24"/>
    </w:rPr>
  </w:style>
  <w:style w:type="paragraph" w:customStyle="1" w:styleId="Style6">
    <w:name w:val="Style6"/>
    <w:basedOn w:val="a"/>
    <w:rsid w:val="00035C83"/>
    <w:pPr>
      <w:widowControl w:val="0"/>
      <w:autoSpaceDE w:val="0"/>
      <w:autoSpaceDN w:val="0"/>
      <w:adjustRightInd w:val="0"/>
      <w:spacing w:line="279" w:lineRule="exact"/>
      <w:ind w:firstLine="547"/>
      <w:jc w:val="both"/>
    </w:pPr>
    <w:rPr>
      <w:sz w:val="24"/>
      <w:szCs w:val="24"/>
    </w:rPr>
  </w:style>
  <w:style w:type="paragraph" w:customStyle="1" w:styleId="Style9">
    <w:name w:val="Style9"/>
    <w:basedOn w:val="a"/>
    <w:rsid w:val="00035C83"/>
    <w:pPr>
      <w:widowControl w:val="0"/>
      <w:autoSpaceDE w:val="0"/>
      <w:autoSpaceDN w:val="0"/>
      <w:adjustRightInd w:val="0"/>
    </w:pPr>
    <w:rPr>
      <w:sz w:val="24"/>
      <w:szCs w:val="24"/>
    </w:rPr>
  </w:style>
  <w:style w:type="paragraph" w:customStyle="1" w:styleId="Style12">
    <w:name w:val="Style12"/>
    <w:basedOn w:val="a"/>
    <w:rsid w:val="00035C83"/>
    <w:pPr>
      <w:widowControl w:val="0"/>
      <w:autoSpaceDE w:val="0"/>
      <w:autoSpaceDN w:val="0"/>
      <w:adjustRightInd w:val="0"/>
    </w:pPr>
    <w:rPr>
      <w:sz w:val="24"/>
      <w:szCs w:val="24"/>
    </w:rPr>
  </w:style>
  <w:style w:type="paragraph" w:customStyle="1" w:styleId="Style18">
    <w:name w:val="Style18"/>
    <w:basedOn w:val="a"/>
    <w:rsid w:val="00035C83"/>
    <w:pPr>
      <w:widowControl w:val="0"/>
      <w:autoSpaceDE w:val="0"/>
      <w:autoSpaceDN w:val="0"/>
      <w:adjustRightInd w:val="0"/>
    </w:pPr>
    <w:rPr>
      <w:sz w:val="24"/>
      <w:szCs w:val="24"/>
    </w:rPr>
  </w:style>
  <w:style w:type="character" w:customStyle="1" w:styleId="FontStyle31">
    <w:name w:val="Font Style31"/>
    <w:rsid w:val="00035C83"/>
    <w:rPr>
      <w:rFonts w:ascii="Times New Roman" w:hAnsi="Times New Roman" w:cs="Times New Roman"/>
      <w:sz w:val="20"/>
      <w:szCs w:val="20"/>
    </w:rPr>
  </w:style>
  <w:style w:type="character" w:customStyle="1" w:styleId="FontStyle33">
    <w:name w:val="Font Style33"/>
    <w:rsid w:val="00035C83"/>
    <w:rPr>
      <w:rFonts w:ascii="Times New Roman" w:hAnsi="Times New Roman" w:cs="Times New Roman"/>
      <w:sz w:val="28"/>
      <w:szCs w:val="28"/>
    </w:rPr>
  </w:style>
  <w:style w:type="character" w:customStyle="1" w:styleId="FontStyle35">
    <w:name w:val="Font Style35"/>
    <w:rsid w:val="00035C83"/>
    <w:rPr>
      <w:rFonts w:ascii="Times New Roman" w:hAnsi="Times New Roman" w:cs="Times New Roman"/>
      <w:b/>
      <w:bCs/>
      <w:sz w:val="20"/>
      <w:szCs w:val="20"/>
    </w:rPr>
  </w:style>
  <w:style w:type="character" w:customStyle="1" w:styleId="FontStyle36">
    <w:name w:val="Font Style36"/>
    <w:rsid w:val="00035C83"/>
    <w:rPr>
      <w:rFonts w:ascii="Times New Roman" w:hAnsi="Times New Roman" w:cs="Times New Roman"/>
      <w:spacing w:val="-10"/>
      <w:sz w:val="14"/>
      <w:szCs w:val="14"/>
    </w:rPr>
  </w:style>
  <w:style w:type="character" w:customStyle="1" w:styleId="FontStyle38">
    <w:name w:val="Font Style38"/>
    <w:rsid w:val="00035C83"/>
    <w:rPr>
      <w:rFonts w:ascii="Times New Roman" w:hAnsi="Times New Roman" w:cs="Times New Roman"/>
      <w:i/>
      <w:iCs/>
      <w:sz w:val="20"/>
      <w:szCs w:val="20"/>
    </w:rPr>
  </w:style>
  <w:style w:type="character" w:customStyle="1" w:styleId="FontStyle39">
    <w:name w:val="Font Style39"/>
    <w:rsid w:val="00035C83"/>
    <w:rPr>
      <w:rFonts w:ascii="Franklin Gothic Medium Cond" w:hAnsi="Franklin Gothic Medium Cond" w:cs="Franklin Gothic Medium Cond"/>
      <w:sz w:val="16"/>
      <w:szCs w:val="16"/>
    </w:rPr>
  </w:style>
  <w:style w:type="character" w:customStyle="1" w:styleId="FontStyle40">
    <w:name w:val="Font Style40"/>
    <w:rsid w:val="00035C83"/>
    <w:rPr>
      <w:rFonts w:ascii="Franklin Gothic Medium Cond" w:hAnsi="Franklin Gothic Medium Cond" w:cs="Franklin Gothic Medium Cond"/>
      <w:b/>
      <w:bCs/>
      <w:spacing w:val="20"/>
      <w:sz w:val="10"/>
      <w:szCs w:val="10"/>
    </w:rPr>
  </w:style>
  <w:style w:type="paragraph" w:customStyle="1" w:styleId="Style5">
    <w:name w:val="Style5"/>
    <w:basedOn w:val="a"/>
    <w:rsid w:val="00035C83"/>
    <w:pPr>
      <w:widowControl w:val="0"/>
      <w:autoSpaceDE w:val="0"/>
      <w:autoSpaceDN w:val="0"/>
      <w:adjustRightInd w:val="0"/>
    </w:pPr>
    <w:rPr>
      <w:sz w:val="24"/>
      <w:szCs w:val="24"/>
    </w:rPr>
  </w:style>
  <w:style w:type="paragraph" w:customStyle="1" w:styleId="Style14">
    <w:name w:val="Style14"/>
    <w:basedOn w:val="a"/>
    <w:rsid w:val="00035C83"/>
    <w:pPr>
      <w:widowControl w:val="0"/>
      <w:autoSpaceDE w:val="0"/>
      <w:autoSpaceDN w:val="0"/>
      <w:adjustRightInd w:val="0"/>
    </w:pPr>
    <w:rPr>
      <w:sz w:val="24"/>
      <w:szCs w:val="24"/>
    </w:rPr>
  </w:style>
  <w:style w:type="paragraph" w:customStyle="1" w:styleId="Style15">
    <w:name w:val="Style15"/>
    <w:basedOn w:val="a"/>
    <w:rsid w:val="00035C83"/>
    <w:pPr>
      <w:widowControl w:val="0"/>
      <w:autoSpaceDE w:val="0"/>
      <w:autoSpaceDN w:val="0"/>
      <w:adjustRightInd w:val="0"/>
    </w:pPr>
    <w:rPr>
      <w:sz w:val="24"/>
      <w:szCs w:val="24"/>
    </w:rPr>
  </w:style>
  <w:style w:type="paragraph" w:customStyle="1" w:styleId="Style17">
    <w:name w:val="Style17"/>
    <w:basedOn w:val="a"/>
    <w:rsid w:val="00035C83"/>
    <w:pPr>
      <w:widowControl w:val="0"/>
      <w:autoSpaceDE w:val="0"/>
      <w:autoSpaceDN w:val="0"/>
      <w:adjustRightInd w:val="0"/>
    </w:pPr>
    <w:rPr>
      <w:sz w:val="24"/>
      <w:szCs w:val="24"/>
    </w:rPr>
  </w:style>
  <w:style w:type="paragraph" w:customStyle="1" w:styleId="Style19">
    <w:name w:val="Style19"/>
    <w:basedOn w:val="a"/>
    <w:rsid w:val="00035C83"/>
    <w:pPr>
      <w:widowControl w:val="0"/>
      <w:autoSpaceDE w:val="0"/>
      <w:autoSpaceDN w:val="0"/>
      <w:adjustRightInd w:val="0"/>
      <w:spacing w:line="277" w:lineRule="exact"/>
      <w:ind w:firstLine="840"/>
      <w:jc w:val="both"/>
    </w:pPr>
    <w:rPr>
      <w:sz w:val="24"/>
      <w:szCs w:val="24"/>
    </w:rPr>
  </w:style>
  <w:style w:type="paragraph" w:customStyle="1" w:styleId="Style22">
    <w:name w:val="Style22"/>
    <w:basedOn w:val="a"/>
    <w:rsid w:val="00035C83"/>
    <w:pPr>
      <w:widowControl w:val="0"/>
      <w:autoSpaceDE w:val="0"/>
      <w:autoSpaceDN w:val="0"/>
      <w:adjustRightInd w:val="0"/>
      <w:spacing w:line="278" w:lineRule="exact"/>
      <w:ind w:firstLine="370"/>
      <w:jc w:val="both"/>
    </w:pPr>
    <w:rPr>
      <w:sz w:val="24"/>
      <w:szCs w:val="24"/>
    </w:rPr>
  </w:style>
  <w:style w:type="paragraph" w:customStyle="1" w:styleId="Style23">
    <w:name w:val="Style23"/>
    <w:basedOn w:val="a"/>
    <w:rsid w:val="00035C83"/>
    <w:pPr>
      <w:widowControl w:val="0"/>
      <w:autoSpaceDE w:val="0"/>
      <w:autoSpaceDN w:val="0"/>
      <w:adjustRightInd w:val="0"/>
      <w:spacing w:line="273" w:lineRule="exact"/>
      <w:ind w:firstLine="730"/>
      <w:jc w:val="both"/>
    </w:pPr>
    <w:rPr>
      <w:sz w:val="24"/>
      <w:szCs w:val="24"/>
    </w:rPr>
  </w:style>
  <w:style w:type="paragraph" w:customStyle="1" w:styleId="Style24">
    <w:name w:val="Style24"/>
    <w:basedOn w:val="a"/>
    <w:rsid w:val="00035C83"/>
    <w:pPr>
      <w:widowControl w:val="0"/>
      <w:autoSpaceDE w:val="0"/>
      <w:autoSpaceDN w:val="0"/>
      <w:adjustRightInd w:val="0"/>
    </w:pPr>
    <w:rPr>
      <w:sz w:val="24"/>
      <w:szCs w:val="24"/>
    </w:rPr>
  </w:style>
  <w:style w:type="character" w:customStyle="1" w:styleId="FontStyle29">
    <w:name w:val="Font Style29"/>
    <w:rsid w:val="00035C83"/>
    <w:rPr>
      <w:rFonts w:ascii="Times New Roman" w:hAnsi="Times New Roman" w:cs="Times New Roman"/>
      <w:b/>
      <w:bCs/>
      <w:spacing w:val="10"/>
      <w:sz w:val="26"/>
      <w:szCs w:val="26"/>
    </w:rPr>
  </w:style>
  <w:style w:type="character" w:customStyle="1" w:styleId="FontStyle30">
    <w:name w:val="Font Style30"/>
    <w:rsid w:val="00035C83"/>
    <w:rPr>
      <w:rFonts w:ascii="Times New Roman" w:hAnsi="Times New Roman" w:cs="Times New Roman"/>
      <w:b/>
      <w:bCs/>
      <w:sz w:val="28"/>
      <w:szCs w:val="28"/>
    </w:rPr>
  </w:style>
  <w:style w:type="character" w:customStyle="1" w:styleId="FontStyle34">
    <w:name w:val="Font Style34"/>
    <w:rsid w:val="00035C83"/>
    <w:rPr>
      <w:rFonts w:ascii="Times New Roman" w:hAnsi="Times New Roman" w:cs="Times New Roman"/>
      <w:sz w:val="22"/>
      <w:szCs w:val="22"/>
    </w:rPr>
  </w:style>
  <w:style w:type="character" w:customStyle="1" w:styleId="FontStyle37">
    <w:name w:val="Font Style37"/>
    <w:rsid w:val="00035C83"/>
    <w:rPr>
      <w:rFonts w:ascii="Times New Roman" w:hAnsi="Times New Roman" w:cs="Times New Roman"/>
      <w:b/>
      <w:bCs/>
      <w:i/>
      <w:iCs/>
      <w:spacing w:val="20"/>
      <w:sz w:val="20"/>
      <w:szCs w:val="20"/>
    </w:rPr>
  </w:style>
  <w:style w:type="character" w:customStyle="1" w:styleId="FontStyle41">
    <w:name w:val="Font Style41"/>
    <w:rsid w:val="00035C83"/>
    <w:rPr>
      <w:rFonts w:ascii="Times New Roman" w:hAnsi="Times New Roman" w:cs="Times New Roman"/>
      <w:spacing w:val="10"/>
      <w:sz w:val="28"/>
      <w:szCs w:val="28"/>
    </w:rPr>
  </w:style>
  <w:style w:type="character" w:customStyle="1" w:styleId="FontStyle42">
    <w:name w:val="Font Style42"/>
    <w:rsid w:val="00035C83"/>
    <w:rPr>
      <w:rFonts w:ascii="Times New Roman" w:hAnsi="Times New Roman" w:cs="Times New Roman"/>
      <w:b/>
      <w:bCs/>
      <w:smallCaps/>
      <w:spacing w:val="10"/>
      <w:sz w:val="24"/>
      <w:szCs w:val="24"/>
    </w:rPr>
  </w:style>
  <w:style w:type="character" w:customStyle="1" w:styleId="FontStyle43">
    <w:name w:val="Font Style43"/>
    <w:rsid w:val="00035C83"/>
    <w:rPr>
      <w:rFonts w:ascii="Times New Roman" w:hAnsi="Times New Roman" w:cs="Times New Roman"/>
      <w:b/>
      <w:bCs/>
      <w:spacing w:val="20"/>
      <w:sz w:val="16"/>
      <w:szCs w:val="16"/>
    </w:rPr>
  </w:style>
  <w:style w:type="character" w:customStyle="1" w:styleId="FontStyle44">
    <w:name w:val="Font Style44"/>
    <w:rsid w:val="00035C83"/>
    <w:rPr>
      <w:rFonts w:ascii="Times New Roman" w:hAnsi="Times New Roman" w:cs="Times New Roman"/>
      <w:b/>
      <w:bCs/>
      <w:sz w:val="12"/>
      <w:szCs w:val="12"/>
    </w:rPr>
  </w:style>
  <w:style w:type="character" w:customStyle="1" w:styleId="FontStyle45">
    <w:name w:val="Font Style45"/>
    <w:rsid w:val="00035C83"/>
    <w:rPr>
      <w:rFonts w:ascii="Times New Roman" w:hAnsi="Times New Roman" w:cs="Times New Roman"/>
      <w:b/>
      <w:bCs/>
      <w:sz w:val="20"/>
      <w:szCs w:val="20"/>
    </w:rPr>
  </w:style>
  <w:style w:type="character" w:customStyle="1" w:styleId="FontStyle46">
    <w:name w:val="Font Style46"/>
    <w:rsid w:val="00035C83"/>
    <w:rPr>
      <w:rFonts w:ascii="Times New Roman" w:hAnsi="Times New Roman" w:cs="Times New Roman"/>
      <w:sz w:val="24"/>
      <w:szCs w:val="24"/>
    </w:rPr>
  </w:style>
  <w:style w:type="character" w:customStyle="1" w:styleId="FontStyle47">
    <w:name w:val="Font Style47"/>
    <w:rsid w:val="00035C83"/>
    <w:rPr>
      <w:rFonts w:ascii="Franklin Gothic Medium" w:hAnsi="Franklin Gothic Medium" w:cs="Franklin Gothic Medium"/>
      <w:b/>
      <w:bCs/>
      <w:sz w:val="8"/>
      <w:szCs w:val="8"/>
    </w:rPr>
  </w:style>
  <w:style w:type="character" w:customStyle="1" w:styleId="FontStyle48">
    <w:name w:val="Font Style48"/>
    <w:rsid w:val="00035C83"/>
    <w:rPr>
      <w:rFonts w:ascii="Times New Roman" w:hAnsi="Times New Roman" w:cs="Times New Roman"/>
      <w:sz w:val="22"/>
      <w:szCs w:val="22"/>
    </w:rPr>
  </w:style>
  <w:style w:type="character" w:customStyle="1" w:styleId="FontStyle49">
    <w:name w:val="Font Style49"/>
    <w:rsid w:val="00035C83"/>
    <w:rPr>
      <w:rFonts w:ascii="Times New Roman" w:hAnsi="Times New Roman" w:cs="Times New Roman"/>
      <w:b/>
      <w:bCs/>
      <w:i/>
      <w:iCs/>
      <w:spacing w:val="20"/>
      <w:sz w:val="16"/>
      <w:szCs w:val="16"/>
    </w:rPr>
  </w:style>
  <w:style w:type="character" w:customStyle="1" w:styleId="FontStyle50">
    <w:name w:val="Font Style50"/>
    <w:rsid w:val="00035C83"/>
    <w:rPr>
      <w:rFonts w:ascii="Franklin Gothic Medium Cond" w:hAnsi="Franklin Gothic Medium Cond" w:cs="Franklin Gothic Medium Cond"/>
      <w:b/>
      <w:bCs/>
      <w:i/>
      <w:iCs/>
      <w:spacing w:val="40"/>
      <w:sz w:val="16"/>
      <w:szCs w:val="16"/>
    </w:rPr>
  </w:style>
  <w:style w:type="character" w:customStyle="1" w:styleId="FontStyle109">
    <w:name w:val="Font Style109"/>
    <w:rsid w:val="00035C83"/>
    <w:rPr>
      <w:rFonts w:ascii="Times New Roman" w:hAnsi="Times New Roman" w:cs="Times New Roman"/>
      <w:b/>
      <w:bCs/>
      <w:sz w:val="20"/>
      <w:szCs w:val="20"/>
    </w:rPr>
  </w:style>
  <w:style w:type="character" w:customStyle="1" w:styleId="FontStyle114">
    <w:name w:val="Font Style114"/>
    <w:rsid w:val="00035C83"/>
    <w:rPr>
      <w:rFonts w:ascii="Times New Roman" w:hAnsi="Times New Roman" w:cs="Times New Roman"/>
      <w:b/>
      <w:bCs/>
      <w:sz w:val="24"/>
      <w:szCs w:val="24"/>
    </w:rPr>
  </w:style>
  <w:style w:type="paragraph" w:customStyle="1" w:styleId="Style2">
    <w:name w:val="Style2"/>
    <w:basedOn w:val="a"/>
    <w:rsid w:val="00035C83"/>
    <w:pPr>
      <w:widowControl w:val="0"/>
      <w:autoSpaceDE w:val="0"/>
      <w:autoSpaceDN w:val="0"/>
      <w:adjustRightInd w:val="0"/>
      <w:spacing w:line="158" w:lineRule="exact"/>
    </w:pPr>
    <w:rPr>
      <w:sz w:val="24"/>
      <w:szCs w:val="24"/>
    </w:rPr>
  </w:style>
  <w:style w:type="character" w:customStyle="1" w:styleId="FontStyle14">
    <w:name w:val="Font Style14"/>
    <w:rsid w:val="00035C83"/>
    <w:rPr>
      <w:rFonts w:ascii="Times New Roman" w:hAnsi="Times New Roman" w:cs="Times New Roman"/>
      <w:sz w:val="14"/>
      <w:szCs w:val="14"/>
    </w:rPr>
  </w:style>
  <w:style w:type="paragraph" w:customStyle="1" w:styleId="Style3">
    <w:name w:val="Style3"/>
    <w:basedOn w:val="a"/>
    <w:rsid w:val="00035C83"/>
    <w:pPr>
      <w:widowControl w:val="0"/>
      <w:autoSpaceDE w:val="0"/>
      <w:autoSpaceDN w:val="0"/>
      <w:adjustRightInd w:val="0"/>
    </w:pPr>
    <w:rPr>
      <w:sz w:val="24"/>
      <w:szCs w:val="24"/>
    </w:rPr>
  </w:style>
  <w:style w:type="paragraph" w:customStyle="1" w:styleId="Style7">
    <w:name w:val="Style7"/>
    <w:basedOn w:val="a"/>
    <w:rsid w:val="00035C83"/>
    <w:pPr>
      <w:widowControl w:val="0"/>
      <w:autoSpaceDE w:val="0"/>
      <w:autoSpaceDN w:val="0"/>
      <w:adjustRightInd w:val="0"/>
    </w:pPr>
    <w:rPr>
      <w:sz w:val="24"/>
      <w:szCs w:val="24"/>
    </w:rPr>
  </w:style>
  <w:style w:type="paragraph" w:customStyle="1" w:styleId="Style8">
    <w:name w:val="Style8"/>
    <w:basedOn w:val="a"/>
    <w:rsid w:val="00035C83"/>
    <w:pPr>
      <w:widowControl w:val="0"/>
      <w:autoSpaceDE w:val="0"/>
      <w:autoSpaceDN w:val="0"/>
      <w:adjustRightInd w:val="0"/>
    </w:pPr>
    <w:rPr>
      <w:sz w:val="24"/>
      <w:szCs w:val="24"/>
    </w:rPr>
  </w:style>
  <w:style w:type="paragraph" w:customStyle="1" w:styleId="Style10">
    <w:name w:val="Style10"/>
    <w:basedOn w:val="a"/>
    <w:rsid w:val="00035C83"/>
    <w:pPr>
      <w:widowControl w:val="0"/>
      <w:autoSpaceDE w:val="0"/>
      <w:autoSpaceDN w:val="0"/>
      <w:adjustRightInd w:val="0"/>
    </w:pPr>
    <w:rPr>
      <w:sz w:val="24"/>
      <w:szCs w:val="24"/>
    </w:rPr>
  </w:style>
  <w:style w:type="paragraph" w:customStyle="1" w:styleId="Style11">
    <w:name w:val="Style11"/>
    <w:basedOn w:val="a"/>
    <w:rsid w:val="00035C83"/>
    <w:pPr>
      <w:widowControl w:val="0"/>
      <w:autoSpaceDE w:val="0"/>
      <w:autoSpaceDN w:val="0"/>
      <w:adjustRightInd w:val="0"/>
      <w:spacing w:line="158" w:lineRule="exact"/>
      <w:ind w:hanging="168"/>
    </w:pPr>
    <w:rPr>
      <w:sz w:val="24"/>
      <w:szCs w:val="24"/>
    </w:rPr>
  </w:style>
  <w:style w:type="character" w:customStyle="1" w:styleId="FontStyle15">
    <w:name w:val="Font Style15"/>
    <w:rsid w:val="00035C83"/>
    <w:rPr>
      <w:rFonts w:ascii="Times New Roman" w:hAnsi="Times New Roman" w:cs="Times New Roman"/>
      <w:sz w:val="12"/>
      <w:szCs w:val="12"/>
    </w:rPr>
  </w:style>
  <w:style w:type="character" w:customStyle="1" w:styleId="FontStyle16">
    <w:name w:val="Font Style16"/>
    <w:rsid w:val="00035C83"/>
    <w:rPr>
      <w:rFonts w:ascii="Times New Roman" w:hAnsi="Times New Roman" w:cs="Times New Roman"/>
      <w:spacing w:val="-10"/>
      <w:sz w:val="12"/>
      <w:szCs w:val="12"/>
    </w:rPr>
  </w:style>
  <w:style w:type="character" w:customStyle="1" w:styleId="FontStyle17">
    <w:name w:val="Font Style17"/>
    <w:rsid w:val="00035C83"/>
    <w:rPr>
      <w:rFonts w:ascii="Times New Roman" w:hAnsi="Times New Roman" w:cs="Times New Roman"/>
      <w:sz w:val="8"/>
      <w:szCs w:val="8"/>
    </w:rPr>
  </w:style>
  <w:style w:type="character" w:customStyle="1" w:styleId="91">
    <w:name w:val="Знак Знак9"/>
    <w:locked/>
    <w:rsid w:val="00035C83"/>
    <w:rPr>
      <w:sz w:val="24"/>
      <w:lang w:val="ru-RU" w:eastAsia="ru-RU" w:bidi="ar-SA"/>
    </w:rPr>
  </w:style>
  <w:style w:type="paragraph" w:customStyle="1" w:styleId="2e">
    <w:name w:val="Обычный 2"/>
    <w:basedOn w:val="a"/>
    <w:rsid w:val="00035C83"/>
    <w:pPr>
      <w:widowControl w:val="0"/>
      <w:jc w:val="both"/>
    </w:pPr>
    <w:rPr>
      <w:sz w:val="24"/>
    </w:rPr>
  </w:style>
  <w:style w:type="character" w:customStyle="1" w:styleId="53">
    <w:name w:val="Знак Знак5"/>
    <w:locked/>
    <w:rsid w:val="00035C83"/>
    <w:rPr>
      <w:sz w:val="24"/>
      <w:lang w:val="ru-RU" w:eastAsia="ru-RU" w:bidi="ar-SA"/>
    </w:rPr>
  </w:style>
  <w:style w:type="paragraph" w:customStyle="1" w:styleId="42">
    <w:name w:val="Знак Знак4 Знак Знак Знак Знак Знак Знак Знак Знак Знак Знак Знак Знак Знак"/>
    <w:basedOn w:val="a"/>
    <w:autoRedefine/>
    <w:rsid w:val="00035C83"/>
    <w:pPr>
      <w:spacing w:after="160" w:line="240" w:lineRule="exact"/>
    </w:pPr>
    <w:rPr>
      <w:sz w:val="28"/>
      <w:lang w:val="en-US" w:eastAsia="en-US"/>
    </w:rPr>
  </w:style>
  <w:style w:type="paragraph" w:customStyle="1" w:styleId="312">
    <w:name w:val="Основной текст с отступом 31"/>
    <w:basedOn w:val="a"/>
    <w:rsid w:val="00035C83"/>
    <w:pPr>
      <w:widowControl w:val="0"/>
      <w:suppressAutoHyphens/>
      <w:overflowPunct w:val="0"/>
      <w:autoSpaceDE w:val="0"/>
      <w:spacing w:after="120"/>
      <w:ind w:left="283"/>
      <w:textAlignment w:val="baseline"/>
    </w:pPr>
    <w:rPr>
      <w:sz w:val="16"/>
      <w:szCs w:val="16"/>
      <w:lang w:eastAsia="ar-SA"/>
    </w:rPr>
  </w:style>
  <w:style w:type="paragraph" w:customStyle="1" w:styleId="220">
    <w:name w:val="Основной текст с отступом 22"/>
    <w:basedOn w:val="a"/>
    <w:rsid w:val="00035C83"/>
    <w:pPr>
      <w:widowControl w:val="0"/>
      <w:suppressAutoHyphens/>
      <w:overflowPunct w:val="0"/>
      <w:autoSpaceDE w:val="0"/>
      <w:spacing w:after="120" w:line="480" w:lineRule="auto"/>
      <w:ind w:left="283"/>
      <w:textAlignment w:val="baseline"/>
    </w:pPr>
    <w:rPr>
      <w:lang w:eastAsia="ar-SA"/>
    </w:rPr>
  </w:style>
  <w:style w:type="character" w:customStyle="1" w:styleId="phrase2in">
    <w:name w:val="phrase2_in"/>
    <w:rsid w:val="00035C83"/>
  </w:style>
  <w:style w:type="character" w:customStyle="1" w:styleId="rublinerubline2">
    <w:name w:val="rubline rubline2"/>
    <w:rsid w:val="00035C83"/>
  </w:style>
  <w:style w:type="paragraph" w:customStyle="1" w:styleId="ibsafe">
    <w:name w:val="ib_safe"/>
    <w:basedOn w:val="a"/>
    <w:rsid w:val="00035C83"/>
    <w:pPr>
      <w:spacing w:before="100" w:beforeAutospacing="1" w:after="100" w:afterAutospacing="1"/>
    </w:pPr>
    <w:rPr>
      <w:sz w:val="24"/>
      <w:szCs w:val="24"/>
    </w:rPr>
  </w:style>
  <w:style w:type="character" w:customStyle="1" w:styleId="mw-headline">
    <w:name w:val="mw-headline"/>
    <w:rsid w:val="00035C83"/>
  </w:style>
  <w:style w:type="character" w:customStyle="1" w:styleId="editsection">
    <w:name w:val="editsection"/>
    <w:rsid w:val="00035C83"/>
  </w:style>
  <w:style w:type="paragraph" w:styleId="HTML">
    <w:name w:val="HTML Preformatted"/>
    <w:basedOn w:val="a"/>
    <w:link w:val="HTML0"/>
    <w:rsid w:val="0003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basedOn w:val="a0"/>
    <w:link w:val="HTML"/>
    <w:rsid w:val="00035C83"/>
    <w:rPr>
      <w:rFonts w:ascii="Courier New" w:eastAsia="Times New Roman" w:hAnsi="Courier New" w:cs="Times New Roman"/>
      <w:sz w:val="20"/>
      <w:szCs w:val="20"/>
      <w:lang w:val="x-none" w:eastAsia="x-none"/>
    </w:rPr>
  </w:style>
  <w:style w:type="character" w:customStyle="1" w:styleId="320">
    <w:name w:val="Заголовок 3 Знак Знак Знак2"/>
    <w:aliases w:val="Заголовок 3 Знак Знак Знак Знак2,Заголовок 3 Знак... Знак1,Заголовок 3 Знак Знак Знак Знак Знак1,Заголовок 3 Знак Знак Знак Знак Знак Знак Знак1,Заголовок 3 Знак Знак Знак Знак Знак Знак Знак Знак Знак1,end Знак1,Naiaea Знак"/>
    <w:rsid w:val="00035C83"/>
    <w:rPr>
      <w:b/>
      <w:i/>
      <w:sz w:val="28"/>
      <w:lang w:val="ru-RU" w:eastAsia="ru-RU" w:bidi="ar-SA"/>
    </w:rPr>
  </w:style>
  <w:style w:type="paragraph" w:customStyle="1" w:styleId="a30">
    <w:name w:val="a3"/>
    <w:basedOn w:val="a"/>
    <w:rsid w:val="00035C83"/>
    <w:pPr>
      <w:spacing w:before="100" w:beforeAutospacing="1" w:after="100" w:afterAutospacing="1"/>
    </w:pPr>
    <w:rPr>
      <w:sz w:val="24"/>
      <w:szCs w:val="24"/>
    </w:rPr>
  </w:style>
  <w:style w:type="character" w:customStyle="1" w:styleId="af30">
    <w:name w:val="af3"/>
    <w:rsid w:val="00035C83"/>
  </w:style>
  <w:style w:type="paragraph" w:customStyle="1" w:styleId="321">
    <w:name w:val="Основной текст с отступом 32"/>
    <w:basedOn w:val="a"/>
    <w:rsid w:val="00FA1125"/>
    <w:pPr>
      <w:widowControl w:val="0"/>
      <w:ind w:firstLine="851"/>
      <w:jc w:val="both"/>
    </w:pPr>
    <w:rPr>
      <w:sz w:val="28"/>
    </w:rPr>
  </w:style>
  <w:style w:type="table" w:styleId="affff7">
    <w:name w:val="Table Grid"/>
    <w:basedOn w:val="a1"/>
    <w:rsid w:val="002C0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Содержимое таблицы"/>
    <w:basedOn w:val="a"/>
    <w:rsid w:val="00180056"/>
    <w:pPr>
      <w:suppressLineNumbers/>
      <w:suppressAutoHyphens/>
    </w:pPr>
    <w:rPr>
      <w:sz w:val="24"/>
      <w:szCs w:val="24"/>
      <w:lang w:eastAsia="ar-SA"/>
    </w:rPr>
  </w:style>
  <w:style w:type="paragraph" w:styleId="affff9">
    <w:name w:val="List Paragraph"/>
    <w:basedOn w:val="a"/>
    <w:uiPriority w:val="34"/>
    <w:qFormat/>
    <w:rsid w:val="00392884"/>
    <w:pPr>
      <w:ind w:left="720"/>
      <w:contextualSpacing/>
    </w:pPr>
  </w:style>
  <w:style w:type="paragraph" w:customStyle="1" w:styleId="Standard">
    <w:name w:val="Standard"/>
    <w:rsid w:val="00773FD3"/>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customStyle="1" w:styleId="1e">
    <w:name w:val="Сетка таблицы1"/>
    <w:basedOn w:val="a1"/>
    <w:next w:val="affff7"/>
    <w:uiPriority w:val="59"/>
    <w:rsid w:val="0052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1B1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f">
    <w:name w:val="Обычный2"/>
    <w:rsid w:val="00232878"/>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f20">
    <w:name w:val="af2"/>
    <w:basedOn w:val="a0"/>
    <w:rsid w:val="004858C8"/>
  </w:style>
  <w:style w:type="paragraph" w:styleId="43">
    <w:name w:val="toc 4"/>
    <w:basedOn w:val="a"/>
    <w:next w:val="a"/>
    <w:autoRedefine/>
    <w:semiHidden/>
    <w:rsid w:val="00A82D4B"/>
    <w:pPr>
      <w:ind w:left="400"/>
    </w:pPr>
  </w:style>
  <w:style w:type="paragraph" w:styleId="62">
    <w:name w:val="toc 6"/>
    <w:basedOn w:val="a"/>
    <w:next w:val="a"/>
    <w:autoRedefine/>
    <w:semiHidden/>
    <w:rsid w:val="00A82D4B"/>
    <w:pPr>
      <w:ind w:left="800"/>
    </w:pPr>
  </w:style>
  <w:style w:type="paragraph" w:styleId="73">
    <w:name w:val="toc 7"/>
    <w:basedOn w:val="a"/>
    <w:next w:val="a"/>
    <w:autoRedefine/>
    <w:semiHidden/>
    <w:rsid w:val="00A82D4B"/>
    <w:pPr>
      <w:ind w:left="1000"/>
    </w:pPr>
  </w:style>
  <w:style w:type="paragraph" w:styleId="82">
    <w:name w:val="toc 8"/>
    <w:basedOn w:val="a"/>
    <w:next w:val="a"/>
    <w:autoRedefine/>
    <w:semiHidden/>
    <w:rsid w:val="00A82D4B"/>
    <w:pPr>
      <w:ind w:left="1200"/>
    </w:pPr>
  </w:style>
  <w:style w:type="paragraph" w:styleId="92">
    <w:name w:val="toc 9"/>
    <w:basedOn w:val="a"/>
    <w:next w:val="a"/>
    <w:autoRedefine/>
    <w:semiHidden/>
    <w:rsid w:val="00A82D4B"/>
    <w:pPr>
      <w:ind w:left="1400"/>
    </w:pPr>
  </w:style>
  <w:style w:type="table" w:styleId="1f">
    <w:name w:val="Table Grid 1"/>
    <w:basedOn w:val="a1"/>
    <w:rsid w:val="00A82D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wmi-callto">
    <w:name w:val="wmi-callto"/>
    <w:rsid w:val="00A82D4B"/>
  </w:style>
  <w:style w:type="paragraph" w:customStyle="1" w:styleId="230">
    <w:name w:val="Основной текст с отступом 23"/>
    <w:basedOn w:val="a"/>
    <w:rsid w:val="00A82D4B"/>
    <w:pPr>
      <w:widowControl w:val="0"/>
      <w:ind w:firstLine="851"/>
    </w:pPr>
    <w:rPr>
      <w:sz w:val="28"/>
    </w:rPr>
  </w:style>
  <w:style w:type="paragraph" w:customStyle="1" w:styleId="221">
    <w:name w:val="Основной текст 22"/>
    <w:basedOn w:val="a"/>
    <w:rsid w:val="00A82D4B"/>
    <w:pPr>
      <w:jc w:val="both"/>
    </w:pPr>
    <w:rPr>
      <w:sz w:val="24"/>
    </w:rPr>
  </w:style>
  <w:style w:type="paragraph" w:customStyle="1" w:styleId="322">
    <w:name w:val="Основной текст 32"/>
    <w:basedOn w:val="a"/>
    <w:rsid w:val="00A82D4B"/>
    <w:pPr>
      <w:jc w:val="both"/>
    </w:pPr>
    <w:rPr>
      <w:i/>
      <w:sz w:val="22"/>
    </w:rPr>
  </w:style>
  <w:style w:type="paragraph" w:customStyle="1" w:styleId="3a">
    <w:name w:val="Обычный3"/>
    <w:rsid w:val="00A82D4B"/>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0">
    <w:name w:val="Обычный (веб)2"/>
    <w:basedOn w:val="a"/>
    <w:rsid w:val="00A82D4B"/>
    <w:pPr>
      <w:suppressAutoHyphens/>
      <w:spacing w:before="100" w:after="100"/>
    </w:pPr>
    <w:rPr>
      <w:sz w:val="24"/>
      <w:lang w:eastAsia="ar-SA"/>
    </w:rPr>
  </w:style>
  <w:style w:type="paragraph" w:customStyle="1" w:styleId="ed0">
    <w:name w:val="ed"/>
    <w:basedOn w:val="a"/>
    <w:rsid w:val="00A82D4B"/>
    <w:pPr>
      <w:spacing w:before="100" w:beforeAutospacing="1" w:after="100" w:afterAutospacing="1"/>
    </w:pPr>
    <w:rPr>
      <w:sz w:val="24"/>
      <w:szCs w:val="24"/>
    </w:rPr>
  </w:style>
  <w:style w:type="character" w:customStyle="1" w:styleId="FontStyle182">
    <w:name w:val="Font Style182"/>
    <w:basedOn w:val="a0"/>
    <w:uiPriority w:val="99"/>
    <w:rsid w:val="00D879BF"/>
    <w:rPr>
      <w:rFonts w:ascii="Times New Roman" w:hAnsi="Times New Roman" w:cs="Times New Roman"/>
      <w:sz w:val="30"/>
      <w:szCs w:val="30"/>
    </w:rPr>
  </w:style>
  <w:style w:type="character" w:customStyle="1" w:styleId="FontStyle199">
    <w:name w:val="Font Style199"/>
    <w:basedOn w:val="a0"/>
    <w:uiPriority w:val="99"/>
    <w:rsid w:val="00D879BF"/>
    <w:rPr>
      <w:rFonts w:ascii="Times New Roman" w:hAnsi="Times New Roman" w:cs="Times New Roman"/>
      <w:sz w:val="22"/>
      <w:szCs w:val="22"/>
    </w:rPr>
  </w:style>
  <w:style w:type="paragraph" w:customStyle="1" w:styleId="Style44">
    <w:name w:val="Style44"/>
    <w:basedOn w:val="a"/>
    <w:uiPriority w:val="99"/>
    <w:rsid w:val="00D879BF"/>
    <w:pPr>
      <w:widowControl w:val="0"/>
      <w:autoSpaceDE w:val="0"/>
      <w:autoSpaceDN w:val="0"/>
      <w:adjustRightInd w:val="0"/>
      <w:spacing w:line="235" w:lineRule="exact"/>
    </w:pPr>
    <w:rPr>
      <w:rFonts w:eastAsiaTheme="minorEastAsia"/>
      <w:sz w:val="24"/>
      <w:szCs w:val="24"/>
    </w:rPr>
  </w:style>
  <w:style w:type="paragraph" w:customStyle="1" w:styleId="Style45">
    <w:name w:val="Style45"/>
    <w:basedOn w:val="a"/>
    <w:uiPriority w:val="99"/>
    <w:rsid w:val="00D879BF"/>
    <w:pPr>
      <w:widowControl w:val="0"/>
      <w:autoSpaceDE w:val="0"/>
      <w:autoSpaceDN w:val="0"/>
      <w:adjustRightInd w:val="0"/>
      <w:spacing w:line="221" w:lineRule="exact"/>
    </w:pPr>
    <w:rPr>
      <w:rFonts w:eastAsiaTheme="minorEastAsia"/>
      <w:sz w:val="24"/>
      <w:szCs w:val="24"/>
    </w:rPr>
  </w:style>
  <w:style w:type="character" w:customStyle="1" w:styleId="FontStyle203">
    <w:name w:val="Font Style203"/>
    <w:basedOn w:val="a0"/>
    <w:uiPriority w:val="99"/>
    <w:rsid w:val="00D879BF"/>
    <w:rPr>
      <w:rFonts w:ascii="Times New Roman" w:hAnsi="Times New Roman" w:cs="Times New Roman"/>
      <w:sz w:val="18"/>
      <w:szCs w:val="18"/>
    </w:rPr>
  </w:style>
  <w:style w:type="character" w:customStyle="1" w:styleId="FontStyle198">
    <w:name w:val="Font Style198"/>
    <w:basedOn w:val="a0"/>
    <w:uiPriority w:val="99"/>
    <w:rsid w:val="00D879BF"/>
    <w:rPr>
      <w:rFonts w:ascii="Times New Roman" w:hAnsi="Times New Roman" w:cs="Times New Roman"/>
      <w:b/>
      <w:bCs/>
      <w:sz w:val="18"/>
      <w:szCs w:val="18"/>
    </w:rPr>
  </w:style>
  <w:style w:type="paragraph" w:customStyle="1" w:styleId="Style41">
    <w:name w:val="Style41"/>
    <w:basedOn w:val="a"/>
    <w:uiPriority w:val="99"/>
    <w:rsid w:val="00947B2D"/>
    <w:pPr>
      <w:widowControl w:val="0"/>
      <w:autoSpaceDE w:val="0"/>
      <w:autoSpaceDN w:val="0"/>
      <w:adjustRightInd w:val="0"/>
      <w:jc w:val="center"/>
    </w:pPr>
    <w:rPr>
      <w:rFonts w:eastAsiaTheme="minorEastAsia"/>
      <w:sz w:val="24"/>
      <w:szCs w:val="24"/>
    </w:rPr>
  </w:style>
  <w:style w:type="paragraph" w:customStyle="1" w:styleId="Style49">
    <w:name w:val="Style49"/>
    <w:basedOn w:val="a"/>
    <w:uiPriority w:val="99"/>
    <w:rsid w:val="00947B2D"/>
    <w:pPr>
      <w:widowControl w:val="0"/>
      <w:autoSpaceDE w:val="0"/>
      <w:autoSpaceDN w:val="0"/>
      <w:adjustRightInd w:val="0"/>
      <w:spacing w:line="226" w:lineRule="exact"/>
      <w:jc w:val="center"/>
    </w:pPr>
    <w:rPr>
      <w:rFonts w:eastAsiaTheme="minorEastAsia"/>
      <w:sz w:val="24"/>
      <w:szCs w:val="24"/>
    </w:rPr>
  </w:style>
  <w:style w:type="paragraph" w:customStyle="1" w:styleId="Style50">
    <w:name w:val="Style50"/>
    <w:basedOn w:val="a"/>
    <w:uiPriority w:val="99"/>
    <w:rsid w:val="00947B2D"/>
    <w:pPr>
      <w:widowControl w:val="0"/>
      <w:autoSpaceDE w:val="0"/>
      <w:autoSpaceDN w:val="0"/>
      <w:adjustRightInd w:val="0"/>
      <w:spacing w:line="235" w:lineRule="exact"/>
      <w:jc w:val="center"/>
    </w:pPr>
    <w:rPr>
      <w:rFonts w:eastAsiaTheme="minorEastAsia"/>
      <w:sz w:val="24"/>
      <w:szCs w:val="24"/>
    </w:rPr>
  </w:style>
  <w:style w:type="paragraph" w:customStyle="1" w:styleId="Style21">
    <w:name w:val="Style21"/>
    <w:basedOn w:val="a"/>
    <w:uiPriority w:val="99"/>
    <w:rsid w:val="00947B2D"/>
    <w:pPr>
      <w:widowControl w:val="0"/>
      <w:autoSpaceDE w:val="0"/>
      <w:autoSpaceDN w:val="0"/>
      <w:adjustRightInd w:val="0"/>
      <w:jc w:val="center"/>
    </w:pPr>
    <w:rPr>
      <w:rFonts w:eastAsiaTheme="minorEastAsia"/>
      <w:sz w:val="24"/>
      <w:szCs w:val="24"/>
    </w:rPr>
  </w:style>
  <w:style w:type="paragraph" w:customStyle="1" w:styleId="Style73">
    <w:name w:val="Style73"/>
    <w:basedOn w:val="a"/>
    <w:uiPriority w:val="99"/>
    <w:rsid w:val="00947B2D"/>
    <w:pPr>
      <w:widowControl w:val="0"/>
      <w:autoSpaceDE w:val="0"/>
      <w:autoSpaceDN w:val="0"/>
      <w:adjustRightInd w:val="0"/>
      <w:spacing w:line="262" w:lineRule="exact"/>
      <w:ind w:firstLine="566"/>
      <w:jc w:val="both"/>
    </w:pPr>
    <w:rPr>
      <w:rFonts w:eastAsiaTheme="minorEastAsia"/>
      <w:sz w:val="24"/>
      <w:szCs w:val="24"/>
    </w:rPr>
  </w:style>
  <w:style w:type="character" w:customStyle="1" w:styleId="FontStyle201">
    <w:name w:val="Font Style201"/>
    <w:basedOn w:val="a0"/>
    <w:uiPriority w:val="99"/>
    <w:rsid w:val="00947B2D"/>
    <w:rPr>
      <w:rFonts w:ascii="Times New Roman" w:hAnsi="Times New Roman" w:cs="Times New Roman"/>
      <w:b/>
      <w:bCs/>
      <w:i/>
      <w:iCs/>
      <w:sz w:val="22"/>
      <w:szCs w:val="22"/>
    </w:rPr>
  </w:style>
  <w:style w:type="paragraph" w:customStyle="1" w:styleId="Style43">
    <w:name w:val="Style43"/>
    <w:basedOn w:val="a"/>
    <w:uiPriority w:val="99"/>
    <w:rsid w:val="008213FC"/>
    <w:pPr>
      <w:widowControl w:val="0"/>
      <w:autoSpaceDE w:val="0"/>
      <w:autoSpaceDN w:val="0"/>
      <w:adjustRightInd w:val="0"/>
    </w:pPr>
    <w:rPr>
      <w:rFonts w:eastAsiaTheme="minorEastAsia"/>
      <w:sz w:val="24"/>
      <w:szCs w:val="24"/>
    </w:rPr>
  </w:style>
  <w:style w:type="paragraph" w:customStyle="1" w:styleId="Style16">
    <w:name w:val="Style16"/>
    <w:basedOn w:val="a"/>
    <w:uiPriority w:val="99"/>
    <w:rsid w:val="008213FC"/>
    <w:pPr>
      <w:widowControl w:val="0"/>
      <w:autoSpaceDE w:val="0"/>
      <w:autoSpaceDN w:val="0"/>
      <w:adjustRightInd w:val="0"/>
      <w:spacing w:line="276" w:lineRule="exact"/>
      <w:ind w:firstLine="696"/>
      <w:jc w:val="both"/>
    </w:pPr>
    <w:rPr>
      <w:rFonts w:eastAsiaTheme="minorEastAsia"/>
      <w:sz w:val="24"/>
      <w:szCs w:val="24"/>
    </w:rPr>
  </w:style>
  <w:style w:type="paragraph" w:customStyle="1" w:styleId="Style37">
    <w:name w:val="Style37"/>
    <w:basedOn w:val="a"/>
    <w:uiPriority w:val="99"/>
    <w:rsid w:val="008213FC"/>
    <w:pPr>
      <w:widowControl w:val="0"/>
      <w:autoSpaceDE w:val="0"/>
      <w:autoSpaceDN w:val="0"/>
      <w:adjustRightInd w:val="0"/>
      <w:spacing w:line="245" w:lineRule="exact"/>
      <w:ind w:firstLine="571"/>
      <w:jc w:val="both"/>
    </w:pPr>
    <w:rPr>
      <w:rFonts w:eastAsiaTheme="minorEastAsia"/>
      <w:sz w:val="24"/>
      <w:szCs w:val="24"/>
    </w:rPr>
  </w:style>
  <w:style w:type="paragraph" w:customStyle="1" w:styleId="Style56">
    <w:name w:val="Style56"/>
    <w:basedOn w:val="a"/>
    <w:uiPriority w:val="99"/>
    <w:rsid w:val="008213FC"/>
    <w:pPr>
      <w:widowControl w:val="0"/>
      <w:autoSpaceDE w:val="0"/>
      <w:autoSpaceDN w:val="0"/>
      <w:adjustRightInd w:val="0"/>
      <w:spacing w:line="283" w:lineRule="exact"/>
      <w:ind w:firstLine="2904"/>
      <w:jc w:val="both"/>
    </w:pPr>
    <w:rPr>
      <w:rFonts w:eastAsiaTheme="minorEastAsia"/>
      <w:sz w:val="24"/>
      <w:szCs w:val="24"/>
    </w:rPr>
  </w:style>
  <w:style w:type="paragraph" w:customStyle="1" w:styleId="Style47">
    <w:name w:val="Style47"/>
    <w:basedOn w:val="a"/>
    <w:uiPriority w:val="99"/>
    <w:rsid w:val="008213FC"/>
    <w:pPr>
      <w:widowControl w:val="0"/>
      <w:autoSpaceDE w:val="0"/>
      <w:autoSpaceDN w:val="0"/>
      <w:adjustRightInd w:val="0"/>
      <w:spacing w:line="278" w:lineRule="exact"/>
    </w:pPr>
    <w:rPr>
      <w:rFonts w:eastAsiaTheme="minorEastAsia"/>
      <w:sz w:val="24"/>
      <w:szCs w:val="24"/>
    </w:rPr>
  </w:style>
  <w:style w:type="paragraph" w:customStyle="1" w:styleId="Style81">
    <w:name w:val="Style81"/>
    <w:basedOn w:val="a"/>
    <w:uiPriority w:val="99"/>
    <w:rsid w:val="008213FC"/>
    <w:pPr>
      <w:widowControl w:val="0"/>
      <w:autoSpaceDE w:val="0"/>
      <w:autoSpaceDN w:val="0"/>
      <w:adjustRightInd w:val="0"/>
      <w:spacing w:line="312" w:lineRule="exact"/>
      <w:ind w:firstLine="2501"/>
    </w:pPr>
    <w:rPr>
      <w:rFonts w:eastAsiaTheme="minorEastAsia"/>
      <w:sz w:val="24"/>
      <w:szCs w:val="24"/>
    </w:rPr>
  </w:style>
  <w:style w:type="character" w:customStyle="1" w:styleId="FontStyle197">
    <w:name w:val="Font Style197"/>
    <w:basedOn w:val="a0"/>
    <w:uiPriority w:val="99"/>
    <w:rsid w:val="008213FC"/>
    <w:rPr>
      <w:rFonts w:ascii="Times New Roman" w:hAnsi="Times New Roman" w:cs="Times New Roman"/>
      <w:b/>
      <w:bCs/>
      <w:sz w:val="22"/>
      <w:szCs w:val="22"/>
    </w:rPr>
  </w:style>
  <w:style w:type="paragraph" w:customStyle="1" w:styleId="Style13">
    <w:name w:val="Style13"/>
    <w:basedOn w:val="a"/>
    <w:uiPriority w:val="99"/>
    <w:rsid w:val="00717546"/>
    <w:pPr>
      <w:widowControl w:val="0"/>
      <w:autoSpaceDE w:val="0"/>
      <w:autoSpaceDN w:val="0"/>
      <w:adjustRightInd w:val="0"/>
      <w:spacing w:line="286" w:lineRule="exact"/>
      <w:ind w:firstLine="2333"/>
    </w:pPr>
    <w:rPr>
      <w:rFonts w:eastAsiaTheme="minorEastAsia"/>
      <w:sz w:val="24"/>
      <w:szCs w:val="24"/>
    </w:rPr>
  </w:style>
  <w:style w:type="paragraph" w:customStyle="1" w:styleId="Style27">
    <w:name w:val="Style27"/>
    <w:basedOn w:val="a"/>
    <w:uiPriority w:val="99"/>
    <w:rsid w:val="00717546"/>
    <w:pPr>
      <w:widowControl w:val="0"/>
      <w:autoSpaceDE w:val="0"/>
      <w:autoSpaceDN w:val="0"/>
      <w:adjustRightInd w:val="0"/>
    </w:pPr>
    <w:rPr>
      <w:rFonts w:eastAsiaTheme="minorEastAsia"/>
      <w:sz w:val="24"/>
      <w:szCs w:val="24"/>
    </w:rPr>
  </w:style>
  <w:style w:type="paragraph" w:customStyle="1" w:styleId="Style87">
    <w:name w:val="Style87"/>
    <w:basedOn w:val="a"/>
    <w:uiPriority w:val="99"/>
    <w:rsid w:val="00717546"/>
    <w:pPr>
      <w:widowControl w:val="0"/>
      <w:autoSpaceDE w:val="0"/>
      <w:autoSpaceDN w:val="0"/>
      <w:adjustRightInd w:val="0"/>
    </w:pPr>
    <w:rPr>
      <w:rFonts w:eastAsiaTheme="minorEastAsia"/>
      <w:sz w:val="24"/>
      <w:szCs w:val="24"/>
    </w:rPr>
  </w:style>
  <w:style w:type="paragraph" w:customStyle="1" w:styleId="Style58">
    <w:name w:val="Style58"/>
    <w:basedOn w:val="a"/>
    <w:uiPriority w:val="99"/>
    <w:rsid w:val="00717546"/>
    <w:pPr>
      <w:widowControl w:val="0"/>
      <w:autoSpaceDE w:val="0"/>
      <w:autoSpaceDN w:val="0"/>
      <w:adjustRightInd w:val="0"/>
      <w:spacing w:line="274" w:lineRule="exact"/>
      <w:jc w:val="center"/>
    </w:pPr>
    <w:rPr>
      <w:rFonts w:eastAsiaTheme="minorEastAsia"/>
      <w:sz w:val="24"/>
      <w:szCs w:val="24"/>
    </w:rPr>
  </w:style>
  <w:style w:type="paragraph" w:customStyle="1" w:styleId="Style96">
    <w:name w:val="Style96"/>
    <w:basedOn w:val="a"/>
    <w:uiPriority w:val="99"/>
    <w:rsid w:val="00717546"/>
    <w:pPr>
      <w:widowControl w:val="0"/>
      <w:autoSpaceDE w:val="0"/>
      <w:autoSpaceDN w:val="0"/>
      <w:adjustRightInd w:val="0"/>
      <w:spacing w:line="276" w:lineRule="exact"/>
      <w:ind w:firstLine="566"/>
    </w:pPr>
    <w:rPr>
      <w:rFonts w:eastAsiaTheme="minorEastAsia"/>
      <w:sz w:val="24"/>
      <w:szCs w:val="24"/>
    </w:rPr>
  </w:style>
  <w:style w:type="paragraph" w:customStyle="1" w:styleId="Style97">
    <w:name w:val="Style97"/>
    <w:basedOn w:val="a"/>
    <w:uiPriority w:val="99"/>
    <w:rsid w:val="00717546"/>
    <w:pPr>
      <w:widowControl w:val="0"/>
      <w:autoSpaceDE w:val="0"/>
      <w:autoSpaceDN w:val="0"/>
      <w:adjustRightInd w:val="0"/>
      <w:spacing w:line="274" w:lineRule="exact"/>
      <w:ind w:firstLine="710"/>
    </w:pPr>
    <w:rPr>
      <w:rFonts w:eastAsiaTheme="minorEastAsia"/>
      <w:sz w:val="24"/>
      <w:szCs w:val="24"/>
    </w:rPr>
  </w:style>
  <w:style w:type="paragraph" w:customStyle="1" w:styleId="Style99">
    <w:name w:val="Style99"/>
    <w:basedOn w:val="a"/>
    <w:uiPriority w:val="99"/>
    <w:rsid w:val="00717546"/>
    <w:pPr>
      <w:widowControl w:val="0"/>
      <w:autoSpaceDE w:val="0"/>
      <w:autoSpaceDN w:val="0"/>
      <w:adjustRightInd w:val="0"/>
      <w:spacing w:line="274" w:lineRule="exact"/>
      <w:ind w:firstLine="163"/>
    </w:pPr>
    <w:rPr>
      <w:rFonts w:eastAsiaTheme="minorEastAsia"/>
      <w:sz w:val="24"/>
      <w:szCs w:val="24"/>
    </w:rPr>
  </w:style>
  <w:style w:type="paragraph" w:customStyle="1" w:styleId="Style101">
    <w:name w:val="Style101"/>
    <w:basedOn w:val="a"/>
    <w:uiPriority w:val="99"/>
    <w:rsid w:val="00717546"/>
    <w:pPr>
      <w:widowControl w:val="0"/>
      <w:autoSpaceDE w:val="0"/>
      <w:autoSpaceDN w:val="0"/>
      <w:adjustRightInd w:val="0"/>
      <w:spacing w:line="278" w:lineRule="exact"/>
      <w:ind w:firstLine="562"/>
      <w:jc w:val="both"/>
    </w:pPr>
    <w:rPr>
      <w:rFonts w:eastAsiaTheme="minorEastAsia"/>
      <w:sz w:val="24"/>
      <w:szCs w:val="24"/>
    </w:rPr>
  </w:style>
  <w:style w:type="paragraph" w:customStyle="1" w:styleId="Style103">
    <w:name w:val="Style103"/>
    <w:basedOn w:val="a"/>
    <w:uiPriority w:val="99"/>
    <w:rsid w:val="00717546"/>
    <w:pPr>
      <w:widowControl w:val="0"/>
      <w:autoSpaceDE w:val="0"/>
      <w:autoSpaceDN w:val="0"/>
      <w:adjustRightInd w:val="0"/>
      <w:spacing w:line="278" w:lineRule="exact"/>
      <w:ind w:hanging="355"/>
    </w:pPr>
    <w:rPr>
      <w:rFonts w:eastAsiaTheme="minorEastAsia"/>
      <w:sz w:val="24"/>
      <w:szCs w:val="24"/>
    </w:rPr>
  </w:style>
  <w:style w:type="paragraph" w:customStyle="1" w:styleId="Style104">
    <w:name w:val="Style104"/>
    <w:basedOn w:val="a"/>
    <w:uiPriority w:val="99"/>
    <w:rsid w:val="00717546"/>
    <w:pPr>
      <w:widowControl w:val="0"/>
      <w:autoSpaceDE w:val="0"/>
      <w:autoSpaceDN w:val="0"/>
      <w:adjustRightInd w:val="0"/>
      <w:spacing w:line="276" w:lineRule="exact"/>
      <w:jc w:val="both"/>
    </w:pPr>
    <w:rPr>
      <w:rFonts w:eastAsiaTheme="minorEastAsia"/>
      <w:sz w:val="24"/>
      <w:szCs w:val="24"/>
    </w:rPr>
  </w:style>
  <w:style w:type="paragraph" w:customStyle="1" w:styleId="Style105">
    <w:name w:val="Style105"/>
    <w:basedOn w:val="a"/>
    <w:uiPriority w:val="99"/>
    <w:rsid w:val="00717546"/>
    <w:pPr>
      <w:widowControl w:val="0"/>
      <w:autoSpaceDE w:val="0"/>
      <w:autoSpaceDN w:val="0"/>
      <w:adjustRightInd w:val="0"/>
      <w:spacing w:line="557" w:lineRule="exact"/>
    </w:pPr>
    <w:rPr>
      <w:rFonts w:eastAsiaTheme="minorEastAsia"/>
      <w:sz w:val="24"/>
      <w:szCs w:val="24"/>
    </w:rPr>
  </w:style>
  <w:style w:type="character" w:customStyle="1" w:styleId="FontStyle193">
    <w:name w:val="Font Style193"/>
    <w:basedOn w:val="a0"/>
    <w:uiPriority w:val="99"/>
    <w:rsid w:val="00717546"/>
    <w:rPr>
      <w:rFonts w:ascii="Times New Roman" w:hAnsi="Times New Roman" w:cs="Times New Roman" w:hint="default"/>
      <w:sz w:val="18"/>
      <w:szCs w:val="18"/>
    </w:rPr>
  </w:style>
  <w:style w:type="character" w:customStyle="1" w:styleId="FontStyle202">
    <w:name w:val="Font Style202"/>
    <w:basedOn w:val="a0"/>
    <w:uiPriority w:val="99"/>
    <w:rsid w:val="00717546"/>
    <w:rPr>
      <w:rFonts w:ascii="Times New Roman" w:hAnsi="Times New Roman" w:cs="Times New Roman" w:hint="default"/>
      <w:i/>
      <w:iCs/>
      <w:sz w:val="22"/>
      <w:szCs w:val="22"/>
    </w:rPr>
  </w:style>
  <w:style w:type="paragraph" w:customStyle="1" w:styleId="Style108">
    <w:name w:val="Style108"/>
    <w:basedOn w:val="a"/>
    <w:uiPriority w:val="99"/>
    <w:rsid w:val="00717546"/>
    <w:pPr>
      <w:widowControl w:val="0"/>
      <w:autoSpaceDE w:val="0"/>
      <w:autoSpaceDN w:val="0"/>
      <w:adjustRightInd w:val="0"/>
      <w:spacing w:line="286" w:lineRule="exact"/>
      <w:ind w:firstLine="2909"/>
    </w:pPr>
    <w:rPr>
      <w:rFonts w:eastAsiaTheme="minorEastAsia"/>
      <w:sz w:val="24"/>
      <w:szCs w:val="24"/>
    </w:rPr>
  </w:style>
  <w:style w:type="paragraph" w:customStyle="1" w:styleId="Style119">
    <w:name w:val="Style119"/>
    <w:basedOn w:val="a"/>
    <w:uiPriority w:val="99"/>
    <w:rsid w:val="00717546"/>
    <w:pPr>
      <w:widowControl w:val="0"/>
      <w:autoSpaceDE w:val="0"/>
      <w:autoSpaceDN w:val="0"/>
      <w:adjustRightInd w:val="0"/>
      <w:spacing w:line="264" w:lineRule="exact"/>
      <w:ind w:firstLine="365"/>
    </w:pPr>
    <w:rPr>
      <w:rFonts w:eastAsiaTheme="minorEastAsia"/>
      <w:sz w:val="24"/>
      <w:szCs w:val="24"/>
    </w:rPr>
  </w:style>
  <w:style w:type="paragraph" w:customStyle="1" w:styleId="Style134">
    <w:name w:val="Style134"/>
    <w:basedOn w:val="a"/>
    <w:uiPriority w:val="99"/>
    <w:rsid w:val="00D26425"/>
    <w:pPr>
      <w:widowControl w:val="0"/>
      <w:autoSpaceDE w:val="0"/>
      <w:autoSpaceDN w:val="0"/>
      <w:adjustRightInd w:val="0"/>
      <w:spacing w:line="283" w:lineRule="exact"/>
      <w:ind w:firstLine="2208"/>
      <w:jc w:val="both"/>
    </w:pPr>
    <w:rPr>
      <w:rFonts w:eastAsiaTheme="minorEastAsia"/>
      <w:sz w:val="24"/>
      <w:szCs w:val="24"/>
    </w:rPr>
  </w:style>
  <w:style w:type="paragraph" w:customStyle="1" w:styleId="Style153">
    <w:name w:val="Style153"/>
    <w:basedOn w:val="a"/>
    <w:uiPriority w:val="99"/>
    <w:rsid w:val="00D26425"/>
    <w:pPr>
      <w:widowControl w:val="0"/>
      <w:autoSpaceDE w:val="0"/>
      <w:autoSpaceDN w:val="0"/>
      <w:adjustRightInd w:val="0"/>
    </w:pPr>
    <w:rPr>
      <w:rFonts w:eastAsiaTheme="minorEastAsia"/>
      <w:sz w:val="24"/>
      <w:szCs w:val="24"/>
    </w:rPr>
  </w:style>
  <w:style w:type="paragraph" w:customStyle="1" w:styleId="Style170">
    <w:name w:val="Style170"/>
    <w:basedOn w:val="a"/>
    <w:uiPriority w:val="99"/>
    <w:rsid w:val="00D26425"/>
    <w:pPr>
      <w:widowControl w:val="0"/>
      <w:autoSpaceDE w:val="0"/>
      <w:autoSpaceDN w:val="0"/>
      <w:adjustRightInd w:val="0"/>
      <w:spacing w:line="278" w:lineRule="exact"/>
      <w:ind w:firstLine="533"/>
      <w:jc w:val="both"/>
    </w:pPr>
    <w:rPr>
      <w:rFonts w:eastAsiaTheme="minorEastAsia"/>
      <w:sz w:val="24"/>
      <w:szCs w:val="24"/>
    </w:rPr>
  </w:style>
  <w:style w:type="character" w:customStyle="1" w:styleId="FontStyle200">
    <w:name w:val="Font Style200"/>
    <w:basedOn w:val="a0"/>
    <w:uiPriority w:val="99"/>
    <w:rsid w:val="00D26425"/>
    <w:rPr>
      <w:rFonts w:ascii="Times New Roman" w:hAnsi="Times New Roman" w:cs="Times New Roman"/>
      <w:b/>
      <w:bCs/>
      <w:i/>
      <w:iCs/>
      <w:smallCaps/>
      <w:spacing w:val="20"/>
      <w:sz w:val="18"/>
      <w:szCs w:val="18"/>
    </w:rPr>
  </w:style>
  <w:style w:type="character" w:customStyle="1" w:styleId="FontStyle205">
    <w:name w:val="Font Style205"/>
    <w:basedOn w:val="a0"/>
    <w:uiPriority w:val="99"/>
    <w:rsid w:val="00D26425"/>
    <w:rPr>
      <w:rFonts w:ascii="Times New Roman" w:hAnsi="Times New Roman" w:cs="Times New Roman"/>
      <w:sz w:val="12"/>
      <w:szCs w:val="12"/>
    </w:rPr>
  </w:style>
  <w:style w:type="character" w:customStyle="1" w:styleId="FontStyle230">
    <w:name w:val="Font Style230"/>
    <w:basedOn w:val="a0"/>
    <w:uiPriority w:val="99"/>
    <w:rsid w:val="00D26425"/>
    <w:rPr>
      <w:rFonts w:ascii="Times New Roman" w:hAnsi="Times New Roman" w:cs="Times New Roman"/>
      <w:sz w:val="16"/>
      <w:szCs w:val="16"/>
    </w:rPr>
  </w:style>
  <w:style w:type="paragraph" w:customStyle="1" w:styleId="Style178">
    <w:name w:val="Style178"/>
    <w:basedOn w:val="a"/>
    <w:uiPriority w:val="99"/>
    <w:rsid w:val="00CF452B"/>
    <w:pPr>
      <w:widowControl w:val="0"/>
      <w:autoSpaceDE w:val="0"/>
      <w:autoSpaceDN w:val="0"/>
      <w:adjustRightInd w:val="0"/>
      <w:spacing w:line="277" w:lineRule="exact"/>
      <w:ind w:firstLine="384"/>
    </w:pPr>
    <w:rPr>
      <w:rFonts w:eastAsiaTheme="minorEastAsia"/>
      <w:sz w:val="24"/>
      <w:szCs w:val="24"/>
    </w:rPr>
  </w:style>
  <w:style w:type="paragraph" w:customStyle="1" w:styleId="Style26">
    <w:name w:val="Style26"/>
    <w:basedOn w:val="a"/>
    <w:uiPriority w:val="99"/>
    <w:rsid w:val="00CF452B"/>
    <w:pPr>
      <w:widowControl w:val="0"/>
      <w:autoSpaceDE w:val="0"/>
      <w:autoSpaceDN w:val="0"/>
      <w:adjustRightInd w:val="0"/>
      <w:spacing w:line="278" w:lineRule="exact"/>
    </w:pPr>
    <w:rPr>
      <w:rFonts w:eastAsiaTheme="minorEastAsia"/>
      <w:sz w:val="24"/>
      <w:szCs w:val="24"/>
    </w:rPr>
  </w:style>
  <w:style w:type="paragraph" w:customStyle="1" w:styleId="Style142">
    <w:name w:val="Style142"/>
    <w:basedOn w:val="a"/>
    <w:uiPriority w:val="99"/>
    <w:rsid w:val="00CF452B"/>
    <w:pPr>
      <w:widowControl w:val="0"/>
      <w:autoSpaceDE w:val="0"/>
      <w:autoSpaceDN w:val="0"/>
      <w:adjustRightInd w:val="0"/>
    </w:pPr>
    <w:rPr>
      <w:rFonts w:eastAsiaTheme="minorEastAsia"/>
      <w:sz w:val="24"/>
      <w:szCs w:val="24"/>
    </w:rPr>
  </w:style>
  <w:style w:type="paragraph" w:customStyle="1" w:styleId="Style75">
    <w:name w:val="Style75"/>
    <w:basedOn w:val="a"/>
    <w:uiPriority w:val="99"/>
    <w:rsid w:val="00A5117E"/>
    <w:pPr>
      <w:widowControl w:val="0"/>
      <w:autoSpaceDE w:val="0"/>
      <w:autoSpaceDN w:val="0"/>
      <w:adjustRightInd w:val="0"/>
      <w:spacing w:line="247" w:lineRule="exact"/>
      <w:ind w:firstLine="427"/>
      <w:jc w:val="both"/>
    </w:pPr>
    <w:rPr>
      <w:rFonts w:eastAsiaTheme="minorEastAsia"/>
      <w:sz w:val="24"/>
      <w:szCs w:val="24"/>
    </w:rPr>
  </w:style>
  <w:style w:type="paragraph" w:customStyle="1" w:styleId="Style124">
    <w:name w:val="Style124"/>
    <w:basedOn w:val="a"/>
    <w:uiPriority w:val="99"/>
    <w:rsid w:val="00A5117E"/>
    <w:pPr>
      <w:widowControl w:val="0"/>
      <w:autoSpaceDE w:val="0"/>
      <w:autoSpaceDN w:val="0"/>
      <w:adjustRightInd w:val="0"/>
      <w:jc w:val="both"/>
    </w:pPr>
    <w:rPr>
      <w:rFonts w:eastAsiaTheme="minorEastAsia"/>
      <w:sz w:val="24"/>
      <w:szCs w:val="24"/>
    </w:rPr>
  </w:style>
  <w:style w:type="paragraph" w:customStyle="1" w:styleId="Style131">
    <w:name w:val="Style131"/>
    <w:basedOn w:val="a"/>
    <w:uiPriority w:val="99"/>
    <w:rsid w:val="00A5117E"/>
    <w:pPr>
      <w:widowControl w:val="0"/>
      <w:autoSpaceDE w:val="0"/>
      <w:autoSpaceDN w:val="0"/>
      <w:adjustRightInd w:val="0"/>
    </w:pPr>
    <w:rPr>
      <w:rFonts w:eastAsiaTheme="minorEastAsia"/>
      <w:sz w:val="24"/>
      <w:szCs w:val="24"/>
    </w:rPr>
  </w:style>
  <w:style w:type="paragraph" w:customStyle="1" w:styleId="Style138">
    <w:name w:val="Style138"/>
    <w:basedOn w:val="a"/>
    <w:uiPriority w:val="99"/>
    <w:rsid w:val="00FB34A8"/>
    <w:pPr>
      <w:widowControl w:val="0"/>
      <w:autoSpaceDE w:val="0"/>
      <w:autoSpaceDN w:val="0"/>
      <w:adjustRightInd w:val="0"/>
      <w:spacing w:line="264" w:lineRule="exact"/>
      <w:jc w:val="center"/>
    </w:pPr>
    <w:rPr>
      <w:rFonts w:eastAsiaTheme="minorEastAsia"/>
      <w:sz w:val="24"/>
      <w:szCs w:val="24"/>
    </w:rPr>
  </w:style>
  <w:style w:type="paragraph" w:customStyle="1" w:styleId="Style164">
    <w:name w:val="Style164"/>
    <w:basedOn w:val="a"/>
    <w:uiPriority w:val="99"/>
    <w:rsid w:val="00FB34A8"/>
    <w:pPr>
      <w:widowControl w:val="0"/>
      <w:autoSpaceDE w:val="0"/>
      <w:autoSpaceDN w:val="0"/>
      <w:adjustRightInd w:val="0"/>
      <w:spacing w:line="269" w:lineRule="exact"/>
      <w:jc w:val="center"/>
    </w:pPr>
    <w:rPr>
      <w:rFonts w:eastAsiaTheme="minorEastAsia"/>
      <w:sz w:val="24"/>
      <w:szCs w:val="24"/>
    </w:rPr>
  </w:style>
  <w:style w:type="paragraph" w:customStyle="1" w:styleId="Style139">
    <w:name w:val="Style139"/>
    <w:basedOn w:val="a"/>
    <w:uiPriority w:val="99"/>
    <w:rsid w:val="0074633F"/>
    <w:pPr>
      <w:widowControl w:val="0"/>
      <w:autoSpaceDE w:val="0"/>
      <w:autoSpaceDN w:val="0"/>
      <w:adjustRightInd w:val="0"/>
    </w:pPr>
    <w:rPr>
      <w:rFonts w:eastAsiaTheme="minorEastAsia"/>
      <w:sz w:val="24"/>
      <w:szCs w:val="24"/>
    </w:rPr>
  </w:style>
  <w:style w:type="paragraph" w:customStyle="1" w:styleId="xl40">
    <w:name w:val="xl40"/>
    <w:basedOn w:val="a"/>
    <w:rsid w:val="00624C18"/>
    <w:pPr>
      <w:spacing w:before="100" w:after="100"/>
    </w:pPr>
    <w:rPr>
      <w:rFonts w:ascii="Courier New" w:eastAsia="Arial Unicode MS" w:hAnsi="Courier New"/>
      <w:sz w:val="16"/>
    </w:rPr>
  </w:style>
  <w:style w:type="character" w:customStyle="1" w:styleId="FontStyle187">
    <w:name w:val="Font Style187"/>
    <w:basedOn w:val="a0"/>
    <w:uiPriority w:val="99"/>
    <w:rsid w:val="00B170FB"/>
    <w:rPr>
      <w:rFonts w:ascii="Times New Roman" w:hAnsi="Times New Roman" w:cs="Times New Roman"/>
      <w:sz w:val="26"/>
      <w:szCs w:val="26"/>
    </w:rPr>
  </w:style>
  <w:style w:type="paragraph" w:customStyle="1" w:styleId="affffa">
    <w:name w:val="текст осн."/>
    <w:basedOn w:val="a"/>
    <w:rsid w:val="003B05DF"/>
    <w:pPr>
      <w:ind w:firstLine="720"/>
      <w:jc w:val="both"/>
    </w:pPr>
    <w:rPr>
      <w:rFonts w:eastAsia="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103">
      <w:bodyDiv w:val="1"/>
      <w:marLeft w:val="0"/>
      <w:marRight w:val="0"/>
      <w:marTop w:val="0"/>
      <w:marBottom w:val="0"/>
      <w:divBdr>
        <w:top w:val="none" w:sz="0" w:space="0" w:color="auto"/>
        <w:left w:val="none" w:sz="0" w:space="0" w:color="auto"/>
        <w:bottom w:val="none" w:sz="0" w:space="0" w:color="auto"/>
        <w:right w:val="none" w:sz="0" w:space="0" w:color="auto"/>
      </w:divBdr>
    </w:div>
    <w:div w:id="5912619">
      <w:bodyDiv w:val="1"/>
      <w:marLeft w:val="0"/>
      <w:marRight w:val="0"/>
      <w:marTop w:val="0"/>
      <w:marBottom w:val="0"/>
      <w:divBdr>
        <w:top w:val="none" w:sz="0" w:space="0" w:color="auto"/>
        <w:left w:val="none" w:sz="0" w:space="0" w:color="auto"/>
        <w:bottom w:val="none" w:sz="0" w:space="0" w:color="auto"/>
        <w:right w:val="none" w:sz="0" w:space="0" w:color="auto"/>
      </w:divBdr>
    </w:div>
    <w:div w:id="6373726">
      <w:bodyDiv w:val="1"/>
      <w:marLeft w:val="0"/>
      <w:marRight w:val="0"/>
      <w:marTop w:val="0"/>
      <w:marBottom w:val="0"/>
      <w:divBdr>
        <w:top w:val="none" w:sz="0" w:space="0" w:color="auto"/>
        <w:left w:val="none" w:sz="0" w:space="0" w:color="auto"/>
        <w:bottom w:val="none" w:sz="0" w:space="0" w:color="auto"/>
        <w:right w:val="none" w:sz="0" w:space="0" w:color="auto"/>
      </w:divBdr>
    </w:div>
    <w:div w:id="7417703">
      <w:bodyDiv w:val="1"/>
      <w:marLeft w:val="0"/>
      <w:marRight w:val="0"/>
      <w:marTop w:val="0"/>
      <w:marBottom w:val="0"/>
      <w:divBdr>
        <w:top w:val="none" w:sz="0" w:space="0" w:color="auto"/>
        <w:left w:val="none" w:sz="0" w:space="0" w:color="auto"/>
        <w:bottom w:val="none" w:sz="0" w:space="0" w:color="auto"/>
        <w:right w:val="none" w:sz="0" w:space="0" w:color="auto"/>
      </w:divBdr>
    </w:div>
    <w:div w:id="14696006">
      <w:bodyDiv w:val="1"/>
      <w:marLeft w:val="0"/>
      <w:marRight w:val="0"/>
      <w:marTop w:val="0"/>
      <w:marBottom w:val="0"/>
      <w:divBdr>
        <w:top w:val="none" w:sz="0" w:space="0" w:color="auto"/>
        <w:left w:val="none" w:sz="0" w:space="0" w:color="auto"/>
        <w:bottom w:val="none" w:sz="0" w:space="0" w:color="auto"/>
        <w:right w:val="none" w:sz="0" w:space="0" w:color="auto"/>
      </w:divBdr>
    </w:div>
    <w:div w:id="39327985">
      <w:bodyDiv w:val="1"/>
      <w:marLeft w:val="0"/>
      <w:marRight w:val="0"/>
      <w:marTop w:val="0"/>
      <w:marBottom w:val="0"/>
      <w:divBdr>
        <w:top w:val="none" w:sz="0" w:space="0" w:color="auto"/>
        <w:left w:val="none" w:sz="0" w:space="0" w:color="auto"/>
        <w:bottom w:val="none" w:sz="0" w:space="0" w:color="auto"/>
        <w:right w:val="none" w:sz="0" w:space="0" w:color="auto"/>
      </w:divBdr>
    </w:div>
    <w:div w:id="66418533">
      <w:bodyDiv w:val="1"/>
      <w:marLeft w:val="0"/>
      <w:marRight w:val="0"/>
      <w:marTop w:val="0"/>
      <w:marBottom w:val="0"/>
      <w:divBdr>
        <w:top w:val="none" w:sz="0" w:space="0" w:color="auto"/>
        <w:left w:val="none" w:sz="0" w:space="0" w:color="auto"/>
        <w:bottom w:val="none" w:sz="0" w:space="0" w:color="auto"/>
        <w:right w:val="none" w:sz="0" w:space="0" w:color="auto"/>
      </w:divBdr>
    </w:div>
    <w:div w:id="75827287">
      <w:bodyDiv w:val="1"/>
      <w:marLeft w:val="0"/>
      <w:marRight w:val="0"/>
      <w:marTop w:val="0"/>
      <w:marBottom w:val="0"/>
      <w:divBdr>
        <w:top w:val="none" w:sz="0" w:space="0" w:color="auto"/>
        <w:left w:val="none" w:sz="0" w:space="0" w:color="auto"/>
        <w:bottom w:val="none" w:sz="0" w:space="0" w:color="auto"/>
        <w:right w:val="none" w:sz="0" w:space="0" w:color="auto"/>
      </w:divBdr>
    </w:div>
    <w:div w:id="82264458">
      <w:bodyDiv w:val="1"/>
      <w:marLeft w:val="0"/>
      <w:marRight w:val="0"/>
      <w:marTop w:val="0"/>
      <w:marBottom w:val="0"/>
      <w:divBdr>
        <w:top w:val="none" w:sz="0" w:space="0" w:color="auto"/>
        <w:left w:val="none" w:sz="0" w:space="0" w:color="auto"/>
        <w:bottom w:val="none" w:sz="0" w:space="0" w:color="auto"/>
        <w:right w:val="none" w:sz="0" w:space="0" w:color="auto"/>
      </w:divBdr>
    </w:div>
    <w:div w:id="84158510">
      <w:bodyDiv w:val="1"/>
      <w:marLeft w:val="0"/>
      <w:marRight w:val="0"/>
      <w:marTop w:val="0"/>
      <w:marBottom w:val="0"/>
      <w:divBdr>
        <w:top w:val="none" w:sz="0" w:space="0" w:color="auto"/>
        <w:left w:val="none" w:sz="0" w:space="0" w:color="auto"/>
        <w:bottom w:val="none" w:sz="0" w:space="0" w:color="auto"/>
        <w:right w:val="none" w:sz="0" w:space="0" w:color="auto"/>
      </w:divBdr>
    </w:div>
    <w:div w:id="87626582">
      <w:bodyDiv w:val="1"/>
      <w:marLeft w:val="0"/>
      <w:marRight w:val="0"/>
      <w:marTop w:val="0"/>
      <w:marBottom w:val="0"/>
      <w:divBdr>
        <w:top w:val="none" w:sz="0" w:space="0" w:color="auto"/>
        <w:left w:val="none" w:sz="0" w:space="0" w:color="auto"/>
        <w:bottom w:val="none" w:sz="0" w:space="0" w:color="auto"/>
        <w:right w:val="none" w:sz="0" w:space="0" w:color="auto"/>
      </w:divBdr>
    </w:div>
    <w:div w:id="91510334">
      <w:bodyDiv w:val="1"/>
      <w:marLeft w:val="0"/>
      <w:marRight w:val="0"/>
      <w:marTop w:val="0"/>
      <w:marBottom w:val="0"/>
      <w:divBdr>
        <w:top w:val="none" w:sz="0" w:space="0" w:color="auto"/>
        <w:left w:val="none" w:sz="0" w:space="0" w:color="auto"/>
        <w:bottom w:val="none" w:sz="0" w:space="0" w:color="auto"/>
        <w:right w:val="none" w:sz="0" w:space="0" w:color="auto"/>
      </w:divBdr>
    </w:div>
    <w:div w:id="108548045">
      <w:bodyDiv w:val="1"/>
      <w:marLeft w:val="0"/>
      <w:marRight w:val="0"/>
      <w:marTop w:val="0"/>
      <w:marBottom w:val="0"/>
      <w:divBdr>
        <w:top w:val="none" w:sz="0" w:space="0" w:color="auto"/>
        <w:left w:val="none" w:sz="0" w:space="0" w:color="auto"/>
        <w:bottom w:val="none" w:sz="0" w:space="0" w:color="auto"/>
        <w:right w:val="none" w:sz="0" w:space="0" w:color="auto"/>
      </w:divBdr>
    </w:div>
    <w:div w:id="120420490">
      <w:bodyDiv w:val="1"/>
      <w:marLeft w:val="0"/>
      <w:marRight w:val="0"/>
      <w:marTop w:val="0"/>
      <w:marBottom w:val="0"/>
      <w:divBdr>
        <w:top w:val="none" w:sz="0" w:space="0" w:color="auto"/>
        <w:left w:val="none" w:sz="0" w:space="0" w:color="auto"/>
        <w:bottom w:val="none" w:sz="0" w:space="0" w:color="auto"/>
        <w:right w:val="none" w:sz="0" w:space="0" w:color="auto"/>
      </w:divBdr>
    </w:div>
    <w:div w:id="131824177">
      <w:bodyDiv w:val="1"/>
      <w:marLeft w:val="0"/>
      <w:marRight w:val="0"/>
      <w:marTop w:val="0"/>
      <w:marBottom w:val="0"/>
      <w:divBdr>
        <w:top w:val="none" w:sz="0" w:space="0" w:color="auto"/>
        <w:left w:val="none" w:sz="0" w:space="0" w:color="auto"/>
        <w:bottom w:val="none" w:sz="0" w:space="0" w:color="auto"/>
        <w:right w:val="none" w:sz="0" w:space="0" w:color="auto"/>
      </w:divBdr>
    </w:div>
    <w:div w:id="133372151">
      <w:bodyDiv w:val="1"/>
      <w:marLeft w:val="0"/>
      <w:marRight w:val="0"/>
      <w:marTop w:val="0"/>
      <w:marBottom w:val="0"/>
      <w:divBdr>
        <w:top w:val="none" w:sz="0" w:space="0" w:color="auto"/>
        <w:left w:val="none" w:sz="0" w:space="0" w:color="auto"/>
        <w:bottom w:val="none" w:sz="0" w:space="0" w:color="auto"/>
        <w:right w:val="none" w:sz="0" w:space="0" w:color="auto"/>
      </w:divBdr>
    </w:div>
    <w:div w:id="149372195">
      <w:bodyDiv w:val="1"/>
      <w:marLeft w:val="0"/>
      <w:marRight w:val="0"/>
      <w:marTop w:val="0"/>
      <w:marBottom w:val="0"/>
      <w:divBdr>
        <w:top w:val="none" w:sz="0" w:space="0" w:color="auto"/>
        <w:left w:val="none" w:sz="0" w:space="0" w:color="auto"/>
        <w:bottom w:val="none" w:sz="0" w:space="0" w:color="auto"/>
        <w:right w:val="none" w:sz="0" w:space="0" w:color="auto"/>
      </w:divBdr>
    </w:div>
    <w:div w:id="158078992">
      <w:bodyDiv w:val="1"/>
      <w:marLeft w:val="0"/>
      <w:marRight w:val="0"/>
      <w:marTop w:val="0"/>
      <w:marBottom w:val="0"/>
      <w:divBdr>
        <w:top w:val="none" w:sz="0" w:space="0" w:color="auto"/>
        <w:left w:val="none" w:sz="0" w:space="0" w:color="auto"/>
        <w:bottom w:val="none" w:sz="0" w:space="0" w:color="auto"/>
        <w:right w:val="none" w:sz="0" w:space="0" w:color="auto"/>
      </w:divBdr>
    </w:div>
    <w:div w:id="161358385">
      <w:bodyDiv w:val="1"/>
      <w:marLeft w:val="0"/>
      <w:marRight w:val="0"/>
      <w:marTop w:val="0"/>
      <w:marBottom w:val="0"/>
      <w:divBdr>
        <w:top w:val="none" w:sz="0" w:space="0" w:color="auto"/>
        <w:left w:val="none" w:sz="0" w:space="0" w:color="auto"/>
        <w:bottom w:val="none" w:sz="0" w:space="0" w:color="auto"/>
        <w:right w:val="none" w:sz="0" w:space="0" w:color="auto"/>
      </w:divBdr>
    </w:div>
    <w:div w:id="163933556">
      <w:bodyDiv w:val="1"/>
      <w:marLeft w:val="0"/>
      <w:marRight w:val="0"/>
      <w:marTop w:val="0"/>
      <w:marBottom w:val="0"/>
      <w:divBdr>
        <w:top w:val="none" w:sz="0" w:space="0" w:color="auto"/>
        <w:left w:val="none" w:sz="0" w:space="0" w:color="auto"/>
        <w:bottom w:val="none" w:sz="0" w:space="0" w:color="auto"/>
        <w:right w:val="none" w:sz="0" w:space="0" w:color="auto"/>
      </w:divBdr>
    </w:div>
    <w:div w:id="168639952">
      <w:bodyDiv w:val="1"/>
      <w:marLeft w:val="0"/>
      <w:marRight w:val="0"/>
      <w:marTop w:val="0"/>
      <w:marBottom w:val="0"/>
      <w:divBdr>
        <w:top w:val="none" w:sz="0" w:space="0" w:color="auto"/>
        <w:left w:val="none" w:sz="0" w:space="0" w:color="auto"/>
        <w:bottom w:val="none" w:sz="0" w:space="0" w:color="auto"/>
        <w:right w:val="none" w:sz="0" w:space="0" w:color="auto"/>
      </w:divBdr>
    </w:div>
    <w:div w:id="171846377">
      <w:bodyDiv w:val="1"/>
      <w:marLeft w:val="0"/>
      <w:marRight w:val="0"/>
      <w:marTop w:val="0"/>
      <w:marBottom w:val="0"/>
      <w:divBdr>
        <w:top w:val="none" w:sz="0" w:space="0" w:color="auto"/>
        <w:left w:val="none" w:sz="0" w:space="0" w:color="auto"/>
        <w:bottom w:val="none" w:sz="0" w:space="0" w:color="auto"/>
        <w:right w:val="none" w:sz="0" w:space="0" w:color="auto"/>
      </w:divBdr>
    </w:div>
    <w:div w:id="172040689">
      <w:bodyDiv w:val="1"/>
      <w:marLeft w:val="0"/>
      <w:marRight w:val="0"/>
      <w:marTop w:val="0"/>
      <w:marBottom w:val="0"/>
      <w:divBdr>
        <w:top w:val="none" w:sz="0" w:space="0" w:color="auto"/>
        <w:left w:val="none" w:sz="0" w:space="0" w:color="auto"/>
        <w:bottom w:val="none" w:sz="0" w:space="0" w:color="auto"/>
        <w:right w:val="none" w:sz="0" w:space="0" w:color="auto"/>
      </w:divBdr>
    </w:div>
    <w:div w:id="192504004">
      <w:bodyDiv w:val="1"/>
      <w:marLeft w:val="0"/>
      <w:marRight w:val="0"/>
      <w:marTop w:val="0"/>
      <w:marBottom w:val="0"/>
      <w:divBdr>
        <w:top w:val="none" w:sz="0" w:space="0" w:color="auto"/>
        <w:left w:val="none" w:sz="0" w:space="0" w:color="auto"/>
        <w:bottom w:val="none" w:sz="0" w:space="0" w:color="auto"/>
        <w:right w:val="none" w:sz="0" w:space="0" w:color="auto"/>
      </w:divBdr>
    </w:div>
    <w:div w:id="195508080">
      <w:bodyDiv w:val="1"/>
      <w:marLeft w:val="0"/>
      <w:marRight w:val="0"/>
      <w:marTop w:val="0"/>
      <w:marBottom w:val="0"/>
      <w:divBdr>
        <w:top w:val="none" w:sz="0" w:space="0" w:color="auto"/>
        <w:left w:val="none" w:sz="0" w:space="0" w:color="auto"/>
        <w:bottom w:val="none" w:sz="0" w:space="0" w:color="auto"/>
        <w:right w:val="none" w:sz="0" w:space="0" w:color="auto"/>
      </w:divBdr>
    </w:div>
    <w:div w:id="206915573">
      <w:bodyDiv w:val="1"/>
      <w:marLeft w:val="0"/>
      <w:marRight w:val="0"/>
      <w:marTop w:val="0"/>
      <w:marBottom w:val="0"/>
      <w:divBdr>
        <w:top w:val="none" w:sz="0" w:space="0" w:color="auto"/>
        <w:left w:val="none" w:sz="0" w:space="0" w:color="auto"/>
        <w:bottom w:val="none" w:sz="0" w:space="0" w:color="auto"/>
        <w:right w:val="none" w:sz="0" w:space="0" w:color="auto"/>
      </w:divBdr>
    </w:div>
    <w:div w:id="217479640">
      <w:bodyDiv w:val="1"/>
      <w:marLeft w:val="0"/>
      <w:marRight w:val="0"/>
      <w:marTop w:val="0"/>
      <w:marBottom w:val="0"/>
      <w:divBdr>
        <w:top w:val="none" w:sz="0" w:space="0" w:color="auto"/>
        <w:left w:val="none" w:sz="0" w:space="0" w:color="auto"/>
        <w:bottom w:val="none" w:sz="0" w:space="0" w:color="auto"/>
        <w:right w:val="none" w:sz="0" w:space="0" w:color="auto"/>
      </w:divBdr>
    </w:div>
    <w:div w:id="233636435">
      <w:bodyDiv w:val="1"/>
      <w:marLeft w:val="0"/>
      <w:marRight w:val="0"/>
      <w:marTop w:val="0"/>
      <w:marBottom w:val="0"/>
      <w:divBdr>
        <w:top w:val="none" w:sz="0" w:space="0" w:color="auto"/>
        <w:left w:val="none" w:sz="0" w:space="0" w:color="auto"/>
        <w:bottom w:val="none" w:sz="0" w:space="0" w:color="auto"/>
        <w:right w:val="none" w:sz="0" w:space="0" w:color="auto"/>
      </w:divBdr>
    </w:div>
    <w:div w:id="235097758">
      <w:bodyDiv w:val="1"/>
      <w:marLeft w:val="0"/>
      <w:marRight w:val="0"/>
      <w:marTop w:val="0"/>
      <w:marBottom w:val="0"/>
      <w:divBdr>
        <w:top w:val="none" w:sz="0" w:space="0" w:color="auto"/>
        <w:left w:val="none" w:sz="0" w:space="0" w:color="auto"/>
        <w:bottom w:val="none" w:sz="0" w:space="0" w:color="auto"/>
        <w:right w:val="none" w:sz="0" w:space="0" w:color="auto"/>
      </w:divBdr>
    </w:div>
    <w:div w:id="236523021">
      <w:bodyDiv w:val="1"/>
      <w:marLeft w:val="0"/>
      <w:marRight w:val="0"/>
      <w:marTop w:val="0"/>
      <w:marBottom w:val="0"/>
      <w:divBdr>
        <w:top w:val="none" w:sz="0" w:space="0" w:color="auto"/>
        <w:left w:val="none" w:sz="0" w:space="0" w:color="auto"/>
        <w:bottom w:val="none" w:sz="0" w:space="0" w:color="auto"/>
        <w:right w:val="none" w:sz="0" w:space="0" w:color="auto"/>
      </w:divBdr>
    </w:div>
    <w:div w:id="240260759">
      <w:bodyDiv w:val="1"/>
      <w:marLeft w:val="0"/>
      <w:marRight w:val="0"/>
      <w:marTop w:val="0"/>
      <w:marBottom w:val="0"/>
      <w:divBdr>
        <w:top w:val="none" w:sz="0" w:space="0" w:color="auto"/>
        <w:left w:val="none" w:sz="0" w:space="0" w:color="auto"/>
        <w:bottom w:val="none" w:sz="0" w:space="0" w:color="auto"/>
        <w:right w:val="none" w:sz="0" w:space="0" w:color="auto"/>
      </w:divBdr>
    </w:div>
    <w:div w:id="264770057">
      <w:bodyDiv w:val="1"/>
      <w:marLeft w:val="0"/>
      <w:marRight w:val="0"/>
      <w:marTop w:val="0"/>
      <w:marBottom w:val="0"/>
      <w:divBdr>
        <w:top w:val="none" w:sz="0" w:space="0" w:color="auto"/>
        <w:left w:val="none" w:sz="0" w:space="0" w:color="auto"/>
        <w:bottom w:val="none" w:sz="0" w:space="0" w:color="auto"/>
        <w:right w:val="none" w:sz="0" w:space="0" w:color="auto"/>
      </w:divBdr>
    </w:div>
    <w:div w:id="295794398">
      <w:bodyDiv w:val="1"/>
      <w:marLeft w:val="0"/>
      <w:marRight w:val="0"/>
      <w:marTop w:val="0"/>
      <w:marBottom w:val="0"/>
      <w:divBdr>
        <w:top w:val="none" w:sz="0" w:space="0" w:color="auto"/>
        <w:left w:val="none" w:sz="0" w:space="0" w:color="auto"/>
        <w:bottom w:val="none" w:sz="0" w:space="0" w:color="auto"/>
        <w:right w:val="none" w:sz="0" w:space="0" w:color="auto"/>
      </w:divBdr>
    </w:div>
    <w:div w:id="302466565">
      <w:bodyDiv w:val="1"/>
      <w:marLeft w:val="0"/>
      <w:marRight w:val="0"/>
      <w:marTop w:val="0"/>
      <w:marBottom w:val="0"/>
      <w:divBdr>
        <w:top w:val="none" w:sz="0" w:space="0" w:color="auto"/>
        <w:left w:val="none" w:sz="0" w:space="0" w:color="auto"/>
        <w:bottom w:val="none" w:sz="0" w:space="0" w:color="auto"/>
        <w:right w:val="none" w:sz="0" w:space="0" w:color="auto"/>
      </w:divBdr>
    </w:div>
    <w:div w:id="326058512">
      <w:bodyDiv w:val="1"/>
      <w:marLeft w:val="0"/>
      <w:marRight w:val="0"/>
      <w:marTop w:val="0"/>
      <w:marBottom w:val="0"/>
      <w:divBdr>
        <w:top w:val="none" w:sz="0" w:space="0" w:color="auto"/>
        <w:left w:val="none" w:sz="0" w:space="0" w:color="auto"/>
        <w:bottom w:val="none" w:sz="0" w:space="0" w:color="auto"/>
        <w:right w:val="none" w:sz="0" w:space="0" w:color="auto"/>
      </w:divBdr>
    </w:div>
    <w:div w:id="341782824">
      <w:bodyDiv w:val="1"/>
      <w:marLeft w:val="0"/>
      <w:marRight w:val="0"/>
      <w:marTop w:val="0"/>
      <w:marBottom w:val="0"/>
      <w:divBdr>
        <w:top w:val="none" w:sz="0" w:space="0" w:color="auto"/>
        <w:left w:val="none" w:sz="0" w:space="0" w:color="auto"/>
        <w:bottom w:val="none" w:sz="0" w:space="0" w:color="auto"/>
        <w:right w:val="none" w:sz="0" w:space="0" w:color="auto"/>
      </w:divBdr>
    </w:div>
    <w:div w:id="349137740">
      <w:bodyDiv w:val="1"/>
      <w:marLeft w:val="0"/>
      <w:marRight w:val="0"/>
      <w:marTop w:val="0"/>
      <w:marBottom w:val="0"/>
      <w:divBdr>
        <w:top w:val="none" w:sz="0" w:space="0" w:color="auto"/>
        <w:left w:val="none" w:sz="0" w:space="0" w:color="auto"/>
        <w:bottom w:val="none" w:sz="0" w:space="0" w:color="auto"/>
        <w:right w:val="none" w:sz="0" w:space="0" w:color="auto"/>
      </w:divBdr>
    </w:div>
    <w:div w:id="358436145">
      <w:bodyDiv w:val="1"/>
      <w:marLeft w:val="0"/>
      <w:marRight w:val="0"/>
      <w:marTop w:val="0"/>
      <w:marBottom w:val="0"/>
      <w:divBdr>
        <w:top w:val="none" w:sz="0" w:space="0" w:color="auto"/>
        <w:left w:val="none" w:sz="0" w:space="0" w:color="auto"/>
        <w:bottom w:val="none" w:sz="0" w:space="0" w:color="auto"/>
        <w:right w:val="none" w:sz="0" w:space="0" w:color="auto"/>
      </w:divBdr>
    </w:div>
    <w:div w:id="359743328">
      <w:bodyDiv w:val="1"/>
      <w:marLeft w:val="0"/>
      <w:marRight w:val="0"/>
      <w:marTop w:val="0"/>
      <w:marBottom w:val="0"/>
      <w:divBdr>
        <w:top w:val="none" w:sz="0" w:space="0" w:color="auto"/>
        <w:left w:val="none" w:sz="0" w:space="0" w:color="auto"/>
        <w:bottom w:val="none" w:sz="0" w:space="0" w:color="auto"/>
        <w:right w:val="none" w:sz="0" w:space="0" w:color="auto"/>
      </w:divBdr>
    </w:div>
    <w:div w:id="360210043">
      <w:bodyDiv w:val="1"/>
      <w:marLeft w:val="0"/>
      <w:marRight w:val="0"/>
      <w:marTop w:val="0"/>
      <w:marBottom w:val="0"/>
      <w:divBdr>
        <w:top w:val="none" w:sz="0" w:space="0" w:color="auto"/>
        <w:left w:val="none" w:sz="0" w:space="0" w:color="auto"/>
        <w:bottom w:val="none" w:sz="0" w:space="0" w:color="auto"/>
        <w:right w:val="none" w:sz="0" w:space="0" w:color="auto"/>
      </w:divBdr>
    </w:div>
    <w:div w:id="371686435">
      <w:bodyDiv w:val="1"/>
      <w:marLeft w:val="0"/>
      <w:marRight w:val="0"/>
      <w:marTop w:val="0"/>
      <w:marBottom w:val="0"/>
      <w:divBdr>
        <w:top w:val="none" w:sz="0" w:space="0" w:color="auto"/>
        <w:left w:val="none" w:sz="0" w:space="0" w:color="auto"/>
        <w:bottom w:val="none" w:sz="0" w:space="0" w:color="auto"/>
        <w:right w:val="none" w:sz="0" w:space="0" w:color="auto"/>
      </w:divBdr>
    </w:div>
    <w:div w:id="389813774">
      <w:bodyDiv w:val="1"/>
      <w:marLeft w:val="0"/>
      <w:marRight w:val="0"/>
      <w:marTop w:val="0"/>
      <w:marBottom w:val="0"/>
      <w:divBdr>
        <w:top w:val="none" w:sz="0" w:space="0" w:color="auto"/>
        <w:left w:val="none" w:sz="0" w:space="0" w:color="auto"/>
        <w:bottom w:val="none" w:sz="0" w:space="0" w:color="auto"/>
        <w:right w:val="none" w:sz="0" w:space="0" w:color="auto"/>
      </w:divBdr>
    </w:div>
    <w:div w:id="395974329">
      <w:bodyDiv w:val="1"/>
      <w:marLeft w:val="0"/>
      <w:marRight w:val="0"/>
      <w:marTop w:val="0"/>
      <w:marBottom w:val="0"/>
      <w:divBdr>
        <w:top w:val="none" w:sz="0" w:space="0" w:color="auto"/>
        <w:left w:val="none" w:sz="0" w:space="0" w:color="auto"/>
        <w:bottom w:val="none" w:sz="0" w:space="0" w:color="auto"/>
        <w:right w:val="none" w:sz="0" w:space="0" w:color="auto"/>
      </w:divBdr>
    </w:div>
    <w:div w:id="431778784">
      <w:bodyDiv w:val="1"/>
      <w:marLeft w:val="0"/>
      <w:marRight w:val="0"/>
      <w:marTop w:val="0"/>
      <w:marBottom w:val="0"/>
      <w:divBdr>
        <w:top w:val="none" w:sz="0" w:space="0" w:color="auto"/>
        <w:left w:val="none" w:sz="0" w:space="0" w:color="auto"/>
        <w:bottom w:val="none" w:sz="0" w:space="0" w:color="auto"/>
        <w:right w:val="none" w:sz="0" w:space="0" w:color="auto"/>
      </w:divBdr>
    </w:div>
    <w:div w:id="452870166">
      <w:bodyDiv w:val="1"/>
      <w:marLeft w:val="0"/>
      <w:marRight w:val="0"/>
      <w:marTop w:val="0"/>
      <w:marBottom w:val="0"/>
      <w:divBdr>
        <w:top w:val="none" w:sz="0" w:space="0" w:color="auto"/>
        <w:left w:val="none" w:sz="0" w:space="0" w:color="auto"/>
        <w:bottom w:val="none" w:sz="0" w:space="0" w:color="auto"/>
        <w:right w:val="none" w:sz="0" w:space="0" w:color="auto"/>
      </w:divBdr>
    </w:div>
    <w:div w:id="472986889">
      <w:bodyDiv w:val="1"/>
      <w:marLeft w:val="0"/>
      <w:marRight w:val="0"/>
      <w:marTop w:val="0"/>
      <w:marBottom w:val="0"/>
      <w:divBdr>
        <w:top w:val="none" w:sz="0" w:space="0" w:color="auto"/>
        <w:left w:val="none" w:sz="0" w:space="0" w:color="auto"/>
        <w:bottom w:val="none" w:sz="0" w:space="0" w:color="auto"/>
        <w:right w:val="none" w:sz="0" w:space="0" w:color="auto"/>
      </w:divBdr>
    </w:div>
    <w:div w:id="482048445">
      <w:bodyDiv w:val="1"/>
      <w:marLeft w:val="0"/>
      <w:marRight w:val="0"/>
      <w:marTop w:val="0"/>
      <w:marBottom w:val="0"/>
      <w:divBdr>
        <w:top w:val="none" w:sz="0" w:space="0" w:color="auto"/>
        <w:left w:val="none" w:sz="0" w:space="0" w:color="auto"/>
        <w:bottom w:val="none" w:sz="0" w:space="0" w:color="auto"/>
        <w:right w:val="none" w:sz="0" w:space="0" w:color="auto"/>
      </w:divBdr>
    </w:div>
    <w:div w:id="486553420">
      <w:bodyDiv w:val="1"/>
      <w:marLeft w:val="0"/>
      <w:marRight w:val="0"/>
      <w:marTop w:val="0"/>
      <w:marBottom w:val="0"/>
      <w:divBdr>
        <w:top w:val="none" w:sz="0" w:space="0" w:color="auto"/>
        <w:left w:val="none" w:sz="0" w:space="0" w:color="auto"/>
        <w:bottom w:val="none" w:sz="0" w:space="0" w:color="auto"/>
        <w:right w:val="none" w:sz="0" w:space="0" w:color="auto"/>
      </w:divBdr>
    </w:div>
    <w:div w:id="490565388">
      <w:bodyDiv w:val="1"/>
      <w:marLeft w:val="0"/>
      <w:marRight w:val="0"/>
      <w:marTop w:val="0"/>
      <w:marBottom w:val="0"/>
      <w:divBdr>
        <w:top w:val="none" w:sz="0" w:space="0" w:color="auto"/>
        <w:left w:val="none" w:sz="0" w:space="0" w:color="auto"/>
        <w:bottom w:val="none" w:sz="0" w:space="0" w:color="auto"/>
        <w:right w:val="none" w:sz="0" w:space="0" w:color="auto"/>
      </w:divBdr>
    </w:div>
    <w:div w:id="509178189">
      <w:bodyDiv w:val="1"/>
      <w:marLeft w:val="0"/>
      <w:marRight w:val="0"/>
      <w:marTop w:val="0"/>
      <w:marBottom w:val="0"/>
      <w:divBdr>
        <w:top w:val="none" w:sz="0" w:space="0" w:color="auto"/>
        <w:left w:val="none" w:sz="0" w:space="0" w:color="auto"/>
        <w:bottom w:val="none" w:sz="0" w:space="0" w:color="auto"/>
        <w:right w:val="none" w:sz="0" w:space="0" w:color="auto"/>
      </w:divBdr>
    </w:div>
    <w:div w:id="517500904">
      <w:bodyDiv w:val="1"/>
      <w:marLeft w:val="0"/>
      <w:marRight w:val="0"/>
      <w:marTop w:val="0"/>
      <w:marBottom w:val="0"/>
      <w:divBdr>
        <w:top w:val="none" w:sz="0" w:space="0" w:color="auto"/>
        <w:left w:val="none" w:sz="0" w:space="0" w:color="auto"/>
        <w:bottom w:val="none" w:sz="0" w:space="0" w:color="auto"/>
        <w:right w:val="none" w:sz="0" w:space="0" w:color="auto"/>
      </w:divBdr>
    </w:div>
    <w:div w:id="521549356">
      <w:bodyDiv w:val="1"/>
      <w:marLeft w:val="0"/>
      <w:marRight w:val="0"/>
      <w:marTop w:val="0"/>
      <w:marBottom w:val="0"/>
      <w:divBdr>
        <w:top w:val="none" w:sz="0" w:space="0" w:color="auto"/>
        <w:left w:val="none" w:sz="0" w:space="0" w:color="auto"/>
        <w:bottom w:val="none" w:sz="0" w:space="0" w:color="auto"/>
        <w:right w:val="none" w:sz="0" w:space="0" w:color="auto"/>
      </w:divBdr>
    </w:div>
    <w:div w:id="531573444">
      <w:bodyDiv w:val="1"/>
      <w:marLeft w:val="0"/>
      <w:marRight w:val="0"/>
      <w:marTop w:val="0"/>
      <w:marBottom w:val="0"/>
      <w:divBdr>
        <w:top w:val="none" w:sz="0" w:space="0" w:color="auto"/>
        <w:left w:val="none" w:sz="0" w:space="0" w:color="auto"/>
        <w:bottom w:val="none" w:sz="0" w:space="0" w:color="auto"/>
        <w:right w:val="none" w:sz="0" w:space="0" w:color="auto"/>
      </w:divBdr>
    </w:div>
    <w:div w:id="533810403">
      <w:bodyDiv w:val="1"/>
      <w:marLeft w:val="0"/>
      <w:marRight w:val="0"/>
      <w:marTop w:val="0"/>
      <w:marBottom w:val="0"/>
      <w:divBdr>
        <w:top w:val="none" w:sz="0" w:space="0" w:color="auto"/>
        <w:left w:val="none" w:sz="0" w:space="0" w:color="auto"/>
        <w:bottom w:val="none" w:sz="0" w:space="0" w:color="auto"/>
        <w:right w:val="none" w:sz="0" w:space="0" w:color="auto"/>
      </w:divBdr>
    </w:div>
    <w:div w:id="535511448">
      <w:bodyDiv w:val="1"/>
      <w:marLeft w:val="0"/>
      <w:marRight w:val="0"/>
      <w:marTop w:val="0"/>
      <w:marBottom w:val="0"/>
      <w:divBdr>
        <w:top w:val="none" w:sz="0" w:space="0" w:color="auto"/>
        <w:left w:val="none" w:sz="0" w:space="0" w:color="auto"/>
        <w:bottom w:val="none" w:sz="0" w:space="0" w:color="auto"/>
        <w:right w:val="none" w:sz="0" w:space="0" w:color="auto"/>
      </w:divBdr>
    </w:div>
    <w:div w:id="549002836">
      <w:bodyDiv w:val="1"/>
      <w:marLeft w:val="0"/>
      <w:marRight w:val="0"/>
      <w:marTop w:val="0"/>
      <w:marBottom w:val="0"/>
      <w:divBdr>
        <w:top w:val="none" w:sz="0" w:space="0" w:color="auto"/>
        <w:left w:val="none" w:sz="0" w:space="0" w:color="auto"/>
        <w:bottom w:val="none" w:sz="0" w:space="0" w:color="auto"/>
        <w:right w:val="none" w:sz="0" w:space="0" w:color="auto"/>
      </w:divBdr>
    </w:div>
    <w:div w:id="573197434">
      <w:bodyDiv w:val="1"/>
      <w:marLeft w:val="0"/>
      <w:marRight w:val="0"/>
      <w:marTop w:val="0"/>
      <w:marBottom w:val="0"/>
      <w:divBdr>
        <w:top w:val="none" w:sz="0" w:space="0" w:color="auto"/>
        <w:left w:val="none" w:sz="0" w:space="0" w:color="auto"/>
        <w:bottom w:val="none" w:sz="0" w:space="0" w:color="auto"/>
        <w:right w:val="none" w:sz="0" w:space="0" w:color="auto"/>
      </w:divBdr>
    </w:div>
    <w:div w:id="588393309">
      <w:bodyDiv w:val="1"/>
      <w:marLeft w:val="0"/>
      <w:marRight w:val="0"/>
      <w:marTop w:val="0"/>
      <w:marBottom w:val="0"/>
      <w:divBdr>
        <w:top w:val="none" w:sz="0" w:space="0" w:color="auto"/>
        <w:left w:val="none" w:sz="0" w:space="0" w:color="auto"/>
        <w:bottom w:val="none" w:sz="0" w:space="0" w:color="auto"/>
        <w:right w:val="none" w:sz="0" w:space="0" w:color="auto"/>
      </w:divBdr>
    </w:div>
    <w:div w:id="601687328">
      <w:bodyDiv w:val="1"/>
      <w:marLeft w:val="0"/>
      <w:marRight w:val="0"/>
      <w:marTop w:val="0"/>
      <w:marBottom w:val="0"/>
      <w:divBdr>
        <w:top w:val="none" w:sz="0" w:space="0" w:color="auto"/>
        <w:left w:val="none" w:sz="0" w:space="0" w:color="auto"/>
        <w:bottom w:val="none" w:sz="0" w:space="0" w:color="auto"/>
        <w:right w:val="none" w:sz="0" w:space="0" w:color="auto"/>
      </w:divBdr>
    </w:div>
    <w:div w:id="602150678">
      <w:bodyDiv w:val="1"/>
      <w:marLeft w:val="0"/>
      <w:marRight w:val="0"/>
      <w:marTop w:val="0"/>
      <w:marBottom w:val="0"/>
      <w:divBdr>
        <w:top w:val="none" w:sz="0" w:space="0" w:color="auto"/>
        <w:left w:val="none" w:sz="0" w:space="0" w:color="auto"/>
        <w:bottom w:val="none" w:sz="0" w:space="0" w:color="auto"/>
        <w:right w:val="none" w:sz="0" w:space="0" w:color="auto"/>
      </w:divBdr>
    </w:div>
    <w:div w:id="610825171">
      <w:bodyDiv w:val="1"/>
      <w:marLeft w:val="0"/>
      <w:marRight w:val="0"/>
      <w:marTop w:val="0"/>
      <w:marBottom w:val="0"/>
      <w:divBdr>
        <w:top w:val="none" w:sz="0" w:space="0" w:color="auto"/>
        <w:left w:val="none" w:sz="0" w:space="0" w:color="auto"/>
        <w:bottom w:val="none" w:sz="0" w:space="0" w:color="auto"/>
        <w:right w:val="none" w:sz="0" w:space="0" w:color="auto"/>
      </w:divBdr>
    </w:div>
    <w:div w:id="615722830">
      <w:bodyDiv w:val="1"/>
      <w:marLeft w:val="0"/>
      <w:marRight w:val="0"/>
      <w:marTop w:val="0"/>
      <w:marBottom w:val="0"/>
      <w:divBdr>
        <w:top w:val="none" w:sz="0" w:space="0" w:color="auto"/>
        <w:left w:val="none" w:sz="0" w:space="0" w:color="auto"/>
        <w:bottom w:val="none" w:sz="0" w:space="0" w:color="auto"/>
        <w:right w:val="none" w:sz="0" w:space="0" w:color="auto"/>
      </w:divBdr>
    </w:div>
    <w:div w:id="618221569">
      <w:bodyDiv w:val="1"/>
      <w:marLeft w:val="0"/>
      <w:marRight w:val="0"/>
      <w:marTop w:val="0"/>
      <w:marBottom w:val="0"/>
      <w:divBdr>
        <w:top w:val="none" w:sz="0" w:space="0" w:color="auto"/>
        <w:left w:val="none" w:sz="0" w:space="0" w:color="auto"/>
        <w:bottom w:val="none" w:sz="0" w:space="0" w:color="auto"/>
        <w:right w:val="none" w:sz="0" w:space="0" w:color="auto"/>
      </w:divBdr>
    </w:div>
    <w:div w:id="622734147">
      <w:bodyDiv w:val="1"/>
      <w:marLeft w:val="0"/>
      <w:marRight w:val="0"/>
      <w:marTop w:val="0"/>
      <w:marBottom w:val="0"/>
      <w:divBdr>
        <w:top w:val="none" w:sz="0" w:space="0" w:color="auto"/>
        <w:left w:val="none" w:sz="0" w:space="0" w:color="auto"/>
        <w:bottom w:val="none" w:sz="0" w:space="0" w:color="auto"/>
        <w:right w:val="none" w:sz="0" w:space="0" w:color="auto"/>
      </w:divBdr>
    </w:div>
    <w:div w:id="639307863">
      <w:bodyDiv w:val="1"/>
      <w:marLeft w:val="0"/>
      <w:marRight w:val="0"/>
      <w:marTop w:val="0"/>
      <w:marBottom w:val="0"/>
      <w:divBdr>
        <w:top w:val="none" w:sz="0" w:space="0" w:color="auto"/>
        <w:left w:val="none" w:sz="0" w:space="0" w:color="auto"/>
        <w:bottom w:val="none" w:sz="0" w:space="0" w:color="auto"/>
        <w:right w:val="none" w:sz="0" w:space="0" w:color="auto"/>
      </w:divBdr>
    </w:div>
    <w:div w:id="640038852">
      <w:bodyDiv w:val="1"/>
      <w:marLeft w:val="0"/>
      <w:marRight w:val="0"/>
      <w:marTop w:val="0"/>
      <w:marBottom w:val="0"/>
      <w:divBdr>
        <w:top w:val="none" w:sz="0" w:space="0" w:color="auto"/>
        <w:left w:val="none" w:sz="0" w:space="0" w:color="auto"/>
        <w:bottom w:val="none" w:sz="0" w:space="0" w:color="auto"/>
        <w:right w:val="none" w:sz="0" w:space="0" w:color="auto"/>
      </w:divBdr>
    </w:div>
    <w:div w:id="651064955">
      <w:bodyDiv w:val="1"/>
      <w:marLeft w:val="0"/>
      <w:marRight w:val="0"/>
      <w:marTop w:val="0"/>
      <w:marBottom w:val="0"/>
      <w:divBdr>
        <w:top w:val="none" w:sz="0" w:space="0" w:color="auto"/>
        <w:left w:val="none" w:sz="0" w:space="0" w:color="auto"/>
        <w:bottom w:val="none" w:sz="0" w:space="0" w:color="auto"/>
        <w:right w:val="none" w:sz="0" w:space="0" w:color="auto"/>
      </w:divBdr>
    </w:div>
    <w:div w:id="660543283">
      <w:bodyDiv w:val="1"/>
      <w:marLeft w:val="0"/>
      <w:marRight w:val="0"/>
      <w:marTop w:val="0"/>
      <w:marBottom w:val="0"/>
      <w:divBdr>
        <w:top w:val="none" w:sz="0" w:space="0" w:color="auto"/>
        <w:left w:val="none" w:sz="0" w:space="0" w:color="auto"/>
        <w:bottom w:val="none" w:sz="0" w:space="0" w:color="auto"/>
        <w:right w:val="none" w:sz="0" w:space="0" w:color="auto"/>
      </w:divBdr>
    </w:div>
    <w:div w:id="665863812">
      <w:bodyDiv w:val="1"/>
      <w:marLeft w:val="0"/>
      <w:marRight w:val="0"/>
      <w:marTop w:val="0"/>
      <w:marBottom w:val="0"/>
      <w:divBdr>
        <w:top w:val="none" w:sz="0" w:space="0" w:color="auto"/>
        <w:left w:val="none" w:sz="0" w:space="0" w:color="auto"/>
        <w:bottom w:val="none" w:sz="0" w:space="0" w:color="auto"/>
        <w:right w:val="none" w:sz="0" w:space="0" w:color="auto"/>
      </w:divBdr>
    </w:div>
    <w:div w:id="675613576">
      <w:bodyDiv w:val="1"/>
      <w:marLeft w:val="0"/>
      <w:marRight w:val="0"/>
      <w:marTop w:val="0"/>
      <w:marBottom w:val="0"/>
      <w:divBdr>
        <w:top w:val="none" w:sz="0" w:space="0" w:color="auto"/>
        <w:left w:val="none" w:sz="0" w:space="0" w:color="auto"/>
        <w:bottom w:val="none" w:sz="0" w:space="0" w:color="auto"/>
        <w:right w:val="none" w:sz="0" w:space="0" w:color="auto"/>
      </w:divBdr>
    </w:div>
    <w:div w:id="681128947">
      <w:bodyDiv w:val="1"/>
      <w:marLeft w:val="0"/>
      <w:marRight w:val="0"/>
      <w:marTop w:val="0"/>
      <w:marBottom w:val="0"/>
      <w:divBdr>
        <w:top w:val="none" w:sz="0" w:space="0" w:color="auto"/>
        <w:left w:val="none" w:sz="0" w:space="0" w:color="auto"/>
        <w:bottom w:val="none" w:sz="0" w:space="0" w:color="auto"/>
        <w:right w:val="none" w:sz="0" w:space="0" w:color="auto"/>
      </w:divBdr>
    </w:div>
    <w:div w:id="682785914">
      <w:bodyDiv w:val="1"/>
      <w:marLeft w:val="0"/>
      <w:marRight w:val="0"/>
      <w:marTop w:val="0"/>
      <w:marBottom w:val="0"/>
      <w:divBdr>
        <w:top w:val="none" w:sz="0" w:space="0" w:color="auto"/>
        <w:left w:val="none" w:sz="0" w:space="0" w:color="auto"/>
        <w:bottom w:val="none" w:sz="0" w:space="0" w:color="auto"/>
        <w:right w:val="none" w:sz="0" w:space="0" w:color="auto"/>
      </w:divBdr>
    </w:div>
    <w:div w:id="696347838">
      <w:bodyDiv w:val="1"/>
      <w:marLeft w:val="0"/>
      <w:marRight w:val="0"/>
      <w:marTop w:val="0"/>
      <w:marBottom w:val="0"/>
      <w:divBdr>
        <w:top w:val="none" w:sz="0" w:space="0" w:color="auto"/>
        <w:left w:val="none" w:sz="0" w:space="0" w:color="auto"/>
        <w:bottom w:val="none" w:sz="0" w:space="0" w:color="auto"/>
        <w:right w:val="none" w:sz="0" w:space="0" w:color="auto"/>
      </w:divBdr>
    </w:div>
    <w:div w:id="709568543">
      <w:bodyDiv w:val="1"/>
      <w:marLeft w:val="0"/>
      <w:marRight w:val="0"/>
      <w:marTop w:val="0"/>
      <w:marBottom w:val="0"/>
      <w:divBdr>
        <w:top w:val="none" w:sz="0" w:space="0" w:color="auto"/>
        <w:left w:val="none" w:sz="0" w:space="0" w:color="auto"/>
        <w:bottom w:val="none" w:sz="0" w:space="0" w:color="auto"/>
        <w:right w:val="none" w:sz="0" w:space="0" w:color="auto"/>
      </w:divBdr>
    </w:div>
    <w:div w:id="709840738">
      <w:bodyDiv w:val="1"/>
      <w:marLeft w:val="0"/>
      <w:marRight w:val="0"/>
      <w:marTop w:val="0"/>
      <w:marBottom w:val="0"/>
      <w:divBdr>
        <w:top w:val="none" w:sz="0" w:space="0" w:color="auto"/>
        <w:left w:val="none" w:sz="0" w:space="0" w:color="auto"/>
        <w:bottom w:val="none" w:sz="0" w:space="0" w:color="auto"/>
        <w:right w:val="none" w:sz="0" w:space="0" w:color="auto"/>
      </w:divBdr>
    </w:div>
    <w:div w:id="718284567">
      <w:bodyDiv w:val="1"/>
      <w:marLeft w:val="0"/>
      <w:marRight w:val="0"/>
      <w:marTop w:val="0"/>
      <w:marBottom w:val="0"/>
      <w:divBdr>
        <w:top w:val="none" w:sz="0" w:space="0" w:color="auto"/>
        <w:left w:val="none" w:sz="0" w:space="0" w:color="auto"/>
        <w:bottom w:val="none" w:sz="0" w:space="0" w:color="auto"/>
        <w:right w:val="none" w:sz="0" w:space="0" w:color="auto"/>
      </w:divBdr>
    </w:div>
    <w:div w:id="743334924">
      <w:bodyDiv w:val="1"/>
      <w:marLeft w:val="0"/>
      <w:marRight w:val="0"/>
      <w:marTop w:val="0"/>
      <w:marBottom w:val="0"/>
      <w:divBdr>
        <w:top w:val="none" w:sz="0" w:space="0" w:color="auto"/>
        <w:left w:val="none" w:sz="0" w:space="0" w:color="auto"/>
        <w:bottom w:val="none" w:sz="0" w:space="0" w:color="auto"/>
        <w:right w:val="none" w:sz="0" w:space="0" w:color="auto"/>
      </w:divBdr>
    </w:div>
    <w:div w:id="760101106">
      <w:bodyDiv w:val="1"/>
      <w:marLeft w:val="0"/>
      <w:marRight w:val="0"/>
      <w:marTop w:val="0"/>
      <w:marBottom w:val="0"/>
      <w:divBdr>
        <w:top w:val="none" w:sz="0" w:space="0" w:color="auto"/>
        <w:left w:val="none" w:sz="0" w:space="0" w:color="auto"/>
        <w:bottom w:val="none" w:sz="0" w:space="0" w:color="auto"/>
        <w:right w:val="none" w:sz="0" w:space="0" w:color="auto"/>
      </w:divBdr>
    </w:div>
    <w:div w:id="767384457">
      <w:bodyDiv w:val="1"/>
      <w:marLeft w:val="0"/>
      <w:marRight w:val="0"/>
      <w:marTop w:val="0"/>
      <w:marBottom w:val="0"/>
      <w:divBdr>
        <w:top w:val="none" w:sz="0" w:space="0" w:color="auto"/>
        <w:left w:val="none" w:sz="0" w:space="0" w:color="auto"/>
        <w:bottom w:val="none" w:sz="0" w:space="0" w:color="auto"/>
        <w:right w:val="none" w:sz="0" w:space="0" w:color="auto"/>
      </w:divBdr>
    </w:div>
    <w:div w:id="767386490">
      <w:bodyDiv w:val="1"/>
      <w:marLeft w:val="0"/>
      <w:marRight w:val="0"/>
      <w:marTop w:val="0"/>
      <w:marBottom w:val="0"/>
      <w:divBdr>
        <w:top w:val="none" w:sz="0" w:space="0" w:color="auto"/>
        <w:left w:val="none" w:sz="0" w:space="0" w:color="auto"/>
        <w:bottom w:val="none" w:sz="0" w:space="0" w:color="auto"/>
        <w:right w:val="none" w:sz="0" w:space="0" w:color="auto"/>
      </w:divBdr>
    </w:div>
    <w:div w:id="770855685">
      <w:bodyDiv w:val="1"/>
      <w:marLeft w:val="0"/>
      <w:marRight w:val="0"/>
      <w:marTop w:val="0"/>
      <w:marBottom w:val="0"/>
      <w:divBdr>
        <w:top w:val="none" w:sz="0" w:space="0" w:color="auto"/>
        <w:left w:val="none" w:sz="0" w:space="0" w:color="auto"/>
        <w:bottom w:val="none" w:sz="0" w:space="0" w:color="auto"/>
        <w:right w:val="none" w:sz="0" w:space="0" w:color="auto"/>
      </w:divBdr>
    </w:div>
    <w:div w:id="772437917">
      <w:bodyDiv w:val="1"/>
      <w:marLeft w:val="0"/>
      <w:marRight w:val="0"/>
      <w:marTop w:val="0"/>
      <w:marBottom w:val="0"/>
      <w:divBdr>
        <w:top w:val="none" w:sz="0" w:space="0" w:color="auto"/>
        <w:left w:val="none" w:sz="0" w:space="0" w:color="auto"/>
        <w:bottom w:val="none" w:sz="0" w:space="0" w:color="auto"/>
        <w:right w:val="none" w:sz="0" w:space="0" w:color="auto"/>
      </w:divBdr>
    </w:div>
    <w:div w:id="781655707">
      <w:bodyDiv w:val="1"/>
      <w:marLeft w:val="0"/>
      <w:marRight w:val="0"/>
      <w:marTop w:val="0"/>
      <w:marBottom w:val="0"/>
      <w:divBdr>
        <w:top w:val="none" w:sz="0" w:space="0" w:color="auto"/>
        <w:left w:val="none" w:sz="0" w:space="0" w:color="auto"/>
        <w:bottom w:val="none" w:sz="0" w:space="0" w:color="auto"/>
        <w:right w:val="none" w:sz="0" w:space="0" w:color="auto"/>
      </w:divBdr>
    </w:div>
    <w:div w:id="802889440">
      <w:bodyDiv w:val="1"/>
      <w:marLeft w:val="0"/>
      <w:marRight w:val="0"/>
      <w:marTop w:val="0"/>
      <w:marBottom w:val="0"/>
      <w:divBdr>
        <w:top w:val="none" w:sz="0" w:space="0" w:color="auto"/>
        <w:left w:val="none" w:sz="0" w:space="0" w:color="auto"/>
        <w:bottom w:val="none" w:sz="0" w:space="0" w:color="auto"/>
        <w:right w:val="none" w:sz="0" w:space="0" w:color="auto"/>
      </w:divBdr>
    </w:div>
    <w:div w:id="803550017">
      <w:bodyDiv w:val="1"/>
      <w:marLeft w:val="0"/>
      <w:marRight w:val="0"/>
      <w:marTop w:val="0"/>
      <w:marBottom w:val="0"/>
      <w:divBdr>
        <w:top w:val="none" w:sz="0" w:space="0" w:color="auto"/>
        <w:left w:val="none" w:sz="0" w:space="0" w:color="auto"/>
        <w:bottom w:val="none" w:sz="0" w:space="0" w:color="auto"/>
        <w:right w:val="none" w:sz="0" w:space="0" w:color="auto"/>
      </w:divBdr>
    </w:div>
    <w:div w:id="819539509">
      <w:bodyDiv w:val="1"/>
      <w:marLeft w:val="0"/>
      <w:marRight w:val="0"/>
      <w:marTop w:val="0"/>
      <w:marBottom w:val="0"/>
      <w:divBdr>
        <w:top w:val="none" w:sz="0" w:space="0" w:color="auto"/>
        <w:left w:val="none" w:sz="0" w:space="0" w:color="auto"/>
        <w:bottom w:val="none" w:sz="0" w:space="0" w:color="auto"/>
        <w:right w:val="none" w:sz="0" w:space="0" w:color="auto"/>
      </w:divBdr>
    </w:div>
    <w:div w:id="840582019">
      <w:bodyDiv w:val="1"/>
      <w:marLeft w:val="0"/>
      <w:marRight w:val="0"/>
      <w:marTop w:val="0"/>
      <w:marBottom w:val="0"/>
      <w:divBdr>
        <w:top w:val="none" w:sz="0" w:space="0" w:color="auto"/>
        <w:left w:val="none" w:sz="0" w:space="0" w:color="auto"/>
        <w:bottom w:val="none" w:sz="0" w:space="0" w:color="auto"/>
        <w:right w:val="none" w:sz="0" w:space="0" w:color="auto"/>
      </w:divBdr>
    </w:div>
    <w:div w:id="844707314">
      <w:bodyDiv w:val="1"/>
      <w:marLeft w:val="0"/>
      <w:marRight w:val="0"/>
      <w:marTop w:val="0"/>
      <w:marBottom w:val="0"/>
      <w:divBdr>
        <w:top w:val="none" w:sz="0" w:space="0" w:color="auto"/>
        <w:left w:val="none" w:sz="0" w:space="0" w:color="auto"/>
        <w:bottom w:val="none" w:sz="0" w:space="0" w:color="auto"/>
        <w:right w:val="none" w:sz="0" w:space="0" w:color="auto"/>
      </w:divBdr>
    </w:div>
    <w:div w:id="867641629">
      <w:bodyDiv w:val="1"/>
      <w:marLeft w:val="0"/>
      <w:marRight w:val="0"/>
      <w:marTop w:val="0"/>
      <w:marBottom w:val="0"/>
      <w:divBdr>
        <w:top w:val="none" w:sz="0" w:space="0" w:color="auto"/>
        <w:left w:val="none" w:sz="0" w:space="0" w:color="auto"/>
        <w:bottom w:val="none" w:sz="0" w:space="0" w:color="auto"/>
        <w:right w:val="none" w:sz="0" w:space="0" w:color="auto"/>
      </w:divBdr>
    </w:div>
    <w:div w:id="880023264">
      <w:bodyDiv w:val="1"/>
      <w:marLeft w:val="0"/>
      <w:marRight w:val="0"/>
      <w:marTop w:val="0"/>
      <w:marBottom w:val="0"/>
      <w:divBdr>
        <w:top w:val="none" w:sz="0" w:space="0" w:color="auto"/>
        <w:left w:val="none" w:sz="0" w:space="0" w:color="auto"/>
        <w:bottom w:val="none" w:sz="0" w:space="0" w:color="auto"/>
        <w:right w:val="none" w:sz="0" w:space="0" w:color="auto"/>
      </w:divBdr>
    </w:div>
    <w:div w:id="881867032">
      <w:bodyDiv w:val="1"/>
      <w:marLeft w:val="0"/>
      <w:marRight w:val="0"/>
      <w:marTop w:val="0"/>
      <w:marBottom w:val="0"/>
      <w:divBdr>
        <w:top w:val="none" w:sz="0" w:space="0" w:color="auto"/>
        <w:left w:val="none" w:sz="0" w:space="0" w:color="auto"/>
        <w:bottom w:val="none" w:sz="0" w:space="0" w:color="auto"/>
        <w:right w:val="none" w:sz="0" w:space="0" w:color="auto"/>
      </w:divBdr>
    </w:div>
    <w:div w:id="890460670">
      <w:bodyDiv w:val="1"/>
      <w:marLeft w:val="0"/>
      <w:marRight w:val="0"/>
      <w:marTop w:val="0"/>
      <w:marBottom w:val="0"/>
      <w:divBdr>
        <w:top w:val="none" w:sz="0" w:space="0" w:color="auto"/>
        <w:left w:val="none" w:sz="0" w:space="0" w:color="auto"/>
        <w:bottom w:val="none" w:sz="0" w:space="0" w:color="auto"/>
        <w:right w:val="none" w:sz="0" w:space="0" w:color="auto"/>
      </w:divBdr>
    </w:div>
    <w:div w:id="891383056">
      <w:bodyDiv w:val="1"/>
      <w:marLeft w:val="0"/>
      <w:marRight w:val="0"/>
      <w:marTop w:val="0"/>
      <w:marBottom w:val="0"/>
      <w:divBdr>
        <w:top w:val="none" w:sz="0" w:space="0" w:color="auto"/>
        <w:left w:val="none" w:sz="0" w:space="0" w:color="auto"/>
        <w:bottom w:val="none" w:sz="0" w:space="0" w:color="auto"/>
        <w:right w:val="none" w:sz="0" w:space="0" w:color="auto"/>
      </w:divBdr>
    </w:div>
    <w:div w:id="906110339">
      <w:bodyDiv w:val="1"/>
      <w:marLeft w:val="0"/>
      <w:marRight w:val="0"/>
      <w:marTop w:val="0"/>
      <w:marBottom w:val="0"/>
      <w:divBdr>
        <w:top w:val="none" w:sz="0" w:space="0" w:color="auto"/>
        <w:left w:val="none" w:sz="0" w:space="0" w:color="auto"/>
        <w:bottom w:val="none" w:sz="0" w:space="0" w:color="auto"/>
        <w:right w:val="none" w:sz="0" w:space="0" w:color="auto"/>
      </w:divBdr>
    </w:div>
    <w:div w:id="918709070">
      <w:bodyDiv w:val="1"/>
      <w:marLeft w:val="0"/>
      <w:marRight w:val="0"/>
      <w:marTop w:val="0"/>
      <w:marBottom w:val="0"/>
      <w:divBdr>
        <w:top w:val="none" w:sz="0" w:space="0" w:color="auto"/>
        <w:left w:val="none" w:sz="0" w:space="0" w:color="auto"/>
        <w:bottom w:val="none" w:sz="0" w:space="0" w:color="auto"/>
        <w:right w:val="none" w:sz="0" w:space="0" w:color="auto"/>
      </w:divBdr>
    </w:div>
    <w:div w:id="927539596">
      <w:bodyDiv w:val="1"/>
      <w:marLeft w:val="0"/>
      <w:marRight w:val="0"/>
      <w:marTop w:val="0"/>
      <w:marBottom w:val="0"/>
      <w:divBdr>
        <w:top w:val="none" w:sz="0" w:space="0" w:color="auto"/>
        <w:left w:val="none" w:sz="0" w:space="0" w:color="auto"/>
        <w:bottom w:val="none" w:sz="0" w:space="0" w:color="auto"/>
        <w:right w:val="none" w:sz="0" w:space="0" w:color="auto"/>
      </w:divBdr>
    </w:div>
    <w:div w:id="935673533">
      <w:bodyDiv w:val="1"/>
      <w:marLeft w:val="0"/>
      <w:marRight w:val="0"/>
      <w:marTop w:val="0"/>
      <w:marBottom w:val="0"/>
      <w:divBdr>
        <w:top w:val="none" w:sz="0" w:space="0" w:color="auto"/>
        <w:left w:val="none" w:sz="0" w:space="0" w:color="auto"/>
        <w:bottom w:val="none" w:sz="0" w:space="0" w:color="auto"/>
        <w:right w:val="none" w:sz="0" w:space="0" w:color="auto"/>
      </w:divBdr>
    </w:div>
    <w:div w:id="944189309">
      <w:bodyDiv w:val="1"/>
      <w:marLeft w:val="0"/>
      <w:marRight w:val="0"/>
      <w:marTop w:val="0"/>
      <w:marBottom w:val="0"/>
      <w:divBdr>
        <w:top w:val="none" w:sz="0" w:space="0" w:color="auto"/>
        <w:left w:val="none" w:sz="0" w:space="0" w:color="auto"/>
        <w:bottom w:val="none" w:sz="0" w:space="0" w:color="auto"/>
        <w:right w:val="none" w:sz="0" w:space="0" w:color="auto"/>
      </w:divBdr>
    </w:div>
    <w:div w:id="960576723">
      <w:bodyDiv w:val="1"/>
      <w:marLeft w:val="0"/>
      <w:marRight w:val="0"/>
      <w:marTop w:val="0"/>
      <w:marBottom w:val="0"/>
      <w:divBdr>
        <w:top w:val="none" w:sz="0" w:space="0" w:color="auto"/>
        <w:left w:val="none" w:sz="0" w:space="0" w:color="auto"/>
        <w:bottom w:val="none" w:sz="0" w:space="0" w:color="auto"/>
        <w:right w:val="none" w:sz="0" w:space="0" w:color="auto"/>
      </w:divBdr>
    </w:div>
    <w:div w:id="962343668">
      <w:bodyDiv w:val="1"/>
      <w:marLeft w:val="0"/>
      <w:marRight w:val="0"/>
      <w:marTop w:val="0"/>
      <w:marBottom w:val="0"/>
      <w:divBdr>
        <w:top w:val="none" w:sz="0" w:space="0" w:color="auto"/>
        <w:left w:val="none" w:sz="0" w:space="0" w:color="auto"/>
        <w:bottom w:val="none" w:sz="0" w:space="0" w:color="auto"/>
        <w:right w:val="none" w:sz="0" w:space="0" w:color="auto"/>
      </w:divBdr>
    </w:div>
    <w:div w:id="966085717">
      <w:bodyDiv w:val="1"/>
      <w:marLeft w:val="0"/>
      <w:marRight w:val="0"/>
      <w:marTop w:val="0"/>
      <w:marBottom w:val="0"/>
      <w:divBdr>
        <w:top w:val="none" w:sz="0" w:space="0" w:color="auto"/>
        <w:left w:val="none" w:sz="0" w:space="0" w:color="auto"/>
        <w:bottom w:val="none" w:sz="0" w:space="0" w:color="auto"/>
        <w:right w:val="none" w:sz="0" w:space="0" w:color="auto"/>
      </w:divBdr>
    </w:div>
    <w:div w:id="989597934">
      <w:bodyDiv w:val="1"/>
      <w:marLeft w:val="0"/>
      <w:marRight w:val="0"/>
      <w:marTop w:val="0"/>
      <w:marBottom w:val="0"/>
      <w:divBdr>
        <w:top w:val="none" w:sz="0" w:space="0" w:color="auto"/>
        <w:left w:val="none" w:sz="0" w:space="0" w:color="auto"/>
        <w:bottom w:val="none" w:sz="0" w:space="0" w:color="auto"/>
        <w:right w:val="none" w:sz="0" w:space="0" w:color="auto"/>
      </w:divBdr>
    </w:div>
    <w:div w:id="998922207">
      <w:bodyDiv w:val="1"/>
      <w:marLeft w:val="0"/>
      <w:marRight w:val="0"/>
      <w:marTop w:val="0"/>
      <w:marBottom w:val="0"/>
      <w:divBdr>
        <w:top w:val="none" w:sz="0" w:space="0" w:color="auto"/>
        <w:left w:val="none" w:sz="0" w:space="0" w:color="auto"/>
        <w:bottom w:val="none" w:sz="0" w:space="0" w:color="auto"/>
        <w:right w:val="none" w:sz="0" w:space="0" w:color="auto"/>
      </w:divBdr>
    </w:div>
    <w:div w:id="1008562636">
      <w:bodyDiv w:val="1"/>
      <w:marLeft w:val="0"/>
      <w:marRight w:val="0"/>
      <w:marTop w:val="0"/>
      <w:marBottom w:val="0"/>
      <w:divBdr>
        <w:top w:val="none" w:sz="0" w:space="0" w:color="auto"/>
        <w:left w:val="none" w:sz="0" w:space="0" w:color="auto"/>
        <w:bottom w:val="none" w:sz="0" w:space="0" w:color="auto"/>
        <w:right w:val="none" w:sz="0" w:space="0" w:color="auto"/>
      </w:divBdr>
    </w:div>
    <w:div w:id="1031761861">
      <w:bodyDiv w:val="1"/>
      <w:marLeft w:val="0"/>
      <w:marRight w:val="0"/>
      <w:marTop w:val="0"/>
      <w:marBottom w:val="0"/>
      <w:divBdr>
        <w:top w:val="none" w:sz="0" w:space="0" w:color="auto"/>
        <w:left w:val="none" w:sz="0" w:space="0" w:color="auto"/>
        <w:bottom w:val="none" w:sz="0" w:space="0" w:color="auto"/>
        <w:right w:val="none" w:sz="0" w:space="0" w:color="auto"/>
      </w:divBdr>
    </w:div>
    <w:div w:id="1045521088">
      <w:bodyDiv w:val="1"/>
      <w:marLeft w:val="0"/>
      <w:marRight w:val="0"/>
      <w:marTop w:val="0"/>
      <w:marBottom w:val="0"/>
      <w:divBdr>
        <w:top w:val="none" w:sz="0" w:space="0" w:color="auto"/>
        <w:left w:val="none" w:sz="0" w:space="0" w:color="auto"/>
        <w:bottom w:val="none" w:sz="0" w:space="0" w:color="auto"/>
        <w:right w:val="none" w:sz="0" w:space="0" w:color="auto"/>
      </w:divBdr>
    </w:div>
    <w:div w:id="1051807953">
      <w:bodyDiv w:val="1"/>
      <w:marLeft w:val="0"/>
      <w:marRight w:val="0"/>
      <w:marTop w:val="0"/>
      <w:marBottom w:val="0"/>
      <w:divBdr>
        <w:top w:val="none" w:sz="0" w:space="0" w:color="auto"/>
        <w:left w:val="none" w:sz="0" w:space="0" w:color="auto"/>
        <w:bottom w:val="none" w:sz="0" w:space="0" w:color="auto"/>
        <w:right w:val="none" w:sz="0" w:space="0" w:color="auto"/>
      </w:divBdr>
    </w:div>
    <w:div w:id="1074665473">
      <w:bodyDiv w:val="1"/>
      <w:marLeft w:val="0"/>
      <w:marRight w:val="0"/>
      <w:marTop w:val="0"/>
      <w:marBottom w:val="0"/>
      <w:divBdr>
        <w:top w:val="none" w:sz="0" w:space="0" w:color="auto"/>
        <w:left w:val="none" w:sz="0" w:space="0" w:color="auto"/>
        <w:bottom w:val="none" w:sz="0" w:space="0" w:color="auto"/>
        <w:right w:val="none" w:sz="0" w:space="0" w:color="auto"/>
      </w:divBdr>
    </w:div>
    <w:div w:id="1084184469">
      <w:bodyDiv w:val="1"/>
      <w:marLeft w:val="0"/>
      <w:marRight w:val="0"/>
      <w:marTop w:val="0"/>
      <w:marBottom w:val="0"/>
      <w:divBdr>
        <w:top w:val="none" w:sz="0" w:space="0" w:color="auto"/>
        <w:left w:val="none" w:sz="0" w:space="0" w:color="auto"/>
        <w:bottom w:val="none" w:sz="0" w:space="0" w:color="auto"/>
        <w:right w:val="none" w:sz="0" w:space="0" w:color="auto"/>
      </w:divBdr>
    </w:div>
    <w:div w:id="1092360893">
      <w:bodyDiv w:val="1"/>
      <w:marLeft w:val="0"/>
      <w:marRight w:val="0"/>
      <w:marTop w:val="0"/>
      <w:marBottom w:val="0"/>
      <w:divBdr>
        <w:top w:val="none" w:sz="0" w:space="0" w:color="auto"/>
        <w:left w:val="none" w:sz="0" w:space="0" w:color="auto"/>
        <w:bottom w:val="none" w:sz="0" w:space="0" w:color="auto"/>
        <w:right w:val="none" w:sz="0" w:space="0" w:color="auto"/>
      </w:divBdr>
    </w:div>
    <w:div w:id="1093550117">
      <w:bodyDiv w:val="1"/>
      <w:marLeft w:val="0"/>
      <w:marRight w:val="0"/>
      <w:marTop w:val="0"/>
      <w:marBottom w:val="0"/>
      <w:divBdr>
        <w:top w:val="none" w:sz="0" w:space="0" w:color="auto"/>
        <w:left w:val="none" w:sz="0" w:space="0" w:color="auto"/>
        <w:bottom w:val="none" w:sz="0" w:space="0" w:color="auto"/>
        <w:right w:val="none" w:sz="0" w:space="0" w:color="auto"/>
      </w:divBdr>
    </w:div>
    <w:div w:id="1106537154">
      <w:bodyDiv w:val="1"/>
      <w:marLeft w:val="0"/>
      <w:marRight w:val="0"/>
      <w:marTop w:val="0"/>
      <w:marBottom w:val="0"/>
      <w:divBdr>
        <w:top w:val="none" w:sz="0" w:space="0" w:color="auto"/>
        <w:left w:val="none" w:sz="0" w:space="0" w:color="auto"/>
        <w:bottom w:val="none" w:sz="0" w:space="0" w:color="auto"/>
        <w:right w:val="none" w:sz="0" w:space="0" w:color="auto"/>
      </w:divBdr>
    </w:div>
    <w:div w:id="1119836312">
      <w:bodyDiv w:val="1"/>
      <w:marLeft w:val="0"/>
      <w:marRight w:val="0"/>
      <w:marTop w:val="0"/>
      <w:marBottom w:val="0"/>
      <w:divBdr>
        <w:top w:val="none" w:sz="0" w:space="0" w:color="auto"/>
        <w:left w:val="none" w:sz="0" w:space="0" w:color="auto"/>
        <w:bottom w:val="none" w:sz="0" w:space="0" w:color="auto"/>
        <w:right w:val="none" w:sz="0" w:space="0" w:color="auto"/>
      </w:divBdr>
    </w:div>
    <w:div w:id="1126776975">
      <w:bodyDiv w:val="1"/>
      <w:marLeft w:val="0"/>
      <w:marRight w:val="0"/>
      <w:marTop w:val="0"/>
      <w:marBottom w:val="0"/>
      <w:divBdr>
        <w:top w:val="none" w:sz="0" w:space="0" w:color="auto"/>
        <w:left w:val="none" w:sz="0" w:space="0" w:color="auto"/>
        <w:bottom w:val="none" w:sz="0" w:space="0" w:color="auto"/>
        <w:right w:val="none" w:sz="0" w:space="0" w:color="auto"/>
      </w:divBdr>
    </w:div>
    <w:div w:id="1128550548">
      <w:bodyDiv w:val="1"/>
      <w:marLeft w:val="0"/>
      <w:marRight w:val="0"/>
      <w:marTop w:val="0"/>
      <w:marBottom w:val="0"/>
      <w:divBdr>
        <w:top w:val="none" w:sz="0" w:space="0" w:color="auto"/>
        <w:left w:val="none" w:sz="0" w:space="0" w:color="auto"/>
        <w:bottom w:val="none" w:sz="0" w:space="0" w:color="auto"/>
        <w:right w:val="none" w:sz="0" w:space="0" w:color="auto"/>
      </w:divBdr>
    </w:div>
    <w:div w:id="1136416373">
      <w:bodyDiv w:val="1"/>
      <w:marLeft w:val="0"/>
      <w:marRight w:val="0"/>
      <w:marTop w:val="0"/>
      <w:marBottom w:val="0"/>
      <w:divBdr>
        <w:top w:val="none" w:sz="0" w:space="0" w:color="auto"/>
        <w:left w:val="none" w:sz="0" w:space="0" w:color="auto"/>
        <w:bottom w:val="none" w:sz="0" w:space="0" w:color="auto"/>
        <w:right w:val="none" w:sz="0" w:space="0" w:color="auto"/>
      </w:divBdr>
    </w:div>
    <w:div w:id="1148280253">
      <w:bodyDiv w:val="1"/>
      <w:marLeft w:val="0"/>
      <w:marRight w:val="0"/>
      <w:marTop w:val="0"/>
      <w:marBottom w:val="0"/>
      <w:divBdr>
        <w:top w:val="none" w:sz="0" w:space="0" w:color="auto"/>
        <w:left w:val="none" w:sz="0" w:space="0" w:color="auto"/>
        <w:bottom w:val="none" w:sz="0" w:space="0" w:color="auto"/>
        <w:right w:val="none" w:sz="0" w:space="0" w:color="auto"/>
      </w:divBdr>
    </w:div>
    <w:div w:id="1156411160">
      <w:bodyDiv w:val="1"/>
      <w:marLeft w:val="0"/>
      <w:marRight w:val="0"/>
      <w:marTop w:val="0"/>
      <w:marBottom w:val="0"/>
      <w:divBdr>
        <w:top w:val="none" w:sz="0" w:space="0" w:color="auto"/>
        <w:left w:val="none" w:sz="0" w:space="0" w:color="auto"/>
        <w:bottom w:val="none" w:sz="0" w:space="0" w:color="auto"/>
        <w:right w:val="none" w:sz="0" w:space="0" w:color="auto"/>
      </w:divBdr>
    </w:div>
    <w:div w:id="1171408242">
      <w:bodyDiv w:val="1"/>
      <w:marLeft w:val="0"/>
      <w:marRight w:val="0"/>
      <w:marTop w:val="0"/>
      <w:marBottom w:val="0"/>
      <w:divBdr>
        <w:top w:val="none" w:sz="0" w:space="0" w:color="auto"/>
        <w:left w:val="none" w:sz="0" w:space="0" w:color="auto"/>
        <w:bottom w:val="none" w:sz="0" w:space="0" w:color="auto"/>
        <w:right w:val="none" w:sz="0" w:space="0" w:color="auto"/>
      </w:divBdr>
    </w:div>
    <w:div w:id="1177883391">
      <w:bodyDiv w:val="1"/>
      <w:marLeft w:val="0"/>
      <w:marRight w:val="0"/>
      <w:marTop w:val="0"/>
      <w:marBottom w:val="0"/>
      <w:divBdr>
        <w:top w:val="none" w:sz="0" w:space="0" w:color="auto"/>
        <w:left w:val="none" w:sz="0" w:space="0" w:color="auto"/>
        <w:bottom w:val="none" w:sz="0" w:space="0" w:color="auto"/>
        <w:right w:val="none" w:sz="0" w:space="0" w:color="auto"/>
      </w:divBdr>
    </w:div>
    <w:div w:id="1178152901">
      <w:bodyDiv w:val="1"/>
      <w:marLeft w:val="0"/>
      <w:marRight w:val="0"/>
      <w:marTop w:val="0"/>
      <w:marBottom w:val="0"/>
      <w:divBdr>
        <w:top w:val="none" w:sz="0" w:space="0" w:color="auto"/>
        <w:left w:val="none" w:sz="0" w:space="0" w:color="auto"/>
        <w:bottom w:val="none" w:sz="0" w:space="0" w:color="auto"/>
        <w:right w:val="none" w:sz="0" w:space="0" w:color="auto"/>
      </w:divBdr>
    </w:div>
    <w:div w:id="1181310791">
      <w:bodyDiv w:val="1"/>
      <w:marLeft w:val="0"/>
      <w:marRight w:val="0"/>
      <w:marTop w:val="0"/>
      <w:marBottom w:val="0"/>
      <w:divBdr>
        <w:top w:val="none" w:sz="0" w:space="0" w:color="auto"/>
        <w:left w:val="none" w:sz="0" w:space="0" w:color="auto"/>
        <w:bottom w:val="none" w:sz="0" w:space="0" w:color="auto"/>
        <w:right w:val="none" w:sz="0" w:space="0" w:color="auto"/>
      </w:divBdr>
    </w:div>
    <w:div w:id="1188063988">
      <w:bodyDiv w:val="1"/>
      <w:marLeft w:val="0"/>
      <w:marRight w:val="0"/>
      <w:marTop w:val="0"/>
      <w:marBottom w:val="0"/>
      <w:divBdr>
        <w:top w:val="none" w:sz="0" w:space="0" w:color="auto"/>
        <w:left w:val="none" w:sz="0" w:space="0" w:color="auto"/>
        <w:bottom w:val="none" w:sz="0" w:space="0" w:color="auto"/>
        <w:right w:val="none" w:sz="0" w:space="0" w:color="auto"/>
      </w:divBdr>
    </w:div>
    <w:div w:id="1191070651">
      <w:bodyDiv w:val="1"/>
      <w:marLeft w:val="0"/>
      <w:marRight w:val="0"/>
      <w:marTop w:val="0"/>
      <w:marBottom w:val="0"/>
      <w:divBdr>
        <w:top w:val="none" w:sz="0" w:space="0" w:color="auto"/>
        <w:left w:val="none" w:sz="0" w:space="0" w:color="auto"/>
        <w:bottom w:val="none" w:sz="0" w:space="0" w:color="auto"/>
        <w:right w:val="none" w:sz="0" w:space="0" w:color="auto"/>
      </w:divBdr>
    </w:div>
    <w:div w:id="1200817464">
      <w:bodyDiv w:val="1"/>
      <w:marLeft w:val="0"/>
      <w:marRight w:val="0"/>
      <w:marTop w:val="0"/>
      <w:marBottom w:val="0"/>
      <w:divBdr>
        <w:top w:val="none" w:sz="0" w:space="0" w:color="auto"/>
        <w:left w:val="none" w:sz="0" w:space="0" w:color="auto"/>
        <w:bottom w:val="none" w:sz="0" w:space="0" w:color="auto"/>
        <w:right w:val="none" w:sz="0" w:space="0" w:color="auto"/>
      </w:divBdr>
    </w:div>
    <w:div w:id="1205171305">
      <w:bodyDiv w:val="1"/>
      <w:marLeft w:val="0"/>
      <w:marRight w:val="0"/>
      <w:marTop w:val="0"/>
      <w:marBottom w:val="0"/>
      <w:divBdr>
        <w:top w:val="none" w:sz="0" w:space="0" w:color="auto"/>
        <w:left w:val="none" w:sz="0" w:space="0" w:color="auto"/>
        <w:bottom w:val="none" w:sz="0" w:space="0" w:color="auto"/>
        <w:right w:val="none" w:sz="0" w:space="0" w:color="auto"/>
      </w:divBdr>
    </w:div>
    <w:div w:id="1211920722">
      <w:bodyDiv w:val="1"/>
      <w:marLeft w:val="0"/>
      <w:marRight w:val="0"/>
      <w:marTop w:val="0"/>
      <w:marBottom w:val="0"/>
      <w:divBdr>
        <w:top w:val="none" w:sz="0" w:space="0" w:color="auto"/>
        <w:left w:val="none" w:sz="0" w:space="0" w:color="auto"/>
        <w:bottom w:val="none" w:sz="0" w:space="0" w:color="auto"/>
        <w:right w:val="none" w:sz="0" w:space="0" w:color="auto"/>
      </w:divBdr>
    </w:div>
    <w:div w:id="1225599389">
      <w:bodyDiv w:val="1"/>
      <w:marLeft w:val="0"/>
      <w:marRight w:val="0"/>
      <w:marTop w:val="0"/>
      <w:marBottom w:val="0"/>
      <w:divBdr>
        <w:top w:val="none" w:sz="0" w:space="0" w:color="auto"/>
        <w:left w:val="none" w:sz="0" w:space="0" w:color="auto"/>
        <w:bottom w:val="none" w:sz="0" w:space="0" w:color="auto"/>
        <w:right w:val="none" w:sz="0" w:space="0" w:color="auto"/>
      </w:divBdr>
    </w:div>
    <w:div w:id="1234699173">
      <w:bodyDiv w:val="1"/>
      <w:marLeft w:val="0"/>
      <w:marRight w:val="0"/>
      <w:marTop w:val="0"/>
      <w:marBottom w:val="0"/>
      <w:divBdr>
        <w:top w:val="none" w:sz="0" w:space="0" w:color="auto"/>
        <w:left w:val="none" w:sz="0" w:space="0" w:color="auto"/>
        <w:bottom w:val="none" w:sz="0" w:space="0" w:color="auto"/>
        <w:right w:val="none" w:sz="0" w:space="0" w:color="auto"/>
      </w:divBdr>
    </w:div>
    <w:div w:id="1246652701">
      <w:bodyDiv w:val="1"/>
      <w:marLeft w:val="0"/>
      <w:marRight w:val="0"/>
      <w:marTop w:val="0"/>
      <w:marBottom w:val="0"/>
      <w:divBdr>
        <w:top w:val="none" w:sz="0" w:space="0" w:color="auto"/>
        <w:left w:val="none" w:sz="0" w:space="0" w:color="auto"/>
        <w:bottom w:val="none" w:sz="0" w:space="0" w:color="auto"/>
        <w:right w:val="none" w:sz="0" w:space="0" w:color="auto"/>
      </w:divBdr>
    </w:div>
    <w:div w:id="1247958316">
      <w:bodyDiv w:val="1"/>
      <w:marLeft w:val="0"/>
      <w:marRight w:val="0"/>
      <w:marTop w:val="0"/>
      <w:marBottom w:val="0"/>
      <w:divBdr>
        <w:top w:val="none" w:sz="0" w:space="0" w:color="auto"/>
        <w:left w:val="none" w:sz="0" w:space="0" w:color="auto"/>
        <w:bottom w:val="none" w:sz="0" w:space="0" w:color="auto"/>
        <w:right w:val="none" w:sz="0" w:space="0" w:color="auto"/>
      </w:divBdr>
    </w:div>
    <w:div w:id="1254705673">
      <w:bodyDiv w:val="1"/>
      <w:marLeft w:val="0"/>
      <w:marRight w:val="0"/>
      <w:marTop w:val="0"/>
      <w:marBottom w:val="0"/>
      <w:divBdr>
        <w:top w:val="none" w:sz="0" w:space="0" w:color="auto"/>
        <w:left w:val="none" w:sz="0" w:space="0" w:color="auto"/>
        <w:bottom w:val="none" w:sz="0" w:space="0" w:color="auto"/>
        <w:right w:val="none" w:sz="0" w:space="0" w:color="auto"/>
      </w:divBdr>
    </w:div>
    <w:div w:id="1259437481">
      <w:bodyDiv w:val="1"/>
      <w:marLeft w:val="0"/>
      <w:marRight w:val="0"/>
      <w:marTop w:val="0"/>
      <w:marBottom w:val="0"/>
      <w:divBdr>
        <w:top w:val="none" w:sz="0" w:space="0" w:color="auto"/>
        <w:left w:val="none" w:sz="0" w:space="0" w:color="auto"/>
        <w:bottom w:val="none" w:sz="0" w:space="0" w:color="auto"/>
        <w:right w:val="none" w:sz="0" w:space="0" w:color="auto"/>
      </w:divBdr>
    </w:div>
    <w:div w:id="1263101348">
      <w:bodyDiv w:val="1"/>
      <w:marLeft w:val="0"/>
      <w:marRight w:val="0"/>
      <w:marTop w:val="0"/>
      <w:marBottom w:val="0"/>
      <w:divBdr>
        <w:top w:val="none" w:sz="0" w:space="0" w:color="auto"/>
        <w:left w:val="none" w:sz="0" w:space="0" w:color="auto"/>
        <w:bottom w:val="none" w:sz="0" w:space="0" w:color="auto"/>
        <w:right w:val="none" w:sz="0" w:space="0" w:color="auto"/>
      </w:divBdr>
    </w:div>
    <w:div w:id="1274747147">
      <w:bodyDiv w:val="1"/>
      <w:marLeft w:val="0"/>
      <w:marRight w:val="0"/>
      <w:marTop w:val="0"/>
      <w:marBottom w:val="0"/>
      <w:divBdr>
        <w:top w:val="none" w:sz="0" w:space="0" w:color="auto"/>
        <w:left w:val="none" w:sz="0" w:space="0" w:color="auto"/>
        <w:bottom w:val="none" w:sz="0" w:space="0" w:color="auto"/>
        <w:right w:val="none" w:sz="0" w:space="0" w:color="auto"/>
      </w:divBdr>
    </w:div>
    <w:div w:id="1276132989">
      <w:bodyDiv w:val="1"/>
      <w:marLeft w:val="0"/>
      <w:marRight w:val="0"/>
      <w:marTop w:val="0"/>
      <w:marBottom w:val="0"/>
      <w:divBdr>
        <w:top w:val="none" w:sz="0" w:space="0" w:color="auto"/>
        <w:left w:val="none" w:sz="0" w:space="0" w:color="auto"/>
        <w:bottom w:val="none" w:sz="0" w:space="0" w:color="auto"/>
        <w:right w:val="none" w:sz="0" w:space="0" w:color="auto"/>
      </w:divBdr>
    </w:div>
    <w:div w:id="1277252534">
      <w:bodyDiv w:val="1"/>
      <w:marLeft w:val="0"/>
      <w:marRight w:val="0"/>
      <w:marTop w:val="0"/>
      <w:marBottom w:val="0"/>
      <w:divBdr>
        <w:top w:val="none" w:sz="0" w:space="0" w:color="auto"/>
        <w:left w:val="none" w:sz="0" w:space="0" w:color="auto"/>
        <w:bottom w:val="none" w:sz="0" w:space="0" w:color="auto"/>
        <w:right w:val="none" w:sz="0" w:space="0" w:color="auto"/>
      </w:divBdr>
    </w:div>
    <w:div w:id="1291204180">
      <w:bodyDiv w:val="1"/>
      <w:marLeft w:val="0"/>
      <w:marRight w:val="0"/>
      <w:marTop w:val="0"/>
      <w:marBottom w:val="0"/>
      <w:divBdr>
        <w:top w:val="none" w:sz="0" w:space="0" w:color="auto"/>
        <w:left w:val="none" w:sz="0" w:space="0" w:color="auto"/>
        <w:bottom w:val="none" w:sz="0" w:space="0" w:color="auto"/>
        <w:right w:val="none" w:sz="0" w:space="0" w:color="auto"/>
      </w:divBdr>
    </w:div>
    <w:div w:id="1317145350">
      <w:bodyDiv w:val="1"/>
      <w:marLeft w:val="0"/>
      <w:marRight w:val="0"/>
      <w:marTop w:val="0"/>
      <w:marBottom w:val="0"/>
      <w:divBdr>
        <w:top w:val="none" w:sz="0" w:space="0" w:color="auto"/>
        <w:left w:val="none" w:sz="0" w:space="0" w:color="auto"/>
        <w:bottom w:val="none" w:sz="0" w:space="0" w:color="auto"/>
        <w:right w:val="none" w:sz="0" w:space="0" w:color="auto"/>
      </w:divBdr>
    </w:div>
    <w:div w:id="1322662657">
      <w:bodyDiv w:val="1"/>
      <w:marLeft w:val="0"/>
      <w:marRight w:val="0"/>
      <w:marTop w:val="0"/>
      <w:marBottom w:val="0"/>
      <w:divBdr>
        <w:top w:val="none" w:sz="0" w:space="0" w:color="auto"/>
        <w:left w:val="none" w:sz="0" w:space="0" w:color="auto"/>
        <w:bottom w:val="none" w:sz="0" w:space="0" w:color="auto"/>
        <w:right w:val="none" w:sz="0" w:space="0" w:color="auto"/>
      </w:divBdr>
    </w:div>
    <w:div w:id="1324776854">
      <w:bodyDiv w:val="1"/>
      <w:marLeft w:val="0"/>
      <w:marRight w:val="0"/>
      <w:marTop w:val="0"/>
      <w:marBottom w:val="0"/>
      <w:divBdr>
        <w:top w:val="none" w:sz="0" w:space="0" w:color="auto"/>
        <w:left w:val="none" w:sz="0" w:space="0" w:color="auto"/>
        <w:bottom w:val="none" w:sz="0" w:space="0" w:color="auto"/>
        <w:right w:val="none" w:sz="0" w:space="0" w:color="auto"/>
      </w:divBdr>
    </w:div>
    <w:div w:id="1344284107">
      <w:bodyDiv w:val="1"/>
      <w:marLeft w:val="0"/>
      <w:marRight w:val="0"/>
      <w:marTop w:val="0"/>
      <w:marBottom w:val="0"/>
      <w:divBdr>
        <w:top w:val="none" w:sz="0" w:space="0" w:color="auto"/>
        <w:left w:val="none" w:sz="0" w:space="0" w:color="auto"/>
        <w:bottom w:val="none" w:sz="0" w:space="0" w:color="auto"/>
        <w:right w:val="none" w:sz="0" w:space="0" w:color="auto"/>
      </w:divBdr>
    </w:div>
    <w:div w:id="1350446374">
      <w:bodyDiv w:val="1"/>
      <w:marLeft w:val="0"/>
      <w:marRight w:val="0"/>
      <w:marTop w:val="0"/>
      <w:marBottom w:val="0"/>
      <w:divBdr>
        <w:top w:val="none" w:sz="0" w:space="0" w:color="auto"/>
        <w:left w:val="none" w:sz="0" w:space="0" w:color="auto"/>
        <w:bottom w:val="none" w:sz="0" w:space="0" w:color="auto"/>
        <w:right w:val="none" w:sz="0" w:space="0" w:color="auto"/>
      </w:divBdr>
    </w:div>
    <w:div w:id="1359089059">
      <w:bodyDiv w:val="1"/>
      <w:marLeft w:val="0"/>
      <w:marRight w:val="0"/>
      <w:marTop w:val="0"/>
      <w:marBottom w:val="0"/>
      <w:divBdr>
        <w:top w:val="none" w:sz="0" w:space="0" w:color="auto"/>
        <w:left w:val="none" w:sz="0" w:space="0" w:color="auto"/>
        <w:bottom w:val="none" w:sz="0" w:space="0" w:color="auto"/>
        <w:right w:val="none" w:sz="0" w:space="0" w:color="auto"/>
      </w:divBdr>
    </w:div>
    <w:div w:id="1367952201">
      <w:bodyDiv w:val="1"/>
      <w:marLeft w:val="0"/>
      <w:marRight w:val="0"/>
      <w:marTop w:val="0"/>
      <w:marBottom w:val="0"/>
      <w:divBdr>
        <w:top w:val="none" w:sz="0" w:space="0" w:color="auto"/>
        <w:left w:val="none" w:sz="0" w:space="0" w:color="auto"/>
        <w:bottom w:val="none" w:sz="0" w:space="0" w:color="auto"/>
        <w:right w:val="none" w:sz="0" w:space="0" w:color="auto"/>
      </w:divBdr>
    </w:div>
    <w:div w:id="1372342668">
      <w:bodyDiv w:val="1"/>
      <w:marLeft w:val="0"/>
      <w:marRight w:val="0"/>
      <w:marTop w:val="0"/>
      <w:marBottom w:val="0"/>
      <w:divBdr>
        <w:top w:val="none" w:sz="0" w:space="0" w:color="auto"/>
        <w:left w:val="none" w:sz="0" w:space="0" w:color="auto"/>
        <w:bottom w:val="none" w:sz="0" w:space="0" w:color="auto"/>
        <w:right w:val="none" w:sz="0" w:space="0" w:color="auto"/>
      </w:divBdr>
    </w:div>
    <w:div w:id="1376809300">
      <w:bodyDiv w:val="1"/>
      <w:marLeft w:val="0"/>
      <w:marRight w:val="0"/>
      <w:marTop w:val="0"/>
      <w:marBottom w:val="0"/>
      <w:divBdr>
        <w:top w:val="none" w:sz="0" w:space="0" w:color="auto"/>
        <w:left w:val="none" w:sz="0" w:space="0" w:color="auto"/>
        <w:bottom w:val="none" w:sz="0" w:space="0" w:color="auto"/>
        <w:right w:val="none" w:sz="0" w:space="0" w:color="auto"/>
      </w:divBdr>
    </w:div>
    <w:div w:id="1381129075">
      <w:bodyDiv w:val="1"/>
      <w:marLeft w:val="0"/>
      <w:marRight w:val="0"/>
      <w:marTop w:val="0"/>
      <w:marBottom w:val="0"/>
      <w:divBdr>
        <w:top w:val="none" w:sz="0" w:space="0" w:color="auto"/>
        <w:left w:val="none" w:sz="0" w:space="0" w:color="auto"/>
        <w:bottom w:val="none" w:sz="0" w:space="0" w:color="auto"/>
        <w:right w:val="none" w:sz="0" w:space="0" w:color="auto"/>
      </w:divBdr>
    </w:div>
    <w:div w:id="1395202438">
      <w:bodyDiv w:val="1"/>
      <w:marLeft w:val="0"/>
      <w:marRight w:val="0"/>
      <w:marTop w:val="0"/>
      <w:marBottom w:val="0"/>
      <w:divBdr>
        <w:top w:val="none" w:sz="0" w:space="0" w:color="auto"/>
        <w:left w:val="none" w:sz="0" w:space="0" w:color="auto"/>
        <w:bottom w:val="none" w:sz="0" w:space="0" w:color="auto"/>
        <w:right w:val="none" w:sz="0" w:space="0" w:color="auto"/>
      </w:divBdr>
    </w:div>
    <w:div w:id="1396783917">
      <w:bodyDiv w:val="1"/>
      <w:marLeft w:val="0"/>
      <w:marRight w:val="0"/>
      <w:marTop w:val="0"/>
      <w:marBottom w:val="0"/>
      <w:divBdr>
        <w:top w:val="none" w:sz="0" w:space="0" w:color="auto"/>
        <w:left w:val="none" w:sz="0" w:space="0" w:color="auto"/>
        <w:bottom w:val="none" w:sz="0" w:space="0" w:color="auto"/>
        <w:right w:val="none" w:sz="0" w:space="0" w:color="auto"/>
      </w:divBdr>
    </w:div>
    <w:div w:id="1401639420">
      <w:bodyDiv w:val="1"/>
      <w:marLeft w:val="0"/>
      <w:marRight w:val="0"/>
      <w:marTop w:val="0"/>
      <w:marBottom w:val="0"/>
      <w:divBdr>
        <w:top w:val="none" w:sz="0" w:space="0" w:color="auto"/>
        <w:left w:val="none" w:sz="0" w:space="0" w:color="auto"/>
        <w:bottom w:val="none" w:sz="0" w:space="0" w:color="auto"/>
        <w:right w:val="none" w:sz="0" w:space="0" w:color="auto"/>
      </w:divBdr>
    </w:div>
    <w:div w:id="1409422935">
      <w:bodyDiv w:val="1"/>
      <w:marLeft w:val="0"/>
      <w:marRight w:val="0"/>
      <w:marTop w:val="0"/>
      <w:marBottom w:val="0"/>
      <w:divBdr>
        <w:top w:val="none" w:sz="0" w:space="0" w:color="auto"/>
        <w:left w:val="none" w:sz="0" w:space="0" w:color="auto"/>
        <w:bottom w:val="none" w:sz="0" w:space="0" w:color="auto"/>
        <w:right w:val="none" w:sz="0" w:space="0" w:color="auto"/>
      </w:divBdr>
    </w:div>
    <w:div w:id="1410692071">
      <w:bodyDiv w:val="1"/>
      <w:marLeft w:val="0"/>
      <w:marRight w:val="0"/>
      <w:marTop w:val="0"/>
      <w:marBottom w:val="0"/>
      <w:divBdr>
        <w:top w:val="none" w:sz="0" w:space="0" w:color="auto"/>
        <w:left w:val="none" w:sz="0" w:space="0" w:color="auto"/>
        <w:bottom w:val="none" w:sz="0" w:space="0" w:color="auto"/>
        <w:right w:val="none" w:sz="0" w:space="0" w:color="auto"/>
      </w:divBdr>
    </w:div>
    <w:div w:id="1413351932">
      <w:bodyDiv w:val="1"/>
      <w:marLeft w:val="0"/>
      <w:marRight w:val="0"/>
      <w:marTop w:val="0"/>
      <w:marBottom w:val="0"/>
      <w:divBdr>
        <w:top w:val="none" w:sz="0" w:space="0" w:color="auto"/>
        <w:left w:val="none" w:sz="0" w:space="0" w:color="auto"/>
        <w:bottom w:val="none" w:sz="0" w:space="0" w:color="auto"/>
        <w:right w:val="none" w:sz="0" w:space="0" w:color="auto"/>
      </w:divBdr>
    </w:div>
    <w:div w:id="1414162788">
      <w:bodyDiv w:val="1"/>
      <w:marLeft w:val="0"/>
      <w:marRight w:val="0"/>
      <w:marTop w:val="0"/>
      <w:marBottom w:val="0"/>
      <w:divBdr>
        <w:top w:val="none" w:sz="0" w:space="0" w:color="auto"/>
        <w:left w:val="none" w:sz="0" w:space="0" w:color="auto"/>
        <w:bottom w:val="none" w:sz="0" w:space="0" w:color="auto"/>
        <w:right w:val="none" w:sz="0" w:space="0" w:color="auto"/>
      </w:divBdr>
    </w:div>
    <w:div w:id="1426076564">
      <w:bodyDiv w:val="1"/>
      <w:marLeft w:val="0"/>
      <w:marRight w:val="0"/>
      <w:marTop w:val="0"/>
      <w:marBottom w:val="0"/>
      <w:divBdr>
        <w:top w:val="none" w:sz="0" w:space="0" w:color="auto"/>
        <w:left w:val="none" w:sz="0" w:space="0" w:color="auto"/>
        <w:bottom w:val="none" w:sz="0" w:space="0" w:color="auto"/>
        <w:right w:val="none" w:sz="0" w:space="0" w:color="auto"/>
      </w:divBdr>
    </w:div>
    <w:div w:id="1434126591">
      <w:bodyDiv w:val="1"/>
      <w:marLeft w:val="0"/>
      <w:marRight w:val="0"/>
      <w:marTop w:val="0"/>
      <w:marBottom w:val="0"/>
      <w:divBdr>
        <w:top w:val="none" w:sz="0" w:space="0" w:color="auto"/>
        <w:left w:val="none" w:sz="0" w:space="0" w:color="auto"/>
        <w:bottom w:val="none" w:sz="0" w:space="0" w:color="auto"/>
        <w:right w:val="none" w:sz="0" w:space="0" w:color="auto"/>
      </w:divBdr>
    </w:div>
    <w:div w:id="1439444229">
      <w:bodyDiv w:val="1"/>
      <w:marLeft w:val="0"/>
      <w:marRight w:val="0"/>
      <w:marTop w:val="0"/>
      <w:marBottom w:val="0"/>
      <w:divBdr>
        <w:top w:val="none" w:sz="0" w:space="0" w:color="auto"/>
        <w:left w:val="none" w:sz="0" w:space="0" w:color="auto"/>
        <w:bottom w:val="none" w:sz="0" w:space="0" w:color="auto"/>
        <w:right w:val="none" w:sz="0" w:space="0" w:color="auto"/>
      </w:divBdr>
    </w:div>
    <w:div w:id="1441991119">
      <w:bodyDiv w:val="1"/>
      <w:marLeft w:val="0"/>
      <w:marRight w:val="0"/>
      <w:marTop w:val="0"/>
      <w:marBottom w:val="0"/>
      <w:divBdr>
        <w:top w:val="none" w:sz="0" w:space="0" w:color="auto"/>
        <w:left w:val="none" w:sz="0" w:space="0" w:color="auto"/>
        <w:bottom w:val="none" w:sz="0" w:space="0" w:color="auto"/>
        <w:right w:val="none" w:sz="0" w:space="0" w:color="auto"/>
      </w:divBdr>
    </w:div>
    <w:div w:id="1448234664">
      <w:bodyDiv w:val="1"/>
      <w:marLeft w:val="0"/>
      <w:marRight w:val="0"/>
      <w:marTop w:val="0"/>
      <w:marBottom w:val="0"/>
      <w:divBdr>
        <w:top w:val="none" w:sz="0" w:space="0" w:color="auto"/>
        <w:left w:val="none" w:sz="0" w:space="0" w:color="auto"/>
        <w:bottom w:val="none" w:sz="0" w:space="0" w:color="auto"/>
        <w:right w:val="none" w:sz="0" w:space="0" w:color="auto"/>
      </w:divBdr>
    </w:div>
    <w:div w:id="1480224082">
      <w:bodyDiv w:val="1"/>
      <w:marLeft w:val="0"/>
      <w:marRight w:val="0"/>
      <w:marTop w:val="0"/>
      <w:marBottom w:val="0"/>
      <w:divBdr>
        <w:top w:val="none" w:sz="0" w:space="0" w:color="auto"/>
        <w:left w:val="none" w:sz="0" w:space="0" w:color="auto"/>
        <w:bottom w:val="none" w:sz="0" w:space="0" w:color="auto"/>
        <w:right w:val="none" w:sz="0" w:space="0" w:color="auto"/>
      </w:divBdr>
    </w:div>
    <w:div w:id="1508135064">
      <w:bodyDiv w:val="1"/>
      <w:marLeft w:val="0"/>
      <w:marRight w:val="0"/>
      <w:marTop w:val="0"/>
      <w:marBottom w:val="0"/>
      <w:divBdr>
        <w:top w:val="none" w:sz="0" w:space="0" w:color="auto"/>
        <w:left w:val="none" w:sz="0" w:space="0" w:color="auto"/>
        <w:bottom w:val="none" w:sz="0" w:space="0" w:color="auto"/>
        <w:right w:val="none" w:sz="0" w:space="0" w:color="auto"/>
      </w:divBdr>
    </w:div>
    <w:div w:id="1517890964">
      <w:bodyDiv w:val="1"/>
      <w:marLeft w:val="0"/>
      <w:marRight w:val="0"/>
      <w:marTop w:val="0"/>
      <w:marBottom w:val="0"/>
      <w:divBdr>
        <w:top w:val="none" w:sz="0" w:space="0" w:color="auto"/>
        <w:left w:val="none" w:sz="0" w:space="0" w:color="auto"/>
        <w:bottom w:val="none" w:sz="0" w:space="0" w:color="auto"/>
        <w:right w:val="none" w:sz="0" w:space="0" w:color="auto"/>
      </w:divBdr>
    </w:div>
    <w:div w:id="1524321049">
      <w:bodyDiv w:val="1"/>
      <w:marLeft w:val="0"/>
      <w:marRight w:val="0"/>
      <w:marTop w:val="0"/>
      <w:marBottom w:val="0"/>
      <w:divBdr>
        <w:top w:val="none" w:sz="0" w:space="0" w:color="auto"/>
        <w:left w:val="none" w:sz="0" w:space="0" w:color="auto"/>
        <w:bottom w:val="none" w:sz="0" w:space="0" w:color="auto"/>
        <w:right w:val="none" w:sz="0" w:space="0" w:color="auto"/>
      </w:divBdr>
    </w:div>
    <w:div w:id="1525513447">
      <w:bodyDiv w:val="1"/>
      <w:marLeft w:val="0"/>
      <w:marRight w:val="0"/>
      <w:marTop w:val="0"/>
      <w:marBottom w:val="0"/>
      <w:divBdr>
        <w:top w:val="none" w:sz="0" w:space="0" w:color="auto"/>
        <w:left w:val="none" w:sz="0" w:space="0" w:color="auto"/>
        <w:bottom w:val="none" w:sz="0" w:space="0" w:color="auto"/>
        <w:right w:val="none" w:sz="0" w:space="0" w:color="auto"/>
      </w:divBdr>
    </w:div>
    <w:div w:id="1529367426">
      <w:bodyDiv w:val="1"/>
      <w:marLeft w:val="0"/>
      <w:marRight w:val="0"/>
      <w:marTop w:val="0"/>
      <w:marBottom w:val="0"/>
      <w:divBdr>
        <w:top w:val="none" w:sz="0" w:space="0" w:color="auto"/>
        <w:left w:val="none" w:sz="0" w:space="0" w:color="auto"/>
        <w:bottom w:val="none" w:sz="0" w:space="0" w:color="auto"/>
        <w:right w:val="none" w:sz="0" w:space="0" w:color="auto"/>
      </w:divBdr>
    </w:div>
    <w:div w:id="1541239093">
      <w:bodyDiv w:val="1"/>
      <w:marLeft w:val="0"/>
      <w:marRight w:val="0"/>
      <w:marTop w:val="0"/>
      <w:marBottom w:val="0"/>
      <w:divBdr>
        <w:top w:val="none" w:sz="0" w:space="0" w:color="auto"/>
        <w:left w:val="none" w:sz="0" w:space="0" w:color="auto"/>
        <w:bottom w:val="none" w:sz="0" w:space="0" w:color="auto"/>
        <w:right w:val="none" w:sz="0" w:space="0" w:color="auto"/>
      </w:divBdr>
    </w:div>
    <w:div w:id="1560361902">
      <w:bodyDiv w:val="1"/>
      <w:marLeft w:val="0"/>
      <w:marRight w:val="0"/>
      <w:marTop w:val="0"/>
      <w:marBottom w:val="0"/>
      <w:divBdr>
        <w:top w:val="none" w:sz="0" w:space="0" w:color="auto"/>
        <w:left w:val="none" w:sz="0" w:space="0" w:color="auto"/>
        <w:bottom w:val="none" w:sz="0" w:space="0" w:color="auto"/>
        <w:right w:val="none" w:sz="0" w:space="0" w:color="auto"/>
      </w:divBdr>
    </w:div>
    <w:div w:id="1574851893">
      <w:bodyDiv w:val="1"/>
      <w:marLeft w:val="0"/>
      <w:marRight w:val="0"/>
      <w:marTop w:val="0"/>
      <w:marBottom w:val="0"/>
      <w:divBdr>
        <w:top w:val="none" w:sz="0" w:space="0" w:color="auto"/>
        <w:left w:val="none" w:sz="0" w:space="0" w:color="auto"/>
        <w:bottom w:val="none" w:sz="0" w:space="0" w:color="auto"/>
        <w:right w:val="none" w:sz="0" w:space="0" w:color="auto"/>
      </w:divBdr>
    </w:div>
    <w:div w:id="1578713161">
      <w:bodyDiv w:val="1"/>
      <w:marLeft w:val="0"/>
      <w:marRight w:val="0"/>
      <w:marTop w:val="0"/>
      <w:marBottom w:val="0"/>
      <w:divBdr>
        <w:top w:val="none" w:sz="0" w:space="0" w:color="auto"/>
        <w:left w:val="none" w:sz="0" w:space="0" w:color="auto"/>
        <w:bottom w:val="none" w:sz="0" w:space="0" w:color="auto"/>
        <w:right w:val="none" w:sz="0" w:space="0" w:color="auto"/>
      </w:divBdr>
      <w:divsChild>
        <w:div w:id="998188829">
          <w:marLeft w:val="0"/>
          <w:marRight w:val="0"/>
          <w:marTop w:val="0"/>
          <w:marBottom w:val="0"/>
          <w:divBdr>
            <w:top w:val="none" w:sz="0" w:space="0" w:color="auto"/>
            <w:left w:val="none" w:sz="0" w:space="0" w:color="auto"/>
            <w:bottom w:val="none" w:sz="0" w:space="0" w:color="auto"/>
            <w:right w:val="none" w:sz="0" w:space="0" w:color="auto"/>
          </w:divBdr>
          <w:divsChild>
            <w:div w:id="311182232">
              <w:marLeft w:val="0"/>
              <w:marRight w:val="0"/>
              <w:marTop w:val="0"/>
              <w:marBottom w:val="0"/>
              <w:divBdr>
                <w:top w:val="none" w:sz="0" w:space="0" w:color="auto"/>
                <w:left w:val="none" w:sz="0" w:space="0" w:color="auto"/>
                <w:bottom w:val="none" w:sz="0" w:space="0" w:color="auto"/>
                <w:right w:val="none" w:sz="0" w:space="0" w:color="auto"/>
              </w:divBdr>
              <w:divsChild>
                <w:div w:id="2725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7027">
          <w:marLeft w:val="0"/>
          <w:marRight w:val="0"/>
          <w:marTop w:val="0"/>
          <w:marBottom w:val="0"/>
          <w:divBdr>
            <w:top w:val="none" w:sz="0" w:space="0" w:color="auto"/>
            <w:left w:val="none" w:sz="0" w:space="0" w:color="auto"/>
            <w:bottom w:val="none" w:sz="0" w:space="0" w:color="auto"/>
            <w:right w:val="none" w:sz="0" w:space="0" w:color="auto"/>
          </w:divBdr>
          <w:divsChild>
            <w:div w:id="1779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23546">
      <w:bodyDiv w:val="1"/>
      <w:marLeft w:val="0"/>
      <w:marRight w:val="0"/>
      <w:marTop w:val="0"/>
      <w:marBottom w:val="0"/>
      <w:divBdr>
        <w:top w:val="none" w:sz="0" w:space="0" w:color="auto"/>
        <w:left w:val="none" w:sz="0" w:space="0" w:color="auto"/>
        <w:bottom w:val="none" w:sz="0" w:space="0" w:color="auto"/>
        <w:right w:val="none" w:sz="0" w:space="0" w:color="auto"/>
      </w:divBdr>
    </w:div>
    <w:div w:id="1604147213">
      <w:bodyDiv w:val="1"/>
      <w:marLeft w:val="0"/>
      <w:marRight w:val="0"/>
      <w:marTop w:val="0"/>
      <w:marBottom w:val="0"/>
      <w:divBdr>
        <w:top w:val="none" w:sz="0" w:space="0" w:color="auto"/>
        <w:left w:val="none" w:sz="0" w:space="0" w:color="auto"/>
        <w:bottom w:val="none" w:sz="0" w:space="0" w:color="auto"/>
        <w:right w:val="none" w:sz="0" w:space="0" w:color="auto"/>
      </w:divBdr>
    </w:div>
    <w:div w:id="1604875279">
      <w:bodyDiv w:val="1"/>
      <w:marLeft w:val="0"/>
      <w:marRight w:val="0"/>
      <w:marTop w:val="0"/>
      <w:marBottom w:val="0"/>
      <w:divBdr>
        <w:top w:val="none" w:sz="0" w:space="0" w:color="auto"/>
        <w:left w:val="none" w:sz="0" w:space="0" w:color="auto"/>
        <w:bottom w:val="none" w:sz="0" w:space="0" w:color="auto"/>
        <w:right w:val="none" w:sz="0" w:space="0" w:color="auto"/>
      </w:divBdr>
    </w:div>
    <w:div w:id="1606186194">
      <w:bodyDiv w:val="1"/>
      <w:marLeft w:val="0"/>
      <w:marRight w:val="0"/>
      <w:marTop w:val="0"/>
      <w:marBottom w:val="0"/>
      <w:divBdr>
        <w:top w:val="none" w:sz="0" w:space="0" w:color="auto"/>
        <w:left w:val="none" w:sz="0" w:space="0" w:color="auto"/>
        <w:bottom w:val="none" w:sz="0" w:space="0" w:color="auto"/>
        <w:right w:val="none" w:sz="0" w:space="0" w:color="auto"/>
      </w:divBdr>
    </w:div>
    <w:div w:id="1606885925">
      <w:bodyDiv w:val="1"/>
      <w:marLeft w:val="0"/>
      <w:marRight w:val="0"/>
      <w:marTop w:val="0"/>
      <w:marBottom w:val="0"/>
      <w:divBdr>
        <w:top w:val="none" w:sz="0" w:space="0" w:color="auto"/>
        <w:left w:val="none" w:sz="0" w:space="0" w:color="auto"/>
        <w:bottom w:val="none" w:sz="0" w:space="0" w:color="auto"/>
        <w:right w:val="none" w:sz="0" w:space="0" w:color="auto"/>
      </w:divBdr>
    </w:div>
    <w:div w:id="1612545959">
      <w:bodyDiv w:val="1"/>
      <w:marLeft w:val="0"/>
      <w:marRight w:val="0"/>
      <w:marTop w:val="0"/>
      <w:marBottom w:val="0"/>
      <w:divBdr>
        <w:top w:val="none" w:sz="0" w:space="0" w:color="auto"/>
        <w:left w:val="none" w:sz="0" w:space="0" w:color="auto"/>
        <w:bottom w:val="none" w:sz="0" w:space="0" w:color="auto"/>
        <w:right w:val="none" w:sz="0" w:space="0" w:color="auto"/>
      </w:divBdr>
    </w:div>
    <w:div w:id="1618216115">
      <w:bodyDiv w:val="1"/>
      <w:marLeft w:val="0"/>
      <w:marRight w:val="0"/>
      <w:marTop w:val="0"/>
      <w:marBottom w:val="0"/>
      <w:divBdr>
        <w:top w:val="none" w:sz="0" w:space="0" w:color="auto"/>
        <w:left w:val="none" w:sz="0" w:space="0" w:color="auto"/>
        <w:bottom w:val="none" w:sz="0" w:space="0" w:color="auto"/>
        <w:right w:val="none" w:sz="0" w:space="0" w:color="auto"/>
      </w:divBdr>
    </w:div>
    <w:div w:id="1636717381">
      <w:bodyDiv w:val="1"/>
      <w:marLeft w:val="0"/>
      <w:marRight w:val="0"/>
      <w:marTop w:val="0"/>
      <w:marBottom w:val="0"/>
      <w:divBdr>
        <w:top w:val="none" w:sz="0" w:space="0" w:color="auto"/>
        <w:left w:val="none" w:sz="0" w:space="0" w:color="auto"/>
        <w:bottom w:val="none" w:sz="0" w:space="0" w:color="auto"/>
        <w:right w:val="none" w:sz="0" w:space="0" w:color="auto"/>
      </w:divBdr>
    </w:div>
    <w:div w:id="1638103315">
      <w:bodyDiv w:val="1"/>
      <w:marLeft w:val="0"/>
      <w:marRight w:val="0"/>
      <w:marTop w:val="0"/>
      <w:marBottom w:val="0"/>
      <w:divBdr>
        <w:top w:val="none" w:sz="0" w:space="0" w:color="auto"/>
        <w:left w:val="none" w:sz="0" w:space="0" w:color="auto"/>
        <w:bottom w:val="none" w:sz="0" w:space="0" w:color="auto"/>
        <w:right w:val="none" w:sz="0" w:space="0" w:color="auto"/>
      </w:divBdr>
    </w:div>
    <w:div w:id="1646859415">
      <w:bodyDiv w:val="1"/>
      <w:marLeft w:val="0"/>
      <w:marRight w:val="0"/>
      <w:marTop w:val="0"/>
      <w:marBottom w:val="0"/>
      <w:divBdr>
        <w:top w:val="none" w:sz="0" w:space="0" w:color="auto"/>
        <w:left w:val="none" w:sz="0" w:space="0" w:color="auto"/>
        <w:bottom w:val="none" w:sz="0" w:space="0" w:color="auto"/>
        <w:right w:val="none" w:sz="0" w:space="0" w:color="auto"/>
      </w:divBdr>
    </w:div>
    <w:div w:id="1647129572">
      <w:bodyDiv w:val="1"/>
      <w:marLeft w:val="0"/>
      <w:marRight w:val="0"/>
      <w:marTop w:val="0"/>
      <w:marBottom w:val="0"/>
      <w:divBdr>
        <w:top w:val="none" w:sz="0" w:space="0" w:color="auto"/>
        <w:left w:val="none" w:sz="0" w:space="0" w:color="auto"/>
        <w:bottom w:val="none" w:sz="0" w:space="0" w:color="auto"/>
        <w:right w:val="none" w:sz="0" w:space="0" w:color="auto"/>
      </w:divBdr>
    </w:div>
    <w:div w:id="1649743853">
      <w:bodyDiv w:val="1"/>
      <w:marLeft w:val="0"/>
      <w:marRight w:val="0"/>
      <w:marTop w:val="0"/>
      <w:marBottom w:val="0"/>
      <w:divBdr>
        <w:top w:val="none" w:sz="0" w:space="0" w:color="auto"/>
        <w:left w:val="none" w:sz="0" w:space="0" w:color="auto"/>
        <w:bottom w:val="none" w:sz="0" w:space="0" w:color="auto"/>
        <w:right w:val="none" w:sz="0" w:space="0" w:color="auto"/>
      </w:divBdr>
    </w:div>
    <w:div w:id="1650287274">
      <w:bodyDiv w:val="1"/>
      <w:marLeft w:val="0"/>
      <w:marRight w:val="0"/>
      <w:marTop w:val="0"/>
      <w:marBottom w:val="0"/>
      <w:divBdr>
        <w:top w:val="none" w:sz="0" w:space="0" w:color="auto"/>
        <w:left w:val="none" w:sz="0" w:space="0" w:color="auto"/>
        <w:bottom w:val="none" w:sz="0" w:space="0" w:color="auto"/>
        <w:right w:val="none" w:sz="0" w:space="0" w:color="auto"/>
      </w:divBdr>
    </w:div>
    <w:div w:id="1668555505">
      <w:bodyDiv w:val="1"/>
      <w:marLeft w:val="0"/>
      <w:marRight w:val="0"/>
      <w:marTop w:val="0"/>
      <w:marBottom w:val="0"/>
      <w:divBdr>
        <w:top w:val="none" w:sz="0" w:space="0" w:color="auto"/>
        <w:left w:val="none" w:sz="0" w:space="0" w:color="auto"/>
        <w:bottom w:val="none" w:sz="0" w:space="0" w:color="auto"/>
        <w:right w:val="none" w:sz="0" w:space="0" w:color="auto"/>
      </w:divBdr>
    </w:div>
    <w:div w:id="1690061187">
      <w:bodyDiv w:val="1"/>
      <w:marLeft w:val="0"/>
      <w:marRight w:val="0"/>
      <w:marTop w:val="0"/>
      <w:marBottom w:val="0"/>
      <w:divBdr>
        <w:top w:val="none" w:sz="0" w:space="0" w:color="auto"/>
        <w:left w:val="none" w:sz="0" w:space="0" w:color="auto"/>
        <w:bottom w:val="none" w:sz="0" w:space="0" w:color="auto"/>
        <w:right w:val="none" w:sz="0" w:space="0" w:color="auto"/>
      </w:divBdr>
    </w:div>
    <w:div w:id="1690984921">
      <w:bodyDiv w:val="1"/>
      <w:marLeft w:val="0"/>
      <w:marRight w:val="0"/>
      <w:marTop w:val="0"/>
      <w:marBottom w:val="0"/>
      <w:divBdr>
        <w:top w:val="none" w:sz="0" w:space="0" w:color="auto"/>
        <w:left w:val="none" w:sz="0" w:space="0" w:color="auto"/>
        <w:bottom w:val="none" w:sz="0" w:space="0" w:color="auto"/>
        <w:right w:val="none" w:sz="0" w:space="0" w:color="auto"/>
      </w:divBdr>
    </w:div>
    <w:div w:id="1701054353">
      <w:bodyDiv w:val="1"/>
      <w:marLeft w:val="0"/>
      <w:marRight w:val="0"/>
      <w:marTop w:val="0"/>
      <w:marBottom w:val="0"/>
      <w:divBdr>
        <w:top w:val="none" w:sz="0" w:space="0" w:color="auto"/>
        <w:left w:val="none" w:sz="0" w:space="0" w:color="auto"/>
        <w:bottom w:val="none" w:sz="0" w:space="0" w:color="auto"/>
        <w:right w:val="none" w:sz="0" w:space="0" w:color="auto"/>
      </w:divBdr>
    </w:div>
    <w:div w:id="1725254228">
      <w:bodyDiv w:val="1"/>
      <w:marLeft w:val="0"/>
      <w:marRight w:val="0"/>
      <w:marTop w:val="0"/>
      <w:marBottom w:val="0"/>
      <w:divBdr>
        <w:top w:val="none" w:sz="0" w:space="0" w:color="auto"/>
        <w:left w:val="none" w:sz="0" w:space="0" w:color="auto"/>
        <w:bottom w:val="none" w:sz="0" w:space="0" w:color="auto"/>
        <w:right w:val="none" w:sz="0" w:space="0" w:color="auto"/>
      </w:divBdr>
    </w:div>
    <w:div w:id="1726560996">
      <w:bodyDiv w:val="1"/>
      <w:marLeft w:val="0"/>
      <w:marRight w:val="0"/>
      <w:marTop w:val="0"/>
      <w:marBottom w:val="0"/>
      <w:divBdr>
        <w:top w:val="none" w:sz="0" w:space="0" w:color="auto"/>
        <w:left w:val="none" w:sz="0" w:space="0" w:color="auto"/>
        <w:bottom w:val="none" w:sz="0" w:space="0" w:color="auto"/>
        <w:right w:val="none" w:sz="0" w:space="0" w:color="auto"/>
      </w:divBdr>
    </w:div>
    <w:div w:id="1729651121">
      <w:bodyDiv w:val="1"/>
      <w:marLeft w:val="0"/>
      <w:marRight w:val="0"/>
      <w:marTop w:val="0"/>
      <w:marBottom w:val="0"/>
      <w:divBdr>
        <w:top w:val="none" w:sz="0" w:space="0" w:color="auto"/>
        <w:left w:val="none" w:sz="0" w:space="0" w:color="auto"/>
        <w:bottom w:val="none" w:sz="0" w:space="0" w:color="auto"/>
        <w:right w:val="none" w:sz="0" w:space="0" w:color="auto"/>
      </w:divBdr>
    </w:div>
    <w:div w:id="1731225105">
      <w:bodyDiv w:val="1"/>
      <w:marLeft w:val="0"/>
      <w:marRight w:val="0"/>
      <w:marTop w:val="0"/>
      <w:marBottom w:val="0"/>
      <w:divBdr>
        <w:top w:val="none" w:sz="0" w:space="0" w:color="auto"/>
        <w:left w:val="none" w:sz="0" w:space="0" w:color="auto"/>
        <w:bottom w:val="none" w:sz="0" w:space="0" w:color="auto"/>
        <w:right w:val="none" w:sz="0" w:space="0" w:color="auto"/>
      </w:divBdr>
    </w:div>
    <w:div w:id="1736123802">
      <w:bodyDiv w:val="1"/>
      <w:marLeft w:val="0"/>
      <w:marRight w:val="0"/>
      <w:marTop w:val="0"/>
      <w:marBottom w:val="0"/>
      <w:divBdr>
        <w:top w:val="none" w:sz="0" w:space="0" w:color="auto"/>
        <w:left w:val="none" w:sz="0" w:space="0" w:color="auto"/>
        <w:bottom w:val="none" w:sz="0" w:space="0" w:color="auto"/>
        <w:right w:val="none" w:sz="0" w:space="0" w:color="auto"/>
      </w:divBdr>
    </w:div>
    <w:div w:id="1741948141">
      <w:bodyDiv w:val="1"/>
      <w:marLeft w:val="0"/>
      <w:marRight w:val="0"/>
      <w:marTop w:val="0"/>
      <w:marBottom w:val="0"/>
      <w:divBdr>
        <w:top w:val="none" w:sz="0" w:space="0" w:color="auto"/>
        <w:left w:val="none" w:sz="0" w:space="0" w:color="auto"/>
        <w:bottom w:val="none" w:sz="0" w:space="0" w:color="auto"/>
        <w:right w:val="none" w:sz="0" w:space="0" w:color="auto"/>
      </w:divBdr>
    </w:div>
    <w:div w:id="1755787012">
      <w:bodyDiv w:val="1"/>
      <w:marLeft w:val="0"/>
      <w:marRight w:val="0"/>
      <w:marTop w:val="0"/>
      <w:marBottom w:val="0"/>
      <w:divBdr>
        <w:top w:val="none" w:sz="0" w:space="0" w:color="auto"/>
        <w:left w:val="none" w:sz="0" w:space="0" w:color="auto"/>
        <w:bottom w:val="none" w:sz="0" w:space="0" w:color="auto"/>
        <w:right w:val="none" w:sz="0" w:space="0" w:color="auto"/>
      </w:divBdr>
    </w:div>
    <w:div w:id="1761021227">
      <w:bodyDiv w:val="1"/>
      <w:marLeft w:val="0"/>
      <w:marRight w:val="0"/>
      <w:marTop w:val="0"/>
      <w:marBottom w:val="0"/>
      <w:divBdr>
        <w:top w:val="none" w:sz="0" w:space="0" w:color="auto"/>
        <w:left w:val="none" w:sz="0" w:space="0" w:color="auto"/>
        <w:bottom w:val="none" w:sz="0" w:space="0" w:color="auto"/>
        <w:right w:val="none" w:sz="0" w:space="0" w:color="auto"/>
      </w:divBdr>
    </w:div>
    <w:div w:id="1762872304">
      <w:bodyDiv w:val="1"/>
      <w:marLeft w:val="0"/>
      <w:marRight w:val="0"/>
      <w:marTop w:val="0"/>
      <w:marBottom w:val="0"/>
      <w:divBdr>
        <w:top w:val="none" w:sz="0" w:space="0" w:color="auto"/>
        <w:left w:val="none" w:sz="0" w:space="0" w:color="auto"/>
        <w:bottom w:val="none" w:sz="0" w:space="0" w:color="auto"/>
        <w:right w:val="none" w:sz="0" w:space="0" w:color="auto"/>
      </w:divBdr>
    </w:div>
    <w:div w:id="1793548578">
      <w:bodyDiv w:val="1"/>
      <w:marLeft w:val="0"/>
      <w:marRight w:val="0"/>
      <w:marTop w:val="0"/>
      <w:marBottom w:val="0"/>
      <w:divBdr>
        <w:top w:val="none" w:sz="0" w:space="0" w:color="auto"/>
        <w:left w:val="none" w:sz="0" w:space="0" w:color="auto"/>
        <w:bottom w:val="none" w:sz="0" w:space="0" w:color="auto"/>
        <w:right w:val="none" w:sz="0" w:space="0" w:color="auto"/>
      </w:divBdr>
    </w:div>
    <w:div w:id="1813328704">
      <w:bodyDiv w:val="1"/>
      <w:marLeft w:val="0"/>
      <w:marRight w:val="0"/>
      <w:marTop w:val="0"/>
      <w:marBottom w:val="0"/>
      <w:divBdr>
        <w:top w:val="none" w:sz="0" w:space="0" w:color="auto"/>
        <w:left w:val="none" w:sz="0" w:space="0" w:color="auto"/>
        <w:bottom w:val="none" w:sz="0" w:space="0" w:color="auto"/>
        <w:right w:val="none" w:sz="0" w:space="0" w:color="auto"/>
      </w:divBdr>
    </w:div>
    <w:div w:id="1820805286">
      <w:bodyDiv w:val="1"/>
      <w:marLeft w:val="0"/>
      <w:marRight w:val="0"/>
      <w:marTop w:val="0"/>
      <w:marBottom w:val="0"/>
      <w:divBdr>
        <w:top w:val="none" w:sz="0" w:space="0" w:color="auto"/>
        <w:left w:val="none" w:sz="0" w:space="0" w:color="auto"/>
        <w:bottom w:val="none" w:sz="0" w:space="0" w:color="auto"/>
        <w:right w:val="none" w:sz="0" w:space="0" w:color="auto"/>
      </w:divBdr>
      <w:divsChild>
        <w:div w:id="946427976">
          <w:marLeft w:val="0"/>
          <w:marRight w:val="0"/>
          <w:marTop w:val="0"/>
          <w:marBottom w:val="0"/>
          <w:divBdr>
            <w:top w:val="none" w:sz="0" w:space="0" w:color="auto"/>
            <w:left w:val="none" w:sz="0" w:space="0" w:color="auto"/>
            <w:bottom w:val="none" w:sz="0" w:space="0" w:color="auto"/>
            <w:right w:val="none" w:sz="0" w:space="0" w:color="auto"/>
          </w:divBdr>
          <w:divsChild>
            <w:div w:id="821697826">
              <w:marLeft w:val="0"/>
              <w:marRight w:val="0"/>
              <w:marTop w:val="0"/>
              <w:marBottom w:val="0"/>
              <w:divBdr>
                <w:top w:val="none" w:sz="0" w:space="0" w:color="auto"/>
                <w:left w:val="none" w:sz="0" w:space="0" w:color="auto"/>
                <w:bottom w:val="none" w:sz="0" w:space="0" w:color="auto"/>
                <w:right w:val="none" w:sz="0" w:space="0" w:color="auto"/>
              </w:divBdr>
              <w:divsChild>
                <w:div w:id="5841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2317">
          <w:marLeft w:val="0"/>
          <w:marRight w:val="0"/>
          <w:marTop w:val="0"/>
          <w:marBottom w:val="0"/>
          <w:divBdr>
            <w:top w:val="none" w:sz="0" w:space="0" w:color="auto"/>
            <w:left w:val="none" w:sz="0" w:space="0" w:color="auto"/>
            <w:bottom w:val="none" w:sz="0" w:space="0" w:color="auto"/>
            <w:right w:val="none" w:sz="0" w:space="0" w:color="auto"/>
          </w:divBdr>
          <w:divsChild>
            <w:div w:id="17931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8623">
      <w:bodyDiv w:val="1"/>
      <w:marLeft w:val="0"/>
      <w:marRight w:val="0"/>
      <w:marTop w:val="0"/>
      <w:marBottom w:val="0"/>
      <w:divBdr>
        <w:top w:val="none" w:sz="0" w:space="0" w:color="auto"/>
        <w:left w:val="none" w:sz="0" w:space="0" w:color="auto"/>
        <w:bottom w:val="none" w:sz="0" w:space="0" w:color="auto"/>
        <w:right w:val="none" w:sz="0" w:space="0" w:color="auto"/>
      </w:divBdr>
    </w:div>
    <w:div w:id="1841920761">
      <w:bodyDiv w:val="1"/>
      <w:marLeft w:val="0"/>
      <w:marRight w:val="0"/>
      <w:marTop w:val="0"/>
      <w:marBottom w:val="0"/>
      <w:divBdr>
        <w:top w:val="none" w:sz="0" w:space="0" w:color="auto"/>
        <w:left w:val="none" w:sz="0" w:space="0" w:color="auto"/>
        <w:bottom w:val="none" w:sz="0" w:space="0" w:color="auto"/>
        <w:right w:val="none" w:sz="0" w:space="0" w:color="auto"/>
      </w:divBdr>
    </w:div>
    <w:div w:id="1844084054">
      <w:bodyDiv w:val="1"/>
      <w:marLeft w:val="0"/>
      <w:marRight w:val="0"/>
      <w:marTop w:val="0"/>
      <w:marBottom w:val="0"/>
      <w:divBdr>
        <w:top w:val="none" w:sz="0" w:space="0" w:color="auto"/>
        <w:left w:val="none" w:sz="0" w:space="0" w:color="auto"/>
        <w:bottom w:val="none" w:sz="0" w:space="0" w:color="auto"/>
        <w:right w:val="none" w:sz="0" w:space="0" w:color="auto"/>
      </w:divBdr>
    </w:div>
    <w:div w:id="1857308839">
      <w:bodyDiv w:val="1"/>
      <w:marLeft w:val="0"/>
      <w:marRight w:val="0"/>
      <w:marTop w:val="0"/>
      <w:marBottom w:val="0"/>
      <w:divBdr>
        <w:top w:val="none" w:sz="0" w:space="0" w:color="auto"/>
        <w:left w:val="none" w:sz="0" w:space="0" w:color="auto"/>
        <w:bottom w:val="none" w:sz="0" w:space="0" w:color="auto"/>
        <w:right w:val="none" w:sz="0" w:space="0" w:color="auto"/>
      </w:divBdr>
    </w:div>
    <w:div w:id="1859391259">
      <w:bodyDiv w:val="1"/>
      <w:marLeft w:val="0"/>
      <w:marRight w:val="0"/>
      <w:marTop w:val="0"/>
      <w:marBottom w:val="0"/>
      <w:divBdr>
        <w:top w:val="none" w:sz="0" w:space="0" w:color="auto"/>
        <w:left w:val="none" w:sz="0" w:space="0" w:color="auto"/>
        <w:bottom w:val="none" w:sz="0" w:space="0" w:color="auto"/>
        <w:right w:val="none" w:sz="0" w:space="0" w:color="auto"/>
      </w:divBdr>
    </w:div>
    <w:div w:id="1872451804">
      <w:bodyDiv w:val="1"/>
      <w:marLeft w:val="0"/>
      <w:marRight w:val="0"/>
      <w:marTop w:val="0"/>
      <w:marBottom w:val="0"/>
      <w:divBdr>
        <w:top w:val="none" w:sz="0" w:space="0" w:color="auto"/>
        <w:left w:val="none" w:sz="0" w:space="0" w:color="auto"/>
        <w:bottom w:val="none" w:sz="0" w:space="0" w:color="auto"/>
        <w:right w:val="none" w:sz="0" w:space="0" w:color="auto"/>
      </w:divBdr>
    </w:div>
    <w:div w:id="1876771275">
      <w:bodyDiv w:val="1"/>
      <w:marLeft w:val="0"/>
      <w:marRight w:val="0"/>
      <w:marTop w:val="0"/>
      <w:marBottom w:val="0"/>
      <w:divBdr>
        <w:top w:val="none" w:sz="0" w:space="0" w:color="auto"/>
        <w:left w:val="none" w:sz="0" w:space="0" w:color="auto"/>
        <w:bottom w:val="none" w:sz="0" w:space="0" w:color="auto"/>
        <w:right w:val="none" w:sz="0" w:space="0" w:color="auto"/>
      </w:divBdr>
    </w:div>
    <w:div w:id="1898008120">
      <w:bodyDiv w:val="1"/>
      <w:marLeft w:val="0"/>
      <w:marRight w:val="0"/>
      <w:marTop w:val="0"/>
      <w:marBottom w:val="0"/>
      <w:divBdr>
        <w:top w:val="none" w:sz="0" w:space="0" w:color="auto"/>
        <w:left w:val="none" w:sz="0" w:space="0" w:color="auto"/>
        <w:bottom w:val="none" w:sz="0" w:space="0" w:color="auto"/>
        <w:right w:val="none" w:sz="0" w:space="0" w:color="auto"/>
      </w:divBdr>
    </w:div>
    <w:div w:id="1899047880">
      <w:bodyDiv w:val="1"/>
      <w:marLeft w:val="0"/>
      <w:marRight w:val="0"/>
      <w:marTop w:val="0"/>
      <w:marBottom w:val="0"/>
      <w:divBdr>
        <w:top w:val="none" w:sz="0" w:space="0" w:color="auto"/>
        <w:left w:val="none" w:sz="0" w:space="0" w:color="auto"/>
        <w:bottom w:val="none" w:sz="0" w:space="0" w:color="auto"/>
        <w:right w:val="none" w:sz="0" w:space="0" w:color="auto"/>
      </w:divBdr>
    </w:div>
    <w:div w:id="1903523723">
      <w:bodyDiv w:val="1"/>
      <w:marLeft w:val="0"/>
      <w:marRight w:val="0"/>
      <w:marTop w:val="0"/>
      <w:marBottom w:val="0"/>
      <w:divBdr>
        <w:top w:val="none" w:sz="0" w:space="0" w:color="auto"/>
        <w:left w:val="none" w:sz="0" w:space="0" w:color="auto"/>
        <w:bottom w:val="none" w:sz="0" w:space="0" w:color="auto"/>
        <w:right w:val="none" w:sz="0" w:space="0" w:color="auto"/>
      </w:divBdr>
    </w:div>
    <w:div w:id="1907764514">
      <w:bodyDiv w:val="1"/>
      <w:marLeft w:val="0"/>
      <w:marRight w:val="0"/>
      <w:marTop w:val="0"/>
      <w:marBottom w:val="0"/>
      <w:divBdr>
        <w:top w:val="none" w:sz="0" w:space="0" w:color="auto"/>
        <w:left w:val="none" w:sz="0" w:space="0" w:color="auto"/>
        <w:bottom w:val="none" w:sz="0" w:space="0" w:color="auto"/>
        <w:right w:val="none" w:sz="0" w:space="0" w:color="auto"/>
      </w:divBdr>
    </w:div>
    <w:div w:id="1907837720">
      <w:bodyDiv w:val="1"/>
      <w:marLeft w:val="0"/>
      <w:marRight w:val="0"/>
      <w:marTop w:val="0"/>
      <w:marBottom w:val="0"/>
      <w:divBdr>
        <w:top w:val="none" w:sz="0" w:space="0" w:color="auto"/>
        <w:left w:val="none" w:sz="0" w:space="0" w:color="auto"/>
        <w:bottom w:val="none" w:sz="0" w:space="0" w:color="auto"/>
        <w:right w:val="none" w:sz="0" w:space="0" w:color="auto"/>
      </w:divBdr>
    </w:div>
    <w:div w:id="1924798147">
      <w:bodyDiv w:val="1"/>
      <w:marLeft w:val="0"/>
      <w:marRight w:val="0"/>
      <w:marTop w:val="0"/>
      <w:marBottom w:val="0"/>
      <w:divBdr>
        <w:top w:val="none" w:sz="0" w:space="0" w:color="auto"/>
        <w:left w:val="none" w:sz="0" w:space="0" w:color="auto"/>
        <w:bottom w:val="none" w:sz="0" w:space="0" w:color="auto"/>
        <w:right w:val="none" w:sz="0" w:space="0" w:color="auto"/>
      </w:divBdr>
    </w:div>
    <w:div w:id="1927689263">
      <w:bodyDiv w:val="1"/>
      <w:marLeft w:val="0"/>
      <w:marRight w:val="0"/>
      <w:marTop w:val="0"/>
      <w:marBottom w:val="0"/>
      <w:divBdr>
        <w:top w:val="none" w:sz="0" w:space="0" w:color="auto"/>
        <w:left w:val="none" w:sz="0" w:space="0" w:color="auto"/>
        <w:bottom w:val="none" w:sz="0" w:space="0" w:color="auto"/>
        <w:right w:val="none" w:sz="0" w:space="0" w:color="auto"/>
      </w:divBdr>
    </w:div>
    <w:div w:id="1946425625">
      <w:bodyDiv w:val="1"/>
      <w:marLeft w:val="0"/>
      <w:marRight w:val="0"/>
      <w:marTop w:val="0"/>
      <w:marBottom w:val="0"/>
      <w:divBdr>
        <w:top w:val="none" w:sz="0" w:space="0" w:color="auto"/>
        <w:left w:val="none" w:sz="0" w:space="0" w:color="auto"/>
        <w:bottom w:val="none" w:sz="0" w:space="0" w:color="auto"/>
        <w:right w:val="none" w:sz="0" w:space="0" w:color="auto"/>
      </w:divBdr>
    </w:div>
    <w:div w:id="1969627353">
      <w:bodyDiv w:val="1"/>
      <w:marLeft w:val="0"/>
      <w:marRight w:val="0"/>
      <w:marTop w:val="0"/>
      <w:marBottom w:val="0"/>
      <w:divBdr>
        <w:top w:val="none" w:sz="0" w:space="0" w:color="auto"/>
        <w:left w:val="none" w:sz="0" w:space="0" w:color="auto"/>
        <w:bottom w:val="none" w:sz="0" w:space="0" w:color="auto"/>
        <w:right w:val="none" w:sz="0" w:space="0" w:color="auto"/>
      </w:divBdr>
    </w:div>
    <w:div w:id="1971204468">
      <w:bodyDiv w:val="1"/>
      <w:marLeft w:val="0"/>
      <w:marRight w:val="0"/>
      <w:marTop w:val="0"/>
      <w:marBottom w:val="0"/>
      <w:divBdr>
        <w:top w:val="none" w:sz="0" w:space="0" w:color="auto"/>
        <w:left w:val="none" w:sz="0" w:space="0" w:color="auto"/>
        <w:bottom w:val="none" w:sz="0" w:space="0" w:color="auto"/>
        <w:right w:val="none" w:sz="0" w:space="0" w:color="auto"/>
      </w:divBdr>
    </w:div>
    <w:div w:id="1982687064">
      <w:bodyDiv w:val="1"/>
      <w:marLeft w:val="0"/>
      <w:marRight w:val="0"/>
      <w:marTop w:val="0"/>
      <w:marBottom w:val="0"/>
      <w:divBdr>
        <w:top w:val="none" w:sz="0" w:space="0" w:color="auto"/>
        <w:left w:val="none" w:sz="0" w:space="0" w:color="auto"/>
        <w:bottom w:val="none" w:sz="0" w:space="0" w:color="auto"/>
        <w:right w:val="none" w:sz="0" w:space="0" w:color="auto"/>
      </w:divBdr>
    </w:div>
    <w:div w:id="1983579860">
      <w:bodyDiv w:val="1"/>
      <w:marLeft w:val="0"/>
      <w:marRight w:val="0"/>
      <w:marTop w:val="0"/>
      <w:marBottom w:val="0"/>
      <w:divBdr>
        <w:top w:val="none" w:sz="0" w:space="0" w:color="auto"/>
        <w:left w:val="none" w:sz="0" w:space="0" w:color="auto"/>
        <w:bottom w:val="none" w:sz="0" w:space="0" w:color="auto"/>
        <w:right w:val="none" w:sz="0" w:space="0" w:color="auto"/>
      </w:divBdr>
    </w:div>
    <w:div w:id="1984578873">
      <w:bodyDiv w:val="1"/>
      <w:marLeft w:val="0"/>
      <w:marRight w:val="0"/>
      <w:marTop w:val="0"/>
      <w:marBottom w:val="0"/>
      <w:divBdr>
        <w:top w:val="none" w:sz="0" w:space="0" w:color="auto"/>
        <w:left w:val="none" w:sz="0" w:space="0" w:color="auto"/>
        <w:bottom w:val="none" w:sz="0" w:space="0" w:color="auto"/>
        <w:right w:val="none" w:sz="0" w:space="0" w:color="auto"/>
      </w:divBdr>
    </w:div>
    <w:div w:id="1985231380">
      <w:bodyDiv w:val="1"/>
      <w:marLeft w:val="0"/>
      <w:marRight w:val="0"/>
      <w:marTop w:val="0"/>
      <w:marBottom w:val="0"/>
      <w:divBdr>
        <w:top w:val="none" w:sz="0" w:space="0" w:color="auto"/>
        <w:left w:val="none" w:sz="0" w:space="0" w:color="auto"/>
        <w:bottom w:val="none" w:sz="0" w:space="0" w:color="auto"/>
        <w:right w:val="none" w:sz="0" w:space="0" w:color="auto"/>
      </w:divBdr>
    </w:div>
    <w:div w:id="2000187861">
      <w:bodyDiv w:val="1"/>
      <w:marLeft w:val="0"/>
      <w:marRight w:val="0"/>
      <w:marTop w:val="0"/>
      <w:marBottom w:val="0"/>
      <w:divBdr>
        <w:top w:val="none" w:sz="0" w:space="0" w:color="auto"/>
        <w:left w:val="none" w:sz="0" w:space="0" w:color="auto"/>
        <w:bottom w:val="none" w:sz="0" w:space="0" w:color="auto"/>
        <w:right w:val="none" w:sz="0" w:space="0" w:color="auto"/>
      </w:divBdr>
    </w:div>
    <w:div w:id="2003852085">
      <w:bodyDiv w:val="1"/>
      <w:marLeft w:val="0"/>
      <w:marRight w:val="0"/>
      <w:marTop w:val="0"/>
      <w:marBottom w:val="0"/>
      <w:divBdr>
        <w:top w:val="none" w:sz="0" w:space="0" w:color="auto"/>
        <w:left w:val="none" w:sz="0" w:space="0" w:color="auto"/>
        <w:bottom w:val="none" w:sz="0" w:space="0" w:color="auto"/>
        <w:right w:val="none" w:sz="0" w:space="0" w:color="auto"/>
      </w:divBdr>
    </w:div>
    <w:div w:id="2005277976">
      <w:bodyDiv w:val="1"/>
      <w:marLeft w:val="0"/>
      <w:marRight w:val="0"/>
      <w:marTop w:val="0"/>
      <w:marBottom w:val="0"/>
      <w:divBdr>
        <w:top w:val="none" w:sz="0" w:space="0" w:color="auto"/>
        <w:left w:val="none" w:sz="0" w:space="0" w:color="auto"/>
        <w:bottom w:val="none" w:sz="0" w:space="0" w:color="auto"/>
        <w:right w:val="none" w:sz="0" w:space="0" w:color="auto"/>
      </w:divBdr>
    </w:div>
    <w:div w:id="2013752766">
      <w:bodyDiv w:val="1"/>
      <w:marLeft w:val="0"/>
      <w:marRight w:val="0"/>
      <w:marTop w:val="0"/>
      <w:marBottom w:val="0"/>
      <w:divBdr>
        <w:top w:val="none" w:sz="0" w:space="0" w:color="auto"/>
        <w:left w:val="none" w:sz="0" w:space="0" w:color="auto"/>
        <w:bottom w:val="none" w:sz="0" w:space="0" w:color="auto"/>
        <w:right w:val="none" w:sz="0" w:space="0" w:color="auto"/>
      </w:divBdr>
    </w:div>
    <w:div w:id="2024431739">
      <w:bodyDiv w:val="1"/>
      <w:marLeft w:val="0"/>
      <w:marRight w:val="0"/>
      <w:marTop w:val="0"/>
      <w:marBottom w:val="0"/>
      <w:divBdr>
        <w:top w:val="none" w:sz="0" w:space="0" w:color="auto"/>
        <w:left w:val="none" w:sz="0" w:space="0" w:color="auto"/>
        <w:bottom w:val="none" w:sz="0" w:space="0" w:color="auto"/>
        <w:right w:val="none" w:sz="0" w:space="0" w:color="auto"/>
      </w:divBdr>
    </w:div>
    <w:div w:id="2030449932">
      <w:bodyDiv w:val="1"/>
      <w:marLeft w:val="0"/>
      <w:marRight w:val="0"/>
      <w:marTop w:val="0"/>
      <w:marBottom w:val="0"/>
      <w:divBdr>
        <w:top w:val="none" w:sz="0" w:space="0" w:color="auto"/>
        <w:left w:val="none" w:sz="0" w:space="0" w:color="auto"/>
        <w:bottom w:val="none" w:sz="0" w:space="0" w:color="auto"/>
        <w:right w:val="none" w:sz="0" w:space="0" w:color="auto"/>
      </w:divBdr>
    </w:div>
    <w:div w:id="2032367465">
      <w:bodyDiv w:val="1"/>
      <w:marLeft w:val="0"/>
      <w:marRight w:val="0"/>
      <w:marTop w:val="0"/>
      <w:marBottom w:val="0"/>
      <w:divBdr>
        <w:top w:val="none" w:sz="0" w:space="0" w:color="auto"/>
        <w:left w:val="none" w:sz="0" w:space="0" w:color="auto"/>
        <w:bottom w:val="none" w:sz="0" w:space="0" w:color="auto"/>
        <w:right w:val="none" w:sz="0" w:space="0" w:color="auto"/>
      </w:divBdr>
    </w:div>
    <w:div w:id="2057045068">
      <w:bodyDiv w:val="1"/>
      <w:marLeft w:val="0"/>
      <w:marRight w:val="0"/>
      <w:marTop w:val="0"/>
      <w:marBottom w:val="0"/>
      <w:divBdr>
        <w:top w:val="none" w:sz="0" w:space="0" w:color="auto"/>
        <w:left w:val="none" w:sz="0" w:space="0" w:color="auto"/>
        <w:bottom w:val="none" w:sz="0" w:space="0" w:color="auto"/>
        <w:right w:val="none" w:sz="0" w:space="0" w:color="auto"/>
      </w:divBdr>
    </w:div>
    <w:div w:id="2064937783">
      <w:bodyDiv w:val="1"/>
      <w:marLeft w:val="0"/>
      <w:marRight w:val="0"/>
      <w:marTop w:val="0"/>
      <w:marBottom w:val="0"/>
      <w:divBdr>
        <w:top w:val="none" w:sz="0" w:space="0" w:color="auto"/>
        <w:left w:val="none" w:sz="0" w:space="0" w:color="auto"/>
        <w:bottom w:val="none" w:sz="0" w:space="0" w:color="auto"/>
        <w:right w:val="none" w:sz="0" w:space="0" w:color="auto"/>
      </w:divBdr>
    </w:div>
    <w:div w:id="2076781758">
      <w:bodyDiv w:val="1"/>
      <w:marLeft w:val="0"/>
      <w:marRight w:val="0"/>
      <w:marTop w:val="0"/>
      <w:marBottom w:val="0"/>
      <w:divBdr>
        <w:top w:val="none" w:sz="0" w:space="0" w:color="auto"/>
        <w:left w:val="none" w:sz="0" w:space="0" w:color="auto"/>
        <w:bottom w:val="none" w:sz="0" w:space="0" w:color="auto"/>
        <w:right w:val="none" w:sz="0" w:space="0" w:color="auto"/>
      </w:divBdr>
    </w:div>
    <w:div w:id="2127892190">
      <w:bodyDiv w:val="1"/>
      <w:marLeft w:val="0"/>
      <w:marRight w:val="0"/>
      <w:marTop w:val="0"/>
      <w:marBottom w:val="0"/>
      <w:divBdr>
        <w:top w:val="none" w:sz="0" w:space="0" w:color="auto"/>
        <w:left w:val="none" w:sz="0" w:space="0" w:color="auto"/>
        <w:bottom w:val="none" w:sz="0" w:space="0" w:color="auto"/>
        <w:right w:val="none" w:sz="0" w:space="0" w:color="auto"/>
      </w:divBdr>
    </w:div>
    <w:div w:id="2128811563">
      <w:bodyDiv w:val="1"/>
      <w:marLeft w:val="0"/>
      <w:marRight w:val="0"/>
      <w:marTop w:val="0"/>
      <w:marBottom w:val="0"/>
      <w:divBdr>
        <w:top w:val="none" w:sz="0" w:space="0" w:color="auto"/>
        <w:left w:val="none" w:sz="0" w:space="0" w:color="auto"/>
        <w:bottom w:val="none" w:sz="0" w:space="0" w:color="auto"/>
        <w:right w:val="none" w:sz="0" w:space="0" w:color="auto"/>
      </w:divBdr>
    </w:div>
    <w:div w:id="2129732963">
      <w:bodyDiv w:val="1"/>
      <w:marLeft w:val="0"/>
      <w:marRight w:val="0"/>
      <w:marTop w:val="0"/>
      <w:marBottom w:val="0"/>
      <w:divBdr>
        <w:top w:val="none" w:sz="0" w:space="0" w:color="auto"/>
        <w:left w:val="none" w:sz="0" w:space="0" w:color="auto"/>
        <w:bottom w:val="none" w:sz="0" w:space="0" w:color="auto"/>
        <w:right w:val="none" w:sz="0" w:space="0" w:color="auto"/>
      </w:divBdr>
    </w:div>
    <w:div w:id="2132361679">
      <w:bodyDiv w:val="1"/>
      <w:marLeft w:val="0"/>
      <w:marRight w:val="0"/>
      <w:marTop w:val="0"/>
      <w:marBottom w:val="0"/>
      <w:divBdr>
        <w:top w:val="none" w:sz="0" w:space="0" w:color="auto"/>
        <w:left w:val="none" w:sz="0" w:space="0" w:color="auto"/>
        <w:bottom w:val="none" w:sz="0" w:space="0" w:color="auto"/>
        <w:right w:val="none" w:sz="0" w:space="0" w:color="auto"/>
      </w:divBdr>
    </w:div>
    <w:div w:id="2132938464">
      <w:bodyDiv w:val="1"/>
      <w:marLeft w:val="0"/>
      <w:marRight w:val="0"/>
      <w:marTop w:val="0"/>
      <w:marBottom w:val="0"/>
      <w:divBdr>
        <w:top w:val="none" w:sz="0" w:space="0" w:color="auto"/>
        <w:left w:val="none" w:sz="0" w:space="0" w:color="auto"/>
        <w:bottom w:val="none" w:sz="0" w:space="0" w:color="auto"/>
        <w:right w:val="none" w:sz="0" w:space="0" w:color="auto"/>
      </w:divBdr>
    </w:div>
    <w:div w:id="2140099268">
      <w:bodyDiv w:val="1"/>
      <w:marLeft w:val="0"/>
      <w:marRight w:val="0"/>
      <w:marTop w:val="0"/>
      <w:marBottom w:val="0"/>
      <w:divBdr>
        <w:top w:val="none" w:sz="0" w:space="0" w:color="auto"/>
        <w:left w:val="none" w:sz="0" w:space="0" w:color="auto"/>
        <w:bottom w:val="none" w:sz="0" w:space="0" w:color="auto"/>
        <w:right w:val="none" w:sz="0" w:space="0" w:color="auto"/>
      </w:divBdr>
    </w:div>
    <w:div w:id="2142116709">
      <w:bodyDiv w:val="1"/>
      <w:marLeft w:val="0"/>
      <w:marRight w:val="0"/>
      <w:marTop w:val="0"/>
      <w:marBottom w:val="0"/>
      <w:divBdr>
        <w:top w:val="none" w:sz="0" w:space="0" w:color="auto"/>
        <w:left w:val="none" w:sz="0" w:space="0" w:color="auto"/>
        <w:bottom w:val="none" w:sz="0" w:space="0" w:color="auto"/>
        <w:right w:val="none" w:sz="0" w:space="0" w:color="auto"/>
      </w:divBdr>
    </w:div>
    <w:div w:id="214415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grul.nalog.ru/" TargetMode="External"/><Relationship Id="rId18" Type="http://schemas.openxmlformats.org/officeDocument/2006/relationships/hyperlink" Target="http://www.labrate.ru/laws/20101022_prikaz_mert_508_fso-4_kadastrovaya.htm" TargetMode="External"/><Relationship Id="rId26" Type="http://schemas.openxmlformats.org/officeDocument/2006/relationships/hyperlink" Target="http://ru.wikipedia.org/wiki/%D0%9A%D0%BE%D0%BB%D1%8C%D1%81%D0%BA%D0%B8%D0%B9_%D0%B7%D0%B0%D0%BB%D0%B8%D0%B2" TargetMode="External"/><Relationship Id="rId39" Type="http://schemas.openxmlformats.org/officeDocument/2006/relationships/hyperlink" Target="http://commons.wikimedia.org/wiki/File:Murmansk_all_districts.jpg?uselang=ru" TargetMode="External"/><Relationship Id="rId21" Type="http://schemas.openxmlformats.org/officeDocument/2006/relationships/hyperlink" Target="http://www.sroarmo.ru/files/standarti/poslednyaya_redaktsiya/sto_armo_1_01.doc" TargetMode="External"/><Relationship Id="rId34" Type="http://schemas.openxmlformats.org/officeDocument/2006/relationships/hyperlink" Target="http://ru.wikipedia.org/wiki/%D0%A1%D0%B5%D0%B2%D0%B5%D1%80%D0%BE%D0%BC%D0%BE%D1%80%D1%81%D0%BA" TargetMode="External"/><Relationship Id="rId42" Type="http://schemas.openxmlformats.org/officeDocument/2006/relationships/hyperlink" Target="http://ru.wikipedia.org/wiki/%D0%9B%D0%B5%D0%BD%D0%B8%D0%BD%D1%81%D0%BA%D0%B8%D0%B9_%D0%BE%D0%BA%D1%80%D1%83%D0%B3_%D0%9C%D1%83%D1%80%D0%BC%D0%B0%D0%BD%D1%81%D0%BA%D0%B0" TargetMode="External"/><Relationship Id="rId47" Type="http://schemas.openxmlformats.org/officeDocument/2006/relationships/hyperlink" Target="http://ru.wikipedia.org/wiki/%D0%A1%D1%82%D0%B0%D0%BB%D0%B8%D0%BD%D0%BA%D0%B0" TargetMode="External"/><Relationship Id="rId50" Type="http://schemas.openxmlformats.org/officeDocument/2006/relationships/hyperlink" Target="http://murmansk.mur.slando.ru/" TargetMode="External"/><Relationship Id="rId55" Type="http://schemas.openxmlformats.org/officeDocument/2006/relationships/hyperlink" Target="http://maps.rosreestr.ru/PortalOnline/" TargetMode="External"/><Relationship Id="rId63" Type="http://schemas.openxmlformats.org/officeDocument/2006/relationships/header" Target="header2.xml"/><Relationship Id="rId68" Type="http://schemas.openxmlformats.org/officeDocument/2006/relationships/hyperlink" Target="https://www.avito.ru/murmansk/kommercheskaya_nedvizhimost/proizvodstvennoe_pomeschenie_murmansk_44948178" TargetMode="External"/><Relationship Id="rId7" Type="http://schemas.openxmlformats.org/officeDocument/2006/relationships/footnotes" Target="footnotes.xml"/><Relationship Id="rId71" Type="http://schemas.openxmlformats.org/officeDocument/2006/relationships/hyperlink" Target="http://www.kikindaocenka.narod.ru/funkiz" TargetMode="External"/><Relationship Id="rId2" Type="http://schemas.openxmlformats.org/officeDocument/2006/relationships/numbering" Target="numbering.xml"/><Relationship Id="rId16" Type="http://schemas.openxmlformats.org/officeDocument/2006/relationships/hyperlink" Target="http://www.labrate.ru/laws/20070720_prikaz_mert_254_fso-3_appraisal-report.htm" TargetMode="External"/><Relationship Id="rId29" Type="http://schemas.openxmlformats.org/officeDocument/2006/relationships/hyperlink" Target="http://ru.wikipedia.org/wiki/%D0%92%D0%B5%D1%87%D0%BD%D0%B0%D1%8F_%D0%BC%D0%B5%D1%80%D0%B7%D0%BB%D0%BE%D1%82%D0%B0" TargetMode="Externa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ru.wikipedia.org/wiki/%D0%A1%D0%B0%D0%BD%D0%BA%D1%82-%D0%9F%D0%B5%D1%82%D0%B5%D1%80%D0%B1%D1%83%D1%80%D0%B3" TargetMode="External"/><Relationship Id="rId37" Type="http://schemas.openxmlformats.org/officeDocument/2006/relationships/hyperlink" Target="http://ru.wikipedia.org/wiki/%D0%A1%D0%B0%D1%84%D0%BE%D0%BD%D0%BE%D0%B2%D0%BE-1" TargetMode="External"/><Relationship Id="rId40" Type="http://schemas.openxmlformats.org/officeDocument/2006/relationships/image" Target="media/image6.jpeg"/><Relationship Id="rId45" Type="http://schemas.openxmlformats.org/officeDocument/2006/relationships/hyperlink" Target="http://ru.wikipedia.org/wiki/%D0%A1%D0%BE%D0%BF%D0%BA%D0%B0" TargetMode="External"/><Relationship Id="rId53" Type="http://schemas.openxmlformats.org/officeDocument/2006/relationships/hyperlink" Target="http://ru.wikipedia.org/wiki/%D0%9C%D1%83%D1%80%D0%BC%D0%B0%D0%BD%D1%81%D0%BA%D0%BE%D0%B5_%D0%BC%D0%BE%D1%80%D1%81%D0%BA%D0%BE%D0%B5_%D0%BF%D0%B0%D1%80%D0%BE%D1%85%D0%BE%D0%B4%D1%81%D1%82%D0%B2%D0%BE" TargetMode="External"/><Relationship Id="rId58" Type="http://schemas.openxmlformats.org/officeDocument/2006/relationships/image" Target="media/image8.gif"/><Relationship Id="rId66" Type="http://schemas.openxmlformats.org/officeDocument/2006/relationships/hyperlink" Target="https://www.avito.ru/murmansk/kommercheskaya_nedvizhimost/proizvodstvenno_-_skladskoe_pomeschenie_1500_m_341895001"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abrate.ru/laws/20070720_prikaz_mert_255_fso-2_valuation-purposes.htm" TargetMode="External"/><Relationship Id="rId23" Type="http://schemas.openxmlformats.org/officeDocument/2006/relationships/image" Target="media/image3.png"/><Relationship Id="rId28" Type="http://schemas.openxmlformats.org/officeDocument/2006/relationships/hyperlink" Target="http://ru.wikipedia.org/wiki/%D0%9F%D0%BE%D0%BB%D1%8F%D1%80%D0%BD%D1%8B%D0%B9_%D0%BA%D1%80%D1%83%D0%B3" TargetMode="External"/><Relationship Id="rId36" Type="http://schemas.openxmlformats.org/officeDocument/2006/relationships/hyperlink" Target="http://ru.wikipedia.org/wiki/%D0%A1%D0%B0%D1%84%D0%BE%D0%BD%D0%BE%D0%B2%D0%BE_(%D0%9C%D1%83%D1%80%D0%BC%D0%B0%D0%BD%D1%81%D0%BA%D0%B0%D1%8F_%D0%BE%D0%B1%D0%BB%D0%B0%D1%81%D1%82%D1%8C)" TargetMode="External"/><Relationship Id="rId49" Type="http://schemas.openxmlformats.org/officeDocument/2006/relationships/hyperlink" Target="http://51dom.ru/1555" TargetMode="External"/><Relationship Id="rId57" Type="http://schemas.openxmlformats.org/officeDocument/2006/relationships/oleObject" Target="embeddings/oleObject1.bin"/><Relationship Id="rId61"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hyperlink" Target="http://www.sroarmo.ru/files/standarti/poslednyaya_redaktsiya/sto_armo_1_01.doc" TargetMode="External"/><Relationship Id="rId31" Type="http://schemas.openxmlformats.org/officeDocument/2006/relationships/hyperlink" Target="http://ru.wikipedia.org/wiki/%D0%9C%D0%BE%D1%81%D0%BA%D0%B2%D0%B0" TargetMode="External"/><Relationship Id="rId44" Type="http://schemas.openxmlformats.org/officeDocument/2006/relationships/hyperlink" Target="http://ru.wikipedia.org/wiki/%D0%9F%D0%B5%D1%80%D0%B2%D0%BE%D0%BC%D0%B0%D0%B9%D1%81%D0%BA%D0%B8%D0%B9_%D0%BE%D0%BA%D1%80%D1%83%D0%B3_%D0%9C%D1%83%D1%80%D0%BC%D0%B0%D0%BD%D1%81%D0%BA%D0%B0" TargetMode="External"/><Relationship Id="rId52" Type="http://schemas.openxmlformats.org/officeDocument/2006/relationships/hyperlink" Target="http://ru.wikipedia.org/wiki/%D0%9C%D1%83%D1%80%D0%BC%D0%B0%D0%BD%D1%81%D0%BA%D0%B8%D0%B9_%D1%80%D1%8B%D0%B1%D0%BD%D1%8B%D0%B9_%D0%BA%D0%BE%D0%BC%D0%B1%D0%B8%D0%BD%D0%B0%D1%82" TargetMode="External"/><Relationship Id="rId60" Type="http://schemas.openxmlformats.org/officeDocument/2006/relationships/image" Target="media/image9.wmf"/><Relationship Id="rId65" Type="http://schemas.openxmlformats.org/officeDocument/2006/relationships/footer" Target="footer2.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abrate.ru/laws/20070720_prikaz_mert_256_fso-1_appraisal-approaches.htm" TargetMode="External"/><Relationship Id="rId22" Type="http://schemas.openxmlformats.org/officeDocument/2006/relationships/hyperlink" Target="http://www.sroarmo.ru/files/standarti/sto_armo_2.01.doc" TargetMode="External"/><Relationship Id="rId27" Type="http://schemas.openxmlformats.org/officeDocument/2006/relationships/hyperlink" Target="http://ru.wikipedia.org/wiki/%D0%91%D0%B0%D1%80%D0%B5%D0%BD%D1%86%D0%B5%D0%B2%D0%BE_%D0%BC%D0%BE%D1%80%D0%B5" TargetMode="External"/><Relationship Id="rId30" Type="http://schemas.openxmlformats.org/officeDocument/2006/relationships/hyperlink" Target="http://ru.wikipedia.org/wiki/%D0%9A%D0%BE%D0%BB%D1%8C%D1%81%D0%BA%D0%B8%D0%B9_%D0%B7%D0%B0%D0%BB%D0%B8%D0%B2" TargetMode="External"/><Relationship Id="rId35" Type="http://schemas.openxmlformats.org/officeDocument/2006/relationships/hyperlink" Target="http://ru.wikipedia.org/wiki/%D0%A1%D0%B5%D0%B2%D0%B5%D1%80%D0%BD%D1%8B%D0%B9_%D1%84%D0%BB%D0%BE%D1%82_%D0%92%D0%9C%D0%A4_%D0%A0%D0%BE%D1%81%D1%81%D0%B8%D0%B8" TargetMode="External"/><Relationship Id="rId43" Type="http://schemas.openxmlformats.org/officeDocument/2006/relationships/hyperlink" Target="http://ru.wikipedia.org/wiki/%D0%9E%D0%BA%D1%82%D1%8F%D0%B1%D1%80%D1%8C%D1%81%D0%BA%D0%B8%D0%B9_%D0%BE%D0%BA%D1%80%D1%83%D0%B3_%D0%9C%D1%83%D1%80%D0%BC%D0%B0%D0%BD%D1%81%D0%BA%D0%B0" TargetMode="External"/><Relationship Id="rId48" Type="http://schemas.openxmlformats.org/officeDocument/2006/relationships/hyperlink" Target="http://board.nwportal.ru/" TargetMode="External"/><Relationship Id="rId56" Type="http://schemas.openxmlformats.org/officeDocument/2006/relationships/image" Target="media/image7.wmf"/><Relationship Id="rId64" Type="http://schemas.openxmlformats.org/officeDocument/2006/relationships/header" Target="header3.xml"/><Relationship Id="rId69" Type="http://schemas.openxmlformats.org/officeDocument/2006/relationships/hyperlink" Target="https://www.avito.ru/murmansk/kommercheskaya_nedvizhimost/skladskoe_pomeschenie_618.2_m_389075663" TargetMode="External"/><Relationship Id="rId8" Type="http://schemas.openxmlformats.org/officeDocument/2006/relationships/endnotes" Target="endnotes.xml"/><Relationship Id="rId51" Type="http://schemas.openxmlformats.org/officeDocument/2006/relationships/hyperlink" Target="http://murmansk.barahla.net/" TargetMode="External"/><Relationship Id="rId72" Type="http://schemas.openxmlformats.org/officeDocument/2006/relationships/hyperlink" Target="http://adc-tehnika.ru/catalog/detail/1023/Portalnyj-kran-Sokol-32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labrate.ru/laws/20101022_prikaz_mert_508_fso-4_kadastrovaya.htm" TargetMode="External"/><Relationship Id="rId25" Type="http://schemas.openxmlformats.org/officeDocument/2006/relationships/image" Target="media/image5.png"/><Relationship Id="rId33" Type="http://schemas.openxmlformats.org/officeDocument/2006/relationships/hyperlink" Target="http://ru.wikipedia.org/wiki/%D0%97%D0%90%D0%A2%D0%9E" TargetMode="External"/><Relationship Id="rId38" Type="http://schemas.openxmlformats.org/officeDocument/2006/relationships/hyperlink" Target="http://ru.wikipedia.org/wiki/%D0%9A%D0%BE%D0%BB%D0%B0_(%D0%B3%D0%BE%D1%80%D0%BE%D0%B4)" TargetMode="External"/><Relationship Id="rId46" Type="http://schemas.openxmlformats.org/officeDocument/2006/relationships/hyperlink" Target="http://ru.wikipedia.org/wiki/%D0%90%D1%80%D0%BA%D1%82%D0%B8%D0%BA%D0%B0_(%D0%B3%D0%BE%D1%81%D1%82%D0%B8%D0%BD%D0%B8%D1%86%D0%B0,_%D0%9C%D1%83%D1%80%D0%BC%D0%B0%D0%BD%D1%81%D0%BA)" TargetMode="External"/><Relationship Id="rId59" Type="http://schemas.openxmlformats.org/officeDocument/2006/relationships/image" Target="http://www.ocenchik.ru/img/vin/on-06.gif" TargetMode="External"/><Relationship Id="rId67" Type="http://schemas.openxmlformats.org/officeDocument/2006/relationships/hyperlink" Target="https://www.avito.ru/murmansk/kommercheskaya_nedvizhimost/ofisproizvodstvosklad_i_t._d_66101080" TargetMode="External"/><Relationship Id="rId20" Type="http://schemas.openxmlformats.org/officeDocument/2006/relationships/hyperlink" Target="http://www.sroarmo.ru/files/standarti/sto_armo_2.01.doc" TargetMode="External"/><Relationship Id="rId41" Type="http://schemas.openxmlformats.org/officeDocument/2006/relationships/image" Target="http://upload.wikimedia.org/wikipedia/commons/thumb/6/64/Murmansk_all_districts.jpg/150px-Murmansk_all_districts.jpg" TargetMode="External"/><Relationship Id="rId54" Type="http://schemas.openxmlformats.org/officeDocument/2006/relationships/hyperlink" Target="http://www.tpksiana.ru/ssilki" TargetMode="External"/><Relationship Id="rId62" Type="http://schemas.openxmlformats.org/officeDocument/2006/relationships/hyperlink" Target="http://map/rosreestr.ru" TargetMode="External"/><Relationship Id="rId70" Type="http://schemas.openxmlformats.org/officeDocument/2006/relationships/hyperlink" Target="https://www.avito.ru/murmansk/kommercheskaya_nedvizhimost/otdelno_stoyaschee_zdanie_44268934"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mailto:oc-kom@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c-kom@yandex.r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arant.ru/consult/civil_law/417706/" TargetMode="External"/><Relationship Id="rId2" Type="http://schemas.openxmlformats.org/officeDocument/2006/relationships/hyperlink" Target="http://murmanskstat.gks.ru/wps/wcm/connect/rosstat_ts/murmanskstat/ru/publications/official_publications/electronic_versions/" TargetMode="External"/><Relationship Id="rId1" Type="http://schemas.openxmlformats.org/officeDocument/2006/relationships/hyperlink" Target="http://www.gks.ru/wps/wcm/connect/rosstat_main/rosstat/ru/statistics/publications/catalog/doc_11400872766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5D2BC-2698-4A6C-AD43-0AA13F6D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70</Pages>
  <Words>29094</Words>
  <Characters>165837</Characters>
  <Application>Microsoft Office Word</Application>
  <DocSecurity>0</DocSecurity>
  <Lines>1381</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Глебова Юлия Михайловна</dc:creator>
  <cp:lastModifiedBy>serkar</cp:lastModifiedBy>
  <cp:revision>19</cp:revision>
  <cp:lastPrinted>2014-11-07T16:24:00Z</cp:lastPrinted>
  <dcterms:created xsi:type="dcterms:W3CDTF">2015-01-07T09:52:00Z</dcterms:created>
  <dcterms:modified xsi:type="dcterms:W3CDTF">2015-08-17T07:17:00Z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-273921603</vt:i4>
  </property>
</Properties>
</file>