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86218">
        <w:rPr>
          <w:sz w:val="28"/>
          <w:szCs w:val="28"/>
        </w:rPr>
        <w:t>40788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86218">
        <w:rPr>
          <w:rFonts w:ascii="Times New Roman" w:hAnsi="Times New Roman" w:cs="Times New Roman"/>
          <w:sz w:val="28"/>
          <w:szCs w:val="28"/>
        </w:rPr>
        <w:t>02.03.2016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862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«Металлком»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3862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398005,г.Липецк, ул.Ферросплавная, д.4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1064823066252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4823029010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86218" w:rsidRDefault="003862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3862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"Саморегулируемая организация арбитражных управляющих Центрального федерального округа"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2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А36-5992/2014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2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21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 1: имущество ООО "Металлком".Состав имущества см. в приложении № 1.Начальная стоимость имущества 5 622 390 рублей 00 копеек, без НДС.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2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86218">
              <w:rPr>
                <w:sz w:val="28"/>
                <w:szCs w:val="28"/>
              </w:rPr>
              <w:t>20.01.2016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86218">
              <w:rPr>
                <w:sz w:val="28"/>
                <w:szCs w:val="28"/>
              </w:rPr>
              <w:t>25.02.2016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21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http://lot-online.ru посредством электрон. документооборота в форме электронного документа, подписанного ЭП,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юридического лица; ФИО, паспортные данные, сведения о месте жительства заявителя - физ. лица; номер контактного тел.,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СРО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участия в торгах выписка из ЕГРЮЛ или засвидетельствованная в </w:t>
            </w:r>
            <w:r>
              <w:rPr>
                <w:bCs/>
                <w:sz w:val="28"/>
                <w:szCs w:val="28"/>
              </w:rPr>
              <w:lastRenderedPageBreak/>
              <w:t>нотариальном порядке копия такой выписки (для юридического лица), действительная на день представления заявки на участия в торгах выписка из ЕГРИП или засвидетельствованная в нотариальном порядке копия такой выписки (для ИП),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копию документов подтверждающих полномочия лица на осуществление действий от имени заявителя, заверенная копия платежного документа, подтверждающего внесение задатка по договору о задатке.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8621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86218" w:rsidRDefault="003862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1 124 478.00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3862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Обязательным условием участия в торгах является заключение договора о задатке. Заявитель представляет оператору электронной площадки в электронной форме, размещенной на сайте www.bankruptcy.lot-online.ru , подписанный электронной подписью заявителя договор о задатке.Перечисление задатка осуществляется в период приема заявок (с 20 января 2016 г. по 25 февраля 2016 г). Задаток считается внесенным по факту поступления денежных средств на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38621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Задаток перечисляется на р/с должника, реквизиты для перечисления задатка: получатель ООО «Металлком» ИНН 4823029010, ОГРН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1064823066252, КПП 482301001, р/с 40702810300010001877, ПАО «Липецккомбанк» г. Липецк, БИК 044206704, к/с 30101810700000000704, назначение платежа: перечисление задатка на участие в торгах по продаже имущества ООО «Металлком» по договору о задатке от «___» __________201_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86218" w:rsidRDefault="003862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5 622 390.00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86218" w:rsidRDefault="003862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281 119.50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862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2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862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конкурсный управляющий направляет победителю </w:t>
            </w:r>
            <w:r>
              <w:rPr>
                <w:color w:val="auto"/>
                <w:sz w:val="28"/>
                <w:szCs w:val="28"/>
              </w:rPr>
              <w:lastRenderedPageBreak/>
              <w:t>торгов  предложение заключить договор купли-продажи с приложением проекта данного договора. В случае отказа или уклонения победителя торгов или единственного участника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3862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«Металлком» ИНН 4823029010, ОГРН 1064823066252, КПП 482301001, р/с 40702810200010001867, ПАО «Липецккомбанк» г. Липецк,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3862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862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482601128522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3862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398523,Липецкая область, с.Грязное, ул.Гоголя, д.2а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862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8(4742)742786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8621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Serdyukov-2014@yandex.ru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</w:t>
            </w:r>
            <w:r w:rsidRPr="001D2D62">
              <w:rPr>
                <w:sz w:val="28"/>
                <w:szCs w:val="28"/>
              </w:rPr>
              <w:lastRenderedPageBreak/>
              <w:t>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8621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16.01.2016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0771C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86218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8780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2016-01-19T07:52:00Z</dcterms:created>
  <dcterms:modified xsi:type="dcterms:W3CDTF">2016-01-19T07:52:00Z</dcterms:modified>
</cp:coreProperties>
</file>