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DF" w:rsidRDefault="003D2BDF" w:rsidP="003D2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</w:pPr>
      <w:bookmarkStart w:id="0" w:name="_Toc177900554"/>
      <w:bookmarkStart w:id="1" w:name="_Toc194740556"/>
      <w:bookmarkStart w:id="2" w:name="_Toc200530535"/>
      <w:bookmarkStart w:id="3" w:name="_Toc202711684"/>
      <w:bookmarkStart w:id="4" w:name="_Toc418061655"/>
      <w:bookmarkStart w:id="5" w:name="_Toc140389099"/>
      <w:bookmarkStart w:id="6" w:name="_Toc141053155"/>
      <w:bookmarkStart w:id="7" w:name="_Toc177900555"/>
      <w:bookmarkStart w:id="8" w:name="_Toc194740557"/>
      <w:bookmarkStart w:id="9" w:name="_Toc200530536"/>
      <w:r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 xml:space="preserve">Расчет стоимости  ИМУЩЕСТВЕННОГО ПРАВА  МУП «красноуралский теплосервис»  </w:t>
      </w:r>
    </w:p>
    <w:p w:rsidR="003D2BDF" w:rsidRDefault="003D2BDF" w:rsidP="003D2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</w:pPr>
    </w:p>
    <w:p w:rsidR="009774F7" w:rsidRPr="009774F7" w:rsidRDefault="001B474C" w:rsidP="003D2B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>1</w:t>
      </w:r>
      <w:r w:rsidR="009774F7" w:rsidRPr="009774F7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 xml:space="preserve">. ОПИСАНИЕ </w:t>
      </w:r>
      <w:bookmarkEnd w:id="0"/>
      <w:bookmarkEnd w:id="1"/>
      <w:bookmarkEnd w:id="2"/>
      <w:bookmarkEnd w:id="3"/>
      <w:bookmarkEnd w:id="4"/>
      <w:r w:rsidR="00871ED9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 xml:space="preserve">ИМУЩЕСТВЕННОГО ПРАВА </w:t>
      </w:r>
    </w:p>
    <w:p w:rsidR="009774F7" w:rsidRPr="009774F7" w:rsidRDefault="009774F7" w:rsidP="0097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4F7" w:rsidRPr="009774F7" w:rsidRDefault="001B474C" w:rsidP="009774F7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10" w:name="_Toc242781400"/>
      <w:bookmarkStart w:id="11" w:name="_Toc256009637"/>
      <w:bookmarkStart w:id="12" w:name="_Toc260126071"/>
      <w:bookmarkStart w:id="13" w:name="_Toc340226610"/>
      <w:bookmarkStart w:id="14" w:name="_Toc342554619"/>
      <w:bookmarkStart w:id="15" w:name="_Toc403635771"/>
      <w:bookmarkStart w:id="16" w:name="_Toc418061656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1</w:t>
      </w:r>
      <w:r w:rsidR="009774F7" w:rsidRPr="009774F7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.1. </w:t>
      </w:r>
      <w:r w:rsidR="00871ED9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ОБЩАЯ </w:t>
      </w:r>
      <w:r w:rsidR="009774F7" w:rsidRPr="009774F7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Характеристи</w:t>
      </w:r>
      <w:bookmarkEnd w:id="10"/>
      <w:bookmarkEnd w:id="11"/>
      <w:bookmarkEnd w:id="12"/>
      <w:bookmarkEnd w:id="13"/>
      <w:bookmarkEnd w:id="14"/>
      <w:bookmarkEnd w:id="15"/>
      <w:bookmarkEnd w:id="16"/>
      <w:r w:rsidR="00871ED9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КА</w:t>
      </w:r>
    </w:p>
    <w:p w:rsidR="009774F7" w:rsidRPr="009774F7" w:rsidRDefault="009774F7" w:rsidP="00977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ED9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является 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19%</w:t>
      </w:r>
      <w:r w:rsidRPr="00977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уставном капитале 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расноуральский</w:t>
      </w:r>
      <w:proofErr w:type="spellEnd"/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Расчетно-кассовый центр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1146681000399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66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81004290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66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8101001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774F7" w:rsidRPr="009774F7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62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4330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Свердловская область, город 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 улица Энгельса ,27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F7" w:rsidRPr="009774F7" w:rsidRDefault="009774F7" w:rsidP="009774F7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уставного капитала</w:t>
      </w:r>
      <w:r w:rsidR="00871E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F7" w:rsidRPr="009774F7" w:rsidRDefault="009774F7" w:rsidP="009774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Общества составляется из номинальной стоимости долей его участников.</w:t>
      </w:r>
    </w:p>
    <w:p w:rsidR="009774F7" w:rsidRPr="009774F7" w:rsidRDefault="009774F7" w:rsidP="009774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Уставного капитала Общества составляет 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</w:p>
    <w:p w:rsidR="009774F7" w:rsidRPr="009774F7" w:rsidRDefault="009774F7" w:rsidP="009774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общества сформирован и оплачен полностью.</w:t>
      </w:r>
    </w:p>
    <w:p w:rsidR="009774F7" w:rsidRPr="009774F7" w:rsidRDefault="009774F7" w:rsidP="00977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74F7" w:rsidRPr="009774F7" w:rsidRDefault="009774F7" w:rsidP="009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участниках</w:t>
      </w: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6268"/>
        <w:gridCol w:w="992"/>
        <w:gridCol w:w="1276"/>
      </w:tblGrid>
      <w:tr w:rsidR="009774F7" w:rsidRPr="009774F7" w:rsidTr="00D04BCC">
        <w:trPr>
          <w:cantSplit/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Размер доли</w:t>
            </w:r>
            <w:proofErr w:type="gramStart"/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Стоимость доли (рубли)</w:t>
            </w:r>
          </w:p>
        </w:tc>
      </w:tr>
      <w:tr w:rsidR="009774F7" w:rsidRPr="009774F7" w:rsidTr="00D04BCC">
        <w:trPr>
          <w:cantSplit/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E41AB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Красноуральская</w:t>
            </w:r>
            <w:proofErr w:type="spellEnd"/>
            <w:r w:rsidR="0009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</w:t>
            </w:r>
            <w:r w:rsidR="00E4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компания</w:t>
            </w:r>
            <w:r w:rsidR="009774F7" w:rsidRPr="0097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6681000979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  <w:r w:rsidR="009774F7"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8 000,00</w:t>
            </w:r>
          </w:p>
        </w:tc>
      </w:tr>
      <w:tr w:rsidR="009774F7" w:rsidRPr="009774F7" w:rsidTr="00D04BCC">
        <w:trPr>
          <w:cantSplit/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Красноуральский</w:t>
            </w:r>
            <w:proofErr w:type="spellEnd"/>
            <w:r w:rsidR="0009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6681002824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977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  <w:r w:rsidR="009774F7"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1 900</w:t>
            </w:r>
            <w:r w:rsidR="009774F7"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,00</w:t>
            </w:r>
          </w:p>
        </w:tc>
      </w:tr>
      <w:tr w:rsidR="009774F7" w:rsidRPr="009774F7" w:rsidTr="00D04BCC">
        <w:trPr>
          <w:cantSplit/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 Ольга Валентиновна</w:t>
            </w:r>
            <w:r w:rsidR="009774F7" w:rsidRPr="0097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661800132524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F270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000</w:t>
            </w:r>
            <w:r w:rsidRPr="009774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="00F270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</w:t>
            </w:r>
          </w:p>
        </w:tc>
      </w:tr>
      <w:tr w:rsidR="009774F7" w:rsidRPr="009774F7" w:rsidTr="00D04BCC">
        <w:trPr>
          <w:cantSplit/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4F7" w:rsidRPr="009774F7" w:rsidRDefault="009774F7" w:rsidP="00977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100,0000%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F7" w:rsidRPr="009774F7" w:rsidRDefault="00F2703A" w:rsidP="00F27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10 0</w:t>
            </w:r>
            <w:r w:rsidR="009774F7" w:rsidRPr="009774F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00,00</w:t>
            </w:r>
          </w:p>
        </w:tc>
      </w:tr>
    </w:tbl>
    <w:p w:rsidR="009774F7" w:rsidRPr="009774F7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774F7" w:rsidRPr="009774F7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4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Источники данных: </w:t>
      </w:r>
    </w:p>
    <w:p w:rsidR="009774F7" w:rsidRPr="009774F7" w:rsidRDefault="009774F7" w:rsidP="004579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Копия: Устав ООО «</w:t>
      </w:r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Красноуральский</w:t>
      </w:r>
      <w:proofErr w:type="spellEnd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Расчетно-кассовый центр»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Общим собранием участников, Протокол №</w:t>
      </w:r>
      <w:r w:rsid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26февраля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457998" w:rsidRPr="00457998" w:rsidRDefault="009774F7" w:rsidP="009774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Единого государственного реестра юридических лиц «Сведения о юридическом лице Общество с ограниченной ответственностью «</w:t>
      </w:r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Красноуральский</w:t>
      </w:r>
      <w:proofErr w:type="spellEnd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Расчетно-кассовый </w:t>
      </w:r>
      <w:proofErr w:type="spellStart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457998" w:rsidRPr="004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1146681000399, ИНН 6681004290, КПП 668101001 </w:t>
      </w:r>
      <w:r w:rsidRPr="00457998">
        <w:rPr>
          <w:rFonts w:ascii="Times New Roman" w:eastAsia="Times New Roman" w:hAnsi="Times New Roman" w:cs="Times New Roman"/>
          <w:sz w:val="24"/>
          <w:lang w:eastAsia="ru-RU"/>
        </w:rPr>
        <w:t xml:space="preserve"> по состоянию на </w:t>
      </w:r>
      <w:r w:rsidR="00457998" w:rsidRPr="00457998">
        <w:rPr>
          <w:rFonts w:ascii="Times New Roman" w:eastAsia="Times New Roman" w:hAnsi="Times New Roman" w:cs="Times New Roman"/>
          <w:sz w:val="24"/>
          <w:lang w:eastAsia="ru-RU"/>
        </w:rPr>
        <w:t>06.05.2015 года</w:t>
      </w:r>
    </w:p>
    <w:p w:rsidR="009774F7" w:rsidRPr="009774F7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Филиалов и представительств у Общества нет.</w:t>
      </w:r>
    </w:p>
    <w:p w:rsidR="009774F7" w:rsidRPr="009774F7" w:rsidRDefault="009774F7" w:rsidP="009774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774F7" w:rsidRPr="009774F7" w:rsidRDefault="009774F7" w:rsidP="009774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</w:pPr>
      <w:r w:rsidRPr="00977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Распределение прибыли между участниками Общества</w:t>
      </w:r>
    </w:p>
    <w:p w:rsidR="009774F7" w:rsidRPr="009774F7" w:rsidRDefault="009774F7" w:rsidP="004579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 w:rsidRPr="00977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данным </w:t>
      </w:r>
      <w:r w:rsidR="0045799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 общества</w:t>
      </w:r>
      <w:r w:rsidRPr="009774F7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общество не выплачивало дивидендов (источник:</w:t>
      </w:r>
      <w:proofErr w:type="gramEnd"/>
      <w:r w:rsidRPr="00977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45799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Сопроводительное письмо от 25 мая 2015 года № 201)</w:t>
      </w:r>
      <w:proofErr w:type="gramEnd"/>
    </w:p>
    <w:p w:rsidR="009774F7" w:rsidRPr="009774F7" w:rsidRDefault="009774F7" w:rsidP="009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774F7" w:rsidRPr="005475CD" w:rsidRDefault="009774F7" w:rsidP="009774F7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17" w:name="_Toc256009638"/>
      <w:bookmarkStart w:id="18" w:name="_Toc260126072"/>
      <w:bookmarkStart w:id="19" w:name="_Toc340226611"/>
      <w:bookmarkStart w:id="20" w:name="_Toc342554622"/>
      <w:bookmarkStart w:id="21" w:name="_Toc403635772"/>
      <w:bookmarkStart w:id="22" w:name="_Toc418061657"/>
      <w:r w:rsidRPr="005475CD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2.</w:t>
      </w:r>
      <w:r w:rsidR="001B474C" w:rsidRPr="005475CD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1</w:t>
      </w:r>
      <w:r w:rsidRPr="005475CD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. Описание действующего предприятия, </w:t>
      </w:r>
      <w:bookmarkEnd w:id="17"/>
      <w:bookmarkEnd w:id="18"/>
      <w:bookmarkEnd w:id="19"/>
      <w:bookmarkEnd w:id="20"/>
      <w:bookmarkEnd w:id="21"/>
      <w:bookmarkEnd w:id="22"/>
    </w:p>
    <w:p w:rsidR="009774F7" w:rsidRPr="005475CD" w:rsidRDefault="009774F7" w:rsidP="005475CD">
      <w:pPr>
        <w:spacing w:before="120" w:after="12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75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информация о предприятии</w:t>
      </w:r>
    </w:p>
    <w:tbl>
      <w:tblPr>
        <w:tblStyle w:val="TableNormal"/>
        <w:tblW w:w="9916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5475CD" w:rsidRP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5475CD" w:rsidRDefault="005475CD" w:rsidP="009C198F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475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5475CD" w:rsidRDefault="005475CD" w:rsidP="009C198F">
            <w:pPr>
              <w:pStyle w:val="TableParagraph"/>
              <w:spacing w:before="14"/>
              <w:ind w:left="9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475CD">
              <w:rPr>
                <w:rFonts w:ascii="Times New Roman" w:eastAsia="Times New Roman" w:hAnsi="Times New Roman" w:cs="Times New Roman"/>
                <w:b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5475CD" w:rsidRDefault="005475CD" w:rsidP="009C198F">
            <w:pPr>
              <w:pStyle w:val="TableParagraph"/>
              <w:spacing w:before="14"/>
              <w:ind w:left="1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5475CD">
              <w:rPr>
                <w:rFonts w:ascii="Times New Roman" w:eastAsia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47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spellEnd"/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5CD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618" w:right="3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475CD" w:rsidRPr="00392EC3" w:rsidTr="005475CD">
        <w:trPr>
          <w:trHeight w:hRule="exact" w:val="104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Pr="00392EC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EC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ОГРАНИЧЕННОЙ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"КРАСНОУРАЛЬСКИЙ</w:t>
            </w:r>
            <w:r w:rsidRPr="00392EC3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РАСЧЕТН</w:t>
            </w:r>
            <w:proofErr w:type="gramStart"/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КАССОВЫЙ</w:t>
            </w:r>
            <w:r w:rsidRPr="00392EC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ЦЕНТР"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"КРКЦ"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5475CD">
            <w:pPr>
              <w:pStyle w:val="TableParagraph"/>
              <w:spacing w:before="15"/>
              <w:ind w:left="3079" w:right="3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624330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(волость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</w:t>
            </w:r>
            <w:r w:rsidRPr="00392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(проспект,</w:t>
            </w:r>
            <w:r w:rsidRPr="00392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переулок</w:t>
            </w:r>
            <w:r w:rsidRPr="00392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ЭНГЕЛЬСА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(владение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6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618" w:right="3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proofErr w:type="spellEnd"/>
          </w:p>
        </w:tc>
      </w:tr>
      <w:tr w:rsidR="005475CD" w:rsidRPr="00392EC3" w:rsidTr="005475CD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ГОСУДАРСТВЕННАЯ  </w:t>
            </w:r>
            <w:r w:rsidRPr="00392EC3">
              <w:rPr>
                <w:rFonts w:ascii="Times New Roman" w:eastAsia="Times New Roman" w:hAnsi="Times New Roman" w:cs="Times New Roman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РЕГИСТРАЦИЯ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СОЗДАНИИ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RPr="00392EC3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/>
              <w:ind w:left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регистрирующем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месту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нахождения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юридического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</w:tr>
      <w:tr w:rsidR="005475CD" w:rsidRPr="00392EC3" w:rsidTr="005475CD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392EC3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392EC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392EC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75CD" w:rsidRPr="00392EC3" w:rsidRDefault="005475CD" w:rsidP="009C198F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№27</w:t>
            </w:r>
            <w:r w:rsidRPr="00392EC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5475CD" w:rsidRPr="00392EC3" w:rsidTr="005475CD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,624356,СВЕРДЛОВСКАЯ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ОБЛ,,КАЧКАНАР</w:t>
            </w:r>
            <w:r w:rsidRPr="00392E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Г,,МИКРОРАЙОН</w:t>
            </w:r>
            <w:r w:rsidRPr="00392EC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Start"/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,107,,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RPr="00392EC3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/>
              <w:ind w:left="2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учете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налоговом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6681004290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668101001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RPr="00392EC3" w:rsidTr="005475CD">
        <w:trPr>
          <w:trHeight w:hRule="exact" w:val="80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МЕЖРАЙОННАЯ</w:t>
            </w:r>
            <w:r w:rsidRPr="00392EC3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392EC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НАЛОГОВОЙ</w:t>
            </w:r>
            <w:r w:rsidRPr="00392EC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</w:t>
            </w:r>
          </w:p>
          <w:p w:rsidR="005475CD" w:rsidRPr="00392EC3" w:rsidRDefault="005475CD" w:rsidP="009C198F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№27</w:t>
            </w:r>
            <w:r w:rsidRPr="00392EC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Pr="00392E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2146681013444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RPr="00392EC3" w:rsidTr="005475CD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2590" w:right="773" w:hanging="18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регистрации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страхователя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Пенсионного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фонда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Российской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Федерации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075015071360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20.03.2014</w:t>
            </w:r>
          </w:p>
        </w:tc>
      </w:tr>
      <w:tr w:rsidR="005475CD" w:rsidRPr="00392EC3" w:rsidTr="005475CD">
        <w:trPr>
          <w:trHeight w:hRule="exact" w:val="104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92EC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территориального</w:t>
            </w:r>
            <w:r w:rsidRPr="00392E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392E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392EC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ПЕНСИОННОГО</w:t>
            </w:r>
            <w:r w:rsidRPr="00392EC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 РОССИЙСКОЙ</w:t>
            </w:r>
            <w:r w:rsidRPr="00392E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392E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92EC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Г.КРАСНОУРАЛЬСКУ   </w:t>
            </w:r>
            <w:r w:rsidRPr="00392EC3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СВЕРДЛОВСКОЙ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2146681020858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30.07.2014</w:t>
            </w:r>
          </w:p>
        </w:tc>
      </w:tr>
      <w:tr w:rsidR="005475CD" w:rsidRPr="00392EC3" w:rsidTr="005475CD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2261" w:right="451" w:hanging="1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регистрации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страхователя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исполнительном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Фонда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социального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страхования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Российской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Федерации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660332961266031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20.03.2014</w:t>
            </w:r>
          </w:p>
        </w:tc>
      </w:tr>
      <w:tr w:rsidR="005475CD" w:rsidRPr="00392EC3" w:rsidTr="005475CD">
        <w:trPr>
          <w:trHeight w:hRule="exact" w:val="128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92E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исполнительного</w:t>
            </w:r>
            <w:r w:rsidRPr="00392EC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392EC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392E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страхования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</w:t>
            </w:r>
            <w:r w:rsidRPr="00392E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92E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92E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392EC3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СВЕРДЛОВСКОЕ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РЕГИОНАЛЬНОЕ</w:t>
            </w:r>
            <w:r w:rsidRPr="00392EC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</w:t>
            </w:r>
            <w:r w:rsidRPr="00392EC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 СОЦИАЛЬНОГО</w:t>
            </w:r>
            <w:r w:rsidRPr="00392EC3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СТРАХОВАНИЯ</w:t>
            </w:r>
            <w:r w:rsidRPr="00392EC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392EC3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2146681021683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30.07.2014</w:t>
            </w:r>
          </w:p>
        </w:tc>
      </w:tr>
      <w:tr w:rsidR="005475CD" w:rsidRPr="00392EC3" w:rsidTr="005475CD">
        <w:trPr>
          <w:trHeight w:hRule="exact" w:val="32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4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уставном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капитале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(складочном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капитале,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уставном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фонде,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паевых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взносах)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RPr="00392EC3" w:rsidTr="005475CD">
        <w:trPr>
          <w:trHeight w:hRule="exact" w:val="565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47" w:line="240" w:lineRule="exact"/>
              <w:ind w:left="4691" w:hanging="4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лице,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имеющем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доверенности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действовать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имени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юридического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</w:tr>
      <w:tr w:rsidR="005475CD" w:rsidRPr="00392EC3" w:rsidTr="005475CD">
        <w:trPr>
          <w:trHeight w:hRule="exact" w:val="320"/>
        </w:trPr>
        <w:tc>
          <w:tcPr>
            <w:tcW w:w="9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Pr="00392EC3" w:rsidRDefault="005475CD" w:rsidP="009C198F">
            <w:pPr>
              <w:rPr>
                <w:lang w:val="ru-RU"/>
              </w:rPr>
            </w:pP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4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4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661800132524</w:t>
            </w:r>
          </w:p>
        </w:tc>
      </w:tr>
      <w:tr w:rsidR="005475CD" w:rsidTr="005475CD">
        <w:trPr>
          <w:trHeight w:hRule="exact" w:val="287"/>
        </w:trPr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Pr="00392EC3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  <w:r w:rsidRPr="00392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2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записи,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 w:line="271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1146681000399</w:t>
            </w:r>
          </w:p>
        </w:tc>
      </w:tr>
      <w:tr w:rsidR="005475CD" w:rsidTr="005475CD">
        <w:trPr>
          <w:trHeight w:hRule="exact" w:val="278"/>
        </w:trPr>
        <w:tc>
          <w:tcPr>
            <w:tcW w:w="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/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461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line="245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5475CD" w:rsidTr="005475CD">
        <w:trPr>
          <w:trHeight w:hRule="exact" w:val="325"/>
        </w:trPr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5CD" w:rsidRDefault="005475CD" w:rsidP="009C198F">
            <w:pPr>
              <w:pStyle w:val="TableParagraph"/>
              <w:spacing w:before="1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475CD" w:rsidRPr="00FD2AFE" w:rsidRDefault="005475CD" w:rsidP="009774F7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6353"/>
      </w:tblGrid>
      <w:tr w:rsidR="009774F7" w:rsidRPr="009774F7" w:rsidTr="005475CD">
        <w:trPr>
          <w:cantSplit/>
        </w:trPr>
        <w:tc>
          <w:tcPr>
            <w:tcW w:w="3286" w:type="dxa"/>
            <w:vAlign w:val="center"/>
          </w:tcPr>
          <w:p w:rsidR="009774F7" w:rsidRPr="009774F7" w:rsidRDefault="00FD2AFE" w:rsidP="0097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9774F7" w:rsidRPr="009774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сновные виды</w:t>
            </w:r>
          </w:p>
          <w:p w:rsidR="009774F7" w:rsidRPr="009774F7" w:rsidRDefault="009774F7" w:rsidP="0097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деятельности</w:t>
            </w:r>
          </w:p>
        </w:tc>
        <w:tc>
          <w:tcPr>
            <w:tcW w:w="6353" w:type="dxa"/>
          </w:tcPr>
          <w:p w:rsidR="009774F7" w:rsidRPr="00871ED9" w:rsidRDefault="009774F7" w:rsidP="009774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Согласно данным Устава, основными видами деятельности предприятия являются:</w:t>
            </w:r>
          </w:p>
          <w:p w:rsidR="009774F7" w:rsidRPr="00871ED9" w:rsidRDefault="00457998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Деятельность по созданию и использованию баз данны</w:t>
            </w:r>
            <w:r w:rsidR="00871ED9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 информационных ресурсов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9774F7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</w:t>
            </w:r>
            <w:r w:rsidR="00457998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перации с недвижимым имуществом</w:t>
            </w: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457998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Обработка данных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457998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Прочая </w:t>
            </w:r>
            <w:proofErr w:type="gramStart"/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деятельность</w:t>
            </w:r>
            <w:proofErr w:type="gramEnd"/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связанная с использованием вычислительной техники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457998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Деятельность в области бухгалтерского учета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6C2357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Маркетинговые услуги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9774F7" w:rsidRPr="00871ED9" w:rsidRDefault="006C2357" w:rsidP="009774F7">
            <w:pPr>
              <w:numPr>
                <w:ilvl w:val="0"/>
                <w:numId w:val="4"/>
              </w:numPr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Консультирование по вопросам  коммерческой деятельности и управления</w:t>
            </w:r>
            <w:r w:rsidR="009774F7" w:rsidRPr="00871E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FD2AFE" w:rsidRPr="00871ED9" w:rsidRDefault="00FD2AFE" w:rsidP="009774F7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774F7" w:rsidRPr="00871ED9" w:rsidRDefault="009774F7" w:rsidP="00871ED9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момент </w:t>
            </w:r>
            <w:r w:rsidR="00871ED9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определения стоимости </w:t>
            </w:r>
            <w:r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предприятие осуществляет 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агентские услуги по 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начислени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платежей с физ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ических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юр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идических </w:t>
            </w:r>
            <w:r w:rsidR="00D75E5F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</w:t>
            </w:r>
            <w:r w:rsidR="00E41AB6"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ЖКУ в городе Красноуральск.</w:t>
            </w:r>
          </w:p>
        </w:tc>
      </w:tr>
      <w:tr w:rsidR="009774F7" w:rsidRPr="009774F7" w:rsidTr="005475CD">
        <w:trPr>
          <w:cantSplit/>
        </w:trPr>
        <w:tc>
          <w:tcPr>
            <w:tcW w:w="3286" w:type="dxa"/>
            <w:vAlign w:val="center"/>
          </w:tcPr>
          <w:p w:rsidR="009774F7" w:rsidRPr="009774F7" w:rsidRDefault="009774F7" w:rsidP="0097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Конкуренты</w:t>
            </w:r>
          </w:p>
        </w:tc>
        <w:tc>
          <w:tcPr>
            <w:tcW w:w="6353" w:type="dxa"/>
            <w:vAlign w:val="center"/>
          </w:tcPr>
          <w:p w:rsidR="009774F7" w:rsidRPr="00871ED9" w:rsidRDefault="00D75E5F" w:rsidP="0097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871ED9">
              <w:rPr>
                <w:rFonts w:ascii="Times New Roman" w:eastAsia="Times New Roman" w:hAnsi="Times New Roman" w:cs="Times New Roman"/>
                <w:lang w:eastAsia="ru-RU"/>
              </w:rPr>
              <w:t>Свердловэнергосбыт</w:t>
            </w:r>
            <w:proofErr w:type="spellEnd"/>
            <w:r w:rsidRPr="00871E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774F7" w:rsidRPr="009774F7" w:rsidTr="005475CD">
        <w:trPr>
          <w:cantSplit/>
        </w:trPr>
        <w:tc>
          <w:tcPr>
            <w:tcW w:w="3286" w:type="dxa"/>
            <w:vAlign w:val="center"/>
          </w:tcPr>
          <w:p w:rsidR="009774F7" w:rsidRPr="009774F7" w:rsidRDefault="00E41AB6" w:rsidP="0097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Основные заказчики (принципалы)</w:t>
            </w:r>
          </w:p>
        </w:tc>
        <w:tc>
          <w:tcPr>
            <w:tcW w:w="6353" w:type="dxa"/>
            <w:vAlign w:val="center"/>
          </w:tcPr>
          <w:p w:rsidR="009774F7" w:rsidRPr="00871ED9" w:rsidRDefault="00E41AB6" w:rsidP="00D75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МУП «КТСК», МУП «МУК», МБУ «Муниципальный заказчик»</w:t>
            </w:r>
          </w:p>
        </w:tc>
      </w:tr>
      <w:tr w:rsidR="009774F7" w:rsidRPr="009774F7" w:rsidTr="005475CD">
        <w:trPr>
          <w:cantSplit/>
        </w:trPr>
        <w:tc>
          <w:tcPr>
            <w:tcW w:w="3286" w:type="dxa"/>
            <w:vAlign w:val="center"/>
          </w:tcPr>
          <w:p w:rsidR="009774F7" w:rsidRPr="009774F7" w:rsidRDefault="009774F7" w:rsidP="00977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Наилучшее и наиболее эффективное использование производственных мощностей</w:t>
            </w:r>
          </w:p>
        </w:tc>
        <w:tc>
          <w:tcPr>
            <w:tcW w:w="6353" w:type="dxa"/>
            <w:vAlign w:val="center"/>
          </w:tcPr>
          <w:p w:rsidR="009774F7" w:rsidRPr="009774F7" w:rsidRDefault="009774F7" w:rsidP="009774F7">
            <w:pPr>
              <w:keepNext/>
              <w:spacing w:after="0" w:line="240" w:lineRule="auto"/>
              <w:ind w:firstLine="34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F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</w:tr>
    </w:tbl>
    <w:p w:rsidR="009774F7" w:rsidRPr="009774F7" w:rsidRDefault="009774F7" w:rsidP="00977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AB6" w:rsidRDefault="009774F7" w:rsidP="00D75E5F">
      <w:pPr>
        <w:tabs>
          <w:tab w:val="righ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</w:t>
      </w:r>
      <w:r w:rsid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материальны</w:t>
      </w:r>
      <w:r w:rsid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</w:t>
      </w:r>
      <w:r w:rsid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</w:p>
    <w:p w:rsidR="00E41AB6" w:rsidRDefault="006C2357" w:rsidP="00D75E5F">
      <w:pPr>
        <w:tabs>
          <w:tab w:val="righ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совпадает с фактическим местом нахождения.  </w:t>
      </w:r>
    </w:p>
    <w:p w:rsidR="006C2357" w:rsidRDefault="006C2357" w:rsidP="00D75E5F">
      <w:pPr>
        <w:tabs>
          <w:tab w:val="righ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для осуществления деятельности предоставлен учредителем </w:t>
      </w:r>
      <w:r w:rsidRP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P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Красноуральская</w:t>
      </w:r>
      <w:proofErr w:type="spellEnd"/>
      <w:r w:rsidR="00E4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1A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</w:t>
      </w:r>
      <w:r w:rsidR="00E4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етевая</w:t>
      </w:r>
      <w:proofErr w:type="spellEnd"/>
      <w:r w:rsidRPr="006C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</w:t>
      </w:r>
      <w:bookmarkStart w:id="23" w:name="_Toc418061667"/>
      <w:r w:rsidRPr="006C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24" w:name="_Toc342554623"/>
    </w:p>
    <w:p w:rsidR="006C2357" w:rsidRDefault="006C2357" w:rsidP="006C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BCC" w:rsidRPr="00D04BCC" w:rsidRDefault="001B474C" w:rsidP="00D8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</w:pPr>
      <w:bookmarkStart w:id="25" w:name="_Toc418061678"/>
      <w:bookmarkEnd w:id="23"/>
      <w:bookmarkEnd w:id="2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D04BCC"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 xml:space="preserve">. </w:t>
      </w:r>
      <w:bookmarkStart w:id="26" w:name="_Toc342554646"/>
      <w:bookmarkStart w:id="27" w:name="_Toc403635794"/>
      <w:r w:rsidR="00D04BCC"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ОПРЕДЕЛЕНИЕ РЫНОЧНОЙ СТОИМОСТИ ДЕЙСТВУЮЩЕГО ПРЕДПРИЯТИЯ (ОПЕРАЦИОННОГО БИЗНЕСА)</w:t>
      </w:r>
      <w:bookmarkEnd w:id="25"/>
      <w:bookmarkEnd w:id="26"/>
      <w:bookmarkEnd w:id="27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BCC" w:rsidRPr="00D04BCC" w:rsidRDefault="001B474C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28" w:name="_Toc342554647"/>
      <w:bookmarkStart w:id="29" w:name="_Toc403635795"/>
      <w:bookmarkStart w:id="30" w:name="_Toc418061679"/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.1. Общие положения</w:t>
      </w:r>
      <w:bookmarkEnd w:id="28"/>
      <w:bookmarkEnd w:id="29"/>
      <w:bookmarkEnd w:id="30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E2E" w:rsidRPr="00D82E2E" w:rsidRDefault="00D04BCC" w:rsidP="00D8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является </w:t>
      </w:r>
      <w:r w:rsidR="00D7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19% 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доля участия в уставном капитале </w:t>
      </w:r>
      <w:r w:rsidR="00D82E2E" w:rsidRPr="00D82E2E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proofErr w:type="spellStart"/>
      <w:r w:rsidR="00D82E2E" w:rsidRPr="00D82E2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Красноуральский</w:t>
      </w:r>
      <w:proofErr w:type="spellEnd"/>
      <w:r w:rsidR="00D82E2E" w:rsidRPr="00D82E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Расчетно-кассовый центр» (ОГРН 1146681000399, ИНН 6681004290, КПП 668101001, адрес: 624330, Свердловская область, город Красноуральск улица Энгельса ,27</w:t>
      </w:r>
      <w:r w:rsidR="00376BB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D82E2E" w:rsidRPr="00D82E2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71ED9" w:rsidRDefault="00871ED9" w:rsidP="00D0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CC" w:rsidRDefault="00D04BCC" w:rsidP="0087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рыночной стоимости бизнеса (предприятия, как действующего; контрольной или неконтрольной доли участия) в соответствии со стандартами, обязательными к применению на территории РФ, могут использоваться три принципиально различных подхода (затратный, сравнительный и доходный)</w:t>
      </w:r>
      <w:r w:rsidR="00871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BDF" w:rsidRDefault="003D2BDF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31" w:name="_Toc256009669"/>
      <w:bookmarkStart w:id="32" w:name="_Toc260126090"/>
      <w:bookmarkStart w:id="33" w:name="_Toc343851740"/>
      <w:bookmarkStart w:id="34" w:name="_Toc418061680"/>
    </w:p>
    <w:p w:rsidR="00D04BCC" w:rsidRPr="00D04BCC" w:rsidRDefault="001B474C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.2. Доходный подход</w:t>
      </w:r>
      <w:bookmarkEnd w:id="31"/>
      <w:bookmarkEnd w:id="32"/>
      <w:bookmarkEnd w:id="33"/>
      <w:bookmarkEnd w:id="34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BCC" w:rsidRPr="00D04BCC" w:rsidRDefault="001B474C" w:rsidP="00D04B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bookmarkStart w:id="35" w:name="_Toc231635858"/>
      <w:bookmarkStart w:id="36" w:name="_Toc243930608"/>
      <w:bookmarkStart w:id="37" w:name="_Toc250914464"/>
      <w:bookmarkStart w:id="38" w:name="_Toc256009670"/>
      <w:bookmarkStart w:id="39" w:name="_Toc260126091"/>
      <w:bookmarkStart w:id="40" w:name="_Toc343851741"/>
      <w:bookmarkStart w:id="41" w:name="_Toc418061681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.2.1. Общие положения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Доходный подход основывается на предположении о том, что текущая стоимость имущества равна приведенной стоимости ожидаемых в будущем экономических выгод. При этом учитываются сроки и временная структура доходов, а так же риски, с которыми сопряжено их получение.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бизнеса доходным подходом проводится на основе определения текущей стоимости ожидаемых будущих доходов.</w:t>
      </w:r>
    </w:p>
    <w:p w:rsidR="00D04BCC" w:rsidRPr="00D04BCC" w:rsidRDefault="00D04BCC" w:rsidP="00D04B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D04BCC" w:rsidRPr="00D04BCC" w:rsidRDefault="001B474C" w:rsidP="00D04B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bookmarkStart w:id="42" w:name="_Toc201982462"/>
      <w:bookmarkStart w:id="43" w:name="_Toc204748261"/>
      <w:bookmarkStart w:id="44" w:name="_Toc224965886"/>
      <w:bookmarkStart w:id="45" w:name="_Toc228269912"/>
      <w:bookmarkStart w:id="46" w:name="_Toc248591837"/>
      <w:bookmarkStart w:id="47" w:name="_Toc251071229"/>
      <w:bookmarkStart w:id="48" w:name="_Toc256559226"/>
      <w:bookmarkStart w:id="49" w:name="_Toc260126092"/>
      <w:bookmarkStart w:id="50" w:name="_Toc343851742"/>
      <w:bookmarkStart w:id="51" w:name="_Toc418061682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.2.2.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D04BCC" w:rsidRPr="00D04BC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Обоснование отказа от применения доходного подхода</w:t>
      </w:r>
      <w:bookmarkEnd w:id="50"/>
      <w:bookmarkEnd w:id="51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AD0" w:rsidRDefault="00AD0AD0" w:rsidP="00A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AD0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proofErr w:type="spellStart"/>
      <w:r w:rsidRPr="00AD0AD0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Красноуральский</w:t>
      </w:r>
      <w:proofErr w:type="spellEnd"/>
      <w:r w:rsidRPr="00AD0A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Расчетно-кассовый центр» </w:t>
      </w:r>
      <w:r w:rsidR="00D04BCC"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 деятельность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расчету</w:t>
      </w:r>
      <w:r w:rsidR="00376BB6"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сбору учету жилищно-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коммунальных платежей. </w:t>
      </w:r>
      <w:r w:rsidR="00D04BCC"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Иной деятельности компания не ведет. </w:t>
      </w:r>
    </w:p>
    <w:p w:rsidR="00AD0AD0" w:rsidRDefault="00D04BCC" w:rsidP="00A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Нематериальных активов, либо каких-либо существенных производственных активов предприятие не имеет. </w:t>
      </w:r>
    </w:p>
    <w:p w:rsidR="00D04BCC" w:rsidRPr="00D04BCC" w:rsidRDefault="00D04BCC" w:rsidP="00A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Соответственно, все денежные потоки компании создаются в процессе </w:t>
      </w:r>
      <w:r w:rsidR="00AD0A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оказания услуг.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Кроме того, не предоставлена информация о тек</w:t>
      </w:r>
      <w:r w:rsidR="00AD0AD0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щих операционных затратах предприятия, связанных с осуществлением деятельности.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определение стоимости доходным подходом не представляется возможным, поскольку ретроспективные данные о финансово-хозяйственной деятельности предприятия не позволяют судить о текущей стоимости данного предприятия, кроме того применение доходного подхода нецелесообразно, поэтому доходный подход к оценке действующего предприятия не был применен.</w:t>
      </w:r>
      <w:proofErr w:type="gramEnd"/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CC" w:rsidRPr="00D04BCC" w:rsidRDefault="001B474C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52" w:name="_Toc418061683"/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.3. Сравнительный подход</w:t>
      </w:r>
      <w:bookmarkEnd w:id="52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4BCC" w:rsidRPr="00D04BCC" w:rsidRDefault="001B474C" w:rsidP="00D04B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bookmarkStart w:id="53" w:name="_Toc252534786"/>
      <w:bookmarkStart w:id="54" w:name="_Toc256009667"/>
      <w:bookmarkStart w:id="55" w:name="_Toc260126098"/>
      <w:bookmarkStart w:id="56" w:name="_Toc347222692"/>
      <w:bookmarkStart w:id="57" w:name="_Toc347323005"/>
      <w:bookmarkStart w:id="58" w:name="_Toc403635804"/>
      <w:bookmarkStart w:id="59" w:name="_Toc418061684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.3.1. Общие положения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D04BCC" w:rsidRPr="00D04BCC" w:rsidRDefault="00D04BCC" w:rsidP="00D04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4BCC" w:rsidRPr="00D04BCC" w:rsidRDefault="00D04BCC" w:rsidP="00A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0" w:name="_Toc148698878"/>
      <w:bookmarkStart w:id="61" w:name="_Toc179970130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Основой применения данного подхода является тот факт, что стоимость объекта оценки непосредственно связана с ценой продажи аналогичных объектов. 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отсутствием данных по предприятиям, могущим служить аналогами для оцениваемого предприятия, метод отраслевых аналогий не применялся.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 компаниями-аналогами понимаются компании, которые представляют собой базу для сопоставления с оцениваемой компанией. 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Необходимым критерием отнесения объекта оценки к аналогу объекта оценки является принадлежность объекта оценки и возможного аналога объекта оценки к одной 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отрасли (</w:t>
      </w:r>
      <w:proofErr w:type="spellStart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подотрасли</w:t>
      </w:r>
      <w:proofErr w:type="spellEnd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) или к отраслям (</w:t>
      </w:r>
      <w:proofErr w:type="spellStart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подотраслям</w:t>
      </w:r>
      <w:proofErr w:type="spellEnd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), характеризующимся сходными экономическими характеристиками и закономерностями развития.</w:t>
      </w:r>
    </w:p>
    <w:p w:rsidR="001B474C" w:rsidRDefault="001B474C" w:rsidP="00D04BCC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bookmarkStart w:id="62" w:name="_Toc252534787"/>
      <w:bookmarkStart w:id="63" w:name="_Toc256009668"/>
      <w:bookmarkStart w:id="64" w:name="_Toc260126099"/>
      <w:bookmarkStart w:id="65" w:name="_Toc347222693"/>
      <w:bookmarkStart w:id="66" w:name="_Toc347323006"/>
      <w:bookmarkStart w:id="67" w:name="_Toc403635805"/>
      <w:bookmarkStart w:id="68" w:name="_Toc418061685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\</w:t>
      </w:r>
    </w:p>
    <w:p w:rsidR="00D04BCC" w:rsidRPr="00D04BCC" w:rsidRDefault="001B474C" w:rsidP="00D04BCC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.3.2. Обоснование отказа от применения сравнительного подхода.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расчета стоимости предприятия сравнительным подходом была проанализирована информация о продажах пакетов акций аналогичных предприятий Урала и Сибири, Центральных регионов РФ. По данным ЭСМИ «Финансовый рынок Урала», Бюллетеня «Инвестор» и т.п. По результатам анализа, данных о продажах аналогичных предприятий или крупных пакетов акций выявлено не было.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Поэтому сравнительный подход к оценке рассматриваемого предприятия не применялся.</w:t>
      </w:r>
    </w:p>
    <w:p w:rsidR="00D04BCC" w:rsidRPr="00D04BCC" w:rsidRDefault="001B474C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69" w:name="_Toc342554655"/>
      <w:bookmarkStart w:id="70" w:name="_Toc403635806"/>
      <w:bookmarkStart w:id="71" w:name="_Toc418061686"/>
      <w:r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.4. Затратный подход</w:t>
      </w:r>
      <w:bookmarkEnd w:id="69"/>
      <w:bookmarkEnd w:id="70"/>
      <w:bookmarkEnd w:id="71"/>
    </w:p>
    <w:p w:rsidR="00D04BCC" w:rsidRPr="00D04BCC" w:rsidRDefault="001B474C" w:rsidP="00376BB6">
      <w:pPr>
        <w:keepNext/>
        <w:spacing w:before="120"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</w:pPr>
      <w:bookmarkStart w:id="72" w:name="_Toc342554656"/>
      <w:bookmarkStart w:id="73" w:name="_Toc403635807"/>
      <w:bookmarkStart w:id="74" w:name="_Toc418061687"/>
      <w:r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  <w:t>.4.1. Общие положения</w:t>
      </w:r>
      <w:bookmarkEnd w:id="72"/>
      <w:bookmarkEnd w:id="73"/>
      <w:bookmarkEnd w:id="74"/>
    </w:p>
    <w:p w:rsidR="00D04BCC" w:rsidRPr="00D04BCC" w:rsidRDefault="00D04BCC" w:rsidP="00D0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затратному подходу, стоимость бизнеса определяется рыночной стоимостью (приобретения или создания) активов предприятия за вычетом его долговых обязательств.</w:t>
      </w:r>
    </w:p>
    <w:p w:rsidR="00376BB6" w:rsidRDefault="00D04BCC" w:rsidP="0037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проведении оценки Компании с помощью затратного подхода Исполнитель использовал метод чистых активов, в рамках которого была выполнена следующая последовательность действий:</w:t>
      </w:r>
    </w:p>
    <w:p w:rsidR="00376BB6" w:rsidRDefault="00376BB6" w:rsidP="00376BB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D04BCC"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статей бухгалтерского баланса Компании на последнюю отчетную дату на предмет их существенности;</w:t>
      </w:r>
    </w:p>
    <w:p w:rsidR="00376BB6" w:rsidRDefault="00376BB6" w:rsidP="00376BB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D04BCC"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рыночной стоимости активов Компании;</w:t>
      </w:r>
    </w:p>
    <w:p w:rsidR="00D04BCC" w:rsidRPr="00D04BCC" w:rsidRDefault="00376BB6" w:rsidP="00376BB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D04BCC"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рыночной стоимости собственного капитала Компании путем вычитания из скорректированной стоимости активов текущей стоимости всех ее обязательств.</w:t>
      </w:r>
    </w:p>
    <w:p w:rsidR="00AD0AD0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введении в отношении рассматриваемой компании каких-либо процедур банкротства не имеется. Претензии третьих лиц отсутствуют </w:t>
      </w:r>
    </w:p>
    <w:p w:rsidR="00D04BCC" w:rsidRPr="00D75E5F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5E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Таким образом, стоимость действующего предприятия затратным подходом будет равна величине чистых активов предприятия.</w:t>
      </w:r>
    </w:p>
    <w:p w:rsidR="00D04BCC" w:rsidRPr="00D04BCC" w:rsidRDefault="001B474C" w:rsidP="005475CD">
      <w:pPr>
        <w:keepNext/>
        <w:spacing w:before="240" w:after="12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</w:pPr>
      <w:bookmarkStart w:id="75" w:name="_Toc256009653"/>
      <w:bookmarkStart w:id="76" w:name="_Toc260126102"/>
      <w:bookmarkStart w:id="77" w:name="_Toc342554657"/>
      <w:bookmarkStart w:id="78" w:name="_Toc403635808"/>
      <w:bookmarkStart w:id="79" w:name="_Toc418061688"/>
      <w:r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  <w:t>2</w:t>
      </w:r>
      <w:r w:rsidR="00D04BCC" w:rsidRPr="00D04BCC"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  <w:t>.4.2. Расчет рыночной стоимости затратным подходом</w:t>
      </w:r>
      <w:bookmarkEnd w:id="75"/>
      <w:bookmarkEnd w:id="76"/>
      <w:bookmarkEnd w:id="77"/>
      <w:bookmarkEnd w:id="78"/>
      <w:bookmarkEnd w:id="79"/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Исходная величина чистых активов, исчисленная по данным бухгалтерского баланса на 31.12.2014</w:t>
      </w:r>
      <w:r w:rsidR="00547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и прогнозная величина чистых активов на дату определения стоимости 0</w:t>
      </w:r>
      <w:r w:rsidR="002E2A4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2E2A4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.2015 г. с учетом допущения о сохранении структуры активов и пассивов предприятия </w:t>
      </w:r>
      <w:proofErr w:type="gramStart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даты последнего балансового отчета, приведены в нижеследующей таблице:</w:t>
      </w:r>
    </w:p>
    <w:p w:rsidR="00D04BCC" w:rsidRPr="00D04BCC" w:rsidRDefault="00D04BCC" w:rsidP="00D04BCC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435"/>
        <w:gridCol w:w="2435"/>
      </w:tblGrid>
      <w:tr w:rsidR="00D04BCC" w:rsidRPr="00D04BCC" w:rsidTr="00D04BCC">
        <w:trPr>
          <w:cantSplit/>
          <w:trHeight w:val="20"/>
          <w:tblHeader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Наименование показателей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баланса на 31.12.2014 г.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D04BCC" w:rsidRPr="00D04BCC" w:rsidRDefault="00D04BCC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Прогнозируемая величина на 0</w:t>
            </w:r>
            <w:r w:rsidR="002E2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04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2E2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D04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Активы, принимающие участие в расчете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Нематериальные активы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Основные средства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04BCC"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04BCC"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Незавершенное строительство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Доходные вложения в материальные ценности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Долгосрочные и краткосрочные финансовые вложения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Прочие </w:t>
            </w:r>
            <w:proofErr w:type="spellStart"/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Запасы.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НДС по приобретенным ценностям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Дебиторская задолженность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04BCC"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Денежные средства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2E2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2E2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Прочие оборотные активы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Итого активов (1-11)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Пассивы, принимающие участие в расчете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Долгосрочные   обязательства по займам и кредитам  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Прочие долгосрочные обязательства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Краткосрочные обязательства по займам и кредитам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Кредиторская задолженность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  <w:r w:rsidR="00D04BCC"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  <w:r w:rsidR="00D04BCC"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Задолженность участникам по выплате доходов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Резервы предстоящих расходов и платежей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Прочие краткосрочные пассивы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 Итого пассивов (13-19)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1 228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2E2A44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1 228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4825" w:type="dxa"/>
            <w:shd w:val="clear" w:color="auto" w:fill="auto"/>
            <w:vAlign w:val="center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 Стоимость чистых активов (12-20)</w:t>
            </w:r>
          </w:p>
        </w:tc>
        <w:tc>
          <w:tcPr>
            <w:tcW w:w="2435" w:type="dxa"/>
            <w:shd w:val="clear" w:color="auto" w:fill="auto"/>
          </w:tcPr>
          <w:p w:rsidR="00D04BCC" w:rsidRPr="00D04BCC" w:rsidRDefault="002E2A44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35" w:type="dxa"/>
            <w:shd w:val="clear" w:color="auto" w:fill="auto"/>
            <w:hideMark/>
          </w:tcPr>
          <w:p w:rsidR="00D04BCC" w:rsidRPr="00D04BCC" w:rsidRDefault="00D04BCC" w:rsidP="002E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</w:tbl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4C" w:rsidRDefault="001B474C" w:rsidP="00D04BC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</w:pPr>
      <w:bookmarkStart w:id="80" w:name="_Toc342498683"/>
      <w:bookmarkStart w:id="81" w:name="_Toc418061690"/>
      <w:r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>3</w:t>
      </w:r>
      <w:r w:rsidR="00D04BCC"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  <w:t xml:space="preserve">. </w:t>
      </w:r>
      <w:r w:rsidR="00D04BCC"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 xml:space="preserve">ОПРЕДЕЛЕНИЕ РЫНОЧНОЙ СТОИМОСТИ </w:t>
      </w:r>
      <w:bookmarkEnd w:id="80"/>
      <w:r w:rsidR="002E2A44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19 %</w:t>
      </w:r>
      <w:r w:rsidR="00D04BCC"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 xml:space="preserve"> доли участия в Уставном капитале </w:t>
      </w:r>
    </w:p>
    <w:p w:rsidR="00D04BCC" w:rsidRPr="00D04BCC" w:rsidRDefault="00D04BCC" w:rsidP="00D04BC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ООО «</w:t>
      </w:r>
      <w:r w:rsidR="005475CD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Красноуральский расчетно-</w:t>
      </w:r>
      <w:r w:rsidR="002E2A44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кассовый центр</w:t>
      </w:r>
      <w:r w:rsidRPr="00D04BCC"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  <w:lang w:eastAsia="ru-RU"/>
        </w:rPr>
        <w:t>»</w:t>
      </w:r>
      <w:bookmarkEnd w:id="81"/>
    </w:p>
    <w:p w:rsidR="00D04BCC" w:rsidRPr="00D04BCC" w:rsidRDefault="00D04BCC" w:rsidP="00D04BCC">
      <w:pPr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0"/>
          <w:lang w:eastAsia="ru-RU"/>
        </w:rPr>
      </w:pPr>
    </w:p>
    <w:p w:rsidR="00226C42" w:rsidRDefault="00226C42" w:rsidP="00226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2" w:name="_Toc260162147"/>
      <w:bookmarkStart w:id="83" w:name="_Toc297624637"/>
      <w:bookmarkStart w:id="84" w:name="_Toc342498686"/>
      <w:bookmarkStart w:id="85" w:name="_Toc418061693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стоимости доли производится затратным подходом</w:t>
      </w:r>
      <w:r w:rsidR="005475C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поскольку доходный и сравнительный подход к определению стоимости не применим.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26C42" w:rsidRDefault="00226C42" w:rsidP="00D04BCC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i/>
          <w:caps/>
          <w:snapToGrid w:val="0"/>
          <w:color w:val="000000"/>
          <w:sz w:val="24"/>
          <w:szCs w:val="20"/>
          <w:lang w:eastAsia="ru-RU"/>
        </w:rPr>
      </w:pPr>
    </w:p>
    <w:p w:rsidR="00D04BCC" w:rsidRPr="00D04BCC" w:rsidRDefault="00D04BCC" w:rsidP="005475CD">
      <w:pPr>
        <w:keepNext/>
        <w:spacing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i/>
          <w:caps/>
          <w:snapToGrid w:val="0"/>
          <w:color w:val="000000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i/>
          <w:caps/>
          <w:snapToGrid w:val="0"/>
          <w:color w:val="000000"/>
          <w:sz w:val="24"/>
          <w:szCs w:val="20"/>
          <w:lang w:eastAsia="ru-RU"/>
        </w:rPr>
        <w:t>Затратный подход</w:t>
      </w:r>
      <w:bookmarkEnd w:id="82"/>
      <w:bookmarkEnd w:id="83"/>
      <w:bookmarkEnd w:id="84"/>
      <w:bookmarkEnd w:id="85"/>
    </w:p>
    <w:p w:rsidR="007560A2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доли в затратном подходе рассматривается через определение стоимости самого предприятия (так называемая внутренняя стоимость доли). 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общем случае стоимость акции предприятия рассматривается как определение стоимости самого действующего предприятия. То есть, зная, сколько стоит предприятие, определим стоимость его акций и наоборот, - какую рыночную стоимость имеет акция – такова и стоимость всего предприятия. Этот подход справедлив только для полного </w:t>
      </w:r>
      <w:r w:rsidR="007560A2">
        <w:rPr>
          <w:rFonts w:ascii="Times New Roman" w:eastAsia="Times New Roman" w:hAnsi="Times New Roman" w:cs="Times New Roman"/>
          <w:sz w:val="24"/>
          <w:szCs w:val="20"/>
          <w:lang w:eastAsia="ru-RU"/>
        </w:rPr>
        <w:t>100%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пакета обыкновенных акций акционерного общества. Для оценки меньшего пакета или долей участия в ООО необходимы соответствующие корректировки стоимости.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Премия за контроль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представляет собой стоимостное выражение преимущества, связанного с владением контрольным пакетом акций. Она отражает дополнительные возможности контроля над предприятием (по сравнению с меньшей долей, т.е. владением миноритарным пакетом акций). </w:t>
      </w:r>
    </w:p>
    <w:p w:rsidR="00D04BCC" w:rsidRPr="00D04BCC" w:rsidRDefault="00D04BCC" w:rsidP="00D04B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86" w:name="_Toc436562940"/>
      <w:bookmarkStart w:id="87" w:name="_Toc256009679"/>
      <w:bookmarkStart w:id="88" w:name="_Toc260162148"/>
      <w:r w:rsidRPr="00D04B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Процедура оценки</w:t>
      </w:r>
      <w:bookmarkEnd w:id="86"/>
      <w:r w:rsidRPr="00D04B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стоимости </w:t>
      </w:r>
      <w:bookmarkEnd w:id="87"/>
      <w:bookmarkEnd w:id="88"/>
      <w:r w:rsidRPr="00D04B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доли участия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доли проводилась по следующим этапам: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основу определения стоимости доли участия в УК была взята стоимость предприятия, определенная в </w:t>
      </w:r>
      <w:r w:rsidRPr="00226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разделе </w:t>
      </w:r>
      <w:r w:rsidR="00F16C5E" w:rsidRPr="00226C4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заключения.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Далее была произведена разбивка на пакеты различной величины, в зависимости от степени обеспечения контроля над деятельностью предприятия.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Затем рассчитана часть общей стоимости предприятия, приходящаяся на оцениваемые пакеты. Базовой величиной для расчета является пропорциональная доля в общей стоимости предприятия, включая все права контроля.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Определяется, а затем вычитается из пропорциональной доли скидка недостаток прав контроля</w:t>
      </w:r>
      <w:r w:rsidR="00226C4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9" w:name="_Toc256009680"/>
      <w:bookmarkStart w:id="90" w:name="_Toc260162149"/>
      <w:r w:rsidRPr="00D0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пропорциональной доли оцениваемой доли в стоимости  </w:t>
      </w:r>
      <w:bookmarkEnd w:id="89"/>
      <w:bookmarkEnd w:id="90"/>
      <w:r w:rsidRPr="00D0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действующего предприятия</w:t>
      </w:r>
    </w:p>
    <w:p w:rsidR="00D04BCC" w:rsidRPr="001B474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предприятия  </w:t>
      </w:r>
      <w:r w:rsidRP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</w:t>
      </w:r>
      <w:r w:rsidR="007560A2" w:rsidRP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участия)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0</w:t>
      </w:r>
      <w:r w:rsid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составила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2AFE" w:rsidRPr="001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1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 w:rsidR="00FD2AFE" w:rsidRPr="001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Девятнадцать</w:t>
      </w:r>
      <w:r w:rsidRPr="001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рублей.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объектом исследования выступает </w:t>
      </w:r>
      <w:r w:rsid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19 %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участия в уставном капитале соответственно величина стоимости, соответствующей </w:t>
      </w:r>
      <w:r w:rsid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19 %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действующего предприятия.</w:t>
      </w:r>
    </w:p>
    <w:p w:rsidR="00D04BCC" w:rsidRPr="00D04BCC" w:rsidRDefault="00D04BCC" w:rsidP="00D0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_Toc256009681"/>
      <w:bookmarkStart w:id="92" w:name="_Toc260162150"/>
      <w:r w:rsidRPr="00D0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Величина скидки за неконтрольный характер пакета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взята по данным исследования, проведенного к.т.н. Яскевич Е. Е «Скидки и надбавки при продаже российских пакетов акций. Оценка влияния привилегированных пакетов акций», опубликованного на Интернет ресурсе</w:t>
      </w:r>
      <w:proofErr w:type="gramStart"/>
      <w:r w:rsidRPr="00D04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04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cpcpa</w:t>
      </w:r>
      <w:proofErr w:type="spellEnd"/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4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04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Publications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/001/. </w:t>
      </w:r>
    </w:p>
    <w:p w:rsidR="00D04BCC" w:rsidRPr="001B474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вышеприведенного источника, скидка за недостаток прав контроля для рассматриваемого пакета (</w:t>
      </w:r>
      <w:r w:rsidR="007560A2"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Уставного капитала) с учетом структуры уставного капитала будет равна минимальному значению скидки на неполные права контроля для пакета от </w:t>
      </w:r>
      <w:r w:rsidR="007560A2"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560A2"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и составит </w:t>
      </w:r>
      <w:r w:rsidR="007560A2"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474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04BCC" w:rsidRPr="00D04BCC" w:rsidRDefault="00D04BCC" w:rsidP="00D04B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93" w:name="_Toc256009683"/>
      <w:bookmarkStart w:id="94" w:name="_Toc343851760"/>
      <w:bookmarkEnd w:id="91"/>
      <w:bookmarkEnd w:id="92"/>
      <w:r w:rsidRPr="00D04B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Определение стоимости оцениваемой доли затратным подходом</w:t>
      </w:r>
      <w:bookmarkEnd w:id="93"/>
      <w:bookmarkEnd w:id="94"/>
    </w:p>
    <w:p w:rsidR="00D04BCC" w:rsidRPr="00D04BCC" w:rsidRDefault="00D04BCC" w:rsidP="00D04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оцениваемой 1</w:t>
      </w:r>
      <w:r w:rsidR="007560A2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участия в уставном капитале затратным подходом приведен в таблице:</w:t>
      </w:r>
    </w:p>
    <w:p w:rsidR="00D04BCC" w:rsidRPr="00D04BCC" w:rsidRDefault="00D04BCC" w:rsidP="00D04BCC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900"/>
      </w:tblGrid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Рыночная стоимость предприятия, тыс. руб.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D04BCC" w:rsidP="007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56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капитал, рублей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7560A2" w:rsidP="007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</w:t>
            </w:r>
            <w:r w:rsidR="00D04BCC"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Номинальная стоимость доли, рублей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7560A2" w:rsidP="007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16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04BCC"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 от УК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7560A2" w:rsidP="007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="00D04BCC"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Приходится на пакет, тыс. руб.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D04BCC" w:rsidP="007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75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за неполные права контроля, %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226C42" w:rsidP="002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04BCC" w:rsidRPr="00D0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,0%</w:t>
            </w: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CC" w:rsidRPr="00D04BCC" w:rsidTr="00D04BCC">
        <w:trPr>
          <w:cantSplit/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:rsidR="00D04BCC" w:rsidRPr="00D04BCC" w:rsidRDefault="00D04BCC" w:rsidP="00D0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оцениваемой доли затратным подходом, тыс. руб.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D04BCC" w:rsidRPr="00D04BCC" w:rsidRDefault="000638BF" w:rsidP="003D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</w:t>
            </w:r>
            <w:r w:rsidR="003D2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</w:tr>
    </w:tbl>
    <w:p w:rsidR="00D04BCC" w:rsidRPr="00D04BCC" w:rsidRDefault="00D04BCC" w:rsidP="00D04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04BCC" w:rsidRPr="005475CD" w:rsidRDefault="001B474C" w:rsidP="00D04BC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bookmarkStart w:id="95" w:name="_Toc256009686"/>
      <w:bookmarkStart w:id="96" w:name="_Toc260126113"/>
      <w:bookmarkStart w:id="97" w:name="_Toc343851761"/>
      <w:bookmarkStart w:id="98" w:name="_Toc403635814"/>
      <w:bookmarkStart w:id="99" w:name="_Toc418061694"/>
      <w:r w:rsidRPr="005475C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4</w:t>
      </w:r>
      <w:r w:rsidR="00D04BCC" w:rsidRPr="005475C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.4. Согласование результатов</w:t>
      </w:r>
      <w:bookmarkEnd w:id="95"/>
      <w:bookmarkEnd w:id="96"/>
      <w:bookmarkEnd w:id="97"/>
      <w:bookmarkEnd w:id="98"/>
      <w:bookmarkEnd w:id="99"/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4BCC" w:rsidRPr="00D04BCC" w:rsidRDefault="00D04BCC" w:rsidP="003D2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определения рыночной стоимости доли участия в Уставном капитале были рассмотрены все три подхода:</w:t>
      </w:r>
      <w:r w:rsidR="005475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доходный подход,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подход</w:t>
      </w:r>
      <w:r w:rsidR="0054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затратный подход.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них для определения итоговой величины рыночной стоимости доли участия в Уставном капитале был применен только один - затратный.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расчетная величина рыночной стоимости объекта оценки </w:t>
      </w:r>
      <w:r w:rsidR="00FD2AFE">
        <w:rPr>
          <w:rFonts w:ascii="Times New Roman" w:eastAsia="Times New Roman" w:hAnsi="Times New Roman" w:cs="Times New Roman"/>
          <w:sz w:val="24"/>
          <w:szCs w:val="24"/>
          <w:lang w:eastAsia="ru-RU"/>
        </w:rPr>
        <w:t>–19 %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участия в уставном капитале </w:t>
      </w:r>
      <w:r w:rsidR="00FD2AFE" w:rsidRPr="00547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FD2AFE" w:rsidRPr="00FD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Красноуральский</w:t>
      </w:r>
      <w:proofErr w:type="spellEnd"/>
      <w:r w:rsidR="00FD2AFE" w:rsidRPr="00FD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Расчетно-</w:t>
      </w:r>
      <w:r w:rsidR="00FD2AFE" w:rsidRPr="00FD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центр»</w:t>
      </w:r>
      <w:r w:rsidR="00F1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величине стоимости, полученной затратным подходом, и составляет на дату проведения оценки:</w:t>
      </w:r>
    </w:p>
    <w:p w:rsidR="00D04BCC" w:rsidRPr="00D04BCC" w:rsidRDefault="00D04BCC" w:rsidP="00D04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CC" w:rsidRPr="00D04BCC" w:rsidRDefault="000638BF" w:rsidP="00D04BC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3 3</w:t>
      </w:r>
      <w:r w:rsidR="003D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D2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04BCC" w:rsidRPr="00D04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тысячи триста </w:t>
      </w:r>
      <w:r w:rsidR="003D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пятьдесят семь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="00D04BCC" w:rsidRPr="00D04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рублей.</w:t>
      </w:r>
    </w:p>
    <w:p w:rsidR="009774F7" w:rsidRDefault="009774F7"/>
    <w:p w:rsidR="000638BF" w:rsidRDefault="000638BF">
      <w:bookmarkStart w:id="100" w:name="_GoBack"/>
      <w:bookmarkEnd w:id="100"/>
    </w:p>
    <w:sectPr w:rsidR="000638BF" w:rsidSect="00E81E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DC" w:rsidRDefault="00560DDC" w:rsidP="00FD2AFE">
      <w:pPr>
        <w:spacing w:after="0" w:line="240" w:lineRule="auto"/>
      </w:pPr>
      <w:r>
        <w:separator/>
      </w:r>
    </w:p>
  </w:endnote>
  <w:endnote w:type="continuationSeparator" w:id="0">
    <w:p w:rsidR="00560DDC" w:rsidRDefault="00560DDC" w:rsidP="00F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95998"/>
      <w:docPartObj>
        <w:docPartGallery w:val="Page Numbers (Bottom of Page)"/>
        <w:docPartUnique/>
      </w:docPartObj>
    </w:sdtPr>
    <w:sdtEndPr/>
    <w:sdtContent>
      <w:p w:rsidR="00376BB6" w:rsidRDefault="00307A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BB6" w:rsidRDefault="00376B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DC" w:rsidRDefault="00560DDC" w:rsidP="00FD2AFE">
      <w:pPr>
        <w:spacing w:after="0" w:line="240" w:lineRule="auto"/>
      </w:pPr>
      <w:r>
        <w:separator/>
      </w:r>
    </w:p>
  </w:footnote>
  <w:footnote w:type="continuationSeparator" w:id="0">
    <w:p w:rsidR="00560DDC" w:rsidRDefault="00560DDC" w:rsidP="00FD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894029"/>
    <w:multiLevelType w:val="hybridMultilevel"/>
    <w:tmpl w:val="2F924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76DDA"/>
    <w:multiLevelType w:val="hybridMultilevel"/>
    <w:tmpl w:val="03B44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98589F"/>
    <w:multiLevelType w:val="hybridMultilevel"/>
    <w:tmpl w:val="23FA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7B60"/>
    <w:multiLevelType w:val="hybridMultilevel"/>
    <w:tmpl w:val="17BCF8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B92289"/>
    <w:multiLevelType w:val="hybridMultilevel"/>
    <w:tmpl w:val="1242D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479BA"/>
    <w:multiLevelType w:val="hybridMultilevel"/>
    <w:tmpl w:val="4E1AB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002D5"/>
    <w:multiLevelType w:val="hybridMultilevel"/>
    <w:tmpl w:val="95CE8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37714F"/>
    <w:multiLevelType w:val="hybridMultilevel"/>
    <w:tmpl w:val="63FC1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162A3F"/>
    <w:multiLevelType w:val="hybridMultilevel"/>
    <w:tmpl w:val="F6D86D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09F012F"/>
    <w:multiLevelType w:val="hybridMultilevel"/>
    <w:tmpl w:val="A4968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954A4DC">
      <w:numFmt w:val="bullet"/>
      <w:lvlText w:val="·"/>
      <w:lvlJc w:val="left"/>
      <w:pPr>
        <w:ind w:left="2307" w:hanging="6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E348CB"/>
    <w:multiLevelType w:val="hybridMultilevel"/>
    <w:tmpl w:val="A176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A84DD0"/>
    <w:multiLevelType w:val="hybridMultilevel"/>
    <w:tmpl w:val="84F88DD4"/>
    <w:lvl w:ilvl="0" w:tplc="B2866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F7"/>
    <w:rsid w:val="00030D3D"/>
    <w:rsid w:val="000638BF"/>
    <w:rsid w:val="00092565"/>
    <w:rsid w:val="001B474C"/>
    <w:rsid w:val="00226C42"/>
    <w:rsid w:val="002E2A44"/>
    <w:rsid w:val="00307A1E"/>
    <w:rsid w:val="00347FCD"/>
    <w:rsid w:val="00376BB6"/>
    <w:rsid w:val="003D2BDF"/>
    <w:rsid w:val="00457998"/>
    <w:rsid w:val="005475CD"/>
    <w:rsid w:val="00560DDC"/>
    <w:rsid w:val="006C2357"/>
    <w:rsid w:val="007560A2"/>
    <w:rsid w:val="00871ED9"/>
    <w:rsid w:val="009046A7"/>
    <w:rsid w:val="009774F7"/>
    <w:rsid w:val="00AD0AD0"/>
    <w:rsid w:val="00B15E46"/>
    <w:rsid w:val="00D04BCC"/>
    <w:rsid w:val="00D75E5F"/>
    <w:rsid w:val="00D82E2E"/>
    <w:rsid w:val="00E41AB6"/>
    <w:rsid w:val="00E81E00"/>
    <w:rsid w:val="00F16C5E"/>
    <w:rsid w:val="00F2703A"/>
    <w:rsid w:val="00FD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A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AFE"/>
  </w:style>
  <w:style w:type="paragraph" w:styleId="a8">
    <w:name w:val="footer"/>
    <w:basedOn w:val="a"/>
    <w:link w:val="a9"/>
    <w:uiPriority w:val="99"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AFE"/>
  </w:style>
  <w:style w:type="table" w:customStyle="1" w:styleId="TableNormal">
    <w:name w:val="Table Normal"/>
    <w:uiPriority w:val="2"/>
    <w:semiHidden/>
    <w:unhideWhenUsed/>
    <w:qFormat/>
    <w:rsid w:val="005475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75C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A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AFE"/>
  </w:style>
  <w:style w:type="paragraph" w:styleId="a8">
    <w:name w:val="footer"/>
    <w:basedOn w:val="a"/>
    <w:link w:val="a9"/>
    <w:uiPriority w:val="99"/>
    <w:unhideWhenUsed/>
    <w:rsid w:val="00FD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5</cp:revision>
  <dcterms:created xsi:type="dcterms:W3CDTF">2015-07-15T07:36:00Z</dcterms:created>
  <dcterms:modified xsi:type="dcterms:W3CDTF">2016-03-09T07:55:00Z</dcterms:modified>
</cp:coreProperties>
</file>