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60A18">
        <w:rPr>
          <w:sz w:val="28"/>
          <w:szCs w:val="28"/>
        </w:rPr>
        <w:t>42133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60A18">
        <w:rPr>
          <w:rFonts w:ascii="Times New Roman" w:hAnsi="Times New Roman" w:cs="Times New Roman"/>
          <w:sz w:val="28"/>
          <w:szCs w:val="28"/>
        </w:rPr>
        <w:t>25.04.2016 12:00 - 05.07.2016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060A1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060A18" w:rsidRDefault="00060A1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60A18">
              <w:rPr>
                <w:sz w:val="28"/>
                <w:szCs w:val="28"/>
              </w:rPr>
              <w:t>Общество с ограниченной ответственностью "Леско"</w:t>
            </w:r>
            <w:r w:rsidR="00D342DA" w:rsidRPr="00060A18">
              <w:rPr>
                <w:sz w:val="28"/>
                <w:szCs w:val="28"/>
              </w:rPr>
              <w:t xml:space="preserve">, </w:t>
            </w:r>
          </w:p>
          <w:p w:rsidR="00D342DA" w:rsidRPr="00060A18" w:rsidRDefault="00060A1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60A18">
              <w:rPr>
                <w:sz w:val="28"/>
                <w:szCs w:val="28"/>
              </w:rPr>
              <w:t>185000, г</w:t>
            </w:r>
            <w:proofErr w:type="gramStart"/>
            <w:r w:rsidRPr="00060A18">
              <w:rPr>
                <w:sz w:val="28"/>
                <w:szCs w:val="28"/>
              </w:rPr>
              <w:t>.П</w:t>
            </w:r>
            <w:proofErr w:type="gramEnd"/>
            <w:r w:rsidRPr="00060A18">
              <w:rPr>
                <w:sz w:val="28"/>
                <w:szCs w:val="28"/>
              </w:rPr>
              <w:t>етрозаводск, ул.Заводская 18, оф.43</w:t>
            </w:r>
            <w:r w:rsidR="00D342DA" w:rsidRPr="00060A18">
              <w:rPr>
                <w:sz w:val="28"/>
                <w:szCs w:val="28"/>
              </w:rPr>
              <w:t xml:space="preserve">, ОГРН </w:t>
            </w:r>
            <w:r>
              <w:rPr>
                <w:sz w:val="28"/>
                <w:szCs w:val="28"/>
              </w:rPr>
              <w:t>1031001973166</w:t>
            </w:r>
            <w:r w:rsidR="00D342DA" w:rsidRPr="00060A18">
              <w:rPr>
                <w:sz w:val="28"/>
                <w:szCs w:val="28"/>
              </w:rPr>
              <w:t xml:space="preserve">, ИНН </w:t>
            </w:r>
            <w:r>
              <w:rPr>
                <w:sz w:val="28"/>
                <w:szCs w:val="28"/>
              </w:rPr>
              <w:t>1020009155</w:t>
            </w:r>
            <w:r w:rsidR="00D342DA" w:rsidRPr="00060A18">
              <w:rPr>
                <w:sz w:val="28"/>
                <w:szCs w:val="28"/>
              </w:rPr>
              <w:t>.</w:t>
            </w:r>
          </w:p>
          <w:p w:rsidR="00D342DA" w:rsidRPr="00060A1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60A1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60A18" w:rsidRPr="00060A18" w:rsidRDefault="00060A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Сергей Михайлович</w:t>
            </w:r>
          </w:p>
          <w:p w:rsidR="00D342DA" w:rsidRPr="00060A18" w:rsidRDefault="00060A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"Первая СРО АУ" (Некоммерческое партнерство "Первая Саморегулируемая Организация Арбитражных Управляющих")</w:t>
            </w:r>
          </w:p>
        </w:tc>
      </w:tr>
      <w:tr w:rsidR="00D342DA" w:rsidRPr="00060A1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60A18" w:rsidRDefault="00060A1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60A18">
              <w:rPr>
                <w:sz w:val="28"/>
                <w:szCs w:val="28"/>
              </w:rPr>
              <w:t>Арбитражный суд Республики Карелия</w:t>
            </w:r>
            <w:r w:rsidR="00D342DA" w:rsidRPr="00060A18">
              <w:rPr>
                <w:sz w:val="28"/>
                <w:szCs w:val="28"/>
              </w:rPr>
              <w:t xml:space="preserve">, дело о банкротстве </w:t>
            </w:r>
            <w:r>
              <w:rPr>
                <w:sz w:val="28"/>
                <w:szCs w:val="28"/>
              </w:rPr>
              <w:t>А26-4598/2014</w:t>
            </w:r>
          </w:p>
        </w:tc>
      </w:tr>
      <w:tr w:rsidR="00D342DA" w:rsidRPr="00060A1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60A18" w:rsidRDefault="00060A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01.08.2014</w:t>
            </w:r>
            <w:r w:rsidR="00D342DA"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060A1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Встроенные помещения административного здания (146,4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кадастровый номер объекта 10:20:0040105:38, адрес: РК, Прионежский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елиоративный, ул.Лесная д.2); Земельный участок (Кадастровый номер 10:20:0040106:21, земли населенных пунктов для эксплуатации здания административного корпуса, 531 кв.м., земельный участок расположен в южной части кадастрового квартала 10:20:04 01 06 пос.Мелиоративный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Прионежского кадастрового квартала); Здание сарая на 25 с/машин (790,4 кв.м, кадастровый номер.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60A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60A18">
              <w:rPr>
                <w:sz w:val="28"/>
                <w:szCs w:val="28"/>
              </w:rPr>
              <w:t>25.04.2016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60A18">
              <w:rPr>
                <w:sz w:val="28"/>
                <w:szCs w:val="28"/>
              </w:rPr>
              <w:t>05.07.2016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60A1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заявке с указанием наименования, адреса (для юр. лиц), ФИО, паспортные данные, адрес (для физ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 xml:space="preserve">иц) прилагаются документы, указанные в Приложении N 1 к Приказу Минэкономразвития России от 15.02.2010 N 54.  Заявка на участие в торгах должна соответствовать требованиям, предъявляемым ФЗ «О несостоятельности (банкротстве)» и представляется в форме электронного документа; </w:t>
            </w:r>
            <w:proofErr w:type="gramStart"/>
            <w:r>
              <w:rPr>
                <w:bCs/>
                <w:sz w:val="28"/>
                <w:szCs w:val="28"/>
              </w:rPr>
              <w:t>Прием заявок на участие в торгах посредством публичного предложения осуществляется в период действия публичного предложения с 12 часов 00 минут первого дня начала действия публичного предложения по 12 часов 00 минут последнего дня срока действия ценового предложения, в течение которого были поданы заявки по лоту на электронную площадку «Российский аукционный дом» (сайт http://lot-online.ru/e-</w:t>
            </w:r>
            <w:r>
              <w:rPr>
                <w:bCs/>
                <w:sz w:val="28"/>
                <w:szCs w:val="28"/>
              </w:rPr>
              <w:lastRenderedPageBreak/>
              <w:t>auction/mainpage.xhtml).</w:t>
            </w:r>
            <w:proofErr w:type="gramEnd"/>
            <w:r>
              <w:rPr>
                <w:bCs/>
                <w:sz w:val="28"/>
                <w:szCs w:val="28"/>
              </w:rPr>
              <w:t xml:space="preserve">  Задаток в размере 20% от начальной цены первоначального периода снижения цены независимо от периода внесения задатка лота вносится на р/с №40702810825000105326 в Отделении №8628 Сбербанка России г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100101001.  Задаток должен быть внесен не позднее дня предоставления заявки на основании заключенного с организатором торгов договора о задатке, проект которого размещается организатором торгов на ЭТП. Внесение задатка осуществляется путем безналичного перечисления денежных сре</w:t>
            </w:r>
            <w:proofErr w:type="gramStart"/>
            <w:r>
              <w:rPr>
                <w:bCs/>
                <w:sz w:val="28"/>
                <w:szCs w:val="28"/>
              </w:rPr>
              <w:t>дств в в</w:t>
            </w:r>
            <w:proofErr w:type="gramEnd"/>
            <w:r>
              <w:rPr>
                <w:bCs/>
                <w:sz w:val="28"/>
                <w:szCs w:val="28"/>
              </w:rPr>
              <w:t>алюте Российской Федерации.  К участию в торгах допускаются лица, подавшие заявку в установленном порядке и внесшие задаток в установленном размере.   Проекты договоров купли-продажи и задатка - на сайте электронной площадки.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60A1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60A1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60A18" w:rsidRDefault="00060A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60A18" w:rsidRDefault="00060A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Заявка на участие в торгах должна соответствовать требованиям, предъявляемым ФЗ «О несостоятельности (банкротстве)» и представляется в форме электронного документа; </w:t>
            </w:r>
            <w:proofErr w:type="gramStart"/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Прием заявок на участие в торгах посредством публичного предложения осуществляется в период действия публичного предложения с 12 часов 00 минут первого дня начала действия публичного предложения по 12 часов 00 минут последнего дня срока действия ценового предложения, в течение которого были поданы заявки по лоту на электронную площадку </w:t>
            </w:r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«Российский аукционный дом» (сайт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auction</w:t>
            </w:r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mainpage</w:t>
            </w:r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xhtml</w:t>
            </w:r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  <w:proofErr w:type="gramEnd"/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Задаток в размере 20% от начальной цены первоначального периода снижения цены независимо от периода внесения задатка лота вносится на р/с №40702810825000105326 в Отделении №8628 Сбербанка России г</w:t>
            </w:r>
            <w:proofErr w:type="gramStart"/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100101001.  Задаток должен быть внесен не позднее дня предоставления заявки на основании заключенного с организатором торгов договора о задатке, проект которого размещается организатором торгов на ЭТП. Внесение задатка осуществляется путем безналичного перечисления денежных сре</w:t>
            </w:r>
            <w:proofErr w:type="gramStart"/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дств в в</w:t>
            </w:r>
            <w:proofErr w:type="gramEnd"/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алюте Российской Федерации.  Возврат задатка осуществляется на основании пп.4 п.15 ст.110 Федерального закона «О несостоятельности (банкротстве</w:t>
            </w:r>
            <w:proofErr w:type="gramStart"/>
            <w:r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)».</w:t>
            </w:r>
            <w:r w:rsidR="00D342DA" w:rsidRPr="00060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060A18" w:rsidRDefault="00060A1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60A1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р/с №40702810825000105326 в Отделении №8628 Сбербанка России г</w:t>
            </w:r>
            <w:proofErr w:type="gramStart"/>
            <w:r w:rsidRPr="00060A1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.П</w:t>
            </w:r>
            <w:proofErr w:type="gramEnd"/>
            <w:r w:rsidRPr="00060A1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60A18" w:rsidRDefault="00060A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2 432 700.00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60A18" w:rsidRDefault="00060A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060A18" w:rsidRDefault="00060A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25.04.2016 в 12:0 (2 432 700.00 руб.) - 10.05.2016;</w:t>
            </w:r>
          </w:p>
          <w:p w:rsidR="00060A18" w:rsidRDefault="00060A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11.05.2016 в 12:0 (2 182 700.00 руб.) - 24.05.2016;</w:t>
            </w:r>
          </w:p>
          <w:p w:rsidR="00060A18" w:rsidRDefault="00060A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25.05.2016 в 12:0 (1 932 700.00 руб.) - 07.06.2016;</w:t>
            </w:r>
          </w:p>
          <w:p w:rsidR="00060A18" w:rsidRDefault="00060A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08.06.2016 в 12:0 (1 682 700.00 руб.) - 21.06.2016;</w:t>
            </w:r>
          </w:p>
          <w:p w:rsidR="00060A18" w:rsidRDefault="00060A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22.06.2016 в 12:0 (1 432 700.00 руб.) - </w:t>
            </w:r>
            <w:r>
              <w:rPr>
                <w:color w:val="auto"/>
                <w:sz w:val="28"/>
                <w:szCs w:val="28"/>
              </w:rPr>
              <w:lastRenderedPageBreak/>
              <w:t>05.07.2016;</w:t>
            </w:r>
          </w:p>
          <w:p w:rsidR="00D342DA" w:rsidRPr="00120750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60A18" w:rsidRDefault="00060A18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</w:t>
            </w:r>
            <w:r>
              <w:rPr>
                <w:color w:val="auto"/>
                <w:sz w:val="28"/>
                <w:szCs w:val="28"/>
              </w:rPr>
              <w:lastRenderedPageBreak/>
              <w:t>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60A1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электронной площадке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60A1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результатам торгов организатор составляет протокол и направляет его в форме электронного документа участникам торгов и оператору электронной площадки.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организатор направляет победителю предложение заключить договор купли-продажи имущества с приложением проекта договора. Договор заключается с победителем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предложения. Срок оплаты по договору - 10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060A1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Общество с ограниченной ответственностью «Леско»  Юридический адрес: Республика Карелия, г</w:t>
            </w:r>
            <w:proofErr w:type="gramStart"/>
            <w:r>
              <w:rPr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етрозаводск, ул.Заводская 18, оф.43  Почтовый адрес: 185031, Республика Карелия, г.Петрозаводск, ул.Виданская, 15-В  ИНН 1020009155, КПП 100101001  Расчетный счет 40702810700030000839 в ОАО «ОФК БАНК» в Петрозаводске  185031, г.Петрозаводск, наб.Варкауса д.1А  БИК 048602828, к/с 30101810400000000828.    Срок оплаты по договору - 10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</w:p>
        </w:tc>
      </w:tr>
      <w:tr w:rsidR="00D342DA" w:rsidRPr="00060A1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060A1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60A18"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"Арбитргарант"</w:t>
            </w: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0A18"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1001215427</w:t>
            </w: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0A18"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100101001</w:t>
            </w: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60A18"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185031, г</w:t>
            </w:r>
            <w:proofErr w:type="gramStart"/>
            <w:r w:rsidR="00060A18"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060A18"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етрозаводск, ул.Виданская 15В</w:t>
            </w: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060A18"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88142701636, факс: 88142701635</w:t>
            </w: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060A1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saidavalieva@mail.ru</w:t>
              </w:r>
            </w:hyperlink>
            <w:r w:rsidRPr="0006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</w:t>
            </w:r>
            <w:r w:rsidRPr="001D2D62">
              <w:rPr>
                <w:sz w:val="28"/>
                <w:szCs w:val="28"/>
              </w:rPr>
              <w:lastRenderedPageBreak/>
              <w:t xml:space="preserve">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60A1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12.03.2016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60A18"/>
    <w:rsid w:val="000B3EBE"/>
    <w:rsid w:val="000B3F95"/>
    <w:rsid w:val="000C0D54"/>
    <w:rsid w:val="000E353A"/>
    <w:rsid w:val="0012019E"/>
    <w:rsid w:val="00120750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IVCXJAShkP7OMFKtTtC8H9b5fWY1jBDZqePYcIoXcWE=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wr1peUj0mSldzN3mpIZ5Wm2o1gPCSSgDOoNz8r9SWAdN/LStivqcZXPHQMlCS3NlYdhVc0xO
    HTh3qQCk8wASMw==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lNRFULejQyx9RprqBk3unaHrh9Y=</DigestValue>
      </Reference>
      <Reference URI="/word/fontTable.xml?ContentType=application/vnd.openxmlformats-officedocument.wordprocessingml.fontTable+xml">
        <DigestMethod Algorithm="http://www.w3.org/2000/09/xmldsig#sha1"/>
        <DigestValue>ZOBnQjNFin3V6j+lny1wUA8qIgo=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ABQ++8X4z95kPZiqSw/iNRB9Lnk=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2016-03-17T13:19:14Z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10711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admin</cp:lastModifiedBy>
  <cp:revision>2</cp:revision>
  <cp:lastPrinted>2010-11-10T14:05:00Z</cp:lastPrinted>
  <dcterms:created xsi:type="dcterms:W3CDTF">2016-03-17T13:19:00Z</dcterms:created>
  <dcterms:modified xsi:type="dcterms:W3CDTF">2016-03-17T13:19:00Z</dcterms:modified>
</cp:coreProperties>
</file>