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1F" w:rsidRPr="007849A5" w:rsidRDefault="00C5121F" w:rsidP="00C5121F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left="4860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«УТВЕРЖДЕНО»                                                                                                            </w:t>
      </w:r>
      <w:r w:rsidRPr="00784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Собранием</w:t>
      </w:r>
      <w:r w:rsidR="008851AB" w:rsidRPr="00784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комитета </w:t>
      </w:r>
      <w:r w:rsidRPr="00784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кредиторов                                                                                                              </w:t>
      </w:r>
    </w:p>
    <w:p w:rsidR="00C5121F" w:rsidRPr="007849A5" w:rsidRDefault="00C5121F" w:rsidP="00C5121F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left="4860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r w:rsidR="008851AB" w:rsidRPr="007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Ленина</w:t>
      </w:r>
      <w:r w:rsidRPr="007849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121F" w:rsidRPr="007849A5" w:rsidRDefault="00C5121F" w:rsidP="00C5121F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left="4860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«__» _______ 2015 года</w:t>
      </w:r>
    </w:p>
    <w:p w:rsidR="00C5121F" w:rsidRPr="007849A5" w:rsidRDefault="00C5121F" w:rsidP="00C512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7" w:firstLine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Предложения </w:t>
      </w:r>
    </w:p>
    <w:p w:rsidR="00C5121F" w:rsidRPr="007849A5" w:rsidRDefault="00C5121F" w:rsidP="00C512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7" w:firstLine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порядке, сроках и об условиях продажи имущества должника - </w:t>
      </w:r>
    </w:p>
    <w:p w:rsidR="00C5121F" w:rsidRPr="007849A5" w:rsidRDefault="00C5121F" w:rsidP="00C512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7" w:firstLine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 «</w:t>
      </w:r>
      <w:r w:rsidR="008851AB" w:rsidRPr="0078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Ленина</w:t>
      </w:r>
      <w:r w:rsidRPr="0078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5121F" w:rsidRPr="007849A5" w:rsidRDefault="00C5121F" w:rsidP="00C512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21F" w:rsidRPr="007849A5" w:rsidRDefault="00C5121F" w:rsidP="00C5121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Предложения о порядке, сроках и об условиях продажи имущества должника (далее – Предложения) - ЗАО «</w:t>
      </w:r>
      <w:r w:rsidR="008851AB" w:rsidRPr="007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Ленина</w:t>
      </w:r>
      <w:r w:rsidRPr="007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разработаны конкурсным управляющим </w:t>
      </w:r>
      <w:proofErr w:type="spellStart"/>
      <w:r w:rsidRPr="00784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Рахваловым</w:t>
      </w:r>
      <w:proofErr w:type="spellEnd"/>
      <w:r w:rsidRPr="007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на основании статей 110, 111, 139 и 179 Федерального закона «О несостоятельности (банкротстве)» № 127-ФЗ от 26.10.2002 года. </w:t>
      </w:r>
    </w:p>
    <w:p w:rsidR="00C5121F" w:rsidRPr="007849A5" w:rsidRDefault="00C5121F" w:rsidP="00C5121F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7849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1. Термины и определения, применяемые в данных Предложениях</w:t>
      </w:r>
    </w:p>
    <w:p w:rsidR="00C5121F" w:rsidRPr="00C5121F" w:rsidRDefault="00C5121F" w:rsidP="00C5121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</w:pPr>
      <w:r w:rsidRPr="007849A5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1.1.</w:t>
      </w:r>
      <w:r w:rsidRPr="007849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49A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«Должник» -</w:t>
      </w:r>
      <w:r w:rsidRPr="007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Закрытое акционерное общество «</w:t>
      </w:r>
      <w:r w:rsidR="008851AB" w:rsidRPr="007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Ленина</w:t>
      </w:r>
      <w:r w:rsidRPr="0078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(юридический адрес: </w:t>
      </w:r>
      <w:r w:rsidR="008851AB" w:rsidRPr="007849A5">
        <w:rPr>
          <w:rFonts w:ascii="Times New Roman" w:hAnsi="Times New Roman" w:cs="Times New Roman"/>
          <w:bCs/>
          <w:sz w:val="20"/>
          <w:szCs w:val="20"/>
        </w:rPr>
        <w:t xml:space="preserve">606365, </w:t>
      </w:r>
      <w:r w:rsidR="008851AB" w:rsidRPr="007344C5">
        <w:rPr>
          <w:rFonts w:ascii="Times New Roman" w:hAnsi="Times New Roman" w:cs="Times New Roman"/>
          <w:bCs/>
          <w:sz w:val="20"/>
          <w:szCs w:val="20"/>
        </w:rPr>
        <w:t xml:space="preserve">Нижегородская область, </w:t>
      </w:r>
      <w:proofErr w:type="spellStart"/>
      <w:r w:rsidR="008851AB" w:rsidRPr="007344C5">
        <w:rPr>
          <w:rFonts w:ascii="Times New Roman" w:hAnsi="Times New Roman" w:cs="Times New Roman"/>
          <w:bCs/>
          <w:sz w:val="20"/>
          <w:szCs w:val="20"/>
        </w:rPr>
        <w:t>Большемурашкинский</w:t>
      </w:r>
      <w:proofErr w:type="spellEnd"/>
      <w:r w:rsidR="008851AB" w:rsidRPr="007344C5">
        <w:rPr>
          <w:rFonts w:ascii="Times New Roman" w:hAnsi="Times New Roman" w:cs="Times New Roman"/>
          <w:bCs/>
          <w:sz w:val="20"/>
          <w:szCs w:val="20"/>
        </w:rPr>
        <w:t xml:space="preserve"> р-</w:t>
      </w:r>
      <w:proofErr w:type="spellStart"/>
      <w:r w:rsidR="008851AB" w:rsidRPr="007344C5">
        <w:rPr>
          <w:rFonts w:ascii="Times New Roman" w:hAnsi="Times New Roman" w:cs="Times New Roman"/>
          <w:bCs/>
          <w:sz w:val="20"/>
          <w:szCs w:val="20"/>
        </w:rPr>
        <w:t>н,с</w:t>
      </w:r>
      <w:proofErr w:type="gramStart"/>
      <w:r w:rsidR="008851AB" w:rsidRPr="007344C5">
        <w:rPr>
          <w:rFonts w:ascii="Times New Roman" w:hAnsi="Times New Roman" w:cs="Times New Roman"/>
          <w:bCs/>
          <w:sz w:val="20"/>
          <w:szCs w:val="20"/>
        </w:rPr>
        <w:t>.Х</w:t>
      </w:r>
      <w:proofErr w:type="gramEnd"/>
      <w:r w:rsidR="008851AB" w:rsidRPr="007344C5">
        <w:rPr>
          <w:rFonts w:ascii="Times New Roman" w:hAnsi="Times New Roman" w:cs="Times New Roman"/>
          <w:bCs/>
          <w:sz w:val="20"/>
          <w:szCs w:val="20"/>
        </w:rPr>
        <w:t>олязино</w:t>
      </w:r>
      <w:proofErr w:type="spellEnd"/>
      <w:r w:rsidR="008851AB" w:rsidRPr="007344C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8851AB" w:rsidRPr="007344C5">
        <w:rPr>
          <w:rFonts w:ascii="Times New Roman" w:hAnsi="Times New Roman" w:cs="Times New Roman"/>
          <w:bCs/>
          <w:sz w:val="20"/>
          <w:szCs w:val="20"/>
        </w:rPr>
        <w:t>ул.Завражная</w:t>
      </w:r>
      <w:proofErr w:type="spellEnd"/>
      <w:r w:rsidR="008851AB" w:rsidRPr="007344C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851AB" w:rsidRPr="007344C5">
        <w:rPr>
          <w:rFonts w:ascii="Times New Roman" w:hAnsi="Times New Roman" w:cs="Times New Roman"/>
          <w:sz w:val="20"/>
          <w:szCs w:val="20"/>
        </w:rPr>
        <w:t>ИНН</w:t>
      </w:r>
      <w:r w:rsidR="008851AB" w:rsidRPr="007344C5">
        <w:rPr>
          <w:rFonts w:ascii="Times New Roman" w:hAnsi="Times New Roman" w:cs="Times New Roman"/>
          <w:sz w:val="18"/>
          <w:szCs w:val="18"/>
        </w:rPr>
        <w:t>5204003111</w:t>
      </w:r>
      <w:r w:rsidR="008851AB" w:rsidRPr="007344C5">
        <w:rPr>
          <w:rFonts w:ascii="Times New Roman" w:hAnsi="Times New Roman" w:cs="Times New Roman"/>
          <w:sz w:val="20"/>
          <w:szCs w:val="20"/>
        </w:rPr>
        <w:t xml:space="preserve">   ОГРН</w:t>
      </w:r>
      <w:r w:rsidR="008851AB" w:rsidRPr="007344C5">
        <w:rPr>
          <w:rFonts w:ascii="Times New Roman" w:hAnsi="Times New Roman" w:cs="Times New Roman"/>
          <w:sz w:val="18"/>
          <w:szCs w:val="18"/>
        </w:rPr>
        <w:t>1025200933658</w:t>
      </w:r>
    </w:p>
    <w:p w:rsidR="00C5121F" w:rsidRPr="007344C5" w:rsidRDefault="00C5121F" w:rsidP="0073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1.2. </w:t>
      </w:r>
      <w:r w:rsidRPr="00C5121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«Имущество»: </w:t>
      </w:r>
    </w:p>
    <w:tbl>
      <w:tblPr>
        <w:tblW w:w="1101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90"/>
        <w:gridCol w:w="5644"/>
        <w:gridCol w:w="236"/>
        <w:gridCol w:w="74"/>
        <w:gridCol w:w="2268"/>
        <w:gridCol w:w="2203"/>
      </w:tblGrid>
      <w:tr w:rsidR="00060888" w:rsidRPr="007344C5" w:rsidTr="00E04491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344C5">
              <w:rPr>
                <w:rFonts w:ascii="Times New Roman" w:hAnsi="Times New Roman" w:cs="Times New Roman"/>
              </w:rPr>
              <w:t>п</w:t>
            </w:r>
            <w:proofErr w:type="gramEnd"/>
            <w:r w:rsidRPr="007344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888" w:rsidRPr="007344C5" w:rsidRDefault="00060888" w:rsidP="00060888">
            <w:pPr>
              <w:jc w:val="center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888" w:rsidRPr="007344C5" w:rsidRDefault="00060888" w:rsidP="00060888">
            <w:pPr>
              <w:jc w:val="center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88" w:rsidRPr="00C5121F" w:rsidRDefault="00060888" w:rsidP="00C6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5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Начальная продажная стоимость имущества, установленная собранием </w:t>
            </w:r>
            <w:r w:rsidR="00E04491" w:rsidRPr="007344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комитета </w:t>
            </w:r>
            <w:r w:rsidRPr="00C5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кредиторов (руб.)</w:t>
            </w:r>
          </w:p>
        </w:tc>
      </w:tr>
      <w:tr w:rsidR="00060888" w:rsidRPr="007344C5" w:rsidTr="00E04491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Здание - Склад № 3, кадастровый номер 52:31:0050007:925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88" w:rsidRPr="007344C5" w:rsidRDefault="005E0DEA" w:rsidP="005E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1 500 000</w:t>
            </w:r>
          </w:p>
        </w:tc>
      </w:tr>
      <w:tr w:rsidR="00060888" w:rsidRPr="007344C5" w:rsidTr="00E04491">
        <w:trPr>
          <w:trHeight w:val="300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Здание-Мельница, кадастровый номер 52:31:005:0007:923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88" w:rsidRPr="007344C5" w:rsidRDefault="005E0DEA" w:rsidP="005E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1 500 000</w:t>
            </w:r>
          </w:p>
        </w:tc>
      </w:tr>
      <w:tr w:rsidR="00060888" w:rsidRPr="007344C5" w:rsidTr="00E04491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Здание-Склад № 2, кадастровый номер 52:31:005007:593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88" w:rsidRPr="007344C5" w:rsidRDefault="005E0DEA" w:rsidP="005E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1 500 000</w:t>
            </w:r>
          </w:p>
        </w:tc>
      </w:tr>
      <w:tr w:rsidR="00060888" w:rsidRPr="007344C5" w:rsidTr="00E04491">
        <w:trPr>
          <w:trHeight w:val="300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Здание-Склад № 1, кадастровый номер 52:31:005007:924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88" w:rsidRPr="007344C5" w:rsidRDefault="005E0DEA" w:rsidP="005E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1 500 000</w:t>
            </w:r>
          </w:p>
        </w:tc>
      </w:tr>
      <w:tr w:rsidR="00060888" w:rsidRPr="007344C5" w:rsidTr="00E04491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Административное здание, кадастровый номер 52:31:005007:564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88" w:rsidRPr="007344C5" w:rsidRDefault="005E0DEA" w:rsidP="005E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3 500 000</w:t>
            </w:r>
          </w:p>
        </w:tc>
      </w:tr>
      <w:tr w:rsidR="00060888" w:rsidRPr="007344C5" w:rsidTr="00E04491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060888" w:rsidRPr="007344C5" w:rsidRDefault="00E04491" w:rsidP="00C61530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Здание-пилорама, кадастровый номер 52:31:005007:921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88" w:rsidRPr="007344C5" w:rsidRDefault="005E0DEA" w:rsidP="005E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</w:t>
            </w:r>
          </w:p>
        </w:tc>
      </w:tr>
      <w:tr w:rsidR="00060888" w:rsidRPr="007344C5" w:rsidTr="00E04491">
        <w:trPr>
          <w:trHeight w:val="300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Здание-Мастерская, кадастровый номер 52:31:005007:922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888" w:rsidRPr="007344C5" w:rsidRDefault="00060888" w:rsidP="00C6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88" w:rsidRPr="007344C5" w:rsidRDefault="005E0DEA" w:rsidP="005E0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3 500 000</w:t>
            </w:r>
          </w:p>
        </w:tc>
      </w:tr>
      <w:tr w:rsidR="00060888" w:rsidRPr="007344C5" w:rsidTr="00E04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gridSpan w:val="3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Нефтебаза</w:t>
            </w:r>
          </w:p>
        </w:tc>
        <w:tc>
          <w:tcPr>
            <w:tcW w:w="2268" w:type="dxa"/>
            <w:vAlign w:val="center"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060888" w:rsidRPr="007344C5" w:rsidRDefault="005E0DEA" w:rsidP="005E0DEA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</w:t>
            </w:r>
          </w:p>
        </w:tc>
      </w:tr>
      <w:tr w:rsidR="00060888" w:rsidRPr="007344C5" w:rsidTr="00E04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gridSpan w:val="3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 xml:space="preserve">Емкость 25 </w:t>
            </w:r>
            <w:proofErr w:type="spellStart"/>
            <w:r w:rsidRPr="007344C5">
              <w:rPr>
                <w:rFonts w:ascii="Times New Roman" w:hAnsi="Times New Roman" w:cs="Times New Roman"/>
              </w:rPr>
              <w:t>куб.м</w:t>
            </w:r>
            <w:proofErr w:type="spellEnd"/>
            <w:r w:rsidRPr="007344C5">
              <w:rPr>
                <w:rFonts w:ascii="Times New Roman" w:hAnsi="Times New Roman" w:cs="Times New Roman"/>
              </w:rPr>
              <w:t>. (3 шт.)</w:t>
            </w:r>
          </w:p>
        </w:tc>
        <w:tc>
          <w:tcPr>
            <w:tcW w:w="2268" w:type="dxa"/>
            <w:vAlign w:val="center"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060888" w:rsidRPr="007344C5" w:rsidRDefault="005E0DEA" w:rsidP="005E0DEA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060888" w:rsidRPr="007344C5" w:rsidTr="00E04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gridSpan w:val="3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Теплая стоянка</w:t>
            </w:r>
          </w:p>
        </w:tc>
        <w:tc>
          <w:tcPr>
            <w:tcW w:w="2268" w:type="dxa"/>
            <w:vAlign w:val="center"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060888" w:rsidRPr="007344C5" w:rsidRDefault="005E0DEA" w:rsidP="005E0DEA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060888" w:rsidRPr="007344C5" w:rsidTr="00E04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gridSpan w:val="3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Весы автомобильные (2 шт.)</w:t>
            </w:r>
          </w:p>
        </w:tc>
        <w:tc>
          <w:tcPr>
            <w:tcW w:w="2268" w:type="dxa"/>
            <w:vAlign w:val="center"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060888" w:rsidRPr="007344C5" w:rsidRDefault="005E0DEA" w:rsidP="005E0DEA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060888" w:rsidRPr="007344C5" w:rsidTr="00E04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gridSpan w:val="3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Зерносклад № 4</w:t>
            </w:r>
          </w:p>
        </w:tc>
        <w:tc>
          <w:tcPr>
            <w:tcW w:w="2268" w:type="dxa"/>
            <w:vAlign w:val="center"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060888" w:rsidRPr="007344C5" w:rsidRDefault="005E0DEA" w:rsidP="005E0DEA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1 500 000</w:t>
            </w:r>
          </w:p>
        </w:tc>
      </w:tr>
      <w:tr w:rsidR="00060888" w:rsidRPr="007344C5" w:rsidTr="00E04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54" w:type="dxa"/>
            <w:gridSpan w:val="3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Кран – балка (2 шт.)</w:t>
            </w:r>
          </w:p>
        </w:tc>
        <w:tc>
          <w:tcPr>
            <w:tcW w:w="2268" w:type="dxa"/>
            <w:vAlign w:val="center"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060888" w:rsidRPr="007344C5" w:rsidRDefault="005E0DEA" w:rsidP="005E0DEA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</w:t>
            </w:r>
          </w:p>
        </w:tc>
      </w:tr>
      <w:tr w:rsidR="00060888" w:rsidRPr="007344C5" w:rsidTr="00E04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gridSpan w:val="3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Загрузчик сеялок ЗС-2М</w:t>
            </w:r>
          </w:p>
        </w:tc>
        <w:tc>
          <w:tcPr>
            <w:tcW w:w="2268" w:type="dxa"/>
            <w:vAlign w:val="center"/>
          </w:tcPr>
          <w:p w:rsidR="00060888" w:rsidRPr="007344C5" w:rsidRDefault="00060888" w:rsidP="00060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060888" w:rsidRPr="007344C5" w:rsidRDefault="005E0DEA" w:rsidP="005E0DEA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060888" w:rsidRPr="007344C5" w:rsidTr="00E04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gridSpan w:val="3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Раздатчик кормов КТУ-10</w:t>
            </w:r>
          </w:p>
        </w:tc>
        <w:tc>
          <w:tcPr>
            <w:tcW w:w="2268" w:type="dxa"/>
            <w:vAlign w:val="center"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060888" w:rsidRPr="007344C5" w:rsidRDefault="005E0DEA" w:rsidP="005E0DEA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300 000</w:t>
            </w:r>
          </w:p>
        </w:tc>
      </w:tr>
      <w:tr w:rsidR="00060888" w:rsidRPr="007344C5" w:rsidTr="00E04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gridSpan w:val="3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ОПРЫСКИВАТЕЛЬ</w:t>
            </w:r>
          </w:p>
        </w:tc>
        <w:tc>
          <w:tcPr>
            <w:tcW w:w="2268" w:type="dxa"/>
            <w:vAlign w:val="center"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060888" w:rsidRPr="007344C5" w:rsidRDefault="005E0DEA" w:rsidP="005E0DEA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</w:t>
            </w:r>
          </w:p>
        </w:tc>
      </w:tr>
      <w:tr w:rsidR="00060888" w:rsidRPr="007344C5" w:rsidTr="00E04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gridSpan w:val="3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Убойный цех</w:t>
            </w:r>
          </w:p>
        </w:tc>
        <w:tc>
          <w:tcPr>
            <w:tcW w:w="2268" w:type="dxa"/>
            <w:vAlign w:val="center"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060888" w:rsidRPr="007344C5" w:rsidRDefault="005E0DEA" w:rsidP="005E0DEA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800 000</w:t>
            </w:r>
          </w:p>
        </w:tc>
      </w:tr>
      <w:tr w:rsidR="00060888" w:rsidRPr="007344C5" w:rsidTr="00E04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gridSpan w:val="3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Трансформаторный пункт (2 шт.)</w:t>
            </w:r>
          </w:p>
        </w:tc>
        <w:tc>
          <w:tcPr>
            <w:tcW w:w="2268" w:type="dxa"/>
            <w:vAlign w:val="center"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060888" w:rsidRPr="007344C5" w:rsidRDefault="005E0DEA" w:rsidP="005E0DEA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</w:t>
            </w:r>
          </w:p>
        </w:tc>
      </w:tr>
      <w:tr w:rsidR="00060888" w:rsidRPr="007344C5" w:rsidTr="00E04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gridSpan w:val="3"/>
          </w:tcPr>
          <w:p w:rsidR="00060888" w:rsidRPr="007344C5" w:rsidRDefault="00060888" w:rsidP="00C61530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Дорога к фермам</w:t>
            </w:r>
          </w:p>
        </w:tc>
        <w:tc>
          <w:tcPr>
            <w:tcW w:w="2268" w:type="dxa"/>
            <w:vAlign w:val="center"/>
          </w:tcPr>
          <w:p w:rsidR="00060888" w:rsidRPr="007344C5" w:rsidRDefault="00060888" w:rsidP="00C615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060888" w:rsidRPr="007344C5" w:rsidRDefault="005E0DEA" w:rsidP="005E0DEA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</w:t>
            </w:r>
          </w:p>
        </w:tc>
      </w:tr>
    </w:tbl>
    <w:p w:rsidR="00C5121F" w:rsidRPr="00C5121F" w:rsidRDefault="00C5121F" w:rsidP="00C51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E04491" w:rsidRPr="007344C5" w:rsidRDefault="00C5121F" w:rsidP="00E04491">
      <w:pPr>
        <w:shd w:val="clear" w:color="auto" w:fill="FFFFFF"/>
        <w:tabs>
          <w:tab w:val="left" w:pos="1015"/>
        </w:tabs>
        <w:spacing w:before="7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C5121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1.3.</w:t>
      </w:r>
      <w:r w:rsidR="00E04491" w:rsidRPr="007344C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</w:t>
      </w:r>
      <w:r w:rsidR="00E04491" w:rsidRPr="007344C5">
        <w:rPr>
          <w:rFonts w:ascii="Times New Roman" w:eastAsia="Times New Roman" w:hAnsi="Times New Roman" w:cs="Times New Roman"/>
          <w:lang w:eastAsia="ru-RU"/>
        </w:rPr>
        <w:t xml:space="preserve">«Конкурсный управляющий» - </w:t>
      </w:r>
      <w:proofErr w:type="spellStart"/>
      <w:r w:rsidR="00E04491" w:rsidRPr="007344C5">
        <w:rPr>
          <w:rFonts w:ascii="Times New Roman" w:eastAsia="Times New Roman" w:hAnsi="Times New Roman" w:cs="Times New Roman"/>
          <w:lang w:eastAsia="ru-RU"/>
        </w:rPr>
        <w:t>Рахвалов</w:t>
      </w:r>
      <w:proofErr w:type="spellEnd"/>
      <w:r w:rsidR="00E04491" w:rsidRPr="007344C5">
        <w:rPr>
          <w:rFonts w:ascii="Times New Roman" w:eastAsia="Times New Roman" w:hAnsi="Times New Roman" w:cs="Times New Roman"/>
          <w:lang w:eastAsia="ru-RU"/>
        </w:rPr>
        <w:t xml:space="preserve"> Олег Викторович, действующий на основании Федерального закона «О несостоятельности (банкротстве)» №127-ФЗ от 26.10.2002, Решения Арбитражного суда Нижегородской области от 19.01.2015 в рамках дела №А43-9117/2014 32-31 о несостоятельности (банкротстве) ЗАО «им. Ленина» (ИНН 5204003111, ОГРН 1025200933658), являющийся членом саморегулируемой организации арбитражных управляющих НП ПАУ ЦФО.</w:t>
      </w:r>
    </w:p>
    <w:p w:rsidR="00C5121F" w:rsidRPr="00C5121F" w:rsidRDefault="00C5121F" w:rsidP="00C5121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C5121F" w:rsidRPr="00C5121F" w:rsidRDefault="00C5121F" w:rsidP="00C5121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2. Общие положения</w:t>
      </w:r>
    </w:p>
    <w:p w:rsidR="00E04491" w:rsidRPr="007344C5" w:rsidRDefault="00E04491" w:rsidP="00E04491">
      <w:pPr>
        <w:pStyle w:val="a6"/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73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21F" w:rsidRPr="0073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имущества, принадлежащего должнику</w:t>
      </w:r>
      <w:r w:rsidR="007344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121F" w:rsidRPr="0073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</w:t>
      </w:r>
      <w:r w:rsidRPr="0073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твляется конкурсным управляющим </w:t>
      </w:r>
      <w:r w:rsidR="00C5121F" w:rsidRPr="0073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привлекаемой им для этих целей специализированной организацией </w:t>
      </w:r>
      <w:r w:rsidR="00C5121F" w:rsidRPr="007344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основании действующего </w:t>
      </w:r>
      <w:r w:rsidR="00C5121F" w:rsidRPr="00734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 и настоящих Предложений.</w:t>
      </w:r>
      <w:r w:rsidRPr="007344C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</w:p>
    <w:p w:rsidR="00E04491" w:rsidRPr="007344C5" w:rsidRDefault="00E04491" w:rsidP="00E044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2" w:lineRule="exact"/>
        <w:ind w:left="566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7344C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В качестве организатора торгов выступает конкурсный управляющий, либо </w:t>
      </w:r>
      <w:r w:rsidRPr="007344C5">
        <w:rPr>
          <w:rFonts w:ascii="Times New Roman" w:eastAsia="Times New Roman" w:hAnsi="Times New Roman" w:cs="Times New Roman"/>
          <w:lang w:eastAsia="ru-RU"/>
        </w:rPr>
        <w:t xml:space="preserve">привлеченная конкурсным управляющим </w:t>
      </w:r>
      <w:r w:rsidR="007344C5" w:rsidRPr="007344C5">
        <w:rPr>
          <w:rFonts w:ascii="Times New Roman" w:eastAsia="Times New Roman" w:hAnsi="Times New Roman" w:cs="Times New Roman"/>
          <w:lang w:eastAsia="ru-RU"/>
        </w:rPr>
        <w:t xml:space="preserve">  ЗАО «Имени</w:t>
      </w:r>
      <w:r w:rsidRPr="007344C5">
        <w:rPr>
          <w:rFonts w:ascii="Times New Roman" w:eastAsia="Times New Roman" w:hAnsi="Times New Roman" w:cs="Times New Roman"/>
          <w:lang w:eastAsia="ru-RU"/>
        </w:rPr>
        <w:t xml:space="preserve"> Ленина» организация, а именно ЗАО «Консалтинг-Спектр».</w:t>
      </w:r>
    </w:p>
    <w:p w:rsidR="00C5121F" w:rsidRPr="00C5121F" w:rsidRDefault="00C5121F" w:rsidP="00C5121F">
      <w:pPr>
        <w:widowControl w:val="0"/>
        <w:shd w:val="clear" w:color="auto" w:fill="FFFFFF"/>
        <w:tabs>
          <w:tab w:val="left" w:pos="562"/>
          <w:tab w:val="left" w:pos="1080"/>
        </w:tabs>
        <w:autoSpaceDE w:val="0"/>
        <w:autoSpaceDN w:val="0"/>
        <w:adjustRightInd w:val="0"/>
        <w:spacing w:after="0" w:line="274" w:lineRule="exact"/>
        <w:ind w:right="1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</w:t>
      </w:r>
      <w:r w:rsidR="00E04491" w:rsidRPr="007344C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</w:t>
      </w:r>
      <w:r w:rsidRPr="00C5121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Продажа Имущества осуществляется путем проведения открытых электронных торгов в форме аукциона (в отношении имущества </w:t>
      </w:r>
      <w:r w:rsidRPr="00C5121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покупатель не должен выполнять какие-либо условия). Выигравшим аукцион признается участник, предложивший наиболее высокую цену за продаваемое имущество </w:t>
      </w: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(победитель аукциона). При проведении торгов используется открытая форма представления предложений о цене имущества (предложения о цене </w:t>
      </w:r>
      <w:proofErr w:type="gramStart"/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заявляются</w:t>
      </w:r>
      <w:proofErr w:type="gramEnd"/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торгов открыто в ходе проведения торгов).</w:t>
      </w:r>
    </w:p>
    <w:p w:rsidR="00C5121F" w:rsidRPr="00C5121F" w:rsidRDefault="00C5121F" w:rsidP="00C5121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21F" w:rsidRPr="00C5121F" w:rsidRDefault="00C5121F" w:rsidP="00C5121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торгов</w:t>
      </w:r>
    </w:p>
    <w:p w:rsidR="00C5121F" w:rsidRPr="00C5121F" w:rsidRDefault="00C5121F" w:rsidP="00C5121F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соответствии с настоящими Предложениями, предметом торгов является Имущество, принадлежащее</w:t>
      </w:r>
      <w:r w:rsidRPr="00C5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ЗАО «</w:t>
      </w:r>
      <w:r w:rsidR="00E04491" w:rsidRPr="00734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7344C5" w:rsidRPr="00734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 </w:t>
      </w:r>
      <w:r w:rsidR="00E04491" w:rsidRPr="00734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Ленина</w:t>
      </w:r>
      <w:r w:rsidRPr="00C5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2F5C" w:rsidRDefault="004C2F5C" w:rsidP="00E04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tbl>
      <w:tblPr>
        <w:tblW w:w="1101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90"/>
        <w:gridCol w:w="5644"/>
        <w:gridCol w:w="236"/>
        <w:gridCol w:w="74"/>
        <w:gridCol w:w="2268"/>
        <w:gridCol w:w="2203"/>
      </w:tblGrid>
      <w:tr w:rsidR="004C2F5C" w:rsidRPr="007344C5" w:rsidTr="003023AF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344C5">
              <w:rPr>
                <w:rFonts w:ascii="Times New Roman" w:hAnsi="Times New Roman" w:cs="Times New Roman"/>
              </w:rPr>
              <w:t>п</w:t>
            </w:r>
            <w:proofErr w:type="gramEnd"/>
            <w:r w:rsidRPr="007344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F5C" w:rsidRPr="007344C5" w:rsidRDefault="004C2F5C" w:rsidP="003023AF">
            <w:pPr>
              <w:jc w:val="center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5C" w:rsidRPr="007344C5" w:rsidRDefault="004C2F5C" w:rsidP="003023AF">
            <w:pPr>
              <w:jc w:val="center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5C" w:rsidRPr="00C5121F" w:rsidRDefault="004C2F5C" w:rsidP="0030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5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Начальная продажная стоимость имущества, установленная собранием </w:t>
            </w:r>
            <w:r w:rsidRPr="007344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комитета </w:t>
            </w:r>
            <w:r w:rsidRPr="00C5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кредиторов (руб.)</w:t>
            </w:r>
          </w:p>
        </w:tc>
      </w:tr>
      <w:tr w:rsidR="004C2F5C" w:rsidRPr="007344C5" w:rsidTr="003023AF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Здание - Склад № 3, кадастровый номер 52:31:0050007:925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5C" w:rsidRPr="007344C5" w:rsidRDefault="004C2F5C" w:rsidP="003023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1 500 000</w:t>
            </w:r>
          </w:p>
        </w:tc>
      </w:tr>
      <w:tr w:rsidR="004C2F5C" w:rsidRPr="007344C5" w:rsidTr="003023AF">
        <w:trPr>
          <w:trHeight w:val="300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Здание-Мельница, кадастровый номер 52:31:005:0007:923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5C" w:rsidRPr="007344C5" w:rsidRDefault="004C2F5C" w:rsidP="003023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1 500 000</w:t>
            </w:r>
          </w:p>
        </w:tc>
      </w:tr>
      <w:tr w:rsidR="004C2F5C" w:rsidRPr="007344C5" w:rsidTr="003023AF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Здание-Склад № 2, кадастровый номер 52:31:005007:593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5C" w:rsidRPr="007344C5" w:rsidRDefault="004C2F5C" w:rsidP="003023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1 500 000</w:t>
            </w:r>
          </w:p>
        </w:tc>
      </w:tr>
      <w:tr w:rsidR="004C2F5C" w:rsidRPr="007344C5" w:rsidTr="003023AF">
        <w:trPr>
          <w:trHeight w:val="300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Здание-Склад № 1, кадастровый номер 52:31:005007:924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5C" w:rsidRPr="007344C5" w:rsidRDefault="004C2F5C" w:rsidP="003023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1 500 000</w:t>
            </w:r>
          </w:p>
        </w:tc>
      </w:tr>
      <w:tr w:rsidR="004C2F5C" w:rsidRPr="007344C5" w:rsidTr="003023AF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Административное здание, кадастровый номер 52:31:005007:564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5C" w:rsidRPr="007344C5" w:rsidRDefault="004C2F5C" w:rsidP="003023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3 500 000</w:t>
            </w:r>
          </w:p>
        </w:tc>
      </w:tr>
      <w:tr w:rsidR="004C2F5C" w:rsidRPr="007344C5" w:rsidTr="003023AF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</w:rPr>
            </w:pPr>
            <w:r w:rsidRPr="004C2F5C">
              <w:rPr>
                <w:rFonts w:ascii="Arial" w:hAnsi="Arial" w:cs="Arial"/>
              </w:rPr>
              <w:t>³</w:t>
            </w:r>
          </w:p>
        </w:tc>
        <w:tc>
          <w:tcPr>
            <w:tcW w:w="5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Здание-пилорама, кадастровый номер 52:31:005007:921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5C" w:rsidRPr="007344C5" w:rsidRDefault="004C2F5C" w:rsidP="003023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</w:t>
            </w:r>
          </w:p>
        </w:tc>
      </w:tr>
      <w:tr w:rsidR="004C2F5C" w:rsidRPr="007344C5" w:rsidTr="003023AF">
        <w:trPr>
          <w:trHeight w:val="300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Здание-Мастерская, кадастровый номер 52:31:005007:922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F5C" w:rsidRPr="007344C5" w:rsidRDefault="004C2F5C" w:rsidP="00302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5C" w:rsidRPr="007344C5" w:rsidRDefault="004C2F5C" w:rsidP="003023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3 500 000</w:t>
            </w:r>
          </w:p>
        </w:tc>
      </w:tr>
      <w:tr w:rsidR="004C2F5C" w:rsidRPr="007344C5" w:rsidTr="00302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gridSpan w:val="3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Нефтебаза</w:t>
            </w:r>
          </w:p>
        </w:tc>
        <w:tc>
          <w:tcPr>
            <w:tcW w:w="2268" w:type="dxa"/>
            <w:vAlign w:val="center"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4C2F5C" w:rsidRPr="007344C5" w:rsidRDefault="004C2F5C" w:rsidP="003023AF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</w:t>
            </w:r>
          </w:p>
        </w:tc>
      </w:tr>
      <w:tr w:rsidR="004C2F5C" w:rsidRPr="007344C5" w:rsidTr="00302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gridSpan w:val="3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 xml:space="preserve">Емкость 25 </w:t>
            </w:r>
            <w:proofErr w:type="spellStart"/>
            <w:r w:rsidRPr="007344C5">
              <w:rPr>
                <w:rFonts w:ascii="Times New Roman" w:hAnsi="Times New Roman" w:cs="Times New Roman"/>
              </w:rPr>
              <w:t>куб.м</w:t>
            </w:r>
            <w:proofErr w:type="spellEnd"/>
            <w:r w:rsidRPr="007344C5">
              <w:rPr>
                <w:rFonts w:ascii="Times New Roman" w:hAnsi="Times New Roman" w:cs="Times New Roman"/>
              </w:rPr>
              <w:t>. (3 шт.)</w:t>
            </w:r>
          </w:p>
        </w:tc>
        <w:tc>
          <w:tcPr>
            <w:tcW w:w="2268" w:type="dxa"/>
            <w:vAlign w:val="center"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4C2F5C" w:rsidRPr="007344C5" w:rsidRDefault="004C2F5C" w:rsidP="003023AF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4C2F5C" w:rsidRPr="007344C5" w:rsidTr="00302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gridSpan w:val="3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Теплая стоянка</w:t>
            </w:r>
          </w:p>
        </w:tc>
        <w:tc>
          <w:tcPr>
            <w:tcW w:w="2268" w:type="dxa"/>
            <w:vAlign w:val="center"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4C2F5C" w:rsidRPr="007344C5" w:rsidRDefault="004C2F5C" w:rsidP="003023AF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4C2F5C" w:rsidRPr="007344C5" w:rsidTr="00302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gridSpan w:val="3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Весы автомобильные (2 шт.)</w:t>
            </w:r>
          </w:p>
        </w:tc>
        <w:tc>
          <w:tcPr>
            <w:tcW w:w="2268" w:type="dxa"/>
            <w:vAlign w:val="center"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4C2F5C" w:rsidRPr="007344C5" w:rsidRDefault="004C2F5C" w:rsidP="003023AF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4C2F5C" w:rsidRPr="007344C5" w:rsidTr="00302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gridSpan w:val="3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Зерносклад № 4</w:t>
            </w:r>
          </w:p>
        </w:tc>
        <w:tc>
          <w:tcPr>
            <w:tcW w:w="2268" w:type="dxa"/>
            <w:vAlign w:val="center"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4C2F5C" w:rsidRPr="007344C5" w:rsidRDefault="004C2F5C" w:rsidP="003023AF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1 500 000</w:t>
            </w:r>
          </w:p>
        </w:tc>
      </w:tr>
      <w:tr w:rsidR="004C2F5C" w:rsidRPr="007344C5" w:rsidTr="00302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gridSpan w:val="3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Кран – балка (2 шт.)</w:t>
            </w:r>
          </w:p>
        </w:tc>
        <w:tc>
          <w:tcPr>
            <w:tcW w:w="2268" w:type="dxa"/>
            <w:vAlign w:val="center"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4C2F5C" w:rsidRPr="007344C5" w:rsidRDefault="004C2F5C" w:rsidP="003023AF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</w:t>
            </w:r>
          </w:p>
        </w:tc>
      </w:tr>
      <w:tr w:rsidR="004C2F5C" w:rsidRPr="007344C5" w:rsidTr="00302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gridSpan w:val="3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Загрузчик сеялок ЗС-2М</w:t>
            </w:r>
          </w:p>
        </w:tc>
        <w:tc>
          <w:tcPr>
            <w:tcW w:w="2268" w:type="dxa"/>
            <w:vAlign w:val="center"/>
          </w:tcPr>
          <w:p w:rsidR="004C2F5C" w:rsidRPr="007344C5" w:rsidRDefault="004C2F5C" w:rsidP="003023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4C2F5C" w:rsidRPr="007344C5" w:rsidRDefault="004C2F5C" w:rsidP="003023AF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4C2F5C" w:rsidRPr="007344C5" w:rsidTr="00302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gridSpan w:val="3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Раздатчик кормов КТУ-10</w:t>
            </w:r>
          </w:p>
        </w:tc>
        <w:tc>
          <w:tcPr>
            <w:tcW w:w="2268" w:type="dxa"/>
            <w:vAlign w:val="center"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4C2F5C" w:rsidRPr="007344C5" w:rsidRDefault="004C2F5C" w:rsidP="003023AF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300 000</w:t>
            </w:r>
          </w:p>
        </w:tc>
      </w:tr>
      <w:tr w:rsidR="004C2F5C" w:rsidRPr="007344C5" w:rsidTr="00302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gridSpan w:val="3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ОПРЫСКИВАТЕЛЬ</w:t>
            </w:r>
          </w:p>
        </w:tc>
        <w:tc>
          <w:tcPr>
            <w:tcW w:w="2268" w:type="dxa"/>
            <w:vAlign w:val="center"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4C2F5C" w:rsidRPr="007344C5" w:rsidRDefault="004C2F5C" w:rsidP="003023AF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</w:t>
            </w:r>
          </w:p>
        </w:tc>
      </w:tr>
      <w:tr w:rsidR="004C2F5C" w:rsidRPr="007344C5" w:rsidTr="00302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gridSpan w:val="3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Убойный цех</w:t>
            </w:r>
          </w:p>
        </w:tc>
        <w:tc>
          <w:tcPr>
            <w:tcW w:w="2268" w:type="dxa"/>
            <w:vAlign w:val="center"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4C2F5C" w:rsidRPr="007344C5" w:rsidRDefault="004C2F5C" w:rsidP="003023AF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800 000</w:t>
            </w:r>
          </w:p>
        </w:tc>
      </w:tr>
      <w:tr w:rsidR="004C2F5C" w:rsidRPr="007344C5" w:rsidTr="00302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gridSpan w:val="3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Трансформаторный пункт (2 шт.)</w:t>
            </w:r>
          </w:p>
        </w:tc>
        <w:tc>
          <w:tcPr>
            <w:tcW w:w="2268" w:type="dxa"/>
            <w:vAlign w:val="center"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4C2F5C" w:rsidRPr="007344C5" w:rsidRDefault="004C2F5C" w:rsidP="003023AF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</w:t>
            </w:r>
          </w:p>
        </w:tc>
      </w:tr>
      <w:tr w:rsidR="004C2F5C" w:rsidRPr="007344C5" w:rsidTr="00302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90" w:type="dxa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gridSpan w:val="3"/>
          </w:tcPr>
          <w:p w:rsidR="004C2F5C" w:rsidRPr="007344C5" w:rsidRDefault="004C2F5C" w:rsidP="003023AF">
            <w:pPr>
              <w:pStyle w:val="ConsPlusNonformat"/>
              <w:ind w:left="23"/>
              <w:jc w:val="both"/>
              <w:rPr>
                <w:rFonts w:ascii="Times New Roman" w:hAnsi="Times New Roman" w:cs="Times New Roman"/>
              </w:rPr>
            </w:pPr>
            <w:r w:rsidRPr="007344C5">
              <w:rPr>
                <w:rFonts w:ascii="Times New Roman" w:hAnsi="Times New Roman" w:cs="Times New Roman"/>
              </w:rPr>
              <w:t>Дорога к фермам</w:t>
            </w:r>
          </w:p>
        </w:tc>
        <w:tc>
          <w:tcPr>
            <w:tcW w:w="2268" w:type="dxa"/>
            <w:vAlign w:val="center"/>
          </w:tcPr>
          <w:p w:rsidR="004C2F5C" w:rsidRPr="007344C5" w:rsidRDefault="004C2F5C" w:rsidP="003023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Большемурашкинский</w:t>
            </w:r>
            <w:proofErr w:type="spell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344C5">
              <w:rPr>
                <w:rFonts w:ascii="Times New Roman" w:hAnsi="Times New Roman" w:cs="Times New Roman"/>
                <w:sz w:val="16"/>
                <w:szCs w:val="16"/>
              </w:rPr>
              <w:t>олязино</w:t>
            </w:r>
            <w:proofErr w:type="spellEnd"/>
          </w:p>
        </w:tc>
        <w:tc>
          <w:tcPr>
            <w:tcW w:w="2203" w:type="dxa"/>
          </w:tcPr>
          <w:p w:rsidR="004C2F5C" w:rsidRPr="007344C5" w:rsidRDefault="004C2F5C" w:rsidP="003023AF">
            <w:pPr>
              <w:pStyle w:val="ConsPlusNonformat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</w:t>
            </w:r>
          </w:p>
        </w:tc>
      </w:tr>
    </w:tbl>
    <w:p w:rsidR="00C5121F" w:rsidRPr="00C5121F" w:rsidRDefault="00C5121F" w:rsidP="00C5121F">
      <w:pPr>
        <w:widowControl w:val="0"/>
        <w:shd w:val="clear" w:color="auto" w:fill="FFFFFF"/>
        <w:tabs>
          <w:tab w:val="left" w:pos="23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5121F">
        <w:rPr>
          <w:rFonts w:ascii="Times New Roman" w:hAnsi="Times New Roman" w:cs="Times New Roman"/>
          <w:sz w:val="24"/>
          <w:szCs w:val="24"/>
        </w:rPr>
        <w:lastRenderedPageBreak/>
        <w:t>Имущество реализу</w:t>
      </w:r>
      <w:r w:rsidR="00815E20">
        <w:rPr>
          <w:rFonts w:ascii="Times New Roman" w:hAnsi="Times New Roman" w:cs="Times New Roman"/>
          <w:sz w:val="24"/>
          <w:szCs w:val="24"/>
        </w:rPr>
        <w:t>ется на торгах в форме аукциона</w:t>
      </w:r>
      <w:r w:rsidRPr="00C5121F">
        <w:rPr>
          <w:rFonts w:ascii="Times New Roman" w:hAnsi="Times New Roman" w:cs="Times New Roman"/>
          <w:sz w:val="24"/>
          <w:szCs w:val="24"/>
        </w:rPr>
        <w:t>.</w:t>
      </w:r>
    </w:p>
    <w:p w:rsidR="00C5121F" w:rsidRPr="007344C5" w:rsidRDefault="00C5121F" w:rsidP="00C512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C51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цена продажи Имущества </w:t>
      </w: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собранием </w:t>
      </w:r>
      <w:r w:rsidR="007344C5" w:rsidRPr="0073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кредиторов</w:t>
      </w:r>
      <w:r w:rsidR="007344C5" w:rsidRPr="00734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535" w:rsidRPr="00C5121F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Организатор торгов</w:t>
      </w:r>
    </w:p>
    <w:p w:rsidR="004A2986" w:rsidRPr="007344C5" w:rsidRDefault="004A2986" w:rsidP="004A2986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7344C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В качестве организатора торгов выступает конкурсный управляющий, либо </w:t>
      </w:r>
      <w:r w:rsidRPr="007344C5">
        <w:rPr>
          <w:rFonts w:ascii="Times New Roman" w:eastAsia="Times New Roman" w:hAnsi="Times New Roman" w:cs="Times New Roman"/>
          <w:lang w:eastAsia="ru-RU"/>
        </w:rPr>
        <w:t>привлеченная конкурсным управляющим   ЗАО «им Ленина» организация, а именно ЗАО «Консалтинг-Спектр».</w:t>
      </w:r>
    </w:p>
    <w:p w:rsidR="00014535" w:rsidRPr="00C5121F" w:rsidRDefault="00014535" w:rsidP="004A2986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Указанная организация не должна являться заинтересованным лицом в отношении должника, кредиторов, арбитражного управляющего.</w:t>
      </w:r>
    </w:p>
    <w:p w:rsidR="00014535" w:rsidRPr="00C5121F" w:rsidRDefault="00014535" w:rsidP="00014535">
      <w:pPr>
        <w:widowControl w:val="0"/>
        <w:numPr>
          <w:ilvl w:val="0"/>
          <w:numId w:val="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74" w:lineRule="exact"/>
        <w:ind w:left="7" w:firstLine="567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выполняет следующие функции:</w:t>
      </w:r>
    </w:p>
    <w:p w:rsidR="00014535" w:rsidRPr="00C5121F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опубликовывает и размещает за счет Должника сообщение о продаже Имущества и сообщение о результатах проведения торгов в соответствии с требованиями законодательства;</w:t>
      </w:r>
    </w:p>
    <w:p w:rsidR="00014535" w:rsidRPr="00C5121F" w:rsidRDefault="00014535" w:rsidP="000145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заключает договор о проведении открытых торгов с оператором электронной площадки, соответствующим требованиям, установленным Приказом Министерства экономического развития Российской Федерации № 54 от 15.02.2010 года;</w:t>
      </w:r>
    </w:p>
    <w:p w:rsidR="00014535" w:rsidRPr="00C5121F" w:rsidRDefault="00014535" w:rsidP="000145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оператору электронной площадки заявку на проведение открытых торгов;</w:t>
      </w:r>
    </w:p>
    <w:p w:rsidR="00014535" w:rsidRPr="00C5121F" w:rsidRDefault="00014535" w:rsidP="00014535">
      <w:pPr>
        <w:widowControl w:val="0"/>
        <w:numPr>
          <w:ilvl w:val="0"/>
          <w:numId w:val="3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74" w:lineRule="exact"/>
        <w:ind w:left="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заявки на участие в торгах, предложения о цене имущества;</w:t>
      </w:r>
    </w:p>
    <w:p w:rsidR="00014535" w:rsidRPr="00C5121F" w:rsidRDefault="00014535" w:rsidP="00014535">
      <w:pPr>
        <w:widowControl w:val="0"/>
        <w:numPr>
          <w:ilvl w:val="0"/>
          <w:numId w:val="3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74" w:lineRule="exact"/>
        <w:ind w:left="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с заявителями договоры о задатке;</w:t>
      </w:r>
    </w:p>
    <w:p w:rsidR="00014535" w:rsidRPr="00C5121F" w:rsidRDefault="00014535" w:rsidP="00014535">
      <w:pPr>
        <w:widowControl w:val="0"/>
        <w:numPr>
          <w:ilvl w:val="0"/>
          <w:numId w:val="3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74" w:lineRule="exact"/>
        <w:ind w:left="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определяет участников торгов;</w:t>
      </w:r>
    </w:p>
    <w:p w:rsidR="00014535" w:rsidRPr="00C5121F" w:rsidRDefault="00014535" w:rsidP="00014535">
      <w:pPr>
        <w:widowControl w:val="0"/>
        <w:numPr>
          <w:ilvl w:val="0"/>
          <w:numId w:val="3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74" w:lineRule="exact"/>
        <w:ind w:left="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проведение торгов;</w:t>
      </w:r>
    </w:p>
    <w:p w:rsidR="00014535" w:rsidRPr="00C5121F" w:rsidRDefault="00014535" w:rsidP="00014535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74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протокол о результатах проведения торгов;</w:t>
      </w:r>
    </w:p>
    <w:p w:rsidR="00014535" w:rsidRPr="00C5121F" w:rsidRDefault="00014535" w:rsidP="00014535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74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-уведомляет участников торгов о результатах их проведения.</w:t>
      </w:r>
    </w:p>
    <w:p w:rsidR="00014535" w:rsidRPr="00C5121F" w:rsidRDefault="00014535" w:rsidP="00014535">
      <w:pPr>
        <w:widowControl w:val="0"/>
        <w:shd w:val="clear" w:color="auto" w:fill="FFFFFF"/>
        <w:tabs>
          <w:tab w:val="left" w:pos="526"/>
          <w:tab w:val="left" w:pos="1134"/>
        </w:tabs>
        <w:autoSpaceDE w:val="0"/>
        <w:autoSpaceDN w:val="0"/>
        <w:adjustRightInd w:val="0"/>
        <w:spacing w:after="0" w:line="274" w:lineRule="exact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4.3.</w:t>
      </w: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Организатор торгов должен начать организацию продажи Имущества, в срок не позднее одного месяца со дня утверждения настоящих Предложений.</w:t>
      </w:r>
    </w:p>
    <w:p w:rsidR="00014535" w:rsidRPr="00C5121F" w:rsidRDefault="00014535" w:rsidP="00014535">
      <w:pPr>
        <w:widowControl w:val="0"/>
        <w:numPr>
          <w:ilvl w:val="1"/>
          <w:numId w:val="7"/>
        </w:numPr>
        <w:shd w:val="clear" w:color="auto" w:fill="FFFFFF"/>
        <w:tabs>
          <w:tab w:val="clear" w:pos="367"/>
          <w:tab w:val="left" w:pos="0"/>
          <w:tab w:val="left" w:pos="993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за тридцать дней до даты проведения торгов организатор торгов обязан опубликовать сообщение о продаже Имущества в установленном статьей 28 Федерального закона «О несостоятельности (банкротстве)» № 127-ФЗ от 26.10.2002 года порядке в официальном издании, определенном Правительством РФ - газете «Коммерсантъ», а так же в печатном органе по мес</w:t>
      </w:r>
      <w:r w:rsidRPr="007344C5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нахождения Должника</w:t>
      </w:r>
      <w:r w:rsidRPr="00C5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4535" w:rsidRPr="00C5121F" w:rsidRDefault="00014535" w:rsidP="00014535">
      <w:pPr>
        <w:widowControl w:val="0"/>
        <w:numPr>
          <w:ilvl w:val="0"/>
          <w:numId w:val="4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74" w:lineRule="exact"/>
        <w:ind w:left="7"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proofErr w:type="gramStart"/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торгов: электронная площадка</w:t>
      </w:r>
      <w:r w:rsidR="004A2986" w:rsidRPr="0073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Российский аукционный дом</w:t>
      </w:r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соответствующая требованиям, установленным Приказом Министерства экономического развития Российской Федерации № 54 от 15.02.2010 года «Об утверждении порядка проведения открытых торгов в электронной форме при продаже имущества (предприятия) должников в ходе процедур, применяемых в деле о банкротстве, требований к электронным площадкам и операторам электронных площадок при проведении открытых торгов в электронной форме при продаже</w:t>
      </w:r>
      <w:proofErr w:type="gramEnd"/>
      <w:r w:rsidRPr="00C5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(предприятия) должников в ходе процедур, применяемых в деле о банкротстве, а также порядка подтверждения соответствия электронных площадок и операторов электронных площадок установленным требованиям».</w:t>
      </w: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" w:firstLine="24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" w:hanging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сообщения о продаже имущества</w:t>
      </w: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сообщении о продаже Имущества должны содержаться;</w:t>
      </w:r>
    </w:p>
    <w:p w:rsidR="00014535" w:rsidRPr="00014535" w:rsidRDefault="00014535" w:rsidP="00014535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74" w:lineRule="exact"/>
        <w:ind w:left="14" w:right="7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014535" w:rsidRPr="00014535" w:rsidRDefault="00014535" w:rsidP="00014535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74" w:lineRule="exact"/>
        <w:ind w:left="14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форме проведения торгов и форме представления предложений о цене Имущества;</w:t>
      </w:r>
    </w:p>
    <w:p w:rsidR="00014535" w:rsidRPr="00014535" w:rsidRDefault="00014535" w:rsidP="0001453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left="14" w:right="7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014535" w:rsidRPr="00014535" w:rsidRDefault="00014535" w:rsidP="00014535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29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014535" w:rsidRPr="00014535" w:rsidRDefault="00014535" w:rsidP="00014535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29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задатка, сроки и порядок внесения задатка, реквизиты счетов, на которые вносится задаток, </w:t>
      </w: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начальная продажная цена Имущества;</w:t>
      </w:r>
    </w:p>
    <w:p w:rsidR="00014535" w:rsidRPr="00014535" w:rsidRDefault="00014535" w:rsidP="000145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величина повышения начальной цены продажи Имущества («шаг аукциона»);</w:t>
      </w:r>
    </w:p>
    <w:p w:rsidR="00014535" w:rsidRPr="00014535" w:rsidRDefault="00014535" w:rsidP="000145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 критерии выявления победителя торгов;</w:t>
      </w:r>
    </w:p>
    <w:p w:rsidR="00014535" w:rsidRPr="00014535" w:rsidRDefault="00014535" w:rsidP="000145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время и место подведения результатов торгов;</w:t>
      </w:r>
    </w:p>
    <w:p w:rsidR="00014535" w:rsidRPr="00014535" w:rsidRDefault="00014535" w:rsidP="000145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 срок заключения договора купли-продажи Имущества;</w:t>
      </w:r>
    </w:p>
    <w:p w:rsidR="00014535" w:rsidRPr="00014535" w:rsidRDefault="00014535" w:rsidP="000145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74" w:lineRule="exact"/>
        <w:ind w:lef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платежей, реквизиты счетов, на которые вносятся платежи;</w:t>
      </w:r>
    </w:p>
    <w:p w:rsidR="00014535" w:rsidRPr="00014535" w:rsidRDefault="00014535" w:rsidP="00014535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74" w:lineRule="exact"/>
        <w:ind w:left="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 об организаторе торгов, его почтовый адрес, адрес электронной почты, номер контактного телефона.</w:t>
      </w: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6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6. Задаток</w:t>
      </w:r>
    </w:p>
    <w:p w:rsidR="00014535" w:rsidRPr="00014535" w:rsidRDefault="00014535" w:rsidP="00014535">
      <w:pPr>
        <w:widowControl w:val="0"/>
        <w:numPr>
          <w:ilvl w:val="0"/>
          <w:numId w:val="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74" w:lineRule="exact"/>
        <w:ind w:left="36" w:firstLine="531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внесением задатка заявитель обязан заключить с организатором торгов договор о задатке.</w:t>
      </w:r>
    </w:p>
    <w:p w:rsidR="00014535" w:rsidRPr="00014535" w:rsidRDefault="00014535" w:rsidP="00014535">
      <w:pPr>
        <w:widowControl w:val="0"/>
        <w:numPr>
          <w:ilvl w:val="0"/>
          <w:numId w:val="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52" w:lineRule="exact"/>
        <w:ind w:left="36" w:right="7" w:firstLine="531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Размер задатка для участия в торгах составляет 20</w:t>
      </w:r>
      <w:r w:rsidRPr="00014535">
        <w:rPr>
          <w:rFonts w:ascii="Times New Roman" w:eastAsia="Times New Roman" w:hAnsi="Times New Roman" w:cs="Times New Roman"/>
          <w:color w:val="4F81BD" w:themeColor="accent1"/>
          <w:spacing w:val="-2"/>
          <w:sz w:val="24"/>
          <w:szCs w:val="24"/>
          <w:lang w:eastAsia="ru-RU"/>
        </w:rPr>
        <w:t xml:space="preserve"> </w:t>
      </w:r>
      <w:r w:rsidRPr="000145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(Двадцать</w:t>
      </w:r>
      <w:r w:rsidRPr="00014535">
        <w:rPr>
          <w:rFonts w:ascii="Times New Roman" w:eastAsia="Times New Roman" w:hAnsi="Times New Roman" w:cs="Times New Roman"/>
          <w:color w:val="4F81BD" w:themeColor="accent1"/>
          <w:spacing w:val="-2"/>
          <w:sz w:val="24"/>
          <w:szCs w:val="24"/>
          <w:lang w:eastAsia="ru-RU"/>
        </w:rPr>
        <w:t xml:space="preserve">) </w:t>
      </w:r>
      <w:r w:rsidRPr="000145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процентов от начальной </w:t>
      </w:r>
      <w:r w:rsidRPr="000145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цены продажи Имущества, установленной для первых, повторных торгов в форме аукциона и продажи посредством </w:t>
      </w:r>
      <w:r w:rsidRPr="0001453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публичного предложения на каждый определенный период снижения начальной цены. </w:t>
      </w:r>
    </w:p>
    <w:p w:rsidR="00014535" w:rsidRPr="00014535" w:rsidRDefault="00014535" w:rsidP="00014535">
      <w:pPr>
        <w:widowControl w:val="0"/>
        <w:numPr>
          <w:ilvl w:val="0"/>
          <w:numId w:val="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74" w:lineRule="exact"/>
        <w:ind w:left="36" w:firstLine="531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внесения задатка для участия в первых и повторных торгах и подачи претендентами заявок  - не позднее, чем за 3 дня до даты проведения аукциона.</w:t>
      </w:r>
    </w:p>
    <w:p w:rsidR="00014535" w:rsidRPr="00014535" w:rsidRDefault="00014535" w:rsidP="00014535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74" w:lineRule="exact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торгах посредством публичного предложения задаток должен быть внесен Заявителем в срок, обеспечивающий его поступление на счет, указанный в информационном сообщении о проведении торгов, за 2 дня до даты рассмотрения его заявки.</w:t>
      </w:r>
    </w:p>
    <w:p w:rsidR="00014535" w:rsidRPr="00014535" w:rsidRDefault="00014535" w:rsidP="00014535">
      <w:pPr>
        <w:widowControl w:val="0"/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74" w:lineRule="exact"/>
        <w:ind w:left="50" w:firstLine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6.4.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Внесение задатка осуществляется путем безналичного перечисления денежных сре</w:t>
      </w:r>
      <w:proofErr w:type="gramStart"/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в</w:t>
      </w:r>
      <w:proofErr w:type="gramEnd"/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алюте Российской Федерации на расчетный счет, указанный в договоре о задатке и в сообщении о проведении торгов.  </w:t>
      </w:r>
    </w:p>
    <w:p w:rsidR="00014535" w:rsidRPr="00014535" w:rsidRDefault="00014535" w:rsidP="00014535">
      <w:pPr>
        <w:widowControl w:val="0"/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74" w:lineRule="exact"/>
        <w:ind w:left="50" w:firstLine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6.5.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Суммы задатков, внесенные участниками торгов, возвращаются в соответствии с условиями договора о задатке, за исключением победителя торгов, в течение пяти рабочих дней со дня публикации Протокола о результатах проведения торгов. </w:t>
      </w:r>
    </w:p>
    <w:p w:rsidR="00014535" w:rsidRPr="00014535" w:rsidRDefault="00014535" w:rsidP="000145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7. Порядок </w:t>
      </w:r>
      <w:r w:rsidRPr="0001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определения участников открытых торгов</w:t>
      </w:r>
    </w:p>
    <w:p w:rsidR="00014535" w:rsidRPr="00014535" w:rsidRDefault="00014535" w:rsidP="000145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Для обеспечения доступа к участию в открытых торгах оператор электронной площадки проводит регистрацию на электронной площадке.</w:t>
      </w:r>
    </w:p>
    <w:p w:rsidR="00014535" w:rsidRPr="00014535" w:rsidRDefault="00014535" w:rsidP="000145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Для участия в открытых торгах в форме аукциона, а также в торгах по продаже Имущества Должника посредством публичного предложения, заявитель представляет оператору электронной площадки заявку на участие в открытых торгах в указанный в информационном сообщении срок.</w:t>
      </w:r>
    </w:p>
    <w:p w:rsidR="00014535" w:rsidRPr="00014535" w:rsidRDefault="00014535" w:rsidP="00014535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74" w:lineRule="exact"/>
        <w:ind w:firstLine="54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014535" w:rsidRPr="00014535" w:rsidRDefault="00014535" w:rsidP="00014535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74" w:lineRule="exact"/>
        <w:ind w:left="14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014535" w:rsidRPr="00014535" w:rsidRDefault="00014535" w:rsidP="00014535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74" w:lineRule="exact"/>
        <w:ind w:left="14" w:firstLine="5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отчество, паспортные данные, сведения о месте жительства (для физического лица) заявителя;</w:t>
      </w: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3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номер контактного телефона, адрес электронной почты заявителя.</w:t>
      </w:r>
    </w:p>
    <w:p w:rsidR="00014535" w:rsidRPr="00014535" w:rsidRDefault="00014535" w:rsidP="00014535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  <w:tab w:val="left" w:pos="0"/>
          <w:tab w:val="left" w:pos="1080"/>
        </w:tabs>
        <w:autoSpaceDE w:val="0"/>
        <w:autoSpaceDN w:val="0"/>
        <w:adjustRightInd w:val="0"/>
        <w:spacing w:after="0" w:line="274" w:lineRule="exact"/>
        <w:ind w:right="22" w:firstLine="54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proofErr w:type="gramStart"/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Заявка на участие в торгах должна содержать также сведения о наличии или об отсутствии 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  <w:proofErr w:type="gramEnd"/>
    </w:p>
    <w:p w:rsidR="00014535" w:rsidRPr="00014535" w:rsidRDefault="00014535" w:rsidP="00014535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  <w:tab w:val="left" w:pos="0"/>
          <w:tab w:val="left" w:pos="1080"/>
        </w:tabs>
        <w:autoSpaceDE w:val="0"/>
        <w:autoSpaceDN w:val="0"/>
        <w:adjustRightInd w:val="0"/>
        <w:spacing w:after="0" w:line="274" w:lineRule="exact"/>
        <w:ind w:right="22" w:firstLine="54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участие в торгах прилагаются копии следующих документов:</w:t>
      </w:r>
    </w:p>
    <w:p w:rsidR="00014535" w:rsidRPr="00014535" w:rsidRDefault="00014535" w:rsidP="00014535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74" w:lineRule="exact"/>
        <w:ind w:left="14" w:firstLine="526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proofErr w:type="gramStart"/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единого государственного реестра юридических лиц, полученной в срок не позднее 30 дней до даты подачи заявки на участие в торгах (для юридического лица), выписки из единого государственного реестра индивидуальных предпринимателей, полученной в срок не позднее 30 дней до даты подачи заявки на участие в торгах (для индивидуального предпринимателя), документа, удостоверяющего личность (для физического лица), надлежащим образом заверенного перевода</w:t>
      </w:r>
      <w:proofErr w:type="gramEnd"/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6" w:right="14" w:firstLine="5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документа, подтверждающего полномочия лица на осуществление действий от имени заявителя;</w:t>
      </w: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6" w:right="14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платежного документа, подтверждающего внесение задатка на участие в торгах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6" w:right="14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014535" w:rsidRPr="00014535" w:rsidRDefault="00014535" w:rsidP="0001453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7.6.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Оператор электронной площадки осуществляет регистрацию представленной заявки в журнале заявок на участие в торгах, присвоив заявке порядковый номер в указанном журнале.</w:t>
      </w:r>
    </w:p>
    <w:p w:rsidR="00014535" w:rsidRPr="00014535" w:rsidRDefault="00014535" w:rsidP="000145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Заявитель вправе изменить или отозвать заявку на участие в открытых торгах не позднее окончания срока подачи заявок на участие в открытых торгах, направив об этом уведомление оператору электронной площадки.</w:t>
      </w:r>
    </w:p>
    <w:p w:rsidR="00014535" w:rsidRPr="00014535" w:rsidRDefault="00014535" w:rsidP="000145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7.8. В случае представления одним заявителем двух и более заявок на участие в торгах, при условии, что представленные заявки не были им отозваны, при проведении торгов рассматривается только заявка, представленная первой, все иные представленные заявки возвращаются заявителю.</w:t>
      </w:r>
    </w:p>
    <w:p w:rsidR="00014535" w:rsidRPr="00014535" w:rsidRDefault="00014535" w:rsidP="000145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Не позднее одного часа с момента окончания представления заявок на участие в торгах оператор электронной площадки направляет организатору торгов все зарегистрированные заявки, представленные до истечения установленного срока окончания представления заявок.</w:t>
      </w:r>
    </w:p>
    <w:p w:rsidR="00014535" w:rsidRPr="00014535" w:rsidRDefault="00014535" w:rsidP="000145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№ 127-ФЗ от 26.10.2002 года и указанным в сообщении о проведении торгов. Заявители, допущенные к участию в торгах, признаются участниками торгов.</w:t>
      </w:r>
    </w:p>
    <w:p w:rsidR="00014535" w:rsidRPr="00014535" w:rsidRDefault="00014535" w:rsidP="000145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 Решение об отказе в допуске заявителя к участию в торгах принимается в случае, если:</w:t>
      </w:r>
    </w:p>
    <w:p w:rsidR="00014535" w:rsidRPr="00014535" w:rsidRDefault="00014535" w:rsidP="000145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заявка на участие в торгах не соответствует установленным требованиям; </w:t>
      </w:r>
    </w:p>
    <w:p w:rsidR="00014535" w:rsidRPr="00014535" w:rsidRDefault="00014535" w:rsidP="000145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014535" w:rsidRPr="00014535" w:rsidRDefault="00014535" w:rsidP="000145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</w:t>
      </w:r>
    </w:p>
    <w:p w:rsidR="00014535" w:rsidRPr="00014535" w:rsidRDefault="00014535" w:rsidP="000145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7.13. Оператор электронной площадки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торгов.</w:t>
      </w: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firstLine="5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7.14. Срок представления заявок на участие в торгах в форме аукциона должен составлять двадцать пять рабочих дней со дня опубликования сообщения о проведении торгов.</w:t>
      </w:r>
    </w:p>
    <w:p w:rsidR="00014535" w:rsidRPr="00014535" w:rsidRDefault="00014535" w:rsidP="00014535">
      <w:pPr>
        <w:widowControl w:val="0"/>
        <w:numPr>
          <w:ilvl w:val="0"/>
          <w:numId w:val="10"/>
        </w:numPr>
        <w:shd w:val="clear" w:color="auto" w:fill="FFFFFF"/>
        <w:tabs>
          <w:tab w:val="left" w:pos="6719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35">
        <w:rPr>
          <w:rFonts w:ascii="Times New Roman" w:hAnsi="Times New Roman" w:cs="Times New Roman"/>
          <w:b/>
          <w:bCs/>
          <w:sz w:val="24"/>
          <w:szCs w:val="24"/>
        </w:rPr>
        <w:t>Порядок проведения торгов</w:t>
      </w:r>
    </w:p>
    <w:p w:rsidR="00014535" w:rsidRPr="00014535" w:rsidRDefault="00014535" w:rsidP="00014535">
      <w:pPr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567"/>
          <w:tab w:val="left" w:pos="6719"/>
        </w:tabs>
        <w:autoSpaceDE w:val="0"/>
        <w:autoSpaceDN w:val="0"/>
        <w:adjustRightInd w:val="0"/>
        <w:spacing w:after="0" w:line="274" w:lineRule="exact"/>
        <w:ind w:left="0" w:firstLine="540"/>
        <w:jc w:val="both"/>
        <w:rPr>
          <w:rFonts w:ascii="Times New Roman" w:hAnsi="Times New Roman" w:cs="Times New Roman"/>
          <w:b/>
          <w:bCs/>
          <w:w w:val="83"/>
          <w:sz w:val="24"/>
          <w:szCs w:val="24"/>
        </w:rPr>
      </w:pPr>
      <w:r w:rsidRPr="00014535">
        <w:rPr>
          <w:rFonts w:ascii="Times New Roman" w:hAnsi="Times New Roman" w:cs="Times New Roman"/>
          <w:spacing w:val="-1"/>
          <w:sz w:val="24"/>
          <w:szCs w:val="24"/>
        </w:rPr>
        <w:t xml:space="preserve">При проведении торгов в форме аукциона используется открытая форма подачи предложения о цене Имущества, </w:t>
      </w:r>
      <w:r w:rsidRPr="00014535">
        <w:rPr>
          <w:rFonts w:ascii="Times New Roman" w:hAnsi="Times New Roman" w:cs="Times New Roman"/>
          <w:sz w:val="24"/>
          <w:szCs w:val="24"/>
        </w:rPr>
        <w:t xml:space="preserve">то есть предложение о цене Имущества </w:t>
      </w:r>
      <w:proofErr w:type="gramStart"/>
      <w:r w:rsidRPr="00014535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014535">
        <w:rPr>
          <w:rFonts w:ascii="Times New Roman" w:hAnsi="Times New Roman" w:cs="Times New Roman"/>
          <w:sz w:val="24"/>
          <w:szCs w:val="24"/>
        </w:rPr>
        <w:t xml:space="preserve"> участниками торгов на электронной площадке открыто.</w:t>
      </w:r>
    </w:p>
    <w:p w:rsidR="00014535" w:rsidRPr="00014535" w:rsidRDefault="00014535" w:rsidP="00014535">
      <w:pPr>
        <w:tabs>
          <w:tab w:val="left" w:pos="671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8.2. Аукцион проводится путем повышения начальной цены продажи Имущества 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величину, кратную величине «шага аукциона».</w:t>
      </w:r>
    </w:p>
    <w:p w:rsidR="00014535" w:rsidRPr="00014535" w:rsidRDefault="00014535" w:rsidP="00014535">
      <w:pPr>
        <w:widowControl w:val="0"/>
        <w:numPr>
          <w:ilvl w:val="1"/>
          <w:numId w:val="11"/>
        </w:numPr>
        <w:shd w:val="clear" w:color="auto" w:fill="FFFFFF"/>
        <w:tabs>
          <w:tab w:val="num" w:pos="0"/>
          <w:tab w:val="left" w:pos="567"/>
          <w:tab w:val="left" w:pos="1080"/>
          <w:tab w:val="left" w:pos="6719"/>
        </w:tabs>
        <w:autoSpaceDE w:val="0"/>
        <w:autoSpaceDN w:val="0"/>
        <w:adjustRightInd w:val="0"/>
        <w:spacing w:after="0" w:line="274" w:lineRule="exact"/>
        <w:ind w:left="0" w:firstLine="540"/>
        <w:jc w:val="both"/>
        <w:rPr>
          <w:rFonts w:ascii="Times New Roman" w:hAnsi="Times New Roman" w:cs="Times New Roman"/>
          <w:b/>
          <w:bCs/>
          <w:w w:val="83"/>
          <w:sz w:val="24"/>
          <w:szCs w:val="24"/>
        </w:rPr>
      </w:pPr>
      <w:r w:rsidRPr="00014535">
        <w:rPr>
          <w:rFonts w:ascii="Times New Roman" w:hAnsi="Times New Roman" w:cs="Times New Roman"/>
          <w:sz w:val="24"/>
          <w:szCs w:val="24"/>
        </w:rPr>
        <w:t>Шаг аукциона по каждому из лотов составляет 5 (Пять) процентов от начальной цены продажи Имущества.</w:t>
      </w:r>
    </w:p>
    <w:p w:rsidR="00014535" w:rsidRPr="00014535" w:rsidRDefault="00014535" w:rsidP="00014535">
      <w:pPr>
        <w:numPr>
          <w:ilvl w:val="1"/>
          <w:numId w:val="11"/>
        </w:numPr>
        <w:tabs>
          <w:tab w:val="num" w:pos="0"/>
          <w:tab w:val="left" w:pos="1080"/>
          <w:tab w:val="left" w:pos="6719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 </w:t>
      </w:r>
    </w:p>
    <w:p w:rsidR="00014535" w:rsidRPr="00014535" w:rsidRDefault="00014535" w:rsidP="00014535">
      <w:pPr>
        <w:numPr>
          <w:ilvl w:val="1"/>
          <w:numId w:val="11"/>
        </w:numPr>
        <w:tabs>
          <w:tab w:val="num" w:pos="0"/>
          <w:tab w:val="left" w:pos="1080"/>
          <w:tab w:val="left" w:pos="6719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открытых торгов устанавливается время приема предложений участников торгов о цене имущества должника, составляющее один час от времени начала представления предложений о цене Имущества должника до истечения времени представления предложений о цене Имущества должника и не более тридцати минут после представления последнего предложения о цене Имущества должника. Если в течение указанного времени ни одного предложения о более высокой цене Имущества должника не было представлено, открытые торги автоматически завершаются.</w:t>
      </w:r>
    </w:p>
    <w:p w:rsidR="00014535" w:rsidRPr="00014535" w:rsidRDefault="00014535" w:rsidP="00014535">
      <w:pPr>
        <w:shd w:val="clear" w:color="auto" w:fill="FFFFFF"/>
        <w:tabs>
          <w:tab w:val="left" w:pos="1080"/>
          <w:tab w:val="left" w:pos="6719"/>
        </w:tabs>
        <w:spacing w:line="274" w:lineRule="exact"/>
        <w:ind w:right="14" w:firstLine="54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1453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8.6. </w:t>
      </w:r>
      <w:r w:rsidRPr="00014535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</w:t>
      </w:r>
      <w:r w:rsidRPr="00014535">
        <w:rPr>
          <w:rFonts w:ascii="Times New Roman" w:hAnsi="Times New Roman" w:cs="Times New Roman"/>
          <w:spacing w:val="-1"/>
          <w:sz w:val="24"/>
          <w:szCs w:val="24"/>
        </w:rPr>
        <w:t xml:space="preserve">наиболее высокую цену за Имущество. </w:t>
      </w:r>
    </w:p>
    <w:p w:rsidR="00014535" w:rsidRPr="00014535" w:rsidRDefault="00014535" w:rsidP="00014535">
      <w:pPr>
        <w:shd w:val="clear" w:color="auto" w:fill="FFFFFF"/>
        <w:tabs>
          <w:tab w:val="left" w:pos="475"/>
          <w:tab w:val="left" w:pos="6719"/>
        </w:tabs>
        <w:spacing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535">
        <w:rPr>
          <w:rFonts w:ascii="Times New Roman" w:hAnsi="Times New Roman" w:cs="Times New Roman"/>
          <w:sz w:val="24"/>
          <w:szCs w:val="24"/>
        </w:rPr>
        <w:t>8.7.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014535" w:rsidRPr="00014535" w:rsidRDefault="00014535" w:rsidP="00014535">
      <w:pPr>
        <w:shd w:val="clear" w:color="auto" w:fill="FFFFFF"/>
        <w:tabs>
          <w:tab w:val="left" w:pos="475"/>
          <w:tab w:val="left" w:pos="6719"/>
        </w:tabs>
        <w:spacing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535">
        <w:rPr>
          <w:rFonts w:ascii="Times New Roman" w:hAnsi="Times New Roman" w:cs="Times New Roman"/>
          <w:sz w:val="24"/>
          <w:szCs w:val="24"/>
        </w:rPr>
        <w:t>8.8. В случае если к участию в торгах был допущен только один участник, предложивший цену не ниже установленной начальной продажной цены Имущества, то договор купли-продажи заключается Конкурсным управляющим с этим участником торгов в соответствии с предложенной ценой.</w:t>
      </w:r>
    </w:p>
    <w:p w:rsidR="00014535" w:rsidRPr="00014535" w:rsidRDefault="00014535" w:rsidP="00014535">
      <w:pPr>
        <w:shd w:val="clear" w:color="auto" w:fill="FFFFFF"/>
        <w:tabs>
          <w:tab w:val="left" w:pos="475"/>
          <w:tab w:val="left" w:pos="6719"/>
        </w:tabs>
        <w:spacing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535">
        <w:rPr>
          <w:rFonts w:ascii="Times New Roman" w:hAnsi="Times New Roman" w:cs="Times New Roman"/>
          <w:sz w:val="24"/>
          <w:szCs w:val="24"/>
        </w:rPr>
        <w:t xml:space="preserve">8.9. </w:t>
      </w:r>
      <w:proofErr w:type="gramStart"/>
      <w:r w:rsidRPr="00014535">
        <w:rPr>
          <w:rFonts w:ascii="Times New Roman" w:hAnsi="Times New Roman" w:cs="Times New Roman"/>
          <w:sz w:val="24"/>
          <w:szCs w:val="24"/>
        </w:rPr>
        <w:t xml:space="preserve">В случае признания торгов несостоявшимися и не заключения договора купли-продажи </w:t>
      </w:r>
      <w:r w:rsidRPr="00014535">
        <w:rPr>
          <w:rFonts w:ascii="Times New Roman" w:hAnsi="Times New Roman" w:cs="Times New Roman"/>
          <w:spacing w:val="-1"/>
          <w:sz w:val="24"/>
          <w:szCs w:val="24"/>
        </w:rPr>
        <w:t xml:space="preserve">Имущества по результатам торгов, Конкурсный управляющий в течение двух </w:t>
      </w:r>
      <w:r w:rsidRPr="00014535">
        <w:rPr>
          <w:rFonts w:ascii="Times New Roman" w:hAnsi="Times New Roman" w:cs="Times New Roman"/>
          <w:sz w:val="24"/>
          <w:szCs w:val="24"/>
        </w:rPr>
        <w:t xml:space="preserve">дней после завершения </w:t>
      </w:r>
      <w:r w:rsidRPr="00014535">
        <w:rPr>
          <w:rFonts w:ascii="Times New Roman" w:hAnsi="Times New Roman" w:cs="Times New Roman"/>
          <w:sz w:val="24"/>
          <w:szCs w:val="24"/>
        </w:rPr>
        <w:lastRenderedPageBreak/>
        <w:t xml:space="preserve">срока, установленного Федеральным законом «О несостоятельности (банкротстве)» № 127-ФЗ от 26.10.2002 года для принятия решений о признании торгов несостоявшимися, принимает решение о проведении повторных торгов и об установлении начальной цены продажи </w:t>
      </w:r>
      <w:r w:rsidRPr="00014535">
        <w:rPr>
          <w:rFonts w:ascii="Times New Roman" w:hAnsi="Times New Roman" w:cs="Times New Roman"/>
          <w:sz w:val="24"/>
          <w:szCs w:val="24"/>
        </w:rPr>
        <w:br/>
        <w:t>Имущества на повторных торгах.</w:t>
      </w:r>
      <w:proofErr w:type="gramEnd"/>
    </w:p>
    <w:p w:rsidR="00014535" w:rsidRPr="00014535" w:rsidRDefault="00014535" w:rsidP="00014535">
      <w:pPr>
        <w:shd w:val="clear" w:color="auto" w:fill="FFFFFF"/>
        <w:tabs>
          <w:tab w:val="left" w:pos="547"/>
          <w:tab w:val="left" w:pos="6719"/>
        </w:tabs>
        <w:spacing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535">
        <w:rPr>
          <w:rFonts w:ascii="Times New Roman" w:hAnsi="Times New Roman" w:cs="Times New Roman"/>
          <w:bCs/>
          <w:sz w:val="24"/>
          <w:szCs w:val="24"/>
        </w:rPr>
        <w:t xml:space="preserve">8.10. Повторные торги </w:t>
      </w:r>
      <w:r w:rsidRPr="00014535">
        <w:rPr>
          <w:rFonts w:ascii="Times New Roman" w:hAnsi="Times New Roman" w:cs="Times New Roman"/>
          <w:sz w:val="24"/>
          <w:szCs w:val="24"/>
        </w:rPr>
        <w:t xml:space="preserve">проводятся на условиях настоящих Предложений. Начальная цена  продажи Имущества на повторных торгах устанавливается на десять процентов ниже начальной цены продажи Имущества, установленной на первых торгах. </w:t>
      </w:r>
    </w:p>
    <w:p w:rsidR="00014535" w:rsidRPr="00014535" w:rsidRDefault="00014535" w:rsidP="00014535">
      <w:pPr>
        <w:shd w:val="clear" w:color="auto" w:fill="FFFFFF"/>
        <w:tabs>
          <w:tab w:val="left" w:pos="547"/>
          <w:tab w:val="left" w:pos="6719"/>
        </w:tabs>
        <w:spacing w:line="274" w:lineRule="exact"/>
        <w:ind w:firstLine="54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14535">
        <w:rPr>
          <w:rFonts w:ascii="Times New Roman" w:hAnsi="Times New Roman" w:cs="Times New Roman"/>
          <w:sz w:val="24"/>
          <w:szCs w:val="24"/>
        </w:rPr>
        <w:t xml:space="preserve">8.11. </w:t>
      </w:r>
      <w:proofErr w:type="gramStart"/>
      <w:r w:rsidRPr="00014535">
        <w:rPr>
          <w:rFonts w:ascii="Times New Roman" w:hAnsi="Times New Roman" w:cs="Times New Roman"/>
          <w:sz w:val="24"/>
          <w:szCs w:val="24"/>
        </w:rPr>
        <w:t>В случае признания повторных торгов по продаже Имущества несостоявшимися или договор купли-продажи не был заключен с единственным участником, а также в случае не заключения договора купли-продажи по результатам повторных торгов, Имущество подлежит продаже посредством публичного предложения в порядке, установленном пунктом 4 статьи 139 Федерального закона «О несостоятельности (банкротстве)» № 127-ФЗ от 26.10.2002 года.</w:t>
      </w:r>
      <w:proofErr w:type="gramEnd"/>
    </w:p>
    <w:p w:rsidR="004A2986" w:rsidRPr="007344C5" w:rsidRDefault="00014535" w:rsidP="004A298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hAnsi="Times New Roman" w:cs="Times New Roman"/>
          <w:sz w:val="24"/>
          <w:szCs w:val="24"/>
        </w:rPr>
        <w:t>8.12.</w:t>
      </w:r>
      <w:r w:rsidR="004A2986" w:rsidRPr="007344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986" w:rsidRPr="007344C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При продаже Имущества посредством публичного предложения в сообщении о проведении торгов дополнительно к требованиям, изложенным в п. 5.1. настоящих Предложений, указывается, что снижение начальной цены продажи Имущества составляет </w:t>
      </w:r>
      <w:bookmarkStart w:id="0" w:name="_GoBack"/>
      <w:r w:rsidR="004A2986" w:rsidRPr="00187439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5 (Пять) процентов от начальной цены продажи Имущества на повторных торгах и снижается каждые 4 (Четыре) рабочих дня с даты начала приема заявок.</w:t>
      </w:r>
      <w:proofErr w:type="gramEnd"/>
      <w:r w:rsidR="004A2986" w:rsidRPr="00187439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Максимальное снижение цены имущества не может превышать 65 % от начальной цены имущества</w:t>
      </w:r>
      <w:bookmarkEnd w:id="0"/>
      <w:r w:rsidR="004A2986" w:rsidRPr="007344C5">
        <w:rPr>
          <w:rFonts w:ascii="Times New Roman" w:eastAsia="Calibri" w:hAnsi="Times New Roman" w:cs="Times New Roman"/>
          <w:color w:val="333333"/>
          <w:sz w:val="24"/>
          <w:szCs w:val="24"/>
        </w:rPr>
        <w:t>, установленной на торгах, посредством публичного предложения.</w:t>
      </w:r>
    </w:p>
    <w:p w:rsidR="00014535" w:rsidRPr="00014535" w:rsidRDefault="00014535" w:rsidP="00014535">
      <w:pPr>
        <w:shd w:val="clear" w:color="auto" w:fill="FFFFFF"/>
        <w:tabs>
          <w:tab w:val="left" w:pos="6719"/>
        </w:tabs>
        <w:spacing w:line="274" w:lineRule="exact"/>
        <w:ind w:left="180"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535">
        <w:rPr>
          <w:rFonts w:ascii="Times New Roman" w:hAnsi="Times New Roman" w:cs="Times New Roman"/>
          <w:sz w:val="24"/>
          <w:szCs w:val="24"/>
        </w:rPr>
        <w:t>8.13. Начальная цена продажи Имущества посредством публичного предложения устанавливается в размере начальной цены продажи Имущества, указанной в сообщении о продаже Имущества на повторных торгах.</w:t>
      </w:r>
    </w:p>
    <w:p w:rsidR="00014535" w:rsidRPr="00014535" w:rsidRDefault="00014535" w:rsidP="00014535">
      <w:pPr>
        <w:shd w:val="clear" w:color="auto" w:fill="FFFFFF"/>
        <w:tabs>
          <w:tab w:val="left" w:pos="6719"/>
        </w:tabs>
        <w:spacing w:line="274" w:lineRule="exact"/>
        <w:ind w:left="180"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535">
        <w:rPr>
          <w:rFonts w:ascii="Times New Roman" w:hAnsi="Times New Roman" w:cs="Times New Roman"/>
          <w:sz w:val="24"/>
          <w:szCs w:val="24"/>
        </w:rPr>
        <w:t>8.14. Рассмотрение представленной заявки на участие в торгах по продаже Имущества посредством публичного предложения и принятие решения о допуске заявителя к участию в торгах осуществляются в порядке, установленном в пунктах 7.1. - 7.13. настоящих Предложений.</w:t>
      </w:r>
    </w:p>
    <w:p w:rsidR="00014535" w:rsidRPr="00014535" w:rsidRDefault="00014535" w:rsidP="00014535">
      <w:pPr>
        <w:shd w:val="clear" w:color="auto" w:fill="FFFFFF"/>
        <w:tabs>
          <w:tab w:val="left" w:pos="6719"/>
        </w:tabs>
        <w:spacing w:line="274" w:lineRule="exact"/>
        <w:ind w:left="180"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535">
        <w:rPr>
          <w:rFonts w:ascii="Times New Roman" w:hAnsi="Times New Roman" w:cs="Times New Roman"/>
          <w:sz w:val="24"/>
          <w:szCs w:val="24"/>
        </w:rPr>
        <w:t xml:space="preserve">8.15. </w:t>
      </w:r>
      <w:proofErr w:type="gramStart"/>
      <w:r w:rsidRPr="00014535">
        <w:rPr>
          <w:rFonts w:ascii="Times New Roman" w:hAnsi="Times New Roman" w:cs="Times New Roman"/>
          <w:sz w:val="24"/>
          <w:szCs w:val="24"/>
        </w:rPr>
        <w:t xml:space="preserve">При отсутствии в установленный срок заявки на участие в торгах по продаже Имущества </w:t>
      </w:r>
      <w:r w:rsidRPr="00014535">
        <w:rPr>
          <w:rFonts w:ascii="Times New Roman" w:hAnsi="Times New Roman" w:cs="Times New Roman"/>
          <w:spacing w:val="-1"/>
          <w:sz w:val="24"/>
          <w:szCs w:val="24"/>
        </w:rPr>
        <w:t xml:space="preserve">посредством публичного предложения, содержащей предложение о цене Имущества, которая не ниже установленной начальной цены продажи Имущества, </w:t>
      </w:r>
      <w:r w:rsidRPr="00014535">
        <w:rPr>
          <w:rFonts w:ascii="Times New Roman" w:hAnsi="Times New Roman" w:cs="Times New Roman"/>
          <w:sz w:val="24"/>
          <w:szCs w:val="24"/>
        </w:rPr>
        <w:t>снижение начальной цены продажи Имущества осуществляется в сроки, указанные в п. 8.12. настоящих Предложений, а также сообщении о продаже Имущества посредством публичного предложения.</w:t>
      </w:r>
      <w:proofErr w:type="gramEnd"/>
    </w:p>
    <w:p w:rsidR="00014535" w:rsidRPr="00014535" w:rsidRDefault="00014535" w:rsidP="00014535">
      <w:pPr>
        <w:shd w:val="clear" w:color="auto" w:fill="FFFFFF"/>
        <w:tabs>
          <w:tab w:val="left" w:pos="1260"/>
          <w:tab w:val="left" w:pos="6719"/>
        </w:tabs>
        <w:spacing w:line="274" w:lineRule="exact"/>
        <w:ind w:left="180"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535">
        <w:rPr>
          <w:rFonts w:ascii="Times New Roman" w:hAnsi="Times New Roman" w:cs="Times New Roman"/>
          <w:spacing w:val="-11"/>
          <w:sz w:val="24"/>
          <w:szCs w:val="24"/>
        </w:rPr>
        <w:t>8.16.</w:t>
      </w:r>
      <w:r w:rsidRPr="00014535">
        <w:rPr>
          <w:rFonts w:ascii="Times New Roman" w:hAnsi="Times New Roman" w:cs="Times New Roman"/>
          <w:sz w:val="24"/>
          <w:szCs w:val="24"/>
        </w:rPr>
        <w:tab/>
        <w:t>Победителем торгов по продаже Имущества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Имущества, которая не ниже начальной цены продажи Имущества, установленной для определенного периода проведения торгов.</w:t>
      </w:r>
    </w:p>
    <w:p w:rsidR="00014535" w:rsidRPr="00014535" w:rsidRDefault="00014535" w:rsidP="00014535">
      <w:pPr>
        <w:shd w:val="clear" w:color="auto" w:fill="FFFFFF"/>
        <w:tabs>
          <w:tab w:val="left" w:pos="1260"/>
          <w:tab w:val="left" w:pos="6719"/>
        </w:tabs>
        <w:spacing w:line="274" w:lineRule="exact"/>
        <w:ind w:left="180"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535">
        <w:rPr>
          <w:rFonts w:ascii="Times New Roman" w:hAnsi="Times New Roman" w:cs="Times New Roman"/>
          <w:sz w:val="24"/>
          <w:szCs w:val="24"/>
        </w:rPr>
        <w:t xml:space="preserve">8.17. </w:t>
      </w:r>
      <w:proofErr w:type="gramStart"/>
      <w:r w:rsidRPr="00014535">
        <w:rPr>
          <w:rFonts w:ascii="Times New Roman" w:hAnsi="Times New Roman" w:cs="Times New Roman"/>
          <w:sz w:val="24"/>
          <w:szCs w:val="24"/>
        </w:rPr>
        <w:t>С даты определения</w:t>
      </w:r>
      <w:proofErr w:type="gramEnd"/>
      <w:r w:rsidRPr="00014535">
        <w:rPr>
          <w:rFonts w:ascii="Times New Roman" w:hAnsi="Times New Roman" w:cs="Times New Roman"/>
          <w:sz w:val="24"/>
          <w:szCs w:val="24"/>
        </w:rPr>
        <w:t xml:space="preserve"> победителя торгов по продаже Имущества посредством публичного предложения прием заявок прекращается.</w:t>
      </w: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" w:right="14" w:hanging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Оформление итогов торгов</w:t>
      </w: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 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открытых торгов оператор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</w:p>
    <w:p w:rsidR="00014535" w:rsidRPr="00014535" w:rsidRDefault="00014535" w:rsidP="0001453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площадке.</w:t>
      </w:r>
    </w:p>
    <w:p w:rsidR="00014535" w:rsidRPr="00014535" w:rsidRDefault="00014535" w:rsidP="000145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торгов.</w:t>
      </w: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</w:t>
      </w:r>
      <w:proofErr w:type="gramStart"/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пятнадцати рабочих дней со дня подписания Протокола о результатах проведения торгов или принятия решения о </w:t>
      </w:r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признании торгов несостоявшимися, 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торгов обязан опубликовать сообщение о результатах проведения торгов в официальном издании в порядке, 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установленном статьей 28 Федерального закона «О несостоятельности (банкротстве)» № 127-ФЗ от 26.10.2002 года, </w:t>
      </w:r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средстве массовой информации по месту нахождения Должника, в иных средствах массовой информации, в</w:t>
      </w:r>
      <w:proofErr w:type="gramEnd"/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которых было опубликовано сообщение о 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торгов.  </w:t>
      </w: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</w:t>
      </w:r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кредиторам, Конкурсному управляющему и о характере этой заинтересованности, </w:t>
      </w:r>
      <w:r w:rsidRPr="000145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сведения об участии в капитале победителя торгов Конкурсного управляющего, саморегулируемой 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арбитражных управляющих, членом или руководителем которой является Конкурсный</w:t>
      </w:r>
      <w:proofErr w:type="gramEnd"/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управляющий, а также сведения о предложенной победителем цене имущества.</w:t>
      </w:r>
    </w:p>
    <w:p w:rsidR="00014535" w:rsidRPr="00014535" w:rsidRDefault="00014535" w:rsidP="00014535">
      <w:pPr>
        <w:widowControl w:val="0"/>
        <w:numPr>
          <w:ilvl w:val="1"/>
          <w:numId w:val="9"/>
        </w:numPr>
        <w:shd w:val="clear" w:color="auto" w:fill="FFFFFF"/>
        <w:tabs>
          <w:tab w:val="num" w:pos="180"/>
          <w:tab w:val="left" w:pos="569"/>
          <w:tab w:val="left" w:pos="1080"/>
        </w:tabs>
        <w:autoSpaceDE w:val="0"/>
        <w:autoSpaceDN w:val="0"/>
        <w:adjustRightInd w:val="0"/>
        <w:spacing w:after="0" w:line="274" w:lineRule="exact"/>
        <w:ind w:right="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дней </w:t>
      </w:r>
      <w:proofErr w:type="gramStart"/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014535" w:rsidRPr="00014535" w:rsidRDefault="00014535" w:rsidP="00014535">
      <w:pPr>
        <w:widowControl w:val="0"/>
        <w:numPr>
          <w:ilvl w:val="1"/>
          <w:numId w:val="9"/>
        </w:numPr>
        <w:shd w:val="clear" w:color="auto" w:fill="FFFFFF"/>
        <w:tabs>
          <w:tab w:val="num" w:pos="180"/>
          <w:tab w:val="left" w:pos="569"/>
          <w:tab w:val="left" w:pos="1080"/>
        </w:tabs>
        <w:autoSpaceDE w:val="0"/>
        <w:autoSpaceDN w:val="0"/>
        <w:adjustRightInd w:val="0"/>
        <w:spacing w:after="0" w:line="274" w:lineRule="exact"/>
        <w:ind w:right="7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proofErr w:type="gramStart"/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</w:t>
      </w:r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задаток ему не возвращается и Конкурсный управляющий вправе предложить заключить договор 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  <w:proofErr w:type="gramEnd"/>
    </w:p>
    <w:p w:rsidR="00014535" w:rsidRPr="00014535" w:rsidRDefault="00014535" w:rsidP="000145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конкурсный управляющий не воспользуется правом предложить заключить договор купли-продажи Имущества участнику торгов, которым предложена наиболее высокая цена 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Имущества по сравнению с ценой Имущества, предложенной другими участниками торгов, то торги признаются несостоявшимися.</w:t>
      </w:r>
    </w:p>
    <w:p w:rsidR="00014535" w:rsidRPr="00014535" w:rsidRDefault="00014535" w:rsidP="00014535">
      <w:pPr>
        <w:widowControl w:val="0"/>
        <w:numPr>
          <w:ilvl w:val="1"/>
          <w:numId w:val="9"/>
        </w:numPr>
        <w:shd w:val="clear" w:color="auto" w:fill="FFFFFF"/>
        <w:tabs>
          <w:tab w:val="num" w:pos="180"/>
          <w:tab w:val="left" w:pos="569"/>
          <w:tab w:val="left" w:pos="1080"/>
        </w:tabs>
        <w:autoSpaceDE w:val="0"/>
        <w:autoSpaceDN w:val="0"/>
        <w:adjustRightInd w:val="0"/>
        <w:spacing w:after="0" w:line="274" w:lineRule="exact"/>
        <w:ind w:right="7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Имущества оформляется договором купли-продажи, который заключает Конкурсный управляющий с победителем торгов.</w:t>
      </w: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16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Обязательными условиями договора купли-продажи Имущества являются: </w:t>
      </w:r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сведения об Имуществе, его составе, характеристиках, описание Имущества; 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продажи Имущества; </w:t>
      </w:r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порядок и срок передачи Имущества </w:t>
      </w:r>
      <w:proofErr w:type="spellStart"/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покупателю</w:t>
      </w:r>
      <w:proofErr w:type="gramStart"/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;с</w:t>
      </w:r>
      <w:proofErr w:type="gramEnd"/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ведения</w:t>
      </w:r>
      <w:proofErr w:type="spellEnd"/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 наличии или об отсутствии обременении в отношении Имущества, в том числе 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публичного сервитута; </w:t>
      </w:r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иные предусмотренные законодательством Российской Федерации условия.</w:t>
      </w:r>
    </w:p>
    <w:p w:rsidR="00014535" w:rsidRPr="00014535" w:rsidRDefault="00014535" w:rsidP="0001453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74" w:lineRule="exact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>9.8.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продаже Имущества оплата в соответствии с договором купли-продажи должна быть осуществлена покупателем в течение тридцати дней со дня подписания этого договора. 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после полной оплаты приобретенного на торгах Имущества.</w:t>
      </w:r>
    </w:p>
    <w:p w:rsidR="00014535" w:rsidRPr="00014535" w:rsidRDefault="00014535" w:rsidP="0001453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4" w:lineRule="exact"/>
        <w:ind w:left="14" w:right="65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9.9. </w:t>
      </w:r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Денежные средства, вырученные от продажи Имущества</w:t>
      </w:r>
      <w:r w:rsidRPr="0001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включаются в состав конкурсной массы, для целей расчетов с кредиторами </w:t>
      </w:r>
      <w:r w:rsidRPr="00014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со статьей 142 Федерального закона                «О несостоятельности (банкротстве)» № 127-ФЗ от 26.10.2002 года.</w:t>
      </w:r>
    </w:p>
    <w:p w:rsidR="00014535" w:rsidRPr="00014535" w:rsidRDefault="00014535" w:rsidP="000145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535" w:rsidRPr="007344C5" w:rsidRDefault="00014535" w:rsidP="00C512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4535" w:rsidRPr="007344C5" w:rsidRDefault="00014535" w:rsidP="00C512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4535" w:rsidRPr="007344C5" w:rsidRDefault="00014535" w:rsidP="00C512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4535" w:rsidRPr="00C5121F" w:rsidRDefault="00014535" w:rsidP="00C512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5121F" w:rsidRPr="00C5121F" w:rsidRDefault="00C5121F" w:rsidP="00C512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Конкурсный управляющий </w:t>
      </w:r>
    </w:p>
    <w:p w:rsidR="00C5121F" w:rsidRPr="00C5121F" w:rsidRDefault="00C5121F" w:rsidP="00C512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 «</w:t>
      </w:r>
      <w:r w:rsidR="004A2986" w:rsidRPr="00734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</w:t>
      </w:r>
      <w:r w:rsidR="007344C5" w:rsidRPr="00734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ени </w:t>
      </w:r>
      <w:r w:rsidR="004A2986" w:rsidRPr="00734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Ленина</w:t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О. В. </w:t>
      </w:r>
      <w:proofErr w:type="spellStart"/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Рахвалов</w:t>
      </w:r>
      <w:proofErr w:type="spellEnd"/>
    </w:p>
    <w:p w:rsidR="00C5121F" w:rsidRPr="00C5121F" w:rsidRDefault="00C5121F" w:rsidP="00C5121F">
      <w:pPr>
        <w:rPr>
          <w:rFonts w:ascii="Times New Roman" w:hAnsi="Times New Roman" w:cs="Times New Roman"/>
          <w:sz w:val="24"/>
          <w:szCs w:val="24"/>
        </w:rPr>
      </w:pPr>
    </w:p>
    <w:p w:rsidR="00C5121F" w:rsidRPr="00C5121F" w:rsidRDefault="00C5121F" w:rsidP="00C5121F">
      <w:pPr>
        <w:rPr>
          <w:rFonts w:ascii="Times New Roman" w:hAnsi="Times New Roman" w:cs="Times New Roman"/>
        </w:rPr>
      </w:pPr>
    </w:p>
    <w:p w:rsidR="00D46CE7" w:rsidRPr="007344C5" w:rsidRDefault="00D46CE7">
      <w:pPr>
        <w:rPr>
          <w:rFonts w:ascii="Times New Roman" w:hAnsi="Times New Roman" w:cs="Times New Roman"/>
        </w:rPr>
      </w:pPr>
    </w:p>
    <w:sectPr w:rsidR="00D46CE7" w:rsidRPr="007344C5" w:rsidSect="00BF1695">
      <w:footerReference w:type="even" r:id="rId8"/>
      <w:footerReference w:type="default" r:id="rId9"/>
      <w:pgSz w:w="11909" w:h="16834"/>
      <w:pgMar w:top="426" w:right="569" w:bottom="360" w:left="58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E0" w:rsidRDefault="000146E0">
      <w:pPr>
        <w:spacing w:after="0" w:line="240" w:lineRule="auto"/>
      </w:pPr>
      <w:r>
        <w:separator/>
      </w:r>
    </w:p>
  </w:endnote>
  <w:endnote w:type="continuationSeparator" w:id="0">
    <w:p w:rsidR="000146E0" w:rsidRDefault="0001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2C8" w:rsidRDefault="007344C5" w:rsidP="00A228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2C8" w:rsidRDefault="000146E0" w:rsidP="00A228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2C8" w:rsidRDefault="007344C5" w:rsidP="00A228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7439">
      <w:rPr>
        <w:rStyle w:val="a5"/>
        <w:noProof/>
      </w:rPr>
      <w:t>7</w:t>
    </w:r>
    <w:r>
      <w:rPr>
        <w:rStyle w:val="a5"/>
      </w:rPr>
      <w:fldChar w:fldCharType="end"/>
    </w:r>
  </w:p>
  <w:p w:rsidR="00FD42C8" w:rsidRPr="000A295A" w:rsidRDefault="000146E0" w:rsidP="00A228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E0" w:rsidRDefault="000146E0">
      <w:pPr>
        <w:spacing w:after="0" w:line="240" w:lineRule="auto"/>
      </w:pPr>
      <w:r>
        <w:separator/>
      </w:r>
    </w:p>
  </w:footnote>
  <w:footnote w:type="continuationSeparator" w:id="0">
    <w:p w:rsidR="000146E0" w:rsidRDefault="00014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0A8A6EBD"/>
    <w:multiLevelType w:val="multilevel"/>
    <w:tmpl w:val="406024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w w:val="100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b w:val="0"/>
        <w:w w:val="100"/>
      </w:rPr>
    </w:lvl>
  </w:abstractNum>
  <w:abstractNum w:abstractNumId="2">
    <w:nsid w:val="144B2EF3"/>
    <w:multiLevelType w:val="singleLevel"/>
    <w:tmpl w:val="B8449F68"/>
    <w:lvl w:ilvl="0">
      <w:start w:val="5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1D38204A"/>
    <w:multiLevelType w:val="multilevel"/>
    <w:tmpl w:val="22C651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20B3C37"/>
    <w:multiLevelType w:val="multilevel"/>
    <w:tmpl w:val="74EE3B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color w:val="auto"/>
        <w:sz w:val="24"/>
      </w:rPr>
    </w:lvl>
  </w:abstractNum>
  <w:abstractNum w:abstractNumId="5">
    <w:nsid w:val="2857435D"/>
    <w:multiLevelType w:val="multilevel"/>
    <w:tmpl w:val="0172BCA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3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3F6950FC"/>
    <w:multiLevelType w:val="multilevel"/>
    <w:tmpl w:val="A210DF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hint="default"/>
      </w:rPr>
    </w:lvl>
  </w:abstractNum>
  <w:abstractNum w:abstractNumId="7">
    <w:nsid w:val="3FFF49A8"/>
    <w:multiLevelType w:val="multilevel"/>
    <w:tmpl w:val="C6C6562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w w:val="1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8">
    <w:nsid w:val="4DC67055"/>
    <w:multiLevelType w:val="singleLevel"/>
    <w:tmpl w:val="57863C84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4E420BC4"/>
    <w:multiLevelType w:val="singleLevel"/>
    <w:tmpl w:val="1E0E6BF6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DB052CD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1F"/>
    <w:rsid w:val="00006E31"/>
    <w:rsid w:val="00012795"/>
    <w:rsid w:val="00014535"/>
    <w:rsid w:val="000146E0"/>
    <w:rsid w:val="00022180"/>
    <w:rsid w:val="00027745"/>
    <w:rsid w:val="0003019F"/>
    <w:rsid w:val="000350C9"/>
    <w:rsid w:val="00060888"/>
    <w:rsid w:val="00061A76"/>
    <w:rsid w:val="00077609"/>
    <w:rsid w:val="000913DD"/>
    <w:rsid w:val="000A18FE"/>
    <w:rsid w:val="000A46AF"/>
    <w:rsid w:val="000A62A4"/>
    <w:rsid w:val="000B420C"/>
    <w:rsid w:val="000B4F94"/>
    <w:rsid w:val="000B51EE"/>
    <w:rsid w:val="000B750C"/>
    <w:rsid w:val="000C0F23"/>
    <w:rsid w:val="000C7001"/>
    <w:rsid w:val="000D4959"/>
    <w:rsid w:val="000F0432"/>
    <w:rsid w:val="000F36B8"/>
    <w:rsid w:val="00101D7B"/>
    <w:rsid w:val="00104C67"/>
    <w:rsid w:val="00112014"/>
    <w:rsid w:val="00114506"/>
    <w:rsid w:val="00132B9A"/>
    <w:rsid w:val="00132C96"/>
    <w:rsid w:val="001330A3"/>
    <w:rsid w:val="00133755"/>
    <w:rsid w:val="0013444A"/>
    <w:rsid w:val="0013643C"/>
    <w:rsid w:val="00136EB2"/>
    <w:rsid w:val="00143EA3"/>
    <w:rsid w:val="001475A6"/>
    <w:rsid w:val="0015343F"/>
    <w:rsid w:val="001568FB"/>
    <w:rsid w:val="00161900"/>
    <w:rsid w:val="00165EFB"/>
    <w:rsid w:val="00172F52"/>
    <w:rsid w:val="00174684"/>
    <w:rsid w:val="00177A93"/>
    <w:rsid w:val="00180EA2"/>
    <w:rsid w:val="00187439"/>
    <w:rsid w:val="001877DA"/>
    <w:rsid w:val="001902A3"/>
    <w:rsid w:val="001C3488"/>
    <w:rsid w:val="001C4928"/>
    <w:rsid w:val="001C7E01"/>
    <w:rsid w:val="001D02DF"/>
    <w:rsid w:val="001D11B1"/>
    <w:rsid w:val="001D3C84"/>
    <w:rsid w:val="001D513E"/>
    <w:rsid w:val="001E2834"/>
    <w:rsid w:val="001F039A"/>
    <w:rsid w:val="001F5863"/>
    <w:rsid w:val="00212B33"/>
    <w:rsid w:val="0021690D"/>
    <w:rsid w:val="002304F0"/>
    <w:rsid w:val="00237372"/>
    <w:rsid w:val="002640D8"/>
    <w:rsid w:val="002728FB"/>
    <w:rsid w:val="00277173"/>
    <w:rsid w:val="00280C2B"/>
    <w:rsid w:val="00296142"/>
    <w:rsid w:val="002A71EF"/>
    <w:rsid w:val="002B632E"/>
    <w:rsid w:val="002B6492"/>
    <w:rsid w:val="002B7842"/>
    <w:rsid w:val="002C4748"/>
    <w:rsid w:val="00305BD6"/>
    <w:rsid w:val="00311741"/>
    <w:rsid w:val="00325326"/>
    <w:rsid w:val="0034404B"/>
    <w:rsid w:val="00346513"/>
    <w:rsid w:val="00346E7E"/>
    <w:rsid w:val="00347927"/>
    <w:rsid w:val="00361F56"/>
    <w:rsid w:val="00364C13"/>
    <w:rsid w:val="00374D9F"/>
    <w:rsid w:val="003A050A"/>
    <w:rsid w:val="003A2092"/>
    <w:rsid w:val="003A573A"/>
    <w:rsid w:val="003A651A"/>
    <w:rsid w:val="003B1088"/>
    <w:rsid w:val="003B642B"/>
    <w:rsid w:val="003C0F98"/>
    <w:rsid w:val="003E0A4B"/>
    <w:rsid w:val="003E3003"/>
    <w:rsid w:val="003E4AEB"/>
    <w:rsid w:val="003F3B47"/>
    <w:rsid w:val="003F5162"/>
    <w:rsid w:val="003F59FE"/>
    <w:rsid w:val="00404295"/>
    <w:rsid w:val="00404655"/>
    <w:rsid w:val="004046FC"/>
    <w:rsid w:val="00405290"/>
    <w:rsid w:val="0041125E"/>
    <w:rsid w:val="00412B08"/>
    <w:rsid w:val="00422ECB"/>
    <w:rsid w:val="004235A9"/>
    <w:rsid w:val="004266CE"/>
    <w:rsid w:val="00430119"/>
    <w:rsid w:val="0043315C"/>
    <w:rsid w:val="00434712"/>
    <w:rsid w:val="00437CC9"/>
    <w:rsid w:val="00440F41"/>
    <w:rsid w:val="004472C1"/>
    <w:rsid w:val="00450F0B"/>
    <w:rsid w:val="00455047"/>
    <w:rsid w:val="0046181B"/>
    <w:rsid w:val="00466ADE"/>
    <w:rsid w:val="004714F7"/>
    <w:rsid w:val="00477C7F"/>
    <w:rsid w:val="00482534"/>
    <w:rsid w:val="00485F00"/>
    <w:rsid w:val="00490653"/>
    <w:rsid w:val="00490EB6"/>
    <w:rsid w:val="004A11B1"/>
    <w:rsid w:val="004A2986"/>
    <w:rsid w:val="004A7EFE"/>
    <w:rsid w:val="004C2F5C"/>
    <w:rsid w:val="004C3640"/>
    <w:rsid w:val="004C67C4"/>
    <w:rsid w:val="004F6EF7"/>
    <w:rsid w:val="005018C5"/>
    <w:rsid w:val="00510959"/>
    <w:rsid w:val="00527144"/>
    <w:rsid w:val="005308BD"/>
    <w:rsid w:val="005403DB"/>
    <w:rsid w:val="00540AA2"/>
    <w:rsid w:val="0054256D"/>
    <w:rsid w:val="005431DC"/>
    <w:rsid w:val="005468A0"/>
    <w:rsid w:val="0055759A"/>
    <w:rsid w:val="0057209D"/>
    <w:rsid w:val="00575FFE"/>
    <w:rsid w:val="00583AD5"/>
    <w:rsid w:val="0059255B"/>
    <w:rsid w:val="00593B0D"/>
    <w:rsid w:val="00597226"/>
    <w:rsid w:val="005A2420"/>
    <w:rsid w:val="005A31F7"/>
    <w:rsid w:val="005A4034"/>
    <w:rsid w:val="005B0DDC"/>
    <w:rsid w:val="005B30AD"/>
    <w:rsid w:val="005C4F55"/>
    <w:rsid w:val="005D291B"/>
    <w:rsid w:val="005E0DEA"/>
    <w:rsid w:val="005E201E"/>
    <w:rsid w:val="00601F64"/>
    <w:rsid w:val="00603E7F"/>
    <w:rsid w:val="00604B39"/>
    <w:rsid w:val="006167AA"/>
    <w:rsid w:val="00616DBF"/>
    <w:rsid w:val="006255E8"/>
    <w:rsid w:val="00652BA1"/>
    <w:rsid w:val="00654E0B"/>
    <w:rsid w:val="0065525A"/>
    <w:rsid w:val="00661F15"/>
    <w:rsid w:val="00667905"/>
    <w:rsid w:val="00676F18"/>
    <w:rsid w:val="0068023C"/>
    <w:rsid w:val="0068278D"/>
    <w:rsid w:val="00685903"/>
    <w:rsid w:val="00686A16"/>
    <w:rsid w:val="006D791F"/>
    <w:rsid w:val="006E16BC"/>
    <w:rsid w:val="006E3023"/>
    <w:rsid w:val="006E53FC"/>
    <w:rsid w:val="006F7820"/>
    <w:rsid w:val="00703303"/>
    <w:rsid w:val="0070342C"/>
    <w:rsid w:val="00714276"/>
    <w:rsid w:val="00717C75"/>
    <w:rsid w:val="00730460"/>
    <w:rsid w:val="007344C5"/>
    <w:rsid w:val="0074029E"/>
    <w:rsid w:val="00741558"/>
    <w:rsid w:val="00744173"/>
    <w:rsid w:val="00753BF8"/>
    <w:rsid w:val="00754F51"/>
    <w:rsid w:val="007639EB"/>
    <w:rsid w:val="00763EE5"/>
    <w:rsid w:val="00770476"/>
    <w:rsid w:val="00774762"/>
    <w:rsid w:val="0077706E"/>
    <w:rsid w:val="007849A5"/>
    <w:rsid w:val="00794BC1"/>
    <w:rsid w:val="00797563"/>
    <w:rsid w:val="007A4C4D"/>
    <w:rsid w:val="007B113D"/>
    <w:rsid w:val="007B7719"/>
    <w:rsid w:val="007C2AEF"/>
    <w:rsid w:val="007C6107"/>
    <w:rsid w:val="007D37E2"/>
    <w:rsid w:val="007E3855"/>
    <w:rsid w:val="007E7767"/>
    <w:rsid w:val="008036F3"/>
    <w:rsid w:val="00806FC0"/>
    <w:rsid w:val="00815E20"/>
    <w:rsid w:val="0082129B"/>
    <w:rsid w:val="008270A6"/>
    <w:rsid w:val="00827DC5"/>
    <w:rsid w:val="00846D8D"/>
    <w:rsid w:val="00857BB1"/>
    <w:rsid w:val="00862D44"/>
    <w:rsid w:val="008636BE"/>
    <w:rsid w:val="00870972"/>
    <w:rsid w:val="00874C34"/>
    <w:rsid w:val="008851AB"/>
    <w:rsid w:val="00892FB2"/>
    <w:rsid w:val="008A5C46"/>
    <w:rsid w:val="008A7277"/>
    <w:rsid w:val="008B08D4"/>
    <w:rsid w:val="008C17E1"/>
    <w:rsid w:val="008C4019"/>
    <w:rsid w:val="008C42B3"/>
    <w:rsid w:val="008C4343"/>
    <w:rsid w:val="008C7E0A"/>
    <w:rsid w:val="008D49E8"/>
    <w:rsid w:val="008D57F4"/>
    <w:rsid w:val="008D745B"/>
    <w:rsid w:val="008F0143"/>
    <w:rsid w:val="008F3EF0"/>
    <w:rsid w:val="00903EF5"/>
    <w:rsid w:val="0092126B"/>
    <w:rsid w:val="00941B91"/>
    <w:rsid w:val="009940C7"/>
    <w:rsid w:val="0099706E"/>
    <w:rsid w:val="009A3F4D"/>
    <w:rsid w:val="009A77CA"/>
    <w:rsid w:val="009B1A2E"/>
    <w:rsid w:val="009B61C2"/>
    <w:rsid w:val="009C7ABB"/>
    <w:rsid w:val="009E0B38"/>
    <w:rsid w:val="009E3C65"/>
    <w:rsid w:val="009E621A"/>
    <w:rsid w:val="00A03C79"/>
    <w:rsid w:val="00A11C11"/>
    <w:rsid w:val="00A21ED0"/>
    <w:rsid w:val="00A2483E"/>
    <w:rsid w:val="00A509D4"/>
    <w:rsid w:val="00A6446E"/>
    <w:rsid w:val="00A64F58"/>
    <w:rsid w:val="00A65339"/>
    <w:rsid w:val="00A821AE"/>
    <w:rsid w:val="00A83721"/>
    <w:rsid w:val="00A87A7F"/>
    <w:rsid w:val="00A9465F"/>
    <w:rsid w:val="00AA0E6E"/>
    <w:rsid w:val="00AA71A0"/>
    <w:rsid w:val="00AB0D56"/>
    <w:rsid w:val="00AC2A19"/>
    <w:rsid w:val="00AC4399"/>
    <w:rsid w:val="00AC440F"/>
    <w:rsid w:val="00AD1D54"/>
    <w:rsid w:val="00AD492C"/>
    <w:rsid w:val="00AD5F99"/>
    <w:rsid w:val="00AE5450"/>
    <w:rsid w:val="00AF5EF3"/>
    <w:rsid w:val="00B102D4"/>
    <w:rsid w:val="00B11A7A"/>
    <w:rsid w:val="00B179BB"/>
    <w:rsid w:val="00B23E9D"/>
    <w:rsid w:val="00B247FD"/>
    <w:rsid w:val="00B343E6"/>
    <w:rsid w:val="00B36789"/>
    <w:rsid w:val="00B527FB"/>
    <w:rsid w:val="00B52BD8"/>
    <w:rsid w:val="00B572C7"/>
    <w:rsid w:val="00B64AA3"/>
    <w:rsid w:val="00B70FBA"/>
    <w:rsid w:val="00B7209A"/>
    <w:rsid w:val="00B76511"/>
    <w:rsid w:val="00B8444B"/>
    <w:rsid w:val="00B87D7E"/>
    <w:rsid w:val="00B90286"/>
    <w:rsid w:val="00B9064F"/>
    <w:rsid w:val="00BA5509"/>
    <w:rsid w:val="00BA68EC"/>
    <w:rsid w:val="00BB67F0"/>
    <w:rsid w:val="00BC00CF"/>
    <w:rsid w:val="00BC20A8"/>
    <w:rsid w:val="00BC62C3"/>
    <w:rsid w:val="00BD626F"/>
    <w:rsid w:val="00BE31D7"/>
    <w:rsid w:val="00BF625A"/>
    <w:rsid w:val="00C10FDC"/>
    <w:rsid w:val="00C12E52"/>
    <w:rsid w:val="00C149D3"/>
    <w:rsid w:val="00C2337D"/>
    <w:rsid w:val="00C312F2"/>
    <w:rsid w:val="00C343D2"/>
    <w:rsid w:val="00C40893"/>
    <w:rsid w:val="00C5121F"/>
    <w:rsid w:val="00C518B2"/>
    <w:rsid w:val="00C52391"/>
    <w:rsid w:val="00C55353"/>
    <w:rsid w:val="00C5782C"/>
    <w:rsid w:val="00C649CC"/>
    <w:rsid w:val="00C73C01"/>
    <w:rsid w:val="00C74010"/>
    <w:rsid w:val="00C77242"/>
    <w:rsid w:val="00C9464F"/>
    <w:rsid w:val="00C949BF"/>
    <w:rsid w:val="00CA3529"/>
    <w:rsid w:val="00CA39CC"/>
    <w:rsid w:val="00CB6BFB"/>
    <w:rsid w:val="00CC08CF"/>
    <w:rsid w:val="00CC0D7C"/>
    <w:rsid w:val="00CC3351"/>
    <w:rsid w:val="00CC5EB8"/>
    <w:rsid w:val="00CC77A3"/>
    <w:rsid w:val="00CD0604"/>
    <w:rsid w:val="00CE73A4"/>
    <w:rsid w:val="00CE7744"/>
    <w:rsid w:val="00CE7A4B"/>
    <w:rsid w:val="00CF1989"/>
    <w:rsid w:val="00D0636A"/>
    <w:rsid w:val="00D149A9"/>
    <w:rsid w:val="00D15D46"/>
    <w:rsid w:val="00D36059"/>
    <w:rsid w:val="00D42A3D"/>
    <w:rsid w:val="00D43555"/>
    <w:rsid w:val="00D46CE7"/>
    <w:rsid w:val="00D57748"/>
    <w:rsid w:val="00D74345"/>
    <w:rsid w:val="00D82B66"/>
    <w:rsid w:val="00D90984"/>
    <w:rsid w:val="00DA5B13"/>
    <w:rsid w:val="00DB4C9D"/>
    <w:rsid w:val="00DC49CB"/>
    <w:rsid w:val="00DC7850"/>
    <w:rsid w:val="00DD7AC5"/>
    <w:rsid w:val="00DE0717"/>
    <w:rsid w:val="00DE071C"/>
    <w:rsid w:val="00DE25B7"/>
    <w:rsid w:val="00DE53B0"/>
    <w:rsid w:val="00DE7B2C"/>
    <w:rsid w:val="00DF4F0F"/>
    <w:rsid w:val="00E00D29"/>
    <w:rsid w:val="00E02538"/>
    <w:rsid w:val="00E036A3"/>
    <w:rsid w:val="00E04491"/>
    <w:rsid w:val="00E11A0F"/>
    <w:rsid w:val="00E12041"/>
    <w:rsid w:val="00E252B9"/>
    <w:rsid w:val="00E344CB"/>
    <w:rsid w:val="00E4164B"/>
    <w:rsid w:val="00E463BF"/>
    <w:rsid w:val="00E50AB2"/>
    <w:rsid w:val="00E5140D"/>
    <w:rsid w:val="00E56D33"/>
    <w:rsid w:val="00E60E10"/>
    <w:rsid w:val="00E74481"/>
    <w:rsid w:val="00E76BAE"/>
    <w:rsid w:val="00E90284"/>
    <w:rsid w:val="00EA4514"/>
    <w:rsid w:val="00EB65B9"/>
    <w:rsid w:val="00EC20D4"/>
    <w:rsid w:val="00EC723D"/>
    <w:rsid w:val="00F13388"/>
    <w:rsid w:val="00F155E9"/>
    <w:rsid w:val="00F15736"/>
    <w:rsid w:val="00F1733E"/>
    <w:rsid w:val="00F31030"/>
    <w:rsid w:val="00F46E01"/>
    <w:rsid w:val="00F53545"/>
    <w:rsid w:val="00F55233"/>
    <w:rsid w:val="00F651B9"/>
    <w:rsid w:val="00F700F3"/>
    <w:rsid w:val="00F7089E"/>
    <w:rsid w:val="00F844BF"/>
    <w:rsid w:val="00F85547"/>
    <w:rsid w:val="00F923AB"/>
    <w:rsid w:val="00FA6325"/>
    <w:rsid w:val="00FA6688"/>
    <w:rsid w:val="00FA7861"/>
    <w:rsid w:val="00FB1D1F"/>
    <w:rsid w:val="00FC07B4"/>
    <w:rsid w:val="00FC0D57"/>
    <w:rsid w:val="00FC6F9B"/>
    <w:rsid w:val="00FD13A5"/>
    <w:rsid w:val="00FE2C71"/>
    <w:rsid w:val="00FF1B85"/>
    <w:rsid w:val="00FF21BA"/>
    <w:rsid w:val="00FF3014"/>
    <w:rsid w:val="00FF389A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51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5121F"/>
  </w:style>
  <w:style w:type="character" w:styleId="a5">
    <w:name w:val="page number"/>
    <w:basedOn w:val="a0"/>
    <w:rsid w:val="00C5121F"/>
  </w:style>
  <w:style w:type="paragraph" w:customStyle="1" w:styleId="ConsPlusNormal">
    <w:name w:val="ConsPlusNormal"/>
    <w:rsid w:val="00E03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3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4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51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5121F"/>
  </w:style>
  <w:style w:type="character" w:styleId="a5">
    <w:name w:val="page number"/>
    <w:basedOn w:val="a0"/>
    <w:rsid w:val="00C5121F"/>
  </w:style>
  <w:style w:type="paragraph" w:customStyle="1" w:styleId="ConsPlusNormal">
    <w:name w:val="ConsPlusNormal"/>
    <w:rsid w:val="00E03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3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PmjZNXvRyT6BkEwfWNLT+/fjV1qCvf4imExfYG3X9nY=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vTXgvJQkcNVV5mTNFjh7DjcfH5D9mnJZr/SCPJTTakE=</DigestValue>
    </Reference>
  </SignedInfo>
  <SignatureValue>xl/hTHo2iLxCbM41zS8AaM1RIB8TbIxIlOwr/2IXZ/N5Yq1q7j4/oSTbG/vWXa7z
o7y4TowvM2IABWOzp4IYeA==</SignatureValue>
  <KeyInfo>
    <X509Data>
      <X509Certificate>MIIKFjCCCcWgAwIBAgIKMn5/egACAAFf6zAIBgYqhQMCAgMwggGMMRgwFgYFKoUD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ZWQpMB4XDTE2MDEyNTEwMTAwMFoXDTE3MDEyNTEwMTEwMFowggFnMRowGAYIKoUD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O4Es3hw6mR5+oQ48aBPhgv1M1oA=</DigestValue>
      </Reference>
      <Reference URI="/word/endnotes.xml?ContentType=application/vnd.openxmlformats-officedocument.wordprocessingml.endnotes+xml">
        <DigestMethod Algorithm="http://www.w3.org/2000/09/xmldsig#sha1"/>
        <DigestValue>oEyvIP8gm86sXVR6VAI5XUVsTd8=</DigestValue>
      </Reference>
      <Reference URI="/word/fontTable.xml?ContentType=application/vnd.openxmlformats-officedocument.wordprocessingml.fontTable+xml">
        <DigestMethod Algorithm="http://www.w3.org/2000/09/xmldsig#sha1"/>
        <DigestValue>pKds4sOGwpPfnGw10FP+DnTRJv0=</DigestValue>
      </Reference>
      <Reference URI="/word/footer1.xml?ContentType=application/vnd.openxmlformats-officedocument.wordprocessingml.footer+xml">
        <DigestMethod Algorithm="http://www.w3.org/2000/09/xmldsig#sha1"/>
        <DigestValue>fVn9LMXmE9t52UE/KLdPy4BA8c0=</DigestValue>
      </Reference>
      <Reference URI="/word/footer2.xml?ContentType=application/vnd.openxmlformats-officedocument.wordprocessingml.footer+xml">
        <DigestMethod Algorithm="http://www.w3.org/2000/09/xmldsig#sha1"/>
        <DigestValue>S4tEm2P4t/1hy/xsktGdxf3Jnco=</DigestValue>
      </Reference>
      <Reference URI="/word/footnotes.xml?ContentType=application/vnd.openxmlformats-officedocument.wordprocessingml.footnotes+xml">
        <DigestMethod Algorithm="http://www.w3.org/2000/09/xmldsig#sha1"/>
        <DigestValue>NWmZAOevdxzG7kFuoWcbR0S988k=</DigestValue>
      </Reference>
      <Reference URI="/word/numbering.xml?ContentType=application/vnd.openxmlformats-officedocument.wordprocessingml.numbering+xml">
        <DigestMethod Algorithm="http://www.w3.org/2000/09/xmldsig#sha1"/>
        <DigestValue>04BFWba2Z3X2anA5Umy4yqT9Lh4=</DigestValue>
      </Reference>
      <Reference URI="/word/settings.xml?ContentType=application/vnd.openxmlformats-officedocument.wordprocessingml.settings+xml">
        <DigestMethod Algorithm="http://www.w3.org/2000/09/xmldsig#sha1"/>
        <DigestValue>Vr2Iqm93GpOvXdJJJ6hNNOgOxYg=</DigestValue>
      </Reference>
      <Reference URI="/word/styles.xml?ContentType=application/vnd.openxmlformats-officedocument.wordprocessingml.styles+xml">
        <DigestMethod Algorithm="http://www.w3.org/2000/09/xmldsig#sha1"/>
        <DigestValue>2ONIJTdHMK5NaA8WDsWhi00dPAI=</DigestValue>
      </Reference>
      <Reference URI="/word/stylesWithEffects.xml?ContentType=application/vnd.ms-word.stylesWithEffects+xml">
        <DigestMethod Algorithm="http://www.w3.org/2000/09/xmldsig#sha1"/>
        <DigestValue>CCKErFbqr7sx1s2YH9b0Mw7Upt8=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2016-03-17T08:27:53Z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2016-03-17T08:27:53Z</xd:SigningTime>
          <xd:SigningCertificate>
            <xd:Cert>
              <xd:CertDigest>
                <DigestMethod Algorithm="http://www.w3.org/2000/09/xmldsig#sha1"/>
                <DigestValue>0O9DIkV/fYo9eVOStXb6UvntPXA=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OID.1.2.643.3.131.1.1=006663003127, OID.1.2.643.100.1=1026605606620</X509IssuerName>
                <X509SerialNumber>238451799551168229761003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3810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zhigalov-af</cp:lastModifiedBy>
  <cp:revision>3</cp:revision>
  <dcterms:created xsi:type="dcterms:W3CDTF">2015-10-14T12:04:00Z</dcterms:created>
  <dcterms:modified xsi:type="dcterms:W3CDTF">2016-03-11T08:12:00Z</dcterms:modified>
</cp:coreProperties>
</file>