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О ЗАДАТКЕ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_____________20__г.                                                            г. Ростов – на - Дону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3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Конкурсный управляющий ОАО «САХ»., в лице Кравченко А.В., именуемого в дальнейшем «Организатор», действующего   на   основании Решения Арбитражного суда РО  от 05.11.14г. по делу №А53-1849/14, с одной стороны, и _________________________________, именуемое  в дальнейшем "Претендент", в лице _________________________________, действующего  на основании __________, с другой стороны,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</w:t>
      </w:r>
      <w:proofErr w:type="gramEnd"/>
      <w:r w:rsidRPr="004113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нижеследующем</w:t>
      </w: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34E" w:rsidRPr="0041134E" w:rsidRDefault="0041134E" w:rsidP="0041134E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для участия в открытых электронных тор</w:t>
      </w:r>
      <w:r w:rsidR="00E24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гах по реализации имущества ОАО «</w:t>
      </w: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</w:t>
      </w:r>
      <w:proofErr w:type="gramStart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»,.  </w:t>
      </w:r>
      <w:proofErr w:type="gramEnd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площадке, по адресу </w:t>
      </w:r>
      <w:r w:rsidRPr="0041134E">
        <w:rPr>
          <w:rFonts w:ascii="Times New Roman" w:eastAsia="Times New Roman" w:hAnsi="Times New Roman" w:cs="Times New Roman"/>
          <w:sz w:val="24"/>
          <w:szCs w:val="20"/>
          <w:lang w:eastAsia="ru-RU"/>
        </w:rPr>
        <w:t>bankruptcy.lot-online.ru</w:t>
      </w: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______________________________________________________________________: 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безналичном порядке перечисляет, а Организатор принимает на расчетный счет:  </w:t>
      </w:r>
      <w:r w:rsidR="003437E0" w:rsidRPr="0034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ИП Кравченко Андрей Витальевич  ИНН 614105935555, </w:t>
      </w:r>
      <w:proofErr w:type="gramStart"/>
      <w:r w:rsidR="003437E0" w:rsidRPr="0034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3437E0" w:rsidRPr="00343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 40802810200060002115 в ОАО «МТС-Банк», г. Ростов-на-Дону, к/с 30101810400000000967, БИК 046015967</w:t>
      </w:r>
      <w:r w:rsidRPr="0041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задаток в размере 10% </w:t>
      </w:r>
      <w:r w:rsidR="00381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цены предложения,</w:t>
      </w:r>
      <w:r w:rsidRPr="0041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составляет ______________руб., без НДС</w:t>
      </w: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задаток). 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Задаток вносится Заявителем в качестве обеспечения обязательства по оплате приобретаемого имущества.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ВНЕСЕНИЯ ЗАДАТКА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Задаток вносится Претендентом на расчетный счет Организатора (далее – счет Организатора), указанный в настоящем Договоре, </w:t>
      </w:r>
      <w:r w:rsidR="0038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81D24" w:rsidRPr="00381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адаток в размере 10% от цены  предложения должен поступить за 2 рабочих дня до даты подачи заявки на расчетный счет</w:t>
      </w:r>
      <w:r w:rsidR="00381D24" w:rsidRPr="0038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указанный выше</w:t>
      </w: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считается внесенным с момента его зачисления на счет Организатора.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внесение задатка на счет Организатора, является выписка со счета Организатора, представляемая, до признания Претендента участником торгов, Организатором в комиссию по проведению торгов.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если, в указанный срок задаток не поступил на счет Организатора, обязательства Претендента по внесению задатка считаются неисполненными.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Претендент не вправе распоряжаться денежными средствами, поступившими на счет Организатора в качестве задатка.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Внесенный Претендентом задаток, в случае признания его Победителем торгов и заключения между ним и Продавцом Договора купли - продажи имущества, перечисляется Организатором на счет Продавца.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Организатор обязуется возвратить Претенденту сумму задатка в порядке и в случаях, установленных ст. 3 настоящего Договора.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Возврат средств, в соответствии со ст.3 настоящего Договора, осуществляется на расчетный счет Претендента:___________________________________________________.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3.ВОЗВРАТ ДЕНЕЖНЫХ СРЕДСТВ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случае если Претендент не допущен к участию в торгах, Организатор, в течение 5 (пяти) рабочих  дней </w:t>
      </w:r>
      <w:proofErr w:type="gramStart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торгов, обязуется перечислить задаток на счет Претендента.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 если Претендент, признанный участником торгов, не признан Победителем торгов, Организатор, в течение 5 (пяти</w:t>
      </w:r>
      <w:proofErr w:type="gramStart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абочих дней с даты подведения итогов торгов, обязуется перечислить задаток на счет Претендента. </w:t>
      </w:r>
    </w:p>
    <w:p w:rsidR="0041134E" w:rsidRPr="0041134E" w:rsidRDefault="0041134E" w:rsidP="0041134E">
      <w:pPr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отзыва Претендентом, в установленном действующим законодательством порядке, заявки на участие в торгах, до признания его участником торгов, Организатор обязуется, не позднее 5 (пяти) рабочих  дней, </w:t>
      </w:r>
      <w:proofErr w:type="gramStart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уведомления Претендента об отзыве заявки, перечислить сумму задатка на счет Претендента. Если заявка отозвана Претендентом позднее даты окончания приема заявок, задаток возвращается в порядке, установленном для участников торгов.</w:t>
      </w:r>
    </w:p>
    <w:p w:rsidR="0041134E" w:rsidRPr="0041134E" w:rsidRDefault="0041134E" w:rsidP="0041134E">
      <w:pPr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случае если Претендент, признанный Победителем торгов, в течение 10 (десяти) дней </w:t>
      </w:r>
      <w:proofErr w:type="gramStart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торгов,  не заключил договор купли - продажи имущества, задаток Претенденту не возвращается.</w:t>
      </w:r>
    </w:p>
    <w:p w:rsidR="0041134E" w:rsidRPr="0041134E" w:rsidRDefault="0041134E" w:rsidP="0041134E">
      <w:pPr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случае признания торгов не состоявшимся, Организатор обязуется, в течение 5 (пяти) рабочих дней </w:t>
      </w:r>
      <w:proofErr w:type="gramStart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торгов, перечислить задаток на счет Претендента.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ЗАКЛЮЧИТЕЛЬНЫЕ ПОЛОЖЕНИЯ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</w:t>
      </w: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дни, которые в установленном порядке публично объявлены нерабочими днями.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Настоящий Договор вступает в силу с момента его подписания и прекращает свое действие: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исполнением Сторонами своих обязательств по настоящему Договору;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иным основаниям, предусмотренным действующим законодательством Российской Федерации.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Ростовской области или судов общей юрисдикции в соответствии с действующим законодательством Российской Федерации.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Настоящий Договор составлен в двух экземплярах: для Организатора и Претендента.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ind w:right="85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5. РЕКВИЗИТЫ СТОРОН:</w:t>
      </w:r>
    </w:p>
    <w:p w:rsidR="0041134E" w:rsidRPr="0041134E" w:rsidRDefault="0041134E" w:rsidP="00411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41134E" w:rsidRPr="0041134E" w:rsidTr="0041134E">
        <w:tc>
          <w:tcPr>
            <w:tcW w:w="5494" w:type="dxa"/>
          </w:tcPr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ОРГАНИЗАТОР ТОРГОВ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134E" w:rsidRPr="0041134E" w:rsidRDefault="003437E0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437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ИП Кравченко Андрей Витальевич  ИНН 614105935555, </w:t>
            </w:r>
            <w:proofErr w:type="gramStart"/>
            <w:r w:rsidRPr="003437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 w:rsidRPr="003437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/с 40802810200060002115 в ОАО «МТС-Банк», г. Ростов-на-Дону, к/с 30101810400000000967, БИК 046015967</w:t>
            </w:r>
          </w:p>
        </w:tc>
        <w:tc>
          <w:tcPr>
            <w:tcW w:w="5495" w:type="dxa"/>
          </w:tcPr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ПРЕТЕНДЕНТ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41134E" w:rsidRPr="0041134E" w:rsidTr="0041134E">
        <w:tc>
          <w:tcPr>
            <w:tcW w:w="5494" w:type="dxa"/>
          </w:tcPr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</w:t>
            </w: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/А.В.</w:t>
            </w:r>
            <w:r w:rsidR="00BF2C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Кравченко</w:t>
            </w:r>
            <w:r w:rsidRPr="00411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95" w:type="dxa"/>
          </w:tcPr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 /_______________/</w:t>
            </w:r>
          </w:p>
          <w:p w:rsidR="0041134E" w:rsidRPr="0041134E" w:rsidRDefault="0041134E" w:rsidP="004113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969E4" w:rsidRDefault="003969E4"/>
    <w:p w:rsidR="003437E0" w:rsidRDefault="003437E0"/>
    <w:p w:rsidR="003437E0" w:rsidRDefault="003437E0"/>
    <w:p w:rsidR="00BF2C88" w:rsidRDefault="00BF2C88">
      <w:bookmarkStart w:id="0" w:name="_GoBack"/>
      <w:bookmarkEnd w:id="0"/>
    </w:p>
    <w:sectPr w:rsidR="00BF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  <w:rPr>
        <w:rFonts w:hint="default"/>
      </w:rPr>
    </w:lvl>
  </w:abstractNum>
  <w:abstractNum w:abstractNumId="1">
    <w:nsid w:val="3544346F"/>
    <w:multiLevelType w:val="singleLevel"/>
    <w:tmpl w:val="041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3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40"/>
    <w:rsid w:val="00106DF4"/>
    <w:rsid w:val="001619A4"/>
    <w:rsid w:val="002020EE"/>
    <w:rsid w:val="00272240"/>
    <w:rsid w:val="003437E0"/>
    <w:rsid w:val="00375ABA"/>
    <w:rsid w:val="00381D24"/>
    <w:rsid w:val="003969E4"/>
    <w:rsid w:val="00400347"/>
    <w:rsid w:val="0041134E"/>
    <w:rsid w:val="007903BA"/>
    <w:rsid w:val="00BF2C88"/>
    <w:rsid w:val="00E2426D"/>
    <w:rsid w:val="00E7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2015-08-13T09:01:00Z</dcterms:created>
  <dcterms:modified xsi:type="dcterms:W3CDTF">2016-04-15T09:32:00Z</dcterms:modified>
</cp:coreProperties>
</file>