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8" w:rsidRDefault="00835648" w:rsidP="00781A6E">
      <w:pPr>
        <w:tabs>
          <w:tab w:val="left" w:pos="2235"/>
        </w:tabs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7D0DAA">
        <w:rPr>
          <w:b/>
          <w:sz w:val="22"/>
          <w:szCs w:val="22"/>
        </w:rPr>
        <w:t>Договор о задатке № __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>г. Воронеж                                                                                            «___» ____________ 201</w:t>
      </w:r>
      <w:r w:rsidR="007D0DAA">
        <w:rPr>
          <w:sz w:val="22"/>
          <w:szCs w:val="22"/>
        </w:rPr>
        <w:t>6</w:t>
      </w:r>
      <w:r w:rsidRPr="00835648">
        <w:rPr>
          <w:sz w:val="22"/>
          <w:szCs w:val="22"/>
        </w:rPr>
        <w:t xml:space="preserve"> г.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7D0DAA" w:rsidP="007D0DAA">
      <w:pPr>
        <w:tabs>
          <w:tab w:val="left" w:pos="2235"/>
        </w:tabs>
        <w:ind w:firstLine="851"/>
        <w:jc w:val="both"/>
        <w:rPr>
          <w:sz w:val="22"/>
          <w:szCs w:val="22"/>
        </w:rPr>
      </w:pPr>
      <w:proofErr w:type="gramStart"/>
      <w:r w:rsidRPr="00263021">
        <w:rPr>
          <w:bCs/>
          <w:sz w:val="22"/>
          <w:szCs w:val="22"/>
        </w:rPr>
        <w:t>Внешний управляющий Закрытого акционерного общества «</w:t>
      </w:r>
      <w:r w:rsidRPr="00263021">
        <w:rPr>
          <w:sz w:val="22"/>
          <w:szCs w:val="22"/>
        </w:rPr>
        <w:t>Хохольский песчаный карьер» (ЗАО</w:t>
      </w:r>
      <w:r w:rsidRPr="00263021">
        <w:rPr>
          <w:bCs/>
          <w:iCs/>
          <w:sz w:val="22"/>
          <w:szCs w:val="22"/>
        </w:rPr>
        <w:t xml:space="preserve"> «Хохольский песчаный карьер», </w:t>
      </w:r>
      <w:r w:rsidRPr="00263021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263021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263021">
        <w:rPr>
          <w:sz w:val="22"/>
          <w:szCs w:val="22"/>
        </w:rPr>
        <w:t>определения Арбитражного суда Воронежской области от 25 августа 2015 года по делу №А14-2362/2014, ФЗ «О несостоятельности (банкротстве)»</w:t>
      </w:r>
      <w:r>
        <w:rPr>
          <w:sz w:val="22"/>
          <w:szCs w:val="22"/>
        </w:rPr>
        <w:t xml:space="preserve">, </w:t>
      </w:r>
      <w:r w:rsidR="00835648" w:rsidRPr="00835648">
        <w:rPr>
          <w:sz w:val="22"/>
          <w:szCs w:val="22"/>
        </w:rPr>
        <w:t xml:space="preserve">именуемый в дальнейшем «Организатор торгов», с одной стороны, и _________________________________________________________________________________________________________________________________ действующий (- </w:t>
      </w:r>
      <w:proofErr w:type="spellStart"/>
      <w:r w:rsidR="00835648" w:rsidRPr="00835648">
        <w:rPr>
          <w:sz w:val="22"/>
          <w:szCs w:val="22"/>
        </w:rPr>
        <w:t>ая</w:t>
      </w:r>
      <w:proofErr w:type="spellEnd"/>
      <w:r w:rsidR="00835648" w:rsidRPr="00835648">
        <w:rPr>
          <w:sz w:val="22"/>
          <w:szCs w:val="22"/>
        </w:rPr>
        <w:t>) на основании</w:t>
      </w:r>
      <w:proofErr w:type="gramEnd"/>
      <w:r w:rsidR="00835648" w:rsidRPr="00835648">
        <w:rPr>
          <w:sz w:val="22"/>
          <w:szCs w:val="22"/>
        </w:rPr>
        <w:t xml:space="preserve">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7D0DAA">
        <w:rPr>
          <w:b/>
          <w:sz w:val="22"/>
          <w:szCs w:val="22"/>
        </w:rPr>
        <w:t>1. Предмет договора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         1.1.  Предметом настоящего Договора является внесение Заявителем задатка для участия в открытых торгах в форме аукциона по продаже имущества </w:t>
      </w:r>
      <w:r w:rsidR="007D0DAA">
        <w:rPr>
          <w:sz w:val="22"/>
          <w:szCs w:val="22"/>
        </w:rPr>
        <w:t>З</w:t>
      </w:r>
      <w:r w:rsidRPr="00835648">
        <w:rPr>
          <w:sz w:val="22"/>
          <w:szCs w:val="22"/>
        </w:rPr>
        <w:t>АО «</w:t>
      </w:r>
      <w:r w:rsidR="007D0DAA">
        <w:rPr>
          <w:sz w:val="22"/>
          <w:szCs w:val="22"/>
        </w:rPr>
        <w:t>Хохольский песчаный карьер</w:t>
      </w:r>
      <w:r w:rsidRPr="00835648">
        <w:rPr>
          <w:sz w:val="22"/>
          <w:szCs w:val="22"/>
        </w:rPr>
        <w:t xml:space="preserve">», а именно: </w:t>
      </w:r>
      <w:r w:rsidRPr="007D0DAA">
        <w:rPr>
          <w:b/>
          <w:sz w:val="22"/>
          <w:szCs w:val="22"/>
        </w:rPr>
        <w:t>Лот</w:t>
      </w:r>
      <w:r w:rsidR="007D0DAA" w:rsidRPr="007D0DAA">
        <w:rPr>
          <w:b/>
          <w:sz w:val="22"/>
          <w:szCs w:val="22"/>
        </w:rPr>
        <w:t xml:space="preserve"> №1:</w:t>
      </w:r>
      <w:r w:rsidRPr="00835648">
        <w:rPr>
          <w:sz w:val="22"/>
          <w:szCs w:val="22"/>
        </w:rPr>
        <w:t xml:space="preserve"> </w:t>
      </w:r>
    </w:p>
    <w:p w:rsidR="007D0DAA" w:rsidRPr="00263021" w:rsidRDefault="007D0DAA" w:rsidP="007D0DAA">
      <w:pPr>
        <w:ind w:firstLine="567"/>
        <w:jc w:val="both"/>
        <w:rPr>
          <w:sz w:val="22"/>
          <w:szCs w:val="22"/>
        </w:rPr>
      </w:pPr>
      <w:r w:rsidRPr="00263021">
        <w:rPr>
          <w:b/>
          <w:bCs/>
          <w:sz w:val="22"/>
          <w:szCs w:val="22"/>
        </w:rPr>
        <w:t xml:space="preserve">- </w:t>
      </w:r>
      <w:r w:rsidRPr="00263021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263021">
        <w:rPr>
          <w:sz w:val="22"/>
          <w:szCs w:val="22"/>
        </w:rPr>
        <w:t>р.п</w:t>
      </w:r>
      <w:proofErr w:type="spellEnd"/>
      <w:r w:rsidRPr="00263021">
        <w:rPr>
          <w:sz w:val="22"/>
          <w:szCs w:val="22"/>
        </w:rPr>
        <w:t xml:space="preserve">. Хохольский, ул. Мира, д. 2а: </w:t>
      </w:r>
      <w:proofErr w:type="gramStart"/>
      <w:r w:rsidRPr="00263021">
        <w:rPr>
          <w:sz w:val="22"/>
          <w:szCs w:val="22"/>
        </w:rPr>
        <w:t xml:space="preserve">Административно-бытовой корпус,  площадь: 583,3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36:31:01:00-00-00:00:11795-1; Котельная, площадь 65,5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>., кадастровый № 36:31:01:00-00-00:00:11795-2;</w:t>
      </w:r>
      <w:proofErr w:type="gramEnd"/>
      <w:r w:rsidRPr="00263021">
        <w:rPr>
          <w:sz w:val="22"/>
          <w:szCs w:val="22"/>
        </w:rPr>
        <w:t xml:space="preserve"> Проходная, площадь 22,2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36:31:0100059:0003.  </w:t>
      </w:r>
    </w:p>
    <w:p w:rsidR="007D0DAA" w:rsidRPr="007D0DAA" w:rsidRDefault="007D0DAA" w:rsidP="007D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 </w:t>
      </w:r>
    </w:p>
    <w:p w:rsidR="007D0DAA" w:rsidRPr="007D0DA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1.2. Начальная стоимость имущества, указанного в п. 1.1 настоящего договора,  составляет </w:t>
      </w:r>
      <w:r w:rsidR="007D0DAA" w:rsidRPr="007D0DAA">
        <w:rPr>
          <w:sz w:val="22"/>
          <w:szCs w:val="22"/>
        </w:rPr>
        <w:t xml:space="preserve">5 082 369  </w:t>
      </w:r>
      <w:r w:rsidR="007D0DAA" w:rsidRPr="007D0DAA">
        <w:rPr>
          <w:rStyle w:val="paragraph"/>
          <w:sz w:val="22"/>
          <w:szCs w:val="22"/>
          <w:shd w:val="clear" w:color="auto" w:fill="FFFFFF"/>
        </w:rPr>
        <w:t xml:space="preserve"> </w:t>
      </w:r>
      <w:r w:rsidR="007D0DAA" w:rsidRPr="007D0DAA">
        <w:rPr>
          <w:sz w:val="22"/>
          <w:szCs w:val="22"/>
        </w:rPr>
        <w:t xml:space="preserve">(пять миллионов восемьдесят две тысячи триста шестьдесят девять) рублей 00 копеек. </w:t>
      </w:r>
    </w:p>
    <w:p w:rsidR="00835648" w:rsidRPr="007D0DA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1.3. Задаток установлен в размере 10 % от цены предложения лота, что составляет </w:t>
      </w:r>
      <w:r w:rsidR="007D0DAA">
        <w:rPr>
          <w:sz w:val="22"/>
          <w:szCs w:val="22"/>
        </w:rPr>
        <w:t>50 823</w:t>
      </w:r>
      <w:r w:rsidRPr="007D0DAA">
        <w:rPr>
          <w:sz w:val="22"/>
          <w:szCs w:val="22"/>
        </w:rPr>
        <w:t xml:space="preserve"> (</w:t>
      </w:r>
      <w:r w:rsidR="007D0DAA">
        <w:rPr>
          <w:sz w:val="22"/>
          <w:szCs w:val="22"/>
        </w:rPr>
        <w:t>пятьдесят тысяч восемьсот двадцать три</w:t>
      </w:r>
      <w:r w:rsidRPr="007D0DAA">
        <w:rPr>
          <w:sz w:val="22"/>
          <w:szCs w:val="22"/>
        </w:rPr>
        <w:t>) рубл</w:t>
      </w:r>
      <w:r w:rsidR="007D0DAA">
        <w:rPr>
          <w:sz w:val="22"/>
          <w:szCs w:val="22"/>
        </w:rPr>
        <w:t>я</w:t>
      </w:r>
      <w:r w:rsidRPr="007D0DAA">
        <w:rPr>
          <w:sz w:val="22"/>
          <w:szCs w:val="22"/>
        </w:rPr>
        <w:t>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7D0DAA">
        <w:rPr>
          <w:sz w:val="22"/>
          <w:szCs w:val="22"/>
        </w:rPr>
        <w:t>1.4. Задаток вносится Заявителем в счет обес</w:t>
      </w:r>
      <w:r w:rsidR="007D0DAA">
        <w:rPr>
          <w:sz w:val="22"/>
          <w:szCs w:val="22"/>
        </w:rPr>
        <w:t xml:space="preserve">печения исполнения </w:t>
      </w:r>
      <w:proofErr w:type="gramStart"/>
      <w:r w:rsidR="007D0DAA">
        <w:rPr>
          <w:sz w:val="22"/>
          <w:szCs w:val="22"/>
        </w:rPr>
        <w:t>обязательств</w:t>
      </w:r>
      <w:proofErr w:type="gramEnd"/>
      <w:r w:rsidRPr="007D0DAA">
        <w:rPr>
          <w:sz w:val="22"/>
          <w:szCs w:val="22"/>
        </w:rPr>
        <w:t xml:space="preserve"> по оплате</w:t>
      </w:r>
      <w:r w:rsidRPr="00835648">
        <w:rPr>
          <w:sz w:val="22"/>
          <w:szCs w:val="22"/>
        </w:rPr>
        <w:t xml:space="preserve"> продаваемого на торгах Имущества.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7D0DAA">
        <w:rPr>
          <w:b/>
          <w:sz w:val="22"/>
          <w:szCs w:val="22"/>
        </w:rPr>
        <w:t>2. Порядок расчетов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7D0DAA">
        <w:rPr>
          <w:sz w:val="22"/>
          <w:szCs w:val="22"/>
        </w:rPr>
        <w:t>З</w:t>
      </w:r>
      <w:r w:rsidRPr="00835648">
        <w:rPr>
          <w:sz w:val="22"/>
          <w:szCs w:val="22"/>
        </w:rPr>
        <w:t>АО «</w:t>
      </w:r>
      <w:r w:rsidR="007D0DAA">
        <w:rPr>
          <w:sz w:val="22"/>
          <w:szCs w:val="22"/>
        </w:rPr>
        <w:t>Хохольский песчаный карьер</w:t>
      </w:r>
      <w:r w:rsidRPr="00835648">
        <w:rPr>
          <w:sz w:val="22"/>
          <w:szCs w:val="22"/>
        </w:rPr>
        <w:t>».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2.2. В случае если Заявитель не допускается к участию в торгах по продаже имущества </w:t>
      </w:r>
      <w:r w:rsidR="007D0DAA">
        <w:rPr>
          <w:sz w:val="22"/>
          <w:szCs w:val="22"/>
        </w:rPr>
        <w:t>З</w:t>
      </w:r>
      <w:r w:rsidRPr="00835648">
        <w:rPr>
          <w:sz w:val="22"/>
          <w:szCs w:val="22"/>
        </w:rPr>
        <w:t>АО «</w:t>
      </w:r>
      <w:r w:rsidR="007D0DAA">
        <w:rPr>
          <w:sz w:val="22"/>
          <w:szCs w:val="22"/>
        </w:rPr>
        <w:t>Хохольский песчаный карьер</w:t>
      </w:r>
      <w:r w:rsidRPr="00835648">
        <w:rPr>
          <w:sz w:val="22"/>
          <w:szCs w:val="22"/>
        </w:rPr>
        <w:t>», внесенный им задаток возвращается в течение 5 рабочих дней с момента принятия решения об отказе Заявителю в допуске к участию в торгах.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2.3. Задаток, внесенный Заявителем, засчитывается в счет оплаты приобретаемого имущества </w:t>
      </w:r>
      <w:r w:rsidR="007D0DAA">
        <w:rPr>
          <w:sz w:val="22"/>
          <w:szCs w:val="22"/>
        </w:rPr>
        <w:t>З</w:t>
      </w:r>
      <w:r w:rsidRPr="00835648">
        <w:rPr>
          <w:sz w:val="22"/>
          <w:szCs w:val="22"/>
        </w:rPr>
        <w:t>АО «</w:t>
      </w:r>
      <w:r w:rsidR="007D0DAA">
        <w:rPr>
          <w:sz w:val="22"/>
          <w:szCs w:val="22"/>
        </w:rPr>
        <w:t>Хохольский песчаный карьер</w:t>
      </w:r>
      <w:r w:rsidRPr="00835648">
        <w:rPr>
          <w:sz w:val="22"/>
          <w:szCs w:val="22"/>
        </w:rPr>
        <w:t>».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7D0DAA">
        <w:rPr>
          <w:b/>
          <w:sz w:val="22"/>
          <w:szCs w:val="22"/>
        </w:rPr>
        <w:t>3. Ответственность сторон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7D0DAA">
        <w:rPr>
          <w:sz w:val="22"/>
          <w:szCs w:val="22"/>
        </w:rPr>
        <w:t>З</w:t>
      </w:r>
      <w:r w:rsidRPr="00835648">
        <w:rPr>
          <w:sz w:val="22"/>
          <w:szCs w:val="22"/>
        </w:rPr>
        <w:t>АО «</w:t>
      </w:r>
      <w:r w:rsidR="007D0DAA">
        <w:rPr>
          <w:sz w:val="22"/>
          <w:szCs w:val="22"/>
        </w:rPr>
        <w:t>Хохольский песчаный карьер</w:t>
      </w:r>
      <w:r w:rsidRPr="00835648">
        <w:rPr>
          <w:sz w:val="22"/>
          <w:szCs w:val="22"/>
        </w:rPr>
        <w:t>»</w:t>
      </w:r>
      <w:r w:rsidR="007D0DAA">
        <w:rPr>
          <w:sz w:val="22"/>
          <w:szCs w:val="22"/>
        </w:rPr>
        <w:t>,</w:t>
      </w:r>
      <w:r w:rsidRPr="00835648">
        <w:rPr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</w:t>
      </w:r>
      <w:r w:rsidR="007D0DAA">
        <w:rPr>
          <w:sz w:val="22"/>
          <w:szCs w:val="22"/>
        </w:rPr>
        <w:t>,</w:t>
      </w:r>
      <w:r w:rsidRPr="00835648">
        <w:rPr>
          <w:sz w:val="22"/>
          <w:szCs w:val="22"/>
        </w:rPr>
        <w:t xml:space="preserve"> задаток остается у Организатора торгов.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7D0DAA" w:rsidRDefault="007D0DAA" w:rsidP="00835648">
      <w:pPr>
        <w:tabs>
          <w:tab w:val="left" w:pos="2235"/>
        </w:tabs>
        <w:jc w:val="center"/>
        <w:rPr>
          <w:sz w:val="22"/>
          <w:szCs w:val="22"/>
        </w:rPr>
      </w:pPr>
    </w:p>
    <w:p w:rsidR="003C54F8" w:rsidRDefault="003C54F8" w:rsidP="00835648">
      <w:pPr>
        <w:tabs>
          <w:tab w:val="left" w:pos="2235"/>
        </w:tabs>
        <w:jc w:val="center"/>
        <w:rPr>
          <w:sz w:val="22"/>
          <w:szCs w:val="22"/>
        </w:rPr>
      </w:pPr>
    </w:p>
    <w:p w:rsidR="003C54F8" w:rsidRDefault="003C54F8" w:rsidP="00835648">
      <w:pPr>
        <w:tabs>
          <w:tab w:val="left" w:pos="2235"/>
        </w:tabs>
        <w:jc w:val="center"/>
        <w:rPr>
          <w:sz w:val="22"/>
          <w:szCs w:val="22"/>
        </w:rPr>
      </w:pPr>
    </w:p>
    <w:p w:rsidR="003C54F8" w:rsidRDefault="003C54F8" w:rsidP="00835648">
      <w:pPr>
        <w:tabs>
          <w:tab w:val="left" w:pos="2235"/>
        </w:tabs>
        <w:jc w:val="center"/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7D0DAA">
        <w:rPr>
          <w:b/>
          <w:sz w:val="22"/>
          <w:szCs w:val="22"/>
        </w:rPr>
        <w:lastRenderedPageBreak/>
        <w:t>4. Срок действия настоящего договора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 xml:space="preserve">4.2. Все </w:t>
      </w:r>
      <w:r w:rsidR="007D0DAA" w:rsidRPr="00835648">
        <w:rPr>
          <w:sz w:val="22"/>
          <w:szCs w:val="22"/>
        </w:rPr>
        <w:t>споры</w:t>
      </w:r>
      <w:r w:rsidRPr="00835648">
        <w:rPr>
          <w:sz w:val="22"/>
          <w:szCs w:val="22"/>
        </w:rPr>
        <w:t>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835648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7D0DA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7D0DAA">
        <w:rPr>
          <w:b/>
          <w:sz w:val="22"/>
          <w:szCs w:val="22"/>
        </w:rPr>
        <w:t>5. Место нахождения и банковские реквизиты сторон</w:t>
      </w:r>
    </w:p>
    <w:p w:rsidR="00835648" w:rsidRPr="00835648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835648" w:rsidRPr="00DA2223" w:rsidTr="00C25F93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A2223" w:rsidRDefault="00835648" w:rsidP="00835648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222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835648" w:rsidRPr="00DA2223" w:rsidRDefault="00835648" w:rsidP="00835648">
            <w:pPr>
              <w:ind w:firstLine="43"/>
              <w:jc w:val="both"/>
              <w:rPr>
                <w:b/>
                <w:bCs/>
                <w:sz w:val="22"/>
                <w:szCs w:val="22"/>
              </w:rPr>
            </w:pPr>
          </w:p>
          <w:p w:rsidR="007D0DAA" w:rsidRPr="00263021" w:rsidRDefault="007D0DAA" w:rsidP="007D0DAA">
            <w:pPr>
              <w:jc w:val="center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263021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263021">
              <w:rPr>
                <w:b/>
                <w:sz w:val="22"/>
                <w:szCs w:val="22"/>
              </w:rPr>
              <w:t>)</w:t>
            </w:r>
          </w:p>
          <w:p w:rsidR="007D0DAA" w:rsidRPr="00263021" w:rsidRDefault="007D0DAA" w:rsidP="007D0DAA">
            <w:pPr>
              <w:jc w:val="center"/>
              <w:rPr>
                <w:sz w:val="22"/>
                <w:szCs w:val="22"/>
              </w:rPr>
            </w:pPr>
            <w:proofErr w:type="gramStart"/>
            <w:r w:rsidRPr="00263021">
              <w:rPr>
                <w:sz w:val="22"/>
                <w:szCs w:val="22"/>
              </w:rPr>
              <w:t>р</w:t>
            </w:r>
            <w:proofErr w:type="gramEnd"/>
            <w:r w:rsidRPr="00263021">
              <w:rPr>
                <w:sz w:val="22"/>
                <w:szCs w:val="22"/>
              </w:rPr>
              <w:t>/счет 40702810713390000400</w:t>
            </w:r>
          </w:p>
          <w:p w:rsidR="007D0DAA" w:rsidRPr="00263021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Центрально-черноземный банк</w:t>
            </w:r>
          </w:p>
          <w:p w:rsidR="007D0DAA" w:rsidRPr="00263021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ПАО Сбербанк г. Воронеж,</w:t>
            </w:r>
          </w:p>
          <w:p w:rsidR="007D0DAA" w:rsidRPr="00263021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к/</w:t>
            </w:r>
            <w:proofErr w:type="spellStart"/>
            <w:r w:rsidRPr="00263021">
              <w:rPr>
                <w:sz w:val="22"/>
                <w:szCs w:val="22"/>
              </w:rPr>
              <w:t>сч</w:t>
            </w:r>
            <w:proofErr w:type="spellEnd"/>
            <w:r w:rsidRPr="00263021">
              <w:rPr>
                <w:sz w:val="22"/>
                <w:szCs w:val="22"/>
              </w:rPr>
              <w:t xml:space="preserve"> 30101810600000000681</w:t>
            </w:r>
          </w:p>
          <w:p w:rsidR="007D0DAA" w:rsidRPr="00263021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БИК 042007681</w:t>
            </w:r>
          </w:p>
          <w:p w:rsidR="007D0DAA" w:rsidRPr="00263021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 xml:space="preserve">                 </w:t>
            </w:r>
          </w:p>
          <w:p w:rsidR="007D0DAA" w:rsidRPr="00263021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Внешний управляющий</w:t>
            </w:r>
          </w:p>
          <w:p w:rsidR="007D0DAA" w:rsidRPr="00263021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7D0DAA" w:rsidRPr="00263021" w:rsidRDefault="007D0DAA" w:rsidP="007D0DAA">
            <w:pPr>
              <w:jc w:val="both"/>
              <w:rPr>
                <w:b/>
                <w:sz w:val="22"/>
                <w:szCs w:val="22"/>
              </w:rPr>
            </w:pPr>
          </w:p>
          <w:p w:rsidR="007D0DAA" w:rsidRPr="00263021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______________________А.Н. Голощапов</w:t>
            </w:r>
          </w:p>
          <w:p w:rsidR="00835648" w:rsidRPr="00DA2223" w:rsidRDefault="00835648" w:rsidP="00835648">
            <w:pPr>
              <w:jc w:val="both"/>
              <w:rPr>
                <w:sz w:val="22"/>
                <w:szCs w:val="22"/>
              </w:rPr>
            </w:pPr>
            <w:proofErr w:type="spellStart"/>
            <w:r w:rsidRPr="00DA2223">
              <w:rPr>
                <w:sz w:val="22"/>
                <w:szCs w:val="22"/>
              </w:rPr>
              <w:t>м.п</w:t>
            </w:r>
            <w:proofErr w:type="spellEnd"/>
            <w:r w:rsidRPr="00DA2223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A2223" w:rsidRDefault="00835648" w:rsidP="008356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835648" w:rsidRPr="00DA2223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2223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A22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835648" w:rsidRPr="00DA2223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sectPr w:rsidR="00835648" w:rsidRPr="00DA2223" w:rsidSect="003C54F8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F" w:rsidRDefault="00D2051F">
      <w:r>
        <w:separator/>
      </w:r>
    </w:p>
  </w:endnote>
  <w:endnote w:type="continuationSeparator" w:id="0">
    <w:p w:rsidR="00D2051F" w:rsidRDefault="00D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F" w:rsidRDefault="00D2051F">
      <w:r>
        <w:separator/>
      </w:r>
    </w:p>
  </w:footnote>
  <w:footnote w:type="continuationSeparator" w:id="0">
    <w:p w:rsidR="00D2051F" w:rsidRDefault="00D2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4F8">
      <w:rPr>
        <w:rStyle w:val="a5"/>
        <w:noProof/>
      </w:rPr>
      <w:t>2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63021"/>
    <w:rsid w:val="002829B0"/>
    <w:rsid w:val="002D5A8D"/>
    <w:rsid w:val="002D744C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C54F8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81A6E"/>
    <w:rsid w:val="00782974"/>
    <w:rsid w:val="007A085F"/>
    <w:rsid w:val="007D0DAA"/>
    <w:rsid w:val="007E1341"/>
    <w:rsid w:val="007E52F6"/>
    <w:rsid w:val="007F1E6A"/>
    <w:rsid w:val="007F566A"/>
    <w:rsid w:val="008232EF"/>
    <w:rsid w:val="00833C7D"/>
    <w:rsid w:val="00835648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051F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7D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33</cp:revision>
  <cp:lastPrinted>2011-07-27T10:09:00Z</cp:lastPrinted>
  <dcterms:created xsi:type="dcterms:W3CDTF">2013-03-21T14:40:00Z</dcterms:created>
  <dcterms:modified xsi:type="dcterms:W3CDTF">2016-06-01T09:11:00Z</dcterms:modified>
</cp:coreProperties>
</file>