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1" w:rsidRPr="00A41CA1" w:rsidRDefault="001012C6" w:rsidP="001012C6">
      <w:pPr>
        <w:pStyle w:val="10"/>
        <w:keepNext/>
        <w:keepLines/>
        <w:shd w:val="clear" w:color="auto" w:fill="auto"/>
        <w:spacing w:after="0" w:line="240" w:lineRule="auto"/>
        <w:ind w:right="580"/>
        <w:jc w:val="right"/>
        <w:rPr>
          <w:b w:val="0"/>
          <w:lang w:val="ru-RU"/>
        </w:rPr>
      </w:pPr>
      <w:bookmarkStart w:id="0" w:name="bookmark0"/>
      <w:r w:rsidRPr="00A41CA1">
        <w:rPr>
          <w:b w:val="0"/>
          <w:lang w:val="ru-RU"/>
        </w:rPr>
        <w:t>Утверждено собранием кредиторов от 11.04.2016г.</w:t>
      </w:r>
    </w:p>
    <w:p w:rsidR="00FF47E1" w:rsidRPr="00A41CA1" w:rsidRDefault="00FF47E1" w:rsidP="00D04F8A">
      <w:pPr>
        <w:pStyle w:val="10"/>
        <w:keepNext/>
        <w:keepLines/>
        <w:shd w:val="clear" w:color="auto" w:fill="auto"/>
        <w:spacing w:after="0" w:line="240" w:lineRule="auto"/>
        <w:ind w:right="580"/>
        <w:rPr>
          <w:b w:val="0"/>
          <w:lang w:val="ru-RU"/>
        </w:rPr>
      </w:pPr>
    </w:p>
    <w:p w:rsidR="00FF47E1" w:rsidRDefault="00FF47E1" w:rsidP="00D04F8A">
      <w:pPr>
        <w:pStyle w:val="10"/>
        <w:keepNext/>
        <w:keepLines/>
        <w:shd w:val="clear" w:color="auto" w:fill="auto"/>
        <w:spacing w:after="0" w:line="240" w:lineRule="auto"/>
        <w:ind w:right="580"/>
        <w:rPr>
          <w:lang w:val="ru-RU"/>
        </w:rPr>
      </w:pPr>
    </w:p>
    <w:p w:rsidR="00A41CA1" w:rsidRDefault="00A41CA1" w:rsidP="00D04F8A">
      <w:pPr>
        <w:pStyle w:val="10"/>
        <w:keepNext/>
        <w:keepLines/>
        <w:shd w:val="clear" w:color="auto" w:fill="auto"/>
        <w:spacing w:after="0" w:line="240" w:lineRule="auto"/>
        <w:ind w:right="580"/>
        <w:rPr>
          <w:lang w:val="ru-RU"/>
        </w:rPr>
      </w:pPr>
    </w:p>
    <w:p w:rsidR="00A41CA1" w:rsidRDefault="00A41CA1" w:rsidP="00D04F8A">
      <w:pPr>
        <w:pStyle w:val="10"/>
        <w:keepNext/>
        <w:keepLines/>
        <w:shd w:val="clear" w:color="auto" w:fill="auto"/>
        <w:spacing w:after="0" w:line="240" w:lineRule="auto"/>
        <w:ind w:right="580"/>
        <w:rPr>
          <w:lang w:val="ru-RU"/>
        </w:rPr>
      </w:pPr>
    </w:p>
    <w:p w:rsidR="00D04F8A" w:rsidRPr="00D04F8A" w:rsidRDefault="001E2989" w:rsidP="00D04F8A">
      <w:pPr>
        <w:pStyle w:val="10"/>
        <w:keepNext/>
        <w:keepLines/>
        <w:shd w:val="clear" w:color="auto" w:fill="auto"/>
        <w:spacing w:after="0" w:line="240" w:lineRule="auto"/>
        <w:ind w:right="580"/>
        <w:rPr>
          <w:lang w:val="ru-RU"/>
        </w:rPr>
      </w:pPr>
      <w:r w:rsidRPr="00D04F8A">
        <w:t>ПОЛОЖЕНИЕ</w:t>
      </w:r>
    </w:p>
    <w:p w:rsidR="008101EF" w:rsidRDefault="001E2989" w:rsidP="00D04F8A">
      <w:pPr>
        <w:pStyle w:val="10"/>
        <w:keepNext/>
        <w:keepLines/>
        <w:shd w:val="clear" w:color="auto" w:fill="auto"/>
        <w:spacing w:after="0" w:line="240" w:lineRule="auto"/>
        <w:ind w:right="580"/>
        <w:rPr>
          <w:lang w:val="ru-RU"/>
        </w:rPr>
      </w:pPr>
      <w:r w:rsidRPr="00D04F8A">
        <w:t xml:space="preserve"> о порядке, сроках и условиях продажи имущества Общества с ограниченной ответственностью «</w:t>
      </w:r>
      <w:r w:rsidR="00D04F8A">
        <w:rPr>
          <w:lang w:val="ru-RU"/>
        </w:rPr>
        <w:t>Атлант-Инвест</w:t>
      </w:r>
      <w:r w:rsidRPr="00D04F8A">
        <w:t>»</w:t>
      </w:r>
      <w:bookmarkEnd w:id="0"/>
    </w:p>
    <w:p w:rsidR="00D04F8A" w:rsidRPr="00D04F8A" w:rsidRDefault="00D04F8A" w:rsidP="00D04F8A">
      <w:pPr>
        <w:pStyle w:val="10"/>
        <w:keepNext/>
        <w:keepLines/>
        <w:shd w:val="clear" w:color="auto" w:fill="auto"/>
        <w:spacing w:after="0" w:line="240" w:lineRule="auto"/>
        <w:ind w:right="580"/>
        <w:rPr>
          <w:lang w:val="ru-RU"/>
        </w:rPr>
      </w:pPr>
    </w:p>
    <w:p w:rsidR="008101EF" w:rsidRDefault="001E2989" w:rsidP="00D04F8A">
      <w:pPr>
        <w:pStyle w:val="3"/>
        <w:shd w:val="clear" w:color="auto" w:fill="auto"/>
        <w:spacing w:before="0" w:after="0" w:line="240" w:lineRule="auto"/>
        <w:ind w:left="20" w:right="20" w:firstLine="540"/>
        <w:rPr>
          <w:lang w:val="ru-RU"/>
        </w:rPr>
      </w:pPr>
      <w:r w:rsidRPr="00D04F8A">
        <w:t>являюще</w:t>
      </w:r>
      <w:r w:rsidR="000F05A7">
        <w:t xml:space="preserve">гося предметом залога согласно </w:t>
      </w:r>
      <w:r w:rsidR="000F05A7">
        <w:rPr>
          <w:lang w:val="ru-RU"/>
        </w:rPr>
        <w:t>Д</w:t>
      </w:r>
      <w:r w:rsidRPr="00D04F8A">
        <w:t>оговор</w:t>
      </w:r>
      <w:r w:rsidR="000F05A7">
        <w:rPr>
          <w:lang w:val="ru-RU"/>
        </w:rPr>
        <w:t xml:space="preserve">у купли-продажи недвижимого имущества и оборудования №ДОКЛЮ/0065/10-1 от 06.12.2010г. </w:t>
      </w:r>
      <w:r w:rsidRPr="00D04F8A">
        <w:t xml:space="preserve"> и обеспечивающих требования </w:t>
      </w:r>
      <w:proofErr w:type="spellStart"/>
      <w:r w:rsidR="000F05A7">
        <w:rPr>
          <w:lang w:val="ru-RU"/>
        </w:rPr>
        <w:t>Провкина</w:t>
      </w:r>
      <w:proofErr w:type="spellEnd"/>
      <w:r w:rsidR="000F05A7">
        <w:rPr>
          <w:lang w:val="ru-RU"/>
        </w:rPr>
        <w:t xml:space="preserve"> Игоря </w:t>
      </w:r>
      <w:r w:rsidR="00BC22D0">
        <w:rPr>
          <w:lang w:val="ru-RU"/>
        </w:rPr>
        <w:t>Юрьевича</w:t>
      </w:r>
      <w:r w:rsidR="00E27E76" w:rsidRPr="00E27E76">
        <w:t xml:space="preserve"> </w:t>
      </w:r>
      <w:r w:rsidR="00E27E76" w:rsidRPr="00D04F8A">
        <w:t>в реестре требований кредиторов ООО «</w:t>
      </w:r>
      <w:r w:rsidR="00E27E76">
        <w:rPr>
          <w:lang w:val="ru-RU"/>
        </w:rPr>
        <w:t>Атлант-Инвест</w:t>
      </w:r>
      <w:r w:rsidR="00E27E76" w:rsidRPr="00D04F8A">
        <w:t xml:space="preserve">» в сумме </w:t>
      </w:r>
      <w:r w:rsidR="00E27E76">
        <w:rPr>
          <w:lang w:val="ru-RU"/>
        </w:rPr>
        <w:t>375 004 807</w:t>
      </w:r>
      <w:r w:rsidR="00E27E76" w:rsidRPr="00D04F8A">
        <w:t xml:space="preserve"> руб. </w:t>
      </w:r>
      <w:r w:rsidR="00E27E76">
        <w:rPr>
          <w:lang w:val="ru-RU"/>
        </w:rPr>
        <w:t>29</w:t>
      </w:r>
      <w:r w:rsidR="00E27E76" w:rsidRPr="00D04F8A">
        <w:t xml:space="preserve"> ко</w:t>
      </w:r>
      <w:r w:rsidR="00E27E76">
        <w:rPr>
          <w:lang w:val="ru-RU"/>
        </w:rPr>
        <w:t>п</w:t>
      </w:r>
      <w:r w:rsidR="00E27E76" w:rsidRPr="00D04F8A">
        <w:t>.</w:t>
      </w:r>
      <w:r w:rsidR="00BC22D0">
        <w:rPr>
          <w:lang w:val="ru-RU"/>
        </w:rPr>
        <w:t xml:space="preserve">, Общества с ограниченной ответственностью «Пролетарская Управляющая </w:t>
      </w:r>
      <w:r w:rsidRPr="00D04F8A">
        <w:t xml:space="preserve"> </w:t>
      </w:r>
      <w:r w:rsidR="00BC22D0">
        <w:rPr>
          <w:lang w:val="ru-RU"/>
        </w:rPr>
        <w:t>компания»</w:t>
      </w:r>
      <w:r w:rsidR="00E27E76" w:rsidRPr="00E27E76">
        <w:t xml:space="preserve"> </w:t>
      </w:r>
      <w:r w:rsidR="00E27E76" w:rsidRPr="00D04F8A">
        <w:t>в реестре требований кредиторов ООО «</w:t>
      </w:r>
      <w:r w:rsidR="00E27E76">
        <w:rPr>
          <w:lang w:val="ru-RU"/>
        </w:rPr>
        <w:t>Атлант-Инвест</w:t>
      </w:r>
      <w:r w:rsidR="00E27E76" w:rsidRPr="00D04F8A">
        <w:t xml:space="preserve">» в сумме </w:t>
      </w:r>
      <w:r w:rsidR="00E27E76">
        <w:rPr>
          <w:lang w:val="ru-RU"/>
        </w:rPr>
        <w:t xml:space="preserve">87 188 618 </w:t>
      </w:r>
      <w:r w:rsidR="00E27E76" w:rsidRPr="00D04F8A">
        <w:t xml:space="preserve">руб. </w:t>
      </w:r>
      <w:r w:rsidR="00E27E76">
        <w:rPr>
          <w:lang w:val="ru-RU"/>
        </w:rPr>
        <w:t>16</w:t>
      </w:r>
      <w:r w:rsidR="00E27E76" w:rsidRPr="00D04F8A">
        <w:t xml:space="preserve"> ко</w:t>
      </w:r>
      <w:r w:rsidR="00E27E76">
        <w:rPr>
          <w:lang w:val="ru-RU"/>
        </w:rPr>
        <w:t>п</w:t>
      </w:r>
      <w:r w:rsidR="00E27E76" w:rsidRPr="00D04F8A">
        <w:t>.</w:t>
      </w:r>
      <w:r w:rsidR="00BC22D0">
        <w:rPr>
          <w:lang w:val="ru-RU"/>
        </w:rPr>
        <w:t>, Общества с ограниченной ответственностью «ЭККО-РОС»</w:t>
      </w:r>
      <w:r w:rsidR="00E27E76" w:rsidRPr="00E27E76">
        <w:t xml:space="preserve"> </w:t>
      </w:r>
      <w:r w:rsidR="00E27E76" w:rsidRPr="00D04F8A">
        <w:t>в реестре требований кредиторов ООО «</w:t>
      </w:r>
      <w:r w:rsidR="00E27E76">
        <w:rPr>
          <w:lang w:val="ru-RU"/>
        </w:rPr>
        <w:t>Атлант-Инвест</w:t>
      </w:r>
      <w:r w:rsidR="00E27E76" w:rsidRPr="00D04F8A">
        <w:t xml:space="preserve">» в сумме </w:t>
      </w:r>
      <w:r w:rsidR="00E27E76">
        <w:rPr>
          <w:lang w:val="ru-RU"/>
        </w:rPr>
        <w:t>59 948 773</w:t>
      </w:r>
      <w:r w:rsidR="00E27E76" w:rsidRPr="00D04F8A">
        <w:t xml:space="preserve"> руб. </w:t>
      </w:r>
      <w:r w:rsidR="00E27E76">
        <w:rPr>
          <w:lang w:val="ru-RU"/>
        </w:rPr>
        <w:t>21</w:t>
      </w:r>
      <w:r w:rsidR="00E27E76" w:rsidRPr="00D04F8A">
        <w:t xml:space="preserve"> ко</w:t>
      </w:r>
      <w:r w:rsidR="00E27E76">
        <w:rPr>
          <w:lang w:val="ru-RU"/>
        </w:rPr>
        <w:t>п</w:t>
      </w:r>
      <w:proofErr w:type="gramStart"/>
      <w:r w:rsidR="00E27E76" w:rsidRPr="00D04F8A">
        <w:t>.</w:t>
      </w:r>
      <w:proofErr w:type="gramEnd"/>
      <w:r w:rsidR="00E27E76">
        <w:rPr>
          <w:lang w:val="ru-RU"/>
        </w:rPr>
        <w:t xml:space="preserve"> </w:t>
      </w:r>
      <w:proofErr w:type="gramStart"/>
      <w:r w:rsidR="003373B9">
        <w:rPr>
          <w:lang w:val="ru-RU"/>
        </w:rPr>
        <w:t>и</w:t>
      </w:r>
      <w:proofErr w:type="gramEnd"/>
      <w:r w:rsidR="003373B9">
        <w:rPr>
          <w:lang w:val="ru-RU"/>
        </w:rPr>
        <w:t xml:space="preserve"> не заложенное имущество.</w:t>
      </w:r>
      <w:r w:rsidRPr="00D04F8A">
        <w:t xml:space="preserve"> </w:t>
      </w:r>
    </w:p>
    <w:p w:rsidR="00E27E76" w:rsidRPr="00E27E76" w:rsidRDefault="00E27E76" w:rsidP="00D04F8A">
      <w:pPr>
        <w:pStyle w:val="3"/>
        <w:shd w:val="clear" w:color="auto" w:fill="auto"/>
        <w:spacing w:before="0" w:after="0" w:line="240" w:lineRule="auto"/>
        <w:ind w:left="20" w:right="20" w:firstLine="540"/>
        <w:rPr>
          <w:lang w:val="ru-RU"/>
        </w:rPr>
      </w:pPr>
    </w:p>
    <w:p w:rsidR="008101EF" w:rsidRPr="00D04F8A" w:rsidRDefault="001E2989" w:rsidP="00D04F8A">
      <w:pPr>
        <w:pStyle w:val="10"/>
        <w:keepNext/>
        <w:keepLines/>
        <w:shd w:val="clear" w:color="auto" w:fill="auto"/>
        <w:spacing w:after="0" w:line="240" w:lineRule="auto"/>
        <w:ind w:left="2680"/>
        <w:jc w:val="left"/>
      </w:pPr>
      <w:bookmarkStart w:id="1" w:name="bookmark1"/>
      <w:r w:rsidRPr="00D04F8A">
        <w:t>1. Сведения об организации - должнике.</w:t>
      </w:r>
      <w:bookmarkEnd w:id="1"/>
    </w:p>
    <w:p w:rsidR="001C0689" w:rsidRPr="001C0689" w:rsidRDefault="001E2989" w:rsidP="00D04F8A">
      <w:pPr>
        <w:pStyle w:val="3"/>
        <w:shd w:val="clear" w:color="auto" w:fill="auto"/>
        <w:spacing w:before="0" w:after="0" w:line="240" w:lineRule="auto"/>
        <w:ind w:left="20" w:right="940"/>
        <w:jc w:val="left"/>
        <w:rPr>
          <w:lang w:val="ru-RU"/>
        </w:rPr>
      </w:pPr>
      <w:r w:rsidRPr="001C0689">
        <w:t>Полное наименование: Общество с ограниченной ответственностью «</w:t>
      </w:r>
      <w:r w:rsidR="00E27E76" w:rsidRPr="001C0689">
        <w:rPr>
          <w:lang w:val="ru-RU"/>
        </w:rPr>
        <w:t>Атлант-Инвест</w:t>
      </w:r>
      <w:r w:rsidRPr="001C0689">
        <w:t>» (ОГРН</w:t>
      </w:r>
      <w:r w:rsidR="001C0689" w:rsidRPr="001C0689">
        <w:rPr>
          <w:lang w:val="ru-RU"/>
        </w:rPr>
        <w:t xml:space="preserve"> </w:t>
      </w:r>
      <w:r w:rsidR="001C0689" w:rsidRPr="001C0689">
        <w:rPr>
          <w:color w:val="auto"/>
        </w:rPr>
        <w:t>1107325001937</w:t>
      </w:r>
      <w:r w:rsidRPr="001C0689">
        <w:t>, ИНН</w:t>
      </w:r>
      <w:r w:rsidR="001C0689" w:rsidRPr="001C0689">
        <w:rPr>
          <w:lang w:val="ru-RU"/>
        </w:rPr>
        <w:t xml:space="preserve"> </w:t>
      </w:r>
      <w:r w:rsidR="001C0689" w:rsidRPr="001C0689">
        <w:t>7325095054</w:t>
      </w:r>
      <w:r w:rsidRPr="001C0689">
        <w:t xml:space="preserve">). </w:t>
      </w:r>
    </w:p>
    <w:p w:rsidR="008101EF" w:rsidRPr="001C0689" w:rsidRDefault="001E2989" w:rsidP="00D04F8A">
      <w:pPr>
        <w:pStyle w:val="3"/>
        <w:shd w:val="clear" w:color="auto" w:fill="auto"/>
        <w:spacing w:before="0" w:after="0" w:line="240" w:lineRule="auto"/>
        <w:ind w:left="20" w:right="940"/>
        <w:jc w:val="left"/>
        <w:rPr>
          <w:lang w:val="ru-RU"/>
        </w:rPr>
      </w:pPr>
      <w:r w:rsidRPr="001C0689">
        <w:t>Сокращенное наименование: ООО «</w:t>
      </w:r>
      <w:r w:rsidR="00E27E76" w:rsidRPr="001C0689">
        <w:rPr>
          <w:lang w:val="ru-RU"/>
        </w:rPr>
        <w:t>Атлант-Инвест</w:t>
      </w:r>
      <w:r w:rsidRPr="001C0689">
        <w:t>»</w:t>
      </w:r>
      <w:r w:rsidR="001C0689" w:rsidRPr="001C0689">
        <w:rPr>
          <w:lang w:val="ru-RU"/>
        </w:rPr>
        <w:t>.</w:t>
      </w:r>
    </w:p>
    <w:p w:rsidR="008101EF" w:rsidRPr="001C0689" w:rsidRDefault="001E2989" w:rsidP="00D04F8A">
      <w:pPr>
        <w:pStyle w:val="3"/>
        <w:shd w:val="clear" w:color="auto" w:fill="auto"/>
        <w:spacing w:before="0" w:after="0" w:line="240" w:lineRule="auto"/>
        <w:ind w:left="20" w:right="1660"/>
        <w:jc w:val="left"/>
      </w:pPr>
      <w:r w:rsidRPr="001C0689">
        <w:t>Юридический адрес Должника: 4320</w:t>
      </w:r>
      <w:r w:rsidR="001C0689" w:rsidRPr="001C0689">
        <w:rPr>
          <w:lang w:val="ru-RU"/>
        </w:rPr>
        <w:t>71</w:t>
      </w:r>
      <w:r w:rsidRPr="001C0689">
        <w:t xml:space="preserve">, </w:t>
      </w:r>
      <w:r w:rsidR="001C0689" w:rsidRPr="001C0689">
        <w:rPr>
          <w:color w:val="auto"/>
        </w:rPr>
        <w:t>г. Ульяновск, ул. К. Маркса, д. 13А, к. 1</w:t>
      </w:r>
      <w:r w:rsidRPr="001C0689">
        <w:t xml:space="preserve">. Адрес местонахождения: </w:t>
      </w:r>
      <w:r w:rsidR="001C0689" w:rsidRPr="001C0689">
        <w:t>4320</w:t>
      </w:r>
      <w:r w:rsidR="001C0689" w:rsidRPr="001C0689">
        <w:rPr>
          <w:lang w:val="ru-RU"/>
        </w:rPr>
        <w:t>71</w:t>
      </w:r>
      <w:r w:rsidR="001C0689" w:rsidRPr="001C0689">
        <w:t xml:space="preserve">, </w:t>
      </w:r>
      <w:r w:rsidR="001C0689" w:rsidRPr="001C0689">
        <w:rPr>
          <w:color w:val="auto"/>
        </w:rPr>
        <w:t>г. Ульяновск, ул. К. Маркса, д. 13А, к. 1</w:t>
      </w:r>
      <w:r w:rsidR="001C0689" w:rsidRPr="001C0689">
        <w:t>.</w:t>
      </w:r>
    </w:p>
    <w:p w:rsidR="00A26A69" w:rsidRDefault="001E2989" w:rsidP="00D04F8A">
      <w:pPr>
        <w:pStyle w:val="3"/>
        <w:shd w:val="clear" w:color="auto" w:fill="auto"/>
        <w:spacing w:before="0" w:after="0" w:line="240" w:lineRule="auto"/>
        <w:ind w:left="20" w:right="20"/>
        <w:rPr>
          <w:lang w:val="ru-RU"/>
        </w:rPr>
      </w:pPr>
      <w:r w:rsidRPr="00D04F8A">
        <w:t xml:space="preserve">Решением Арбитражного суда Ульяновской области от </w:t>
      </w:r>
      <w:r w:rsidR="003C1406">
        <w:rPr>
          <w:lang w:val="ru-RU"/>
        </w:rPr>
        <w:t>02.07</w:t>
      </w:r>
      <w:r w:rsidRPr="00D04F8A">
        <w:t xml:space="preserve">.2015г. (резолютивная часть объявлена </w:t>
      </w:r>
      <w:r w:rsidR="003C1406">
        <w:rPr>
          <w:lang w:val="ru-RU"/>
        </w:rPr>
        <w:t>25.06</w:t>
      </w:r>
      <w:r w:rsidRPr="00D04F8A">
        <w:t xml:space="preserve">.2015г.) </w:t>
      </w:r>
      <w:r w:rsidR="00A26A69">
        <w:rPr>
          <w:lang w:val="ru-RU"/>
        </w:rPr>
        <w:t xml:space="preserve">по делу №А72-12252/2014 </w:t>
      </w:r>
      <w:r w:rsidRPr="00D04F8A">
        <w:t>Общество с ограниченной ответственностью «</w:t>
      </w:r>
      <w:r w:rsidR="003C1406">
        <w:rPr>
          <w:lang w:val="ru-RU"/>
        </w:rPr>
        <w:t>Атлант-Инвест</w:t>
      </w:r>
      <w:r w:rsidRPr="00D04F8A">
        <w:t>» признано несостоятельным (банкротом) и в отношении него открыто конкурсное п</w:t>
      </w:r>
      <w:r w:rsidR="00A26A69">
        <w:t>роизводство сроком на 6 месяцев</w:t>
      </w:r>
      <w:r w:rsidR="00A26A69">
        <w:rPr>
          <w:lang w:val="ru-RU"/>
        </w:rPr>
        <w:t>.</w:t>
      </w:r>
    </w:p>
    <w:p w:rsidR="008101EF" w:rsidRDefault="00A26A69" w:rsidP="00D04F8A">
      <w:pPr>
        <w:pStyle w:val="3"/>
        <w:shd w:val="clear" w:color="auto" w:fill="auto"/>
        <w:spacing w:before="0" w:after="0" w:line="240" w:lineRule="auto"/>
        <w:ind w:left="20" w:right="20"/>
        <w:rPr>
          <w:sz w:val="22"/>
          <w:szCs w:val="22"/>
          <w:lang w:val="ru-RU"/>
        </w:rPr>
      </w:pPr>
      <w:r>
        <w:rPr>
          <w:lang w:val="ru-RU"/>
        </w:rPr>
        <w:t>Определением</w:t>
      </w:r>
      <w:r w:rsidR="001E2989" w:rsidRPr="00D04F8A">
        <w:t xml:space="preserve"> </w:t>
      </w:r>
      <w:r w:rsidRPr="00D04F8A">
        <w:t xml:space="preserve">Арбитражного суда Ульяновской области от </w:t>
      </w:r>
      <w:r>
        <w:rPr>
          <w:lang w:val="ru-RU"/>
        </w:rPr>
        <w:t>09.11</w:t>
      </w:r>
      <w:r w:rsidRPr="00D04F8A">
        <w:t xml:space="preserve">.2015г. </w:t>
      </w:r>
      <w:r w:rsidR="001E2989" w:rsidRPr="00D04F8A">
        <w:t xml:space="preserve">конкурсным управляющим утверждена Батаева Надежда Петровна член </w:t>
      </w:r>
      <w:r>
        <w:rPr>
          <w:lang w:val="ru-RU"/>
        </w:rPr>
        <w:t>Ассоциации</w:t>
      </w:r>
      <w:r w:rsidR="001E2989" w:rsidRPr="00D04F8A">
        <w:t xml:space="preserve"> «Первая саморегулируемая организация арбитражных управляющих».</w:t>
      </w:r>
      <w:r w:rsidR="001C0689" w:rsidRPr="001C0689">
        <w:rPr>
          <w:sz w:val="22"/>
          <w:szCs w:val="22"/>
        </w:rPr>
        <w:t xml:space="preserve"> </w:t>
      </w:r>
    </w:p>
    <w:p w:rsidR="00A26A69" w:rsidRPr="00A26A69" w:rsidRDefault="00A26A69" w:rsidP="00D04F8A">
      <w:pPr>
        <w:pStyle w:val="3"/>
        <w:shd w:val="clear" w:color="auto" w:fill="auto"/>
        <w:spacing w:before="0" w:after="0" w:line="240" w:lineRule="auto"/>
        <w:ind w:left="20" w:right="20"/>
        <w:rPr>
          <w:lang w:val="ru-RU"/>
        </w:rPr>
      </w:pPr>
    </w:p>
    <w:p w:rsidR="008101EF" w:rsidRPr="00D04F8A" w:rsidRDefault="001E2989" w:rsidP="00D04F8A">
      <w:pPr>
        <w:pStyle w:val="10"/>
        <w:keepNext/>
        <w:keepLines/>
        <w:shd w:val="clear" w:color="auto" w:fill="auto"/>
        <w:spacing w:after="0" w:line="240" w:lineRule="auto"/>
        <w:ind w:left="2680"/>
        <w:jc w:val="left"/>
      </w:pPr>
      <w:bookmarkStart w:id="2" w:name="bookmark2"/>
      <w:r w:rsidRPr="00D04F8A">
        <w:rPr>
          <w:rStyle w:val="11"/>
        </w:rPr>
        <w:t>2.</w:t>
      </w:r>
      <w:r w:rsidRPr="00D04F8A">
        <w:t xml:space="preserve"> Общие положения.</w:t>
      </w:r>
      <w:bookmarkEnd w:id="2"/>
    </w:p>
    <w:p w:rsidR="008101EF" w:rsidRPr="00D04F8A" w:rsidRDefault="001E2989" w:rsidP="00D04F8A">
      <w:pPr>
        <w:pStyle w:val="3"/>
        <w:numPr>
          <w:ilvl w:val="0"/>
          <w:numId w:val="1"/>
        </w:numPr>
        <w:shd w:val="clear" w:color="auto" w:fill="auto"/>
        <w:tabs>
          <w:tab w:val="left" w:pos="462"/>
        </w:tabs>
        <w:spacing w:before="0" w:after="0" w:line="240" w:lineRule="auto"/>
        <w:ind w:left="20" w:right="20"/>
      </w:pPr>
      <w:r w:rsidRPr="00D04F8A">
        <w:t>Настоящее Положение о порядке, о сроках и об условиях продажи имущества Должник</w:t>
      </w:r>
      <w:r w:rsidRPr="00D04F8A">
        <w:rPr>
          <w:vertAlign w:val="superscript"/>
        </w:rPr>
        <w:t xml:space="preserve"> </w:t>
      </w:r>
      <w:r w:rsidRPr="00D04F8A">
        <w:t>(Далее - Положение) определяют порядок, сроки и условия продажи имуществ</w:t>
      </w:r>
      <w:proofErr w:type="gramStart"/>
      <w:r w:rsidRPr="00D04F8A">
        <w:t>а ООО</w:t>
      </w:r>
      <w:proofErr w:type="gramEnd"/>
      <w:r w:rsidRPr="00D04F8A">
        <w:t xml:space="preserve"> «</w:t>
      </w:r>
      <w:r w:rsidR="00A26A69">
        <w:rPr>
          <w:lang w:val="ru-RU"/>
        </w:rPr>
        <w:t>Атлант-Инвест</w:t>
      </w:r>
      <w:r w:rsidRPr="00D04F8A">
        <w:t>» (далее - Должник).</w:t>
      </w:r>
    </w:p>
    <w:p w:rsidR="008101EF" w:rsidRPr="00D04F8A" w:rsidRDefault="001E2989" w:rsidP="00D04F8A">
      <w:pPr>
        <w:pStyle w:val="3"/>
        <w:numPr>
          <w:ilvl w:val="0"/>
          <w:numId w:val="1"/>
        </w:numPr>
        <w:shd w:val="clear" w:color="auto" w:fill="auto"/>
        <w:tabs>
          <w:tab w:val="left" w:pos="481"/>
        </w:tabs>
        <w:spacing w:before="0" w:after="0" w:line="240" w:lineRule="auto"/>
        <w:ind w:left="20" w:right="20"/>
      </w:pPr>
      <w:proofErr w:type="gramStart"/>
      <w:r w:rsidRPr="00D04F8A">
        <w:t>Продажа имущества Должника осуществляется в порядке, установленном Федеральным Законом «О несостоятельности (банкротстве)» от 26.10.2002 г. № 127-ФЗ (Далее - Закон о банкротстве), и настоящим Положением, путем проведения открытых по составу участников торгов в форме аукциона с открытой формой подачи предложения о цене, а в случае, если первые торги и повторные торги по продаже имущества должника будут признаны несостоявшимися, а также в случае</w:t>
      </w:r>
      <w:proofErr w:type="gramEnd"/>
      <w:r w:rsidRPr="00D04F8A">
        <w:t xml:space="preserve"> не заключения договора купли-продажи по результатам данных торгов, имущество должника подлежит продаже посредством публичного предложения.</w:t>
      </w:r>
    </w:p>
    <w:p w:rsidR="008101EF" w:rsidRPr="00D04F8A" w:rsidRDefault="001E2989" w:rsidP="00D04F8A">
      <w:pPr>
        <w:pStyle w:val="3"/>
        <w:numPr>
          <w:ilvl w:val="0"/>
          <w:numId w:val="1"/>
        </w:numPr>
        <w:shd w:val="clear" w:color="auto" w:fill="auto"/>
        <w:tabs>
          <w:tab w:val="left" w:pos="543"/>
        </w:tabs>
        <w:spacing w:before="0" w:after="0" w:line="240" w:lineRule="auto"/>
        <w:ind w:left="20" w:right="20"/>
      </w:pPr>
      <w:proofErr w:type="gramStart"/>
      <w:r w:rsidRPr="00D04F8A">
        <w:t xml:space="preserve">В случае возникновения в ходе конкурсного производства обстоятельств, которые могут повлиять на проведение торгов имущества Должника или существенно повлиять на его стоимость (с учетом начальной продажной цены), либо обстоятельств, в связи с которыми требуется внесение изменений в порядок, сроки и условия продажи имущества Должника, а также по инициативе </w:t>
      </w:r>
      <w:r w:rsidR="00A26A69">
        <w:rPr>
          <w:lang w:val="ru-RU"/>
        </w:rPr>
        <w:t xml:space="preserve">одного из </w:t>
      </w:r>
      <w:r w:rsidRPr="00D04F8A">
        <w:t>залогов</w:t>
      </w:r>
      <w:proofErr w:type="spellStart"/>
      <w:r w:rsidR="00A26A69">
        <w:rPr>
          <w:lang w:val="ru-RU"/>
        </w:rPr>
        <w:t>ых</w:t>
      </w:r>
      <w:proofErr w:type="spellEnd"/>
      <w:r w:rsidRPr="00D04F8A">
        <w:t xml:space="preserve"> </w:t>
      </w:r>
      <w:proofErr w:type="spellStart"/>
      <w:r w:rsidRPr="00D04F8A">
        <w:t>конкурсн</w:t>
      </w:r>
      <w:r w:rsidR="00A26A69">
        <w:rPr>
          <w:lang w:val="ru-RU"/>
        </w:rPr>
        <w:t>ых</w:t>
      </w:r>
      <w:proofErr w:type="spellEnd"/>
      <w:r w:rsidRPr="00D04F8A">
        <w:t xml:space="preserve"> кредитор</w:t>
      </w:r>
      <w:proofErr w:type="spellStart"/>
      <w:r w:rsidR="00A26A69">
        <w:rPr>
          <w:lang w:val="ru-RU"/>
        </w:rPr>
        <w:t>ов</w:t>
      </w:r>
      <w:proofErr w:type="spellEnd"/>
      <w:r w:rsidRPr="00D04F8A">
        <w:t xml:space="preserve">, конкурсный управляющий обязан предоставить на утверждение </w:t>
      </w:r>
      <w:proofErr w:type="spellStart"/>
      <w:r w:rsidRPr="00D04F8A">
        <w:t>конкурсн</w:t>
      </w:r>
      <w:r w:rsidR="00A26A69">
        <w:rPr>
          <w:lang w:val="ru-RU"/>
        </w:rPr>
        <w:t>ым</w:t>
      </w:r>
      <w:proofErr w:type="spellEnd"/>
      <w:proofErr w:type="gramEnd"/>
      <w:r w:rsidRPr="00D04F8A">
        <w:t xml:space="preserve"> кредитор</w:t>
      </w:r>
      <w:proofErr w:type="spellStart"/>
      <w:r w:rsidR="00A26A69">
        <w:rPr>
          <w:lang w:val="ru-RU"/>
        </w:rPr>
        <w:t>ам</w:t>
      </w:r>
      <w:proofErr w:type="spellEnd"/>
      <w:r w:rsidRPr="00D04F8A">
        <w:t xml:space="preserve">, требования </w:t>
      </w:r>
      <w:proofErr w:type="spellStart"/>
      <w:r w:rsidRPr="00D04F8A">
        <w:t>котор</w:t>
      </w:r>
      <w:r w:rsidR="00A26A69">
        <w:rPr>
          <w:lang w:val="ru-RU"/>
        </w:rPr>
        <w:t>ых</w:t>
      </w:r>
      <w:proofErr w:type="spellEnd"/>
      <w:r w:rsidRPr="00D04F8A">
        <w:t xml:space="preserve"> обеспечены залогом соответствующие предложения об изменениях порядка, сроков и условий продажи имущества Должника для утверждения в течение 10 рабочих дней с момента возникновения указанных обстоятельств.</w:t>
      </w:r>
    </w:p>
    <w:p w:rsidR="008101EF" w:rsidRPr="00D04F8A" w:rsidRDefault="001E2989" w:rsidP="00D04F8A">
      <w:pPr>
        <w:pStyle w:val="10"/>
        <w:keepNext/>
        <w:keepLines/>
        <w:shd w:val="clear" w:color="auto" w:fill="auto"/>
        <w:spacing w:after="0" w:line="240" w:lineRule="auto"/>
        <w:ind w:left="2320"/>
        <w:jc w:val="left"/>
      </w:pPr>
      <w:bookmarkStart w:id="3" w:name="bookmark3"/>
      <w:r w:rsidRPr="00D04F8A">
        <w:lastRenderedPageBreak/>
        <w:t xml:space="preserve">3. </w:t>
      </w:r>
      <w:r w:rsidRPr="00D04F8A">
        <w:rPr>
          <w:rStyle w:val="12"/>
        </w:rPr>
        <w:t>Имущество Должника, подлежащее продаже.</w:t>
      </w:r>
      <w:bookmarkEnd w:id="3"/>
    </w:p>
    <w:p w:rsidR="008101EF" w:rsidRPr="00D04F8A" w:rsidRDefault="001E2989" w:rsidP="00D04F8A">
      <w:pPr>
        <w:pStyle w:val="3"/>
        <w:shd w:val="clear" w:color="auto" w:fill="auto"/>
        <w:spacing w:before="0" w:after="0" w:line="240" w:lineRule="auto"/>
        <w:ind w:left="20" w:right="20" w:firstLine="700"/>
      </w:pPr>
      <w:r w:rsidRPr="00D04F8A">
        <w:t>3.1. Продаже подлежит имущество Должника, реализуемое единым лотом (данное имущество НДС не облагается), общей стоимостью</w:t>
      </w:r>
      <w:r w:rsidRPr="00D04F8A">
        <w:rPr>
          <w:rStyle w:val="a7"/>
        </w:rPr>
        <w:t xml:space="preserve"> </w:t>
      </w:r>
      <w:r w:rsidR="001012C6">
        <w:rPr>
          <w:rStyle w:val="a7"/>
          <w:lang w:val="ru-RU"/>
        </w:rPr>
        <w:t>339 711 600</w:t>
      </w:r>
      <w:r w:rsidRPr="00D04F8A">
        <w:t xml:space="preserve"> (</w:t>
      </w:r>
      <w:r w:rsidR="001012C6">
        <w:rPr>
          <w:lang w:val="ru-RU"/>
        </w:rPr>
        <w:t>Триста тридцать девять миллионов семьсот одиннадцать тысяч шестьсот</w:t>
      </w:r>
      <w:r w:rsidRPr="00D04F8A">
        <w:t xml:space="preserve">) </w:t>
      </w:r>
      <w:r w:rsidR="00A26A69">
        <w:rPr>
          <w:lang w:val="ru-RU"/>
        </w:rPr>
        <w:t xml:space="preserve"> </w:t>
      </w:r>
      <w:r w:rsidRPr="00D04F8A">
        <w:t>рублей, включающее:</w:t>
      </w:r>
    </w:p>
    <w:p w:rsidR="008101EF" w:rsidRPr="00D04F8A" w:rsidRDefault="008101EF" w:rsidP="00D04F8A">
      <w:pPr>
        <w:framePr w:wrap="notBeside" w:vAnchor="text" w:hAnchor="text" w:xAlign="center" w:y="1"/>
        <w:jc w:val="center"/>
        <w:rPr>
          <w:rFonts w:ascii="Times New Roman" w:hAnsi="Times New Roman" w:cs="Times New Roman"/>
        </w:rPr>
      </w:pPr>
    </w:p>
    <w:p w:rsidR="008101EF" w:rsidRPr="00D04F8A" w:rsidRDefault="008101EF" w:rsidP="00D04F8A">
      <w:pPr>
        <w:rPr>
          <w:rFonts w:ascii="Times New Roman" w:hAnsi="Times New Roman" w:cs="Times New Roman"/>
        </w:rPr>
      </w:pPr>
    </w:p>
    <w:p w:rsidR="008101EF" w:rsidRPr="00F06B3F" w:rsidRDefault="001E2989" w:rsidP="00D04F8A">
      <w:pPr>
        <w:pStyle w:val="3"/>
        <w:shd w:val="clear" w:color="auto" w:fill="auto"/>
        <w:spacing w:before="0" w:after="0" w:line="240" w:lineRule="auto"/>
        <w:ind w:left="120" w:right="20" w:firstLine="720"/>
        <w:rPr>
          <w:lang w:val="ru-RU"/>
        </w:rPr>
      </w:pPr>
      <w:r w:rsidRPr="00D04F8A">
        <w:t>3.1.1 Имущест</w:t>
      </w:r>
      <w:r w:rsidR="00F06B3F">
        <w:t>во, являющееся предметом залога</w:t>
      </w:r>
      <w:r w:rsidR="00F06B3F">
        <w:rPr>
          <w:lang w:val="ru-RU"/>
        </w:rPr>
        <w:t>:</w:t>
      </w:r>
    </w:p>
    <w:tbl>
      <w:tblPr>
        <w:tblW w:w="0" w:type="auto"/>
        <w:jc w:val="center"/>
        <w:tblLayout w:type="fixed"/>
        <w:tblCellMar>
          <w:left w:w="10" w:type="dxa"/>
          <w:right w:w="10" w:type="dxa"/>
        </w:tblCellMar>
        <w:tblLook w:val="04A0" w:firstRow="1" w:lastRow="0" w:firstColumn="1" w:lastColumn="0" w:noHBand="0" w:noVBand="1"/>
      </w:tblPr>
      <w:tblGrid>
        <w:gridCol w:w="984"/>
        <w:gridCol w:w="5689"/>
        <w:gridCol w:w="3278"/>
      </w:tblGrid>
      <w:tr w:rsidR="008101EF" w:rsidRPr="00D04F8A" w:rsidTr="000A01F4">
        <w:trPr>
          <w:trHeight w:val="643"/>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Pr>
          <w:p w:rsidR="008101EF" w:rsidRPr="00D04F8A" w:rsidRDefault="001E2989" w:rsidP="00D04F8A">
            <w:pPr>
              <w:pStyle w:val="3"/>
              <w:framePr w:wrap="notBeside" w:vAnchor="text" w:hAnchor="text" w:xAlign="center" w:y="1"/>
              <w:shd w:val="clear" w:color="auto" w:fill="auto"/>
              <w:spacing w:before="0" w:after="0" w:line="240" w:lineRule="auto"/>
              <w:ind w:left="340"/>
              <w:jc w:val="left"/>
            </w:pPr>
            <w:r w:rsidRPr="00D04F8A">
              <w:t>№</w:t>
            </w:r>
            <w:proofErr w:type="gramStart"/>
            <w:r w:rsidRPr="00D04F8A">
              <w:t>п</w:t>
            </w:r>
            <w:proofErr w:type="gramEnd"/>
            <w:r w:rsidRPr="00D04F8A">
              <w:t>/п</w:t>
            </w:r>
          </w:p>
        </w:tc>
        <w:tc>
          <w:tcPr>
            <w:tcW w:w="5689" w:type="dxa"/>
            <w:tcBorders>
              <w:top w:val="single" w:sz="4" w:space="0" w:color="auto"/>
              <w:left w:val="single" w:sz="4" w:space="0" w:color="auto"/>
              <w:bottom w:val="single" w:sz="4" w:space="0" w:color="auto"/>
              <w:right w:val="single" w:sz="4" w:space="0" w:color="auto"/>
            </w:tcBorders>
            <w:shd w:val="clear" w:color="auto" w:fill="FFFFFF"/>
          </w:tcPr>
          <w:p w:rsidR="008101EF" w:rsidRPr="00D04F8A" w:rsidRDefault="001E2989" w:rsidP="00D04F8A">
            <w:pPr>
              <w:pStyle w:val="3"/>
              <w:framePr w:wrap="notBeside" w:vAnchor="text" w:hAnchor="text" w:xAlign="center" w:y="1"/>
              <w:shd w:val="clear" w:color="auto" w:fill="auto"/>
              <w:spacing w:before="0" w:after="0" w:line="240" w:lineRule="auto"/>
              <w:ind w:left="1800"/>
              <w:jc w:val="left"/>
            </w:pPr>
            <w:r w:rsidRPr="00D04F8A">
              <w:t>Наименование имущества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8101EF" w:rsidRPr="00D04F8A" w:rsidRDefault="001E2989" w:rsidP="00D04F8A">
            <w:pPr>
              <w:pStyle w:val="3"/>
              <w:framePr w:wrap="notBeside" w:vAnchor="text" w:hAnchor="text" w:xAlign="center" w:y="1"/>
              <w:shd w:val="clear" w:color="auto" w:fill="auto"/>
              <w:spacing w:before="0" w:after="0" w:line="240" w:lineRule="auto"/>
              <w:ind w:left="1060"/>
              <w:jc w:val="left"/>
            </w:pPr>
            <w:r w:rsidRPr="00D04F8A">
              <w:t>Рыночная стоимость, без НДС, в руб.</w:t>
            </w:r>
          </w:p>
        </w:tc>
      </w:tr>
      <w:tr w:rsidR="008101EF" w:rsidRPr="00D04F8A" w:rsidTr="000A01F4">
        <w:trPr>
          <w:trHeight w:val="1934"/>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Pr>
          <w:p w:rsidR="008101EF" w:rsidRPr="00D04F8A" w:rsidRDefault="001E2989" w:rsidP="00D04F8A">
            <w:pPr>
              <w:pStyle w:val="3"/>
              <w:framePr w:wrap="notBeside" w:vAnchor="text" w:hAnchor="text" w:xAlign="center" w:y="1"/>
              <w:shd w:val="clear" w:color="auto" w:fill="auto"/>
              <w:spacing w:before="0" w:after="0" w:line="240" w:lineRule="auto"/>
              <w:ind w:left="340"/>
              <w:jc w:val="left"/>
            </w:pPr>
            <w:r w:rsidRPr="00D04F8A">
              <w:t>1</w:t>
            </w:r>
          </w:p>
        </w:tc>
        <w:tc>
          <w:tcPr>
            <w:tcW w:w="5689" w:type="dxa"/>
            <w:tcBorders>
              <w:top w:val="single" w:sz="4" w:space="0" w:color="auto"/>
              <w:left w:val="single" w:sz="4" w:space="0" w:color="auto"/>
              <w:bottom w:val="single" w:sz="4" w:space="0" w:color="auto"/>
              <w:right w:val="single" w:sz="4" w:space="0" w:color="auto"/>
            </w:tcBorders>
            <w:shd w:val="clear" w:color="auto" w:fill="FFFFFF"/>
          </w:tcPr>
          <w:p w:rsidR="00F06B3F" w:rsidRDefault="00F06B3F" w:rsidP="00D04F8A">
            <w:pPr>
              <w:pStyle w:val="3"/>
              <w:framePr w:wrap="notBeside" w:vAnchor="text" w:hAnchor="text" w:xAlign="center" w:y="1"/>
              <w:shd w:val="clear" w:color="auto" w:fill="auto"/>
              <w:spacing w:before="0" w:after="0" w:line="240" w:lineRule="auto"/>
              <w:rPr>
                <w:lang w:val="ru-RU"/>
              </w:rPr>
            </w:pPr>
            <w:r>
              <w:rPr>
                <w:lang w:val="ru-RU"/>
              </w:rPr>
              <w:t>Здание торгово-офисного комплекса</w:t>
            </w:r>
            <w:r w:rsidR="000A01F4">
              <w:rPr>
                <w:lang w:val="ru-RU"/>
              </w:rPr>
              <w:t xml:space="preserve"> с оборудованием</w:t>
            </w:r>
            <w:r>
              <w:rPr>
                <w:lang w:val="ru-RU"/>
              </w:rPr>
              <w:t>, кадастровый номер: 73:24:041401:66, назначение объекта</w:t>
            </w:r>
            <w:r w:rsidR="00C9022F">
              <w:rPr>
                <w:lang w:val="ru-RU"/>
              </w:rPr>
              <w:t xml:space="preserve">: </w:t>
            </w:r>
            <w:r>
              <w:rPr>
                <w:lang w:val="ru-RU"/>
              </w:rPr>
              <w:t xml:space="preserve">нежилое, </w:t>
            </w:r>
            <w:r w:rsidR="00C9022F">
              <w:rPr>
                <w:lang w:val="ru-RU"/>
              </w:rPr>
              <w:t xml:space="preserve">общей площадью 7 756,9 </w:t>
            </w:r>
            <w:proofErr w:type="spellStart"/>
            <w:r w:rsidR="00C9022F">
              <w:rPr>
                <w:lang w:val="ru-RU"/>
              </w:rPr>
              <w:t>кв</w:t>
            </w:r>
            <w:proofErr w:type="gramStart"/>
            <w:r w:rsidR="00C9022F">
              <w:rPr>
                <w:lang w:val="ru-RU"/>
              </w:rPr>
              <w:t>.м</w:t>
            </w:r>
            <w:proofErr w:type="spellEnd"/>
            <w:proofErr w:type="gramEnd"/>
            <w:r w:rsidR="000A01F4">
              <w:rPr>
                <w:lang w:val="ru-RU"/>
              </w:rPr>
              <w:t xml:space="preserve">, находящееся по адресу: г. Ульяновск, </w:t>
            </w:r>
            <w:r w:rsidR="000A01F4" w:rsidRPr="001C0689">
              <w:rPr>
                <w:color w:val="auto"/>
              </w:rPr>
              <w:t xml:space="preserve"> ул. К. Маркса, д. 13А, к. 1</w:t>
            </w:r>
            <w:r w:rsidR="000A01F4">
              <w:rPr>
                <w:color w:val="auto"/>
                <w:lang w:val="ru-RU"/>
              </w:rPr>
              <w:t>,</w:t>
            </w:r>
            <w:r w:rsidR="000A01F4" w:rsidRPr="001C0689">
              <w:t xml:space="preserve"> </w:t>
            </w:r>
            <w:r w:rsidR="000A01F4">
              <w:rPr>
                <w:lang w:val="ru-RU"/>
              </w:rPr>
              <w:t>расположенное на земельном участке</w:t>
            </w:r>
          </w:p>
          <w:p w:rsidR="00B62CC4" w:rsidRDefault="001E2989" w:rsidP="00BD4D07">
            <w:pPr>
              <w:pStyle w:val="3"/>
              <w:framePr w:wrap="notBeside" w:vAnchor="text" w:hAnchor="text" w:xAlign="center" w:y="1"/>
              <w:shd w:val="clear" w:color="auto" w:fill="auto"/>
              <w:spacing w:before="0" w:after="0" w:line="240" w:lineRule="auto"/>
              <w:rPr>
                <w:lang w:val="ru-RU"/>
              </w:rPr>
            </w:pPr>
            <w:r w:rsidRPr="00D04F8A">
              <w:t xml:space="preserve">площадью </w:t>
            </w:r>
            <w:r w:rsidR="00BD4D07">
              <w:rPr>
                <w:lang w:val="ru-RU"/>
              </w:rPr>
              <w:t>3 491</w:t>
            </w:r>
            <w:r w:rsidRPr="00D04F8A">
              <w:t xml:space="preserve"> </w:t>
            </w:r>
            <w:proofErr w:type="spellStart"/>
            <w:r w:rsidRPr="00D04F8A">
              <w:t>кв.м</w:t>
            </w:r>
            <w:proofErr w:type="spellEnd"/>
            <w:r w:rsidRPr="00D04F8A">
              <w:t>., кадастровый номер: 73:24:0</w:t>
            </w:r>
            <w:r w:rsidR="00BD4D07">
              <w:rPr>
                <w:lang w:val="ru-RU"/>
              </w:rPr>
              <w:t>41612</w:t>
            </w:r>
            <w:r w:rsidRPr="00D04F8A">
              <w:t>:</w:t>
            </w:r>
            <w:r w:rsidR="00BD4D07">
              <w:rPr>
                <w:lang w:val="ru-RU"/>
              </w:rPr>
              <w:t>229.</w:t>
            </w:r>
          </w:p>
          <w:p w:rsidR="008101EF" w:rsidRPr="00BD4D07" w:rsidRDefault="00B62CC4" w:rsidP="00BD4D07">
            <w:pPr>
              <w:pStyle w:val="3"/>
              <w:framePr w:wrap="notBeside" w:vAnchor="text" w:hAnchor="text" w:xAlign="center" w:y="1"/>
              <w:shd w:val="clear" w:color="auto" w:fill="auto"/>
              <w:spacing w:before="0" w:after="0" w:line="240" w:lineRule="auto"/>
              <w:rPr>
                <w:lang w:val="ru-RU"/>
              </w:rPr>
            </w:pPr>
            <w:r>
              <w:t xml:space="preserve">Право аренды на земельный участок, категория земель: земли поселений (населенных пунктов), разрешенное использование: под объекты торговли, досуга и развлечений, общая площадь 3 494 </w:t>
            </w:r>
            <w:proofErr w:type="spellStart"/>
            <w:r>
              <w:t>кв.м</w:t>
            </w:r>
            <w:proofErr w:type="spellEnd"/>
            <w:r>
              <w:t>., адрес объекта: Ульяновская область, г. Ульяновск, ул. Карла Маркса, дом 13А, корпус №1, кадастровый номер: 73:24:041612:229.</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8101EF" w:rsidRPr="001012C6" w:rsidRDefault="001012C6" w:rsidP="00D04F8A">
            <w:pPr>
              <w:pStyle w:val="3"/>
              <w:framePr w:wrap="notBeside" w:vAnchor="text" w:hAnchor="text" w:xAlign="center" w:y="1"/>
              <w:shd w:val="clear" w:color="auto" w:fill="auto"/>
              <w:spacing w:before="0" w:after="0" w:line="240" w:lineRule="auto"/>
              <w:ind w:left="1060"/>
              <w:jc w:val="left"/>
              <w:rPr>
                <w:lang w:val="ru-RU"/>
              </w:rPr>
            </w:pPr>
            <w:r>
              <w:rPr>
                <w:lang w:val="ru-RU"/>
              </w:rPr>
              <w:t>339 661 600,00</w:t>
            </w:r>
          </w:p>
        </w:tc>
      </w:tr>
    </w:tbl>
    <w:p w:rsidR="00BD4D07" w:rsidRDefault="00BD4D07" w:rsidP="003373B9">
      <w:pPr>
        <w:pStyle w:val="3"/>
        <w:shd w:val="clear" w:color="auto" w:fill="auto"/>
        <w:spacing w:before="0" w:after="0" w:line="240" w:lineRule="auto"/>
        <w:ind w:left="120" w:right="20" w:firstLine="720"/>
        <w:rPr>
          <w:lang w:val="ru-RU"/>
        </w:rPr>
      </w:pPr>
    </w:p>
    <w:p w:rsidR="003373B9" w:rsidRPr="00F06B3F" w:rsidRDefault="003373B9" w:rsidP="003373B9">
      <w:pPr>
        <w:pStyle w:val="3"/>
        <w:shd w:val="clear" w:color="auto" w:fill="auto"/>
        <w:spacing w:before="0" w:after="0" w:line="240" w:lineRule="auto"/>
        <w:ind w:left="120" w:right="20" w:firstLine="720"/>
        <w:rPr>
          <w:lang w:val="ru-RU"/>
        </w:rPr>
      </w:pPr>
      <w:r w:rsidRPr="00D04F8A">
        <w:t>3.1.</w:t>
      </w:r>
      <w:r>
        <w:rPr>
          <w:lang w:val="ru-RU"/>
        </w:rPr>
        <w:t>2</w:t>
      </w:r>
      <w:r w:rsidRPr="00D04F8A">
        <w:t xml:space="preserve"> Имущест</w:t>
      </w:r>
      <w:r>
        <w:t xml:space="preserve">во, </w:t>
      </w:r>
      <w:r>
        <w:rPr>
          <w:lang w:val="ru-RU"/>
        </w:rPr>
        <w:t xml:space="preserve">не </w:t>
      </w:r>
      <w:r>
        <w:t>являющееся предметом залога</w:t>
      </w:r>
      <w:r>
        <w:rPr>
          <w:lang w:val="ru-RU"/>
        </w:rPr>
        <w:t>:</w:t>
      </w:r>
    </w:p>
    <w:tbl>
      <w:tblPr>
        <w:tblW w:w="9951" w:type="dxa"/>
        <w:jc w:val="center"/>
        <w:tblLayout w:type="fixed"/>
        <w:tblCellMar>
          <w:left w:w="10" w:type="dxa"/>
          <w:right w:w="10" w:type="dxa"/>
        </w:tblCellMar>
        <w:tblLook w:val="04A0" w:firstRow="1" w:lastRow="0" w:firstColumn="1" w:lastColumn="0" w:noHBand="0" w:noVBand="1"/>
      </w:tblPr>
      <w:tblGrid>
        <w:gridCol w:w="10"/>
        <w:gridCol w:w="974"/>
        <w:gridCol w:w="19"/>
        <w:gridCol w:w="5670"/>
        <w:gridCol w:w="3260"/>
        <w:gridCol w:w="18"/>
      </w:tblGrid>
      <w:tr w:rsidR="003373B9" w:rsidRPr="00D04F8A" w:rsidTr="00BD4D07">
        <w:trPr>
          <w:trHeight w:val="643"/>
          <w:jc w:val="center"/>
        </w:trPr>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rsidR="003373B9" w:rsidRPr="00D04F8A" w:rsidRDefault="003373B9" w:rsidP="00F15115">
            <w:pPr>
              <w:pStyle w:val="3"/>
              <w:framePr w:wrap="notBeside" w:vAnchor="text" w:hAnchor="text" w:xAlign="center" w:y="1"/>
              <w:shd w:val="clear" w:color="auto" w:fill="auto"/>
              <w:spacing w:before="0" w:after="0" w:line="240" w:lineRule="auto"/>
              <w:ind w:left="340"/>
              <w:jc w:val="left"/>
            </w:pPr>
            <w:r w:rsidRPr="00D04F8A">
              <w:t>№</w:t>
            </w:r>
            <w:proofErr w:type="gramStart"/>
            <w:r w:rsidRPr="00D04F8A">
              <w:t>п</w:t>
            </w:r>
            <w:proofErr w:type="gramEnd"/>
            <w:r w:rsidRPr="00D04F8A">
              <w:t>/п</w:t>
            </w:r>
          </w:p>
        </w:tc>
        <w:tc>
          <w:tcPr>
            <w:tcW w:w="5689" w:type="dxa"/>
            <w:gridSpan w:val="2"/>
            <w:tcBorders>
              <w:top w:val="single" w:sz="4" w:space="0" w:color="auto"/>
              <w:left w:val="single" w:sz="4" w:space="0" w:color="auto"/>
              <w:bottom w:val="single" w:sz="4" w:space="0" w:color="auto"/>
              <w:right w:val="single" w:sz="4" w:space="0" w:color="auto"/>
            </w:tcBorders>
            <w:shd w:val="clear" w:color="auto" w:fill="FFFFFF"/>
          </w:tcPr>
          <w:p w:rsidR="003373B9" w:rsidRPr="00D04F8A" w:rsidRDefault="003373B9" w:rsidP="00F15115">
            <w:pPr>
              <w:pStyle w:val="3"/>
              <w:framePr w:wrap="notBeside" w:vAnchor="text" w:hAnchor="text" w:xAlign="center" w:y="1"/>
              <w:shd w:val="clear" w:color="auto" w:fill="auto"/>
              <w:spacing w:before="0" w:after="0" w:line="240" w:lineRule="auto"/>
              <w:ind w:left="1800"/>
              <w:jc w:val="left"/>
            </w:pPr>
            <w:r w:rsidRPr="00D04F8A">
              <w:t>Наименование имущества</w:t>
            </w:r>
          </w:p>
        </w:tc>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3373B9" w:rsidRPr="00D04F8A" w:rsidRDefault="003373B9" w:rsidP="00F15115">
            <w:pPr>
              <w:pStyle w:val="3"/>
              <w:framePr w:wrap="notBeside" w:vAnchor="text" w:hAnchor="text" w:xAlign="center" w:y="1"/>
              <w:shd w:val="clear" w:color="auto" w:fill="auto"/>
              <w:spacing w:before="0" w:after="0" w:line="240" w:lineRule="auto"/>
              <w:ind w:left="1060"/>
              <w:jc w:val="left"/>
            </w:pPr>
            <w:r w:rsidRPr="00D04F8A">
              <w:t>Рыночная стоимость, без НДС, в руб.</w:t>
            </w:r>
          </w:p>
        </w:tc>
      </w:tr>
      <w:tr w:rsidR="003373B9" w:rsidRPr="00D04F8A" w:rsidTr="00BD4D07">
        <w:trPr>
          <w:gridBefore w:val="1"/>
          <w:gridAfter w:val="1"/>
          <w:wBefore w:w="10" w:type="dxa"/>
          <w:wAfter w:w="18" w:type="dxa"/>
          <w:trHeight w:val="903"/>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3373B9" w:rsidRPr="00D04F8A" w:rsidRDefault="003373B9" w:rsidP="00F15115">
            <w:pPr>
              <w:pStyle w:val="3"/>
              <w:framePr w:wrap="notBeside" w:vAnchor="text" w:hAnchor="text" w:xAlign="center" w:y="1"/>
              <w:shd w:val="clear" w:color="auto" w:fill="auto"/>
              <w:spacing w:before="0" w:after="0" w:line="240" w:lineRule="auto"/>
              <w:ind w:left="340"/>
              <w:jc w:val="left"/>
            </w:pPr>
            <w:r w:rsidRPr="00D04F8A">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3373B9" w:rsidRPr="00BD4D07" w:rsidRDefault="003373B9" w:rsidP="00BD4D07">
            <w:pPr>
              <w:pStyle w:val="3"/>
              <w:framePr w:wrap="notBeside" w:vAnchor="text" w:hAnchor="text" w:xAlign="center" w:y="1"/>
              <w:shd w:val="clear" w:color="auto" w:fill="auto"/>
              <w:spacing w:before="0" w:after="0" w:line="240" w:lineRule="auto"/>
              <w:rPr>
                <w:color w:val="auto"/>
                <w:lang w:val="ru-RU"/>
              </w:rPr>
            </w:pPr>
            <w:r>
              <w:rPr>
                <w:lang w:val="ru-RU"/>
              </w:rPr>
              <w:t xml:space="preserve">Охранная сигнализация </w:t>
            </w:r>
            <w:r w:rsidR="00BD4D07">
              <w:rPr>
                <w:lang w:val="ru-RU"/>
              </w:rPr>
              <w:t>в з</w:t>
            </w:r>
            <w:r>
              <w:rPr>
                <w:lang w:val="ru-RU"/>
              </w:rPr>
              <w:t>дани</w:t>
            </w:r>
            <w:r w:rsidR="00BD4D07">
              <w:rPr>
                <w:lang w:val="ru-RU"/>
              </w:rPr>
              <w:t>и</w:t>
            </w:r>
            <w:r>
              <w:rPr>
                <w:lang w:val="ru-RU"/>
              </w:rPr>
              <w:t xml:space="preserve"> торгово-офисного комплекса</w:t>
            </w:r>
            <w:r w:rsidR="00BD4D07">
              <w:rPr>
                <w:lang w:val="ru-RU"/>
              </w:rPr>
              <w:t xml:space="preserve">, </w:t>
            </w:r>
            <w:r>
              <w:rPr>
                <w:lang w:val="ru-RU"/>
              </w:rPr>
              <w:t>находяще</w:t>
            </w:r>
            <w:r w:rsidR="00BD4D07">
              <w:rPr>
                <w:lang w:val="ru-RU"/>
              </w:rPr>
              <w:t>го</w:t>
            </w:r>
            <w:r>
              <w:rPr>
                <w:lang w:val="ru-RU"/>
              </w:rPr>
              <w:t xml:space="preserve">ся по адресу: г. Ульяновск, </w:t>
            </w:r>
            <w:r w:rsidRPr="001C0689">
              <w:rPr>
                <w:color w:val="auto"/>
              </w:rPr>
              <w:t xml:space="preserve"> ул. К. Маркса, д. 13А, к. 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373B9" w:rsidRPr="009269A6" w:rsidRDefault="009269A6" w:rsidP="00F15115">
            <w:pPr>
              <w:pStyle w:val="3"/>
              <w:framePr w:wrap="notBeside" w:vAnchor="text" w:hAnchor="text" w:xAlign="center" w:y="1"/>
              <w:shd w:val="clear" w:color="auto" w:fill="auto"/>
              <w:spacing w:before="0" w:after="0" w:line="240" w:lineRule="auto"/>
              <w:ind w:left="1060"/>
              <w:jc w:val="left"/>
              <w:rPr>
                <w:lang w:val="ru-RU"/>
              </w:rPr>
            </w:pPr>
            <w:r>
              <w:rPr>
                <w:lang w:val="ru-RU"/>
              </w:rPr>
              <w:t>50 000,00</w:t>
            </w:r>
          </w:p>
        </w:tc>
      </w:tr>
    </w:tbl>
    <w:p w:rsidR="008101EF" w:rsidRDefault="008101EF" w:rsidP="00D04F8A">
      <w:pPr>
        <w:rPr>
          <w:rFonts w:ascii="Times New Roman" w:hAnsi="Times New Roman" w:cs="Times New Roman"/>
          <w:lang w:val="ru-RU"/>
        </w:rPr>
      </w:pPr>
    </w:p>
    <w:p w:rsidR="003373B9" w:rsidRPr="003373B9" w:rsidRDefault="003373B9" w:rsidP="00D04F8A">
      <w:pPr>
        <w:rPr>
          <w:rFonts w:ascii="Times New Roman" w:hAnsi="Times New Roman" w:cs="Times New Roman"/>
          <w:lang w:val="ru-RU"/>
        </w:rPr>
      </w:pPr>
      <w:r>
        <w:rPr>
          <w:rFonts w:ascii="Times New Roman" w:hAnsi="Times New Roman" w:cs="Times New Roman"/>
          <w:lang w:val="ru-RU"/>
        </w:rPr>
        <w:t xml:space="preserve"> </w:t>
      </w:r>
    </w:p>
    <w:p w:rsidR="008101EF" w:rsidRPr="00D04F8A" w:rsidRDefault="001E2989" w:rsidP="00D04F8A">
      <w:pPr>
        <w:pStyle w:val="3"/>
        <w:shd w:val="clear" w:color="auto" w:fill="auto"/>
        <w:spacing w:before="0" w:after="0" w:line="240" w:lineRule="auto"/>
        <w:ind w:left="120" w:right="20" w:firstLine="540"/>
      </w:pPr>
      <w:r w:rsidRPr="00D04F8A">
        <w:t>3.2. Начальная продажная цена имущества Должника, указанного в п. 3.1.1 настоящего Положения, устанавливается залоговым</w:t>
      </w:r>
      <w:r w:rsidR="00BD4D07">
        <w:rPr>
          <w:lang w:val="ru-RU"/>
        </w:rPr>
        <w:t>и</w:t>
      </w:r>
      <w:r w:rsidRPr="00D04F8A">
        <w:t xml:space="preserve"> кредитор</w:t>
      </w:r>
      <w:proofErr w:type="spellStart"/>
      <w:r w:rsidR="00BD4D07">
        <w:rPr>
          <w:lang w:val="ru-RU"/>
        </w:rPr>
        <w:t>ами</w:t>
      </w:r>
      <w:proofErr w:type="spellEnd"/>
      <w:r w:rsidRPr="00D04F8A">
        <w:t xml:space="preserve"> равной </w:t>
      </w:r>
      <w:r w:rsidR="009269A6">
        <w:rPr>
          <w:lang w:val="ru-RU"/>
        </w:rPr>
        <w:t xml:space="preserve">80 % </w:t>
      </w:r>
      <w:r w:rsidRPr="00D04F8A">
        <w:t>стоимости имущества, указанной в Отчете об оценке №</w:t>
      </w:r>
      <w:r w:rsidR="001012C6">
        <w:rPr>
          <w:lang w:val="ru-RU"/>
        </w:rPr>
        <w:t>90/16</w:t>
      </w:r>
      <w:r w:rsidRPr="00D04F8A">
        <w:t xml:space="preserve"> от </w:t>
      </w:r>
      <w:r w:rsidR="001012C6">
        <w:rPr>
          <w:lang w:val="ru-RU"/>
        </w:rPr>
        <w:t>04.04.2016г.,</w:t>
      </w:r>
      <w:r w:rsidRPr="00D04F8A">
        <w:t xml:space="preserve"> подготовленного </w:t>
      </w:r>
      <w:r w:rsidR="00BD4D07">
        <w:rPr>
          <w:lang w:val="ru-RU"/>
        </w:rPr>
        <w:t>Индивидуальным предпринимателем  Колесниковым Сергеем Александровичем</w:t>
      </w:r>
      <w:r w:rsidRPr="00D04F8A">
        <w:t xml:space="preserve"> (43201</w:t>
      </w:r>
      <w:r w:rsidR="00BD4D07">
        <w:rPr>
          <w:lang w:val="ru-RU"/>
        </w:rPr>
        <w:t>7</w:t>
      </w:r>
      <w:r w:rsidRPr="00D04F8A">
        <w:t xml:space="preserve">, г. Ульяновск, ул. </w:t>
      </w:r>
      <w:r w:rsidR="00BD4D07">
        <w:rPr>
          <w:lang w:val="ru-RU"/>
        </w:rPr>
        <w:t>Минаева, д. 6, кв. 28</w:t>
      </w:r>
      <w:r w:rsidRPr="00D04F8A">
        <w:t>).</w:t>
      </w:r>
    </w:p>
    <w:p w:rsidR="008101EF" w:rsidRPr="009269A6" w:rsidRDefault="001E2989" w:rsidP="00D04F8A">
      <w:pPr>
        <w:pStyle w:val="3"/>
        <w:shd w:val="clear" w:color="auto" w:fill="auto"/>
        <w:spacing w:before="0" w:after="0" w:line="240" w:lineRule="auto"/>
        <w:ind w:left="120" w:right="20" w:firstLine="540"/>
        <w:rPr>
          <w:lang w:val="ru-RU"/>
        </w:rPr>
      </w:pPr>
      <w:r w:rsidRPr="00D04F8A">
        <w:t xml:space="preserve">Начальная продажная </w:t>
      </w:r>
      <w:r w:rsidR="00B41647" w:rsidRPr="00D04F8A">
        <w:rPr>
          <w:lang w:val="ru-RU"/>
        </w:rPr>
        <w:t>цена</w:t>
      </w:r>
      <w:r w:rsidRPr="00D04F8A">
        <w:t xml:space="preserve"> имущества Должника, указанного в п.3.1.2 настоящего Положения, устанавливается равной стоимости имущества, </w:t>
      </w:r>
      <w:r w:rsidR="009269A6">
        <w:rPr>
          <w:lang w:val="ru-RU"/>
        </w:rPr>
        <w:t>утвержденной собранием кредиторов от 11.04.2016г.</w:t>
      </w:r>
    </w:p>
    <w:p w:rsidR="008101EF" w:rsidRPr="00D04F8A" w:rsidRDefault="001E2989" w:rsidP="00D04F8A">
      <w:pPr>
        <w:pStyle w:val="10"/>
        <w:keepNext/>
        <w:keepLines/>
        <w:shd w:val="clear" w:color="auto" w:fill="auto"/>
        <w:spacing w:after="0" w:line="240" w:lineRule="auto"/>
        <w:ind w:left="1380"/>
        <w:jc w:val="left"/>
      </w:pPr>
      <w:bookmarkStart w:id="4" w:name="bookmark4"/>
      <w:r w:rsidRPr="00D04F8A">
        <w:t>4. Порядок продажи имущества Должника, находящегося в залоге.</w:t>
      </w:r>
      <w:bookmarkEnd w:id="4"/>
    </w:p>
    <w:p w:rsidR="008101EF" w:rsidRPr="00D04F8A" w:rsidRDefault="001E2989" w:rsidP="00D04F8A">
      <w:pPr>
        <w:pStyle w:val="3"/>
        <w:numPr>
          <w:ilvl w:val="0"/>
          <w:numId w:val="2"/>
        </w:numPr>
        <w:shd w:val="clear" w:color="auto" w:fill="auto"/>
        <w:tabs>
          <w:tab w:val="left" w:pos="1210"/>
        </w:tabs>
        <w:spacing w:before="0" w:after="0" w:line="240" w:lineRule="auto"/>
        <w:ind w:left="120" w:right="20" w:firstLine="540"/>
      </w:pPr>
      <w:r w:rsidRPr="00D04F8A">
        <w:t>Продажа имущества Должника, указанного в п. 3.1. настоящего Положения осуществляется в порядке, установленном ФЗ «О несостоятельности (банкротстве)» и настоящим Положением, путем проведения открытых по составу участников торгов в форме аукциона с открытой формой подачи предложения о цене в электронной форме.</w:t>
      </w:r>
    </w:p>
    <w:p w:rsidR="008101EF" w:rsidRPr="00D04F8A" w:rsidRDefault="001E2989" w:rsidP="00D04F8A">
      <w:pPr>
        <w:pStyle w:val="3"/>
        <w:numPr>
          <w:ilvl w:val="0"/>
          <w:numId w:val="2"/>
        </w:numPr>
        <w:shd w:val="clear" w:color="auto" w:fill="auto"/>
        <w:tabs>
          <w:tab w:val="left" w:pos="1190"/>
        </w:tabs>
        <w:spacing w:before="0" w:after="0" w:line="240" w:lineRule="auto"/>
        <w:ind w:left="120" w:right="20" w:firstLine="540"/>
      </w:pPr>
      <w:r w:rsidRPr="00D04F8A">
        <w:t>Организатором торгов по продаже имущества Должника является конкурсный управляющий, у которого должна быть техническая возможность исполнить обязанности организатора торгов, в том числе возможность использовать электронно-цифровую подпись (ЭЦП).</w:t>
      </w:r>
    </w:p>
    <w:p w:rsidR="008101EF" w:rsidRPr="00D04F8A" w:rsidRDefault="001E2989" w:rsidP="00D04F8A">
      <w:pPr>
        <w:pStyle w:val="3"/>
        <w:shd w:val="clear" w:color="auto" w:fill="auto"/>
        <w:spacing w:before="0" w:after="0" w:line="240" w:lineRule="auto"/>
        <w:ind w:left="120" w:right="20" w:firstLine="540"/>
      </w:pPr>
      <w:r w:rsidRPr="00D04F8A">
        <w:t>Место проведения торгов и иные условия их проведения устанавливаются конкурсным управляющим только по согласованию с залоговым кредитором.</w:t>
      </w:r>
    </w:p>
    <w:p w:rsidR="008101EF" w:rsidRPr="009269A6" w:rsidRDefault="001E2989" w:rsidP="00D04F8A">
      <w:pPr>
        <w:pStyle w:val="3"/>
        <w:numPr>
          <w:ilvl w:val="0"/>
          <w:numId w:val="2"/>
        </w:numPr>
        <w:shd w:val="clear" w:color="auto" w:fill="auto"/>
        <w:tabs>
          <w:tab w:val="left" w:pos="1042"/>
        </w:tabs>
        <w:spacing w:before="0" w:after="0" w:line="240" w:lineRule="auto"/>
        <w:ind w:left="120" w:right="20" w:firstLine="540"/>
        <w:rPr>
          <w:color w:val="FF0000"/>
        </w:rPr>
      </w:pPr>
      <w:r w:rsidRPr="00D04F8A">
        <w:t xml:space="preserve">Торги проводятся в электронной форме на электронной площадке </w:t>
      </w:r>
      <w:r w:rsidRPr="009269A6">
        <w:rPr>
          <w:color w:val="FF0000"/>
        </w:rPr>
        <w:t xml:space="preserve">ОАО "Российский аукционный дом" размещенной в сети «Интернет» по адресу: </w:t>
      </w:r>
      <w:hyperlink r:id="rId8" w:history="1">
        <w:r w:rsidRPr="009269A6">
          <w:rPr>
            <w:rStyle w:val="a3"/>
            <w:color w:val="FF0000"/>
            <w:lang w:val="en-US"/>
          </w:rPr>
          <w:t>www</w:t>
        </w:r>
        <w:r w:rsidRPr="009269A6">
          <w:rPr>
            <w:rStyle w:val="a3"/>
            <w:color w:val="FF0000"/>
            <w:lang w:val="ru-RU"/>
          </w:rPr>
          <w:t>.</w:t>
        </w:r>
        <w:r w:rsidRPr="009269A6">
          <w:rPr>
            <w:rStyle w:val="a3"/>
            <w:color w:val="FF0000"/>
            <w:lang w:val="en-US"/>
          </w:rPr>
          <w:t>lot</w:t>
        </w:r>
        <w:r w:rsidRPr="009269A6">
          <w:rPr>
            <w:rStyle w:val="a3"/>
            <w:color w:val="FF0000"/>
            <w:lang w:val="ru-RU"/>
          </w:rPr>
          <w:t>-</w:t>
        </w:r>
        <w:r w:rsidRPr="009269A6">
          <w:rPr>
            <w:rStyle w:val="a3"/>
            <w:color w:val="FF0000"/>
            <w:lang w:val="en-US"/>
          </w:rPr>
          <w:t>online</w:t>
        </w:r>
        <w:r w:rsidRPr="009269A6">
          <w:rPr>
            <w:rStyle w:val="a3"/>
            <w:color w:val="FF0000"/>
            <w:lang w:val="ru-RU"/>
          </w:rPr>
          <w:t>.</w:t>
        </w:r>
        <w:proofErr w:type="spellStart"/>
        <w:r w:rsidRPr="009269A6">
          <w:rPr>
            <w:rStyle w:val="a3"/>
            <w:color w:val="FF0000"/>
            <w:lang w:val="en-US"/>
          </w:rPr>
          <w:t>ru</w:t>
        </w:r>
        <w:proofErr w:type="spellEnd"/>
      </w:hyperlink>
      <w:r w:rsidRPr="009269A6">
        <w:rPr>
          <w:color w:val="FF0000"/>
          <w:lang w:val="ru-RU"/>
        </w:rPr>
        <w:t>.</w:t>
      </w:r>
      <w:r w:rsidR="009269A6">
        <w:rPr>
          <w:color w:val="FF0000"/>
          <w:lang w:val="ru-RU"/>
        </w:rPr>
        <w:t xml:space="preserve"> </w:t>
      </w:r>
    </w:p>
    <w:p w:rsidR="009269A6" w:rsidRPr="009269A6" w:rsidRDefault="001E2989" w:rsidP="009269A6">
      <w:pPr>
        <w:pStyle w:val="3"/>
        <w:numPr>
          <w:ilvl w:val="0"/>
          <w:numId w:val="2"/>
        </w:numPr>
        <w:shd w:val="clear" w:color="auto" w:fill="auto"/>
        <w:tabs>
          <w:tab w:val="left" w:pos="1147"/>
        </w:tabs>
        <w:spacing w:before="0" w:after="0" w:line="240" w:lineRule="auto"/>
        <w:ind w:left="120" w:right="20" w:firstLine="540"/>
      </w:pPr>
      <w:r w:rsidRPr="00D04F8A">
        <w:lastRenderedPageBreak/>
        <w:t>Имущество должника, указанное в п. 3.1. настоящего Положения реализуется на торгах одним лотам:</w:t>
      </w:r>
    </w:p>
    <w:p w:rsidR="008101EF" w:rsidRPr="00D04F8A" w:rsidRDefault="009269A6" w:rsidP="009269A6">
      <w:pPr>
        <w:pStyle w:val="3"/>
        <w:numPr>
          <w:ilvl w:val="0"/>
          <w:numId w:val="2"/>
        </w:numPr>
        <w:shd w:val="clear" w:color="auto" w:fill="auto"/>
        <w:tabs>
          <w:tab w:val="left" w:pos="1147"/>
        </w:tabs>
        <w:spacing w:before="0" w:after="0" w:line="240" w:lineRule="auto"/>
        <w:ind w:left="120" w:right="20" w:firstLine="540"/>
      </w:pPr>
      <w:r w:rsidRPr="00D04F8A">
        <w:rPr>
          <w:rStyle w:val="a8"/>
        </w:rPr>
        <w:t xml:space="preserve"> </w:t>
      </w:r>
      <w:r w:rsidR="001E2989" w:rsidRPr="00D04F8A">
        <w:rPr>
          <w:rStyle w:val="a8"/>
        </w:rPr>
        <w:t>Лот №1</w:t>
      </w:r>
      <w:r w:rsidR="001E2989" w:rsidRPr="00D04F8A">
        <w:t xml:space="preserve"> - имущество, указанное в п. 3.1.1, 3.1.2</w:t>
      </w:r>
    </w:p>
    <w:p w:rsidR="008101EF" w:rsidRPr="00D04F8A" w:rsidRDefault="001E2989" w:rsidP="00D04F8A">
      <w:pPr>
        <w:pStyle w:val="3"/>
        <w:shd w:val="clear" w:color="auto" w:fill="auto"/>
        <w:spacing w:before="0" w:after="0" w:line="240" w:lineRule="auto"/>
        <w:ind w:left="20" w:right="20" w:firstLine="540"/>
      </w:pPr>
      <w:r w:rsidRPr="00D04F8A">
        <w:t>Общая стоимость лота составляет</w:t>
      </w:r>
      <w:r w:rsidRPr="00D04F8A">
        <w:rPr>
          <w:rStyle w:val="a8"/>
        </w:rPr>
        <w:t xml:space="preserve"> </w:t>
      </w:r>
      <w:r w:rsidR="001012C6">
        <w:rPr>
          <w:rStyle w:val="a7"/>
          <w:lang w:val="ru-RU"/>
        </w:rPr>
        <w:t>339 711 600</w:t>
      </w:r>
      <w:r w:rsidR="001012C6" w:rsidRPr="00D04F8A">
        <w:t xml:space="preserve"> (</w:t>
      </w:r>
      <w:r w:rsidR="001012C6">
        <w:rPr>
          <w:lang w:val="ru-RU"/>
        </w:rPr>
        <w:t>Триста тридцать девять миллионов семьсот одиннадцать тысяч шестьсот</w:t>
      </w:r>
      <w:r w:rsidR="001012C6" w:rsidRPr="00D04F8A">
        <w:t xml:space="preserve">) </w:t>
      </w:r>
      <w:r w:rsidRPr="00D04F8A">
        <w:t>рублей. Данное имущество НДС не облагается.</w:t>
      </w:r>
    </w:p>
    <w:p w:rsidR="008101EF" w:rsidRPr="00D04F8A" w:rsidRDefault="001E2989" w:rsidP="00D04F8A">
      <w:pPr>
        <w:pStyle w:val="3"/>
        <w:numPr>
          <w:ilvl w:val="0"/>
          <w:numId w:val="2"/>
        </w:numPr>
        <w:shd w:val="clear" w:color="auto" w:fill="auto"/>
        <w:tabs>
          <w:tab w:val="left" w:pos="1038"/>
        </w:tabs>
        <w:spacing w:before="0" w:after="0" w:line="240" w:lineRule="auto"/>
        <w:ind w:left="20" w:right="20" w:firstLine="540"/>
      </w:pPr>
      <w:proofErr w:type="gramStart"/>
      <w:r w:rsidRPr="00D04F8A">
        <w:t>Оплата по договору о проведении открытых торгов, заключаемому организатором торгов с оператором электронной площадки, является оплатой услуг лиц, привлекаемых конкурсным управляющими для обеспечения исполнения своей деятельности и, в силу п. 1 ст. ст. 59 ФЗ «О несостоятельности (банкротстве)», должна производиться за счет имущества Должника и возмещаться за счет этого имущества вне очереди (текущие платежи).</w:t>
      </w:r>
      <w:proofErr w:type="gramEnd"/>
    </w:p>
    <w:p w:rsidR="008101EF" w:rsidRPr="00D04F8A" w:rsidRDefault="001E2989" w:rsidP="00D04F8A">
      <w:pPr>
        <w:pStyle w:val="3"/>
        <w:numPr>
          <w:ilvl w:val="0"/>
          <w:numId w:val="2"/>
        </w:numPr>
        <w:shd w:val="clear" w:color="auto" w:fill="auto"/>
        <w:tabs>
          <w:tab w:val="left" w:pos="985"/>
        </w:tabs>
        <w:spacing w:before="0" w:after="0" w:line="240" w:lineRule="auto"/>
        <w:ind w:left="20" w:right="20" w:firstLine="540"/>
      </w:pPr>
      <w:r w:rsidRPr="00D04F8A">
        <w:t>Возмещение расходов, связанных с включением конкурсным управляющим сведений в Единый федеральный реестр сведений о банкротстве (ЕФРСБ) и их опубликованием, осуществляется за счет имущества Должника и возмещается за счет этого имущества вне очереди (текущие платежи) в силу п.5 ст. 28 ФЗ «О несостоятельности (банкротстве)».</w:t>
      </w:r>
    </w:p>
    <w:p w:rsidR="008101EF" w:rsidRPr="00D04F8A" w:rsidRDefault="001E2989" w:rsidP="00D04F8A">
      <w:pPr>
        <w:pStyle w:val="3"/>
        <w:numPr>
          <w:ilvl w:val="0"/>
          <w:numId w:val="2"/>
        </w:numPr>
        <w:shd w:val="clear" w:color="auto" w:fill="auto"/>
        <w:tabs>
          <w:tab w:val="left" w:pos="1110"/>
        </w:tabs>
        <w:spacing w:before="0" w:after="0" w:line="240" w:lineRule="auto"/>
        <w:ind w:left="20" w:right="20" w:firstLine="540"/>
      </w:pPr>
      <w:r w:rsidRPr="00D04F8A">
        <w:t>Сообщение о проведении торгов организатор торгов обязан опубликовать в официальном издании, определяемом в соответствии со ст.28 ФЗ «О несостоятельности (банкротстве)» (газета «</w:t>
      </w:r>
      <w:proofErr w:type="spellStart"/>
      <w:r w:rsidRPr="00D04F8A">
        <w:t>КоммерсантЪ</w:t>
      </w:r>
      <w:proofErr w:type="spellEnd"/>
      <w:r w:rsidRPr="00D04F8A">
        <w:t>»), а также в печатном органе по месту нахождения Должника не позднее, чем за тридцать дней до даты проведения торгов.</w:t>
      </w:r>
    </w:p>
    <w:p w:rsidR="008101EF" w:rsidRPr="00D04F8A" w:rsidRDefault="001E2989" w:rsidP="00D04F8A">
      <w:pPr>
        <w:pStyle w:val="3"/>
        <w:shd w:val="clear" w:color="auto" w:fill="auto"/>
        <w:spacing w:before="0" w:after="0" w:line="240" w:lineRule="auto"/>
        <w:ind w:left="20" w:right="20" w:firstLine="540"/>
      </w:pPr>
      <w:r w:rsidRPr="00D04F8A">
        <w:t xml:space="preserve">Срок представления заявок на участие в торгах должен составлять не менее чем </w:t>
      </w:r>
      <w:r w:rsidR="001C03EC" w:rsidRPr="00D04F8A">
        <w:rPr>
          <w:lang w:val="ru-RU"/>
        </w:rPr>
        <w:t>двадцать</w:t>
      </w:r>
      <w:r w:rsidRPr="00D04F8A">
        <w:t xml:space="preserve"> пять рабочих дней со дня опубликования и размещения сообщения о проведении торгов.</w:t>
      </w:r>
    </w:p>
    <w:p w:rsidR="008101EF" w:rsidRPr="00D04F8A" w:rsidRDefault="001E2989" w:rsidP="00D04F8A">
      <w:pPr>
        <w:pStyle w:val="3"/>
        <w:numPr>
          <w:ilvl w:val="0"/>
          <w:numId w:val="2"/>
        </w:numPr>
        <w:shd w:val="clear" w:color="auto" w:fill="auto"/>
        <w:tabs>
          <w:tab w:val="left" w:pos="1004"/>
        </w:tabs>
        <w:spacing w:before="0" w:after="0" w:line="240" w:lineRule="auto"/>
        <w:ind w:left="20" w:right="20" w:firstLine="540"/>
      </w:pPr>
      <w:r w:rsidRPr="00D04F8A">
        <w:t xml:space="preserve">Задаток для участия в аукционе устанавливается в размере </w:t>
      </w:r>
      <w:r w:rsidR="00CB303F">
        <w:rPr>
          <w:lang w:val="ru-RU"/>
        </w:rPr>
        <w:t>15 000,00 рублей и</w:t>
      </w:r>
      <w:r w:rsidRPr="00D04F8A">
        <w:t xml:space="preserve"> вносится на расчетный счет должника, открытый в </w:t>
      </w:r>
      <w:r w:rsidR="009269A6">
        <w:rPr>
          <w:lang w:val="ru-RU"/>
        </w:rPr>
        <w:t>Операционном офисе «Ульяновский» Филиала «Саратовский» ПАО «Ханты-Мансийский банк «Открытие»</w:t>
      </w:r>
      <w:r w:rsidRPr="00D04F8A">
        <w:t xml:space="preserve"> (специальный счет Должника).</w:t>
      </w:r>
    </w:p>
    <w:p w:rsidR="008101EF" w:rsidRPr="00D04F8A" w:rsidRDefault="001E2989" w:rsidP="00D04F8A">
      <w:pPr>
        <w:pStyle w:val="3"/>
        <w:numPr>
          <w:ilvl w:val="0"/>
          <w:numId w:val="2"/>
        </w:numPr>
        <w:shd w:val="clear" w:color="auto" w:fill="auto"/>
        <w:tabs>
          <w:tab w:val="left" w:pos="1158"/>
        </w:tabs>
        <w:spacing w:before="0" w:after="0" w:line="240" w:lineRule="auto"/>
        <w:ind w:left="20" w:right="20" w:firstLine="540"/>
      </w:pPr>
      <w:r w:rsidRPr="00D04F8A">
        <w:t>Начальная продажная цена имущества Должника устанавливается равной стоимости, указанной в пп.3.1. настоящего Положения.</w:t>
      </w:r>
    </w:p>
    <w:p w:rsidR="008101EF" w:rsidRPr="00D04F8A" w:rsidRDefault="001E2989" w:rsidP="00D04F8A">
      <w:pPr>
        <w:pStyle w:val="3"/>
        <w:numPr>
          <w:ilvl w:val="0"/>
          <w:numId w:val="2"/>
        </w:numPr>
        <w:shd w:val="clear" w:color="auto" w:fill="auto"/>
        <w:tabs>
          <w:tab w:val="left" w:pos="1124"/>
        </w:tabs>
        <w:spacing w:before="0" w:after="0" w:line="240" w:lineRule="auto"/>
        <w:ind w:left="20" w:right="20" w:firstLine="540"/>
      </w:pPr>
      <w:r w:rsidRPr="00D04F8A">
        <w:rPr>
          <w:rStyle w:val="13"/>
        </w:rPr>
        <w:t>Заявка на участие в торгах должна соответствовать требованиям, установленным в соответствии с ФЗ «О несостоятельности (банкротстве)» и указанным в сообщении о проведении торгов, и оформляется в форме электронного документа.</w:t>
      </w:r>
    </w:p>
    <w:p w:rsidR="008101EF" w:rsidRPr="00D04F8A" w:rsidRDefault="001E2989" w:rsidP="00D04F8A">
      <w:pPr>
        <w:pStyle w:val="3"/>
        <w:shd w:val="clear" w:color="auto" w:fill="auto"/>
        <w:spacing w:before="0" w:after="0" w:line="240" w:lineRule="auto"/>
        <w:ind w:left="20" w:right="20" w:firstLine="540"/>
      </w:pPr>
      <w:r w:rsidRPr="00D04F8A">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8101EF" w:rsidRPr="00D04F8A" w:rsidRDefault="001E2989" w:rsidP="00D04F8A">
      <w:pPr>
        <w:pStyle w:val="3"/>
        <w:shd w:val="clear" w:color="auto" w:fill="auto"/>
        <w:spacing w:before="0" w:after="0" w:line="240" w:lineRule="auto"/>
        <w:ind w:left="20" w:right="20" w:firstLine="540"/>
      </w:pPr>
      <w:r w:rsidRPr="00D04F8A">
        <w:t>наименование, организационно-правовая форма, место нахождения, почтовый адрес заявителя (для юридического лица);</w:t>
      </w:r>
    </w:p>
    <w:p w:rsidR="008101EF" w:rsidRPr="00D04F8A" w:rsidRDefault="001E2989" w:rsidP="00D04F8A">
      <w:pPr>
        <w:pStyle w:val="3"/>
        <w:shd w:val="clear" w:color="auto" w:fill="auto"/>
        <w:spacing w:before="0" w:after="0" w:line="240" w:lineRule="auto"/>
        <w:ind w:left="20" w:right="20" w:firstLine="540"/>
      </w:pPr>
      <w:r w:rsidRPr="00D04F8A">
        <w:t>фамилия, имя, отчество, паспортные данные, сведения о месте жительства заявителя (для физического лица);</w:t>
      </w:r>
    </w:p>
    <w:p w:rsidR="008101EF" w:rsidRPr="00D04F8A" w:rsidRDefault="001E2989" w:rsidP="00D04F8A">
      <w:pPr>
        <w:pStyle w:val="3"/>
        <w:shd w:val="clear" w:color="auto" w:fill="auto"/>
        <w:spacing w:before="0" w:after="0" w:line="240" w:lineRule="auto"/>
        <w:ind w:left="20" w:firstLine="540"/>
      </w:pPr>
      <w:r w:rsidRPr="00D04F8A">
        <w:t>номер контактного телефона, адрес электронной почты заявителя.</w:t>
      </w:r>
    </w:p>
    <w:p w:rsidR="008101EF" w:rsidRPr="00D04F8A" w:rsidRDefault="001E2989" w:rsidP="00D04F8A">
      <w:pPr>
        <w:pStyle w:val="3"/>
        <w:shd w:val="clear" w:color="auto" w:fill="auto"/>
        <w:spacing w:before="0" w:after="0" w:line="240" w:lineRule="auto"/>
        <w:ind w:left="20" w:right="20" w:firstLine="540"/>
      </w:pPr>
      <w:r w:rsidRPr="00D04F8A">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w:t>
      </w:r>
      <w:r w:rsidR="009269A6">
        <w:rPr>
          <w:lang w:val="ru-RU"/>
        </w:rPr>
        <w:t>в</w:t>
      </w:r>
      <w:r w:rsidRPr="00D04F8A">
        <w:rPr>
          <w:lang w:val="ru-RU"/>
        </w:rPr>
        <w:t xml:space="preserve"> </w:t>
      </w:r>
      <w:r w:rsidRPr="00D04F8A">
        <w:t>капитале заявителя конкурсного управляющего, а также сведения о заявителе, саморегулируемой организации арбитражных управляющих, членом которой является конкурсный управляющий.</w:t>
      </w:r>
    </w:p>
    <w:p w:rsidR="008101EF" w:rsidRPr="00D04F8A" w:rsidRDefault="001E2989" w:rsidP="00D04F8A">
      <w:pPr>
        <w:pStyle w:val="3"/>
        <w:shd w:val="clear" w:color="auto" w:fill="auto"/>
        <w:spacing w:before="0" w:after="0" w:line="240" w:lineRule="auto"/>
        <w:ind w:left="20" w:right="20" w:firstLine="540"/>
      </w:pPr>
      <w:proofErr w:type="gramStart"/>
      <w:r w:rsidRPr="00D04F8A">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sidRPr="00D04F8A">
        <w:t xml:space="preserve"> </w:t>
      </w:r>
      <w:proofErr w:type="gramStart"/>
      <w:r w:rsidRPr="00D04F8A">
        <w:t>соответствии</w:t>
      </w:r>
      <w:proofErr w:type="gramEnd"/>
      <w:r w:rsidRPr="00D04F8A">
        <w:t xml:space="preserve"> с законодательством соответствующего государства (для иностранного лица);</w:t>
      </w:r>
    </w:p>
    <w:p w:rsidR="008101EF" w:rsidRPr="00D04F8A" w:rsidRDefault="001E2989" w:rsidP="00D04F8A">
      <w:pPr>
        <w:pStyle w:val="3"/>
        <w:shd w:val="clear" w:color="auto" w:fill="auto"/>
        <w:spacing w:before="0" w:after="0" w:line="240" w:lineRule="auto"/>
        <w:ind w:left="20" w:right="20" w:firstLine="540"/>
      </w:pPr>
      <w:r w:rsidRPr="00D04F8A">
        <w:t>документ, подтверждающий полномочия лица на осуществление действий от имени заявителя.</w:t>
      </w:r>
    </w:p>
    <w:p w:rsidR="008101EF" w:rsidRPr="00D04F8A" w:rsidRDefault="008101EF" w:rsidP="00D04F8A">
      <w:pPr>
        <w:framePr w:wrap="notBeside" w:vAnchor="text" w:hAnchor="text" w:xAlign="center" w:y="1"/>
        <w:jc w:val="center"/>
        <w:rPr>
          <w:rFonts w:ascii="Times New Roman" w:hAnsi="Times New Roman" w:cs="Times New Roman"/>
        </w:rPr>
      </w:pPr>
    </w:p>
    <w:p w:rsidR="008101EF" w:rsidRPr="00D04F8A" w:rsidRDefault="008101EF" w:rsidP="00D04F8A">
      <w:pPr>
        <w:rPr>
          <w:rFonts w:ascii="Times New Roman" w:hAnsi="Times New Roman" w:cs="Times New Roman"/>
        </w:rPr>
      </w:pPr>
    </w:p>
    <w:p w:rsidR="008101EF" w:rsidRPr="00D04F8A" w:rsidRDefault="001E2989" w:rsidP="00D04F8A">
      <w:pPr>
        <w:pStyle w:val="3"/>
        <w:shd w:val="clear" w:color="auto" w:fill="auto"/>
        <w:spacing w:before="0" w:after="0" w:line="240" w:lineRule="auto"/>
        <w:ind w:left="20" w:right="20" w:firstLine="540"/>
      </w:pPr>
      <w:r w:rsidRPr="00D04F8A">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8101EF" w:rsidRPr="00D04F8A" w:rsidRDefault="001E2989" w:rsidP="00D04F8A">
      <w:pPr>
        <w:pStyle w:val="3"/>
        <w:shd w:val="clear" w:color="auto" w:fill="auto"/>
        <w:spacing w:before="0" w:after="0" w:line="240" w:lineRule="auto"/>
        <w:ind w:left="20" w:right="20" w:firstLine="540"/>
      </w:pPr>
      <w:r w:rsidRPr="00D04F8A">
        <w:lastRenderedPageBreak/>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8101EF" w:rsidRPr="00D04F8A" w:rsidRDefault="001E2989" w:rsidP="00D04F8A">
      <w:pPr>
        <w:pStyle w:val="3"/>
        <w:shd w:val="clear" w:color="auto" w:fill="auto"/>
        <w:spacing w:before="0" w:after="0" w:line="240" w:lineRule="auto"/>
        <w:ind w:left="20" w:right="20" w:firstLine="540"/>
      </w:pPr>
      <w:r w:rsidRPr="00D04F8A">
        <w:t>Документы, прилагаемые к заявке, представляются в форме электронных документов, подписанных электронной цифровой подписью заявителя.</w:t>
      </w:r>
    </w:p>
    <w:p w:rsidR="008101EF" w:rsidRPr="00D04F8A" w:rsidRDefault="001E2989" w:rsidP="00D04F8A">
      <w:pPr>
        <w:pStyle w:val="3"/>
        <w:shd w:val="clear" w:color="auto" w:fill="auto"/>
        <w:spacing w:before="0" w:after="0" w:line="240" w:lineRule="auto"/>
        <w:ind w:left="20" w:right="20" w:firstLine="540"/>
      </w:pPr>
      <w:r w:rsidRPr="00D04F8A">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w:t>
      </w:r>
    </w:p>
    <w:p w:rsidR="008101EF" w:rsidRPr="00D04F8A" w:rsidRDefault="001E2989" w:rsidP="00D04F8A">
      <w:pPr>
        <w:pStyle w:val="3"/>
        <w:shd w:val="clear" w:color="auto" w:fill="auto"/>
        <w:spacing w:before="0" w:after="0" w:line="240" w:lineRule="auto"/>
        <w:ind w:left="20" w:right="20" w:firstLine="540"/>
      </w:pPr>
      <w:r w:rsidRPr="00D04F8A">
        <w:t xml:space="preserve">Заявитель вправе изменить или отозвать свою заявку </w:t>
      </w:r>
      <w:proofErr w:type="gramStart"/>
      <w:r w:rsidRPr="00D04F8A">
        <w:t>на участие в торгах в любое время до окончания срока представления заявок на участие</w:t>
      </w:r>
      <w:proofErr w:type="gramEnd"/>
      <w:r w:rsidRPr="00D04F8A">
        <w:t xml:space="preserve"> в торгах.</w:t>
      </w:r>
    </w:p>
    <w:p w:rsidR="008101EF" w:rsidRPr="00D04F8A" w:rsidRDefault="001E2989" w:rsidP="00D04F8A">
      <w:pPr>
        <w:pStyle w:val="3"/>
        <w:shd w:val="clear" w:color="auto" w:fill="auto"/>
        <w:spacing w:before="0" w:after="0" w:line="240" w:lineRule="auto"/>
        <w:ind w:left="20" w:right="20" w:firstLine="540"/>
      </w:pPr>
      <w:r w:rsidRPr="00D04F8A">
        <w:t>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8101EF" w:rsidRPr="00D04F8A" w:rsidRDefault="001E2989" w:rsidP="00D04F8A">
      <w:pPr>
        <w:pStyle w:val="3"/>
        <w:shd w:val="clear" w:color="auto" w:fill="auto"/>
        <w:spacing w:before="0" w:after="0" w:line="240" w:lineRule="auto"/>
        <w:ind w:left="20" w:firstLine="540"/>
      </w:pPr>
      <w:r w:rsidRPr="00D04F8A">
        <w:t>Решение об отказе в допуске заявителя к участию в торгах принимается в случае, если:</w:t>
      </w:r>
    </w:p>
    <w:p w:rsidR="008101EF" w:rsidRPr="00D04F8A" w:rsidRDefault="001E2989" w:rsidP="00D04F8A">
      <w:pPr>
        <w:pStyle w:val="3"/>
        <w:shd w:val="clear" w:color="auto" w:fill="auto"/>
        <w:spacing w:before="0" w:after="0" w:line="240" w:lineRule="auto"/>
        <w:ind w:left="20" w:right="20" w:firstLine="540"/>
      </w:pPr>
      <w:r w:rsidRPr="00D04F8A">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8101EF" w:rsidRPr="00D04F8A" w:rsidRDefault="001E2989" w:rsidP="00D04F8A">
      <w:pPr>
        <w:pStyle w:val="3"/>
        <w:shd w:val="clear" w:color="auto" w:fill="auto"/>
        <w:spacing w:before="0" w:after="0" w:line="240" w:lineRule="auto"/>
        <w:ind w:left="20" w:right="20" w:firstLine="540"/>
      </w:pPr>
      <w:r w:rsidRPr="00D04F8A">
        <w:t>представленные заявителем документы не соответствуют установленным к ним требованиям или недостоверны;</w:t>
      </w:r>
    </w:p>
    <w:p w:rsidR="008101EF" w:rsidRPr="00D04F8A" w:rsidRDefault="001E2989" w:rsidP="00D04F8A">
      <w:pPr>
        <w:pStyle w:val="3"/>
        <w:shd w:val="clear" w:color="auto" w:fill="auto"/>
        <w:spacing w:before="0" w:after="0" w:line="240" w:lineRule="auto"/>
        <w:ind w:left="20" w:right="20" w:firstLine="540"/>
      </w:pPr>
      <w:r w:rsidRPr="00D04F8A">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8101EF" w:rsidRPr="00D04F8A" w:rsidRDefault="001E2989" w:rsidP="00D04F8A">
      <w:pPr>
        <w:pStyle w:val="3"/>
        <w:shd w:val="clear" w:color="auto" w:fill="auto"/>
        <w:spacing w:before="0" w:after="0" w:line="240" w:lineRule="auto"/>
        <w:ind w:left="20" w:right="20" w:firstLine="540"/>
      </w:pPr>
      <w:r w:rsidRPr="00D04F8A">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8101EF" w:rsidRPr="00D04F8A" w:rsidRDefault="001E2989" w:rsidP="00D04F8A">
      <w:pPr>
        <w:pStyle w:val="3"/>
        <w:shd w:val="clear" w:color="auto" w:fill="auto"/>
        <w:spacing w:before="0" w:after="0" w:line="240" w:lineRule="auto"/>
        <w:ind w:left="20" w:right="20" w:firstLine="540"/>
      </w:pPr>
      <w:r w:rsidRPr="00D04F8A">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8101EF" w:rsidRPr="00D04F8A" w:rsidRDefault="001E2989" w:rsidP="00D04F8A">
      <w:pPr>
        <w:pStyle w:val="3"/>
        <w:numPr>
          <w:ilvl w:val="0"/>
          <w:numId w:val="2"/>
        </w:numPr>
        <w:shd w:val="clear" w:color="auto" w:fill="auto"/>
        <w:tabs>
          <w:tab w:val="left" w:pos="1191"/>
        </w:tabs>
        <w:spacing w:before="0" w:after="0" w:line="240" w:lineRule="auto"/>
        <w:ind w:left="20" w:right="20" w:firstLine="540"/>
      </w:pPr>
      <w:r w:rsidRPr="00D04F8A">
        <w:t>Аукцион проводится путём повышения начальной цены продажи имущества, указанной в пп.3.1. настоящего Положения, на "шаг аукциона", который устанавливается в размере 5 (пять) процентов от начальной цены.</w:t>
      </w:r>
    </w:p>
    <w:p w:rsidR="008101EF" w:rsidRPr="00D04F8A" w:rsidRDefault="001E2989" w:rsidP="00D04F8A">
      <w:pPr>
        <w:pStyle w:val="3"/>
        <w:shd w:val="clear" w:color="auto" w:fill="auto"/>
        <w:spacing w:before="0" w:after="0" w:line="240" w:lineRule="auto"/>
        <w:ind w:left="20" w:right="20" w:firstLine="540"/>
      </w:pPr>
      <w:r w:rsidRPr="00D04F8A">
        <w:t>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8101EF" w:rsidRPr="00D04F8A" w:rsidRDefault="001E2989" w:rsidP="00D04F8A">
      <w:pPr>
        <w:pStyle w:val="3"/>
        <w:numPr>
          <w:ilvl w:val="0"/>
          <w:numId w:val="2"/>
        </w:numPr>
        <w:shd w:val="clear" w:color="auto" w:fill="auto"/>
        <w:tabs>
          <w:tab w:val="left" w:pos="1167"/>
        </w:tabs>
        <w:spacing w:before="0" w:after="0" w:line="240" w:lineRule="auto"/>
        <w:ind w:left="20" w:right="20" w:firstLine="540"/>
      </w:pPr>
      <w:r w:rsidRPr="00D04F8A">
        <w:t>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w:t>
      </w:r>
    </w:p>
    <w:p w:rsidR="008101EF" w:rsidRPr="00D04F8A" w:rsidRDefault="001E2989" w:rsidP="00D04F8A">
      <w:pPr>
        <w:pStyle w:val="3"/>
        <w:shd w:val="clear" w:color="auto" w:fill="auto"/>
        <w:spacing w:before="0" w:after="0" w:line="240" w:lineRule="auto"/>
        <w:ind w:left="20" w:right="20" w:firstLine="540"/>
      </w:pPr>
      <w:r w:rsidRPr="00D04F8A">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копий не позднее рабочего дня, следующего после дня подписания такого протокола, на адрес электронной почты, указанный в заявке на участие в торгах.</w:t>
      </w:r>
    </w:p>
    <w:p w:rsidR="008101EF" w:rsidRPr="00D04F8A" w:rsidRDefault="001E2989" w:rsidP="00D04F8A">
      <w:pPr>
        <w:pStyle w:val="3"/>
        <w:shd w:val="clear" w:color="auto" w:fill="auto"/>
        <w:spacing w:before="0" w:after="0" w:line="240" w:lineRule="auto"/>
        <w:ind w:left="20" w:right="20" w:firstLine="540"/>
      </w:pPr>
      <w:r w:rsidRPr="00D04F8A">
        <w:t>Решение о признании участника торгов победителем может быть обжаловано в порядке, установленном законодательством Российской Федерации.</w:t>
      </w:r>
    </w:p>
    <w:p w:rsidR="008101EF" w:rsidRPr="00D04F8A" w:rsidRDefault="001E2989" w:rsidP="00D04F8A">
      <w:pPr>
        <w:pStyle w:val="3"/>
        <w:shd w:val="clear" w:color="auto" w:fill="auto"/>
        <w:spacing w:before="0" w:after="0" w:line="240" w:lineRule="auto"/>
        <w:ind w:left="20" w:right="20" w:firstLine="540"/>
      </w:pPr>
      <w:r w:rsidRPr="00D04F8A">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8101EF" w:rsidRPr="00D04F8A" w:rsidRDefault="008101EF" w:rsidP="00D04F8A">
      <w:pPr>
        <w:framePr w:wrap="notBeside" w:vAnchor="text" w:hAnchor="text" w:xAlign="center" w:y="1"/>
        <w:jc w:val="center"/>
        <w:rPr>
          <w:rFonts w:ascii="Times New Roman" w:hAnsi="Times New Roman" w:cs="Times New Roman"/>
        </w:rPr>
      </w:pPr>
    </w:p>
    <w:p w:rsidR="008101EF" w:rsidRPr="00D04F8A" w:rsidRDefault="001E2989" w:rsidP="00D04F8A">
      <w:pPr>
        <w:pStyle w:val="3"/>
        <w:numPr>
          <w:ilvl w:val="0"/>
          <w:numId w:val="2"/>
        </w:numPr>
        <w:shd w:val="clear" w:color="auto" w:fill="auto"/>
        <w:tabs>
          <w:tab w:val="left" w:pos="1220"/>
        </w:tabs>
        <w:spacing w:before="0" w:after="0" w:line="240" w:lineRule="auto"/>
        <w:ind w:left="20" w:right="20" w:firstLine="540"/>
      </w:pPr>
      <w:r w:rsidRPr="00D04F8A">
        <w:t>В течение двух рабочих дней</w:t>
      </w:r>
      <w:r w:rsidR="009269A6">
        <w:rPr>
          <w:lang w:val="ru-RU"/>
        </w:rPr>
        <w:t>,</w:t>
      </w:r>
      <w:r w:rsidRPr="00D04F8A">
        <w:t xml:space="preserve"> с даты подписания протокола о результатах проведения торгов</w:t>
      </w:r>
      <w:r w:rsidR="009269A6">
        <w:rPr>
          <w:lang w:val="ru-RU"/>
        </w:rPr>
        <w:t>,</w:t>
      </w:r>
      <w:r w:rsidRPr="00D04F8A">
        <w:t xml:space="preserve"> организатор торгов направляет победителю торгов и конкурсному управляющему копии этого протокола.</w:t>
      </w:r>
    </w:p>
    <w:p w:rsidR="008101EF" w:rsidRPr="00D04F8A" w:rsidRDefault="001E2989" w:rsidP="00D04F8A">
      <w:pPr>
        <w:pStyle w:val="3"/>
        <w:shd w:val="clear" w:color="auto" w:fill="auto"/>
        <w:spacing w:before="0" w:after="0" w:line="240" w:lineRule="auto"/>
        <w:ind w:left="20" w:right="20" w:firstLine="540"/>
      </w:pPr>
      <w:r w:rsidRPr="00D04F8A">
        <w:t>В течение пяти дней</w:t>
      </w:r>
      <w:r w:rsidR="009269A6">
        <w:rPr>
          <w:lang w:val="ru-RU"/>
        </w:rPr>
        <w:t>,</w:t>
      </w:r>
      <w:r w:rsidRPr="00D04F8A">
        <w:t xml:space="preserve"> </w:t>
      </w:r>
      <w:proofErr w:type="gramStart"/>
      <w:r w:rsidRPr="00D04F8A">
        <w:t>с даты подписания</w:t>
      </w:r>
      <w:proofErr w:type="gramEnd"/>
      <w:r w:rsidRPr="00D04F8A">
        <w:t xml:space="preserve"> этого протокола</w:t>
      </w:r>
      <w:r w:rsidR="009269A6">
        <w:rPr>
          <w:lang w:val="ru-RU"/>
        </w:rPr>
        <w:t>,</w:t>
      </w:r>
      <w:r w:rsidRPr="00D04F8A">
        <w:t xml:space="preserve"> конкурсный управляющий направляет победителю торгов предложение заключить договор купли-продажи имущества </w:t>
      </w:r>
      <w:r w:rsidRPr="00D04F8A">
        <w:lastRenderedPageBreak/>
        <w:t>Должника с приложением проекта данного договора в соответствии с представленным победителем торгов предложением о цене имущества.</w:t>
      </w:r>
    </w:p>
    <w:p w:rsidR="008101EF" w:rsidRPr="00D04F8A" w:rsidRDefault="001E2989" w:rsidP="00D04F8A">
      <w:pPr>
        <w:pStyle w:val="3"/>
        <w:shd w:val="clear" w:color="auto" w:fill="auto"/>
        <w:spacing w:before="0" w:after="0" w:line="240" w:lineRule="auto"/>
        <w:ind w:left="20" w:right="20" w:firstLine="540"/>
      </w:pPr>
      <w:r w:rsidRPr="00D04F8A">
        <w:t>В случае отказа или уклонения победителя торгов от подписания договора купл</w:t>
      </w:r>
      <w:proofErr w:type="gramStart"/>
      <w:r w:rsidRPr="00D04F8A">
        <w:t>и-</w:t>
      </w:r>
      <w:proofErr w:type="gramEnd"/>
      <w:r w:rsidRPr="00D04F8A">
        <w:t xml:space="preserve"> 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
    <w:p w:rsidR="008101EF" w:rsidRPr="00D04F8A" w:rsidRDefault="001E2989" w:rsidP="00D04F8A">
      <w:pPr>
        <w:pStyle w:val="3"/>
        <w:shd w:val="clear" w:color="auto" w:fill="auto"/>
        <w:spacing w:before="0" w:after="0" w:line="240" w:lineRule="auto"/>
        <w:ind w:left="20" w:right="20" w:firstLine="540"/>
      </w:pPr>
      <w:r w:rsidRPr="00D04F8A">
        <w:t>Организатор торгов в течение трех рабочих дней со дня заключения договора купл</w:t>
      </w:r>
      <w:proofErr w:type="gramStart"/>
      <w:r w:rsidRPr="00D04F8A">
        <w:t>и-</w:t>
      </w:r>
      <w:proofErr w:type="gramEnd"/>
      <w:r w:rsidRPr="00D04F8A">
        <w:t xml:space="preserve"> продажи направляет для размещения в Единый федеральный реестр сведений о банкротстве сведения о заключении договора купли-продажи имущества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w:t>
      </w:r>
    </w:p>
    <w:p w:rsidR="008101EF" w:rsidRPr="00D04F8A" w:rsidRDefault="001E2989" w:rsidP="00D04F8A">
      <w:pPr>
        <w:pStyle w:val="3"/>
        <w:numPr>
          <w:ilvl w:val="0"/>
          <w:numId w:val="2"/>
        </w:numPr>
        <w:shd w:val="clear" w:color="auto" w:fill="auto"/>
        <w:tabs>
          <w:tab w:val="left" w:pos="1138"/>
        </w:tabs>
        <w:spacing w:before="0" w:after="0" w:line="240" w:lineRule="auto"/>
        <w:ind w:left="20" w:right="20" w:firstLine="540"/>
      </w:pPr>
      <w:r w:rsidRPr="00D04F8A">
        <w:t>В случае</w:t>
      </w:r>
      <w:proofErr w:type="gramStart"/>
      <w:r w:rsidRPr="00D04F8A">
        <w:t>,</w:t>
      </w:r>
      <w:proofErr w:type="gramEnd"/>
      <w:r w:rsidRPr="00D04F8A">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8101EF" w:rsidRPr="00D04F8A" w:rsidRDefault="001E2989" w:rsidP="00D04F8A">
      <w:pPr>
        <w:pStyle w:val="3"/>
        <w:numPr>
          <w:ilvl w:val="0"/>
          <w:numId w:val="2"/>
        </w:numPr>
        <w:shd w:val="clear" w:color="auto" w:fill="auto"/>
        <w:tabs>
          <w:tab w:val="left" w:pos="1186"/>
        </w:tabs>
        <w:spacing w:before="0" w:after="0" w:line="240" w:lineRule="auto"/>
        <w:ind w:left="20" w:right="20" w:firstLine="540"/>
      </w:pPr>
      <w:r w:rsidRPr="00D04F8A">
        <w:t xml:space="preserve">В случае признания торгов несостоявшимися и </w:t>
      </w:r>
      <w:proofErr w:type="spellStart"/>
      <w:r w:rsidRPr="00D04F8A">
        <w:t>незаключения</w:t>
      </w:r>
      <w:proofErr w:type="spellEnd"/>
      <w:r w:rsidRPr="00D04F8A">
        <w:t xml:space="preserve"> договора купл</w:t>
      </w:r>
      <w:proofErr w:type="gramStart"/>
      <w:r w:rsidRPr="00D04F8A">
        <w:t>и-</w:t>
      </w:r>
      <w:proofErr w:type="gramEnd"/>
      <w:r w:rsidRPr="00D04F8A">
        <w:t xml:space="preserve"> продажи с единственным участником торгов, а также в случае </w:t>
      </w:r>
      <w:proofErr w:type="spellStart"/>
      <w:r w:rsidRPr="00D04F8A">
        <w:t>незаключения</w:t>
      </w:r>
      <w:proofErr w:type="spellEnd"/>
      <w:r w:rsidRPr="00D04F8A">
        <w:t xml:space="preserve"> договора купли- продажи имущества по результатам торгов конкурсный управляющий в течение двух дней после завершения срока, установленного ФЗ «О несостоятельности (банкротстве)», принимает решение о проведении повторных торгов и об установлении начальной цены продажи имущества. Повторные торги проводятся в </w:t>
      </w:r>
      <w:proofErr w:type="gramStart"/>
      <w:r w:rsidRPr="00D04F8A">
        <w:t>аналогичном</w:t>
      </w:r>
      <w:proofErr w:type="gramEnd"/>
      <w:r w:rsidRPr="00D04F8A">
        <w:t xml:space="preserve"> </w:t>
      </w:r>
      <w:r w:rsidR="003745ED" w:rsidRPr="00D04F8A">
        <w:rPr>
          <w:lang w:val="ru-RU"/>
        </w:rPr>
        <w:t>площадке</w:t>
      </w:r>
      <w:r w:rsidRPr="00D04F8A">
        <w:t>. Начальная цена продажи имущества на повторных торгах устанавливается на 10 (Десять) процентов ниже начальной цены продажи имущества, установленной на первоначальных торгах.</w:t>
      </w:r>
    </w:p>
    <w:p w:rsidR="008101EF" w:rsidRPr="00D04F8A" w:rsidRDefault="001E2989" w:rsidP="00D04F8A">
      <w:pPr>
        <w:pStyle w:val="3"/>
        <w:numPr>
          <w:ilvl w:val="0"/>
          <w:numId w:val="2"/>
        </w:numPr>
        <w:shd w:val="clear" w:color="auto" w:fill="auto"/>
        <w:tabs>
          <w:tab w:val="left" w:pos="1119"/>
        </w:tabs>
        <w:spacing w:before="0" w:after="0" w:line="240" w:lineRule="auto"/>
        <w:ind w:left="20" w:right="20" w:firstLine="540"/>
      </w:pPr>
      <w:r w:rsidRPr="00D04F8A">
        <w:t>В случае признания несостоявшимися повторных торгов по реализации имущества, обеспеченного залогом, конкурсный кредитор по обязательствам, обеспеченным залогом имущества Должника, вправе оставить предмет залога за собой с оценкой его в сумме на 10 (Десять) процентов ниже начальной продажной цены на повторных торгах.</w:t>
      </w:r>
    </w:p>
    <w:p w:rsidR="008101EF" w:rsidRPr="00D04F8A" w:rsidRDefault="001E2989" w:rsidP="00D04F8A">
      <w:pPr>
        <w:pStyle w:val="3"/>
        <w:numPr>
          <w:ilvl w:val="0"/>
          <w:numId w:val="2"/>
        </w:numPr>
        <w:shd w:val="clear" w:color="auto" w:fill="auto"/>
        <w:tabs>
          <w:tab w:val="left" w:pos="1234"/>
        </w:tabs>
        <w:spacing w:before="0" w:after="0" w:line="240" w:lineRule="auto"/>
        <w:ind w:left="20" w:right="20" w:firstLine="540"/>
      </w:pPr>
      <w:proofErr w:type="gramStart"/>
      <w:r w:rsidRPr="00D04F8A">
        <w:t>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п. 1 и 2 ст. 138 ФЗ «О несостоятельности (банкротстве)», на специальный банковский счет должника в порядке, установленном п. 3 ст. 138 ФЗ «О несостоятельности (банкротстве)», в течение 10 (Десяти) дней с даты направления конкурсному управляющему</w:t>
      </w:r>
      <w:proofErr w:type="gramEnd"/>
      <w:r w:rsidRPr="00D04F8A">
        <w:t xml:space="preserve"> заявления об оставлении предмета залога за собой. Если в </w:t>
      </w:r>
      <w:proofErr w:type="spellStart"/>
      <w:r w:rsidRPr="00D04F8A">
        <w:t>течени</w:t>
      </w:r>
      <w:proofErr w:type="spellEnd"/>
      <w:r w:rsidR="00FF47E1">
        <w:rPr>
          <w:lang w:val="ru-RU"/>
        </w:rPr>
        <w:t>е</w:t>
      </w:r>
      <w:r w:rsidRPr="00D04F8A">
        <w:t xml:space="preserve"> 30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порядок, условия и сроки которого устанавливаются кредитором, требования которого обеспечены залогом.</w:t>
      </w:r>
    </w:p>
    <w:p w:rsidR="008101EF" w:rsidRPr="00D04F8A" w:rsidRDefault="001E2989" w:rsidP="00D04F8A">
      <w:pPr>
        <w:pStyle w:val="3"/>
        <w:numPr>
          <w:ilvl w:val="0"/>
          <w:numId w:val="2"/>
        </w:numPr>
        <w:shd w:val="clear" w:color="auto" w:fill="auto"/>
        <w:tabs>
          <w:tab w:val="left" w:pos="1148"/>
        </w:tabs>
        <w:spacing w:before="0" w:after="0" w:line="240" w:lineRule="auto"/>
        <w:ind w:left="20" w:right="20" w:firstLine="540"/>
      </w:pPr>
      <w:r w:rsidRPr="00D04F8A">
        <w:rPr>
          <w:rStyle w:val="2"/>
        </w:rPr>
        <w:t>Продажа имущества оформляется договором купли-продажи имущества, который заключает конкурсный управляющий с победителем торгов.</w:t>
      </w:r>
    </w:p>
    <w:p w:rsidR="008101EF" w:rsidRPr="00D04F8A" w:rsidRDefault="001E2989" w:rsidP="00D04F8A">
      <w:pPr>
        <w:pStyle w:val="3"/>
        <w:shd w:val="clear" w:color="auto" w:fill="auto"/>
        <w:spacing w:before="0" w:after="0" w:line="240" w:lineRule="auto"/>
        <w:ind w:left="20" w:firstLine="540"/>
      </w:pPr>
      <w:r w:rsidRPr="00D04F8A">
        <w:t>Обязательными условиями договора купли-продажи имущества являются:</w:t>
      </w:r>
    </w:p>
    <w:p w:rsidR="008101EF" w:rsidRPr="00D04F8A" w:rsidRDefault="001E2989" w:rsidP="00D04F8A">
      <w:pPr>
        <w:pStyle w:val="3"/>
        <w:shd w:val="clear" w:color="auto" w:fill="auto"/>
        <w:spacing w:before="0" w:after="0" w:line="240" w:lineRule="auto"/>
        <w:ind w:left="20" w:firstLine="540"/>
      </w:pPr>
      <w:r w:rsidRPr="00D04F8A">
        <w:t>сведения об имуществе, его составе, характеристиках, описание имущества;</w:t>
      </w:r>
    </w:p>
    <w:p w:rsidR="008101EF" w:rsidRPr="00D04F8A" w:rsidRDefault="001E2989" w:rsidP="00D04F8A">
      <w:pPr>
        <w:pStyle w:val="3"/>
        <w:shd w:val="clear" w:color="auto" w:fill="auto"/>
        <w:spacing w:before="0" w:after="0" w:line="240" w:lineRule="auto"/>
        <w:ind w:left="20" w:firstLine="540"/>
      </w:pPr>
      <w:r w:rsidRPr="00D04F8A">
        <w:t>цена продажи имущества;</w:t>
      </w:r>
    </w:p>
    <w:p w:rsidR="008101EF" w:rsidRPr="00D04F8A" w:rsidRDefault="001E2989" w:rsidP="00D04F8A">
      <w:pPr>
        <w:pStyle w:val="3"/>
        <w:shd w:val="clear" w:color="auto" w:fill="auto"/>
        <w:spacing w:before="0" w:after="0" w:line="240" w:lineRule="auto"/>
        <w:ind w:left="20" w:firstLine="540"/>
      </w:pPr>
      <w:r w:rsidRPr="00D04F8A">
        <w:t>порядок и срок передачи имущества покупателю;</w:t>
      </w:r>
    </w:p>
    <w:p w:rsidR="008101EF" w:rsidRPr="00D04F8A" w:rsidRDefault="001E2989" w:rsidP="00D04F8A">
      <w:pPr>
        <w:pStyle w:val="3"/>
        <w:shd w:val="clear" w:color="auto" w:fill="auto"/>
        <w:tabs>
          <w:tab w:val="left" w:pos="4520"/>
        </w:tabs>
        <w:spacing w:before="0" w:after="0" w:line="240" w:lineRule="auto"/>
        <w:ind w:left="20" w:firstLine="540"/>
      </w:pPr>
      <w:r w:rsidRPr="00D04F8A">
        <w:t>иные предусмотренные</w:t>
      </w:r>
      <w:r w:rsidRPr="00D04F8A">
        <w:rPr>
          <w:rStyle w:val="Garamond13pt"/>
          <w:rFonts w:ascii="Times New Roman" w:hAnsi="Times New Roman" w:cs="Times New Roman"/>
          <w:sz w:val="24"/>
          <w:szCs w:val="24"/>
        </w:rPr>
        <w:t xml:space="preserve"> </w:t>
      </w:r>
      <w:r w:rsidR="00FF47E1" w:rsidRPr="00FF47E1">
        <w:rPr>
          <w:rStyle w:val="Garamond13pt"/>
          <w:rFonts w:ascii="Times New Roman" w:hAnsi="Times New Roman" w:cs="Times New Roman"/>
          <w:i w:val="0"/>
          <w:sz w:val="24"/>
          <w:szCs w:val="24"/>
          <w:lang w:val="ru-RU"/>
        </w:rPr>
        <w:t>законодательством</w:t>
      </w:r>
      <w:r w:rsidRPr="00FF47E1">
        <w:rPr>
          <w:i/>
        </w:rPr>
        <w:t xml:space="preserve"> </w:t>
      </w:r>
      <w:r w:rsidRPr="00D04F8A">
        <w:t>Российской Федерации условия.</w:t>
      </w:r>
    </w:p>
    <w:p w:rsidR="008101EF" w:rsidRPr="00D04F8A" w:rsidRDefault="008101EF" w:rsidP="00D04F8A">
      <w:pPr>
        <w:framePr w:wrap="notBeside" w:vAnchor="text" w:hAnchor="text" w:xAlign="center" w:y="1"/>
        <w:jc w:val="center"/>
        <w:rPr>
          <w:rFonts w:ascii="Times New Roman" w:hAnsi="Times New Roman" w:cs="Times New Roman"/>
        </w:rPr>
      </w:pPr>
    </w:p>
    <w:p w:rsidR="008101EF" w:rsidRPr="00D04F8A" w:rsidRDefault="001E2989" w:rsidP="00D04F8A">
      <w:pPr>
        <w:pStyle w:val="3"/>
        <w:shd w:val="clear" w:color="auto" w:fill="auto"/>
        <w:spacing w:before="0" w:after="0" w:line="240" w:lineRule="auto"/>
        <w:ind w:left="20" w:right="20" w:firstLine="500"/>
      </w:pPr>
      <w:r w:rsidRPr="00D04F8A">
        <w:t>При продаже имущества оплата в соответствии с договором купли-продажи имущества Должна быть осуществлена покупателем в течение тридцати рабочих дней со дня подписания этого договора.</w:t>
      </w:r>
    </w:p>
    <w:p w:rsidR="008101EF" w:rsidRPr="00D04F8A" w:rsidRDefault="001E2989" w:rsidP="00D04F8A">
      <w:pPr>
        <w:pStyle w:val="3"/>
        <w:shd w:val="clear" w:color="auto" w:fill="auto"/>
        <w:spacing w:before="0" w:after="0" w:line="240" w:lineRule="auto"/>
        <w:ind w:left="20" w:right="20" w:firstLine="500"/>
      </w:pPr>
      <w:r w:rsidRPr="00D04F8A">
        <w:t>4.19. Конкурсный управляющий обязан денежные средства, вырученные от реализации предмета залога, перечислить залоговому кредитору в размере, установленном ст. 138 ФЗ «О несостоятельности (банкротстве)», без удержания налога на добавленную стоимость (НДС).</w:t>
      </w:r>
    </w:p>
    <w:p w:rsidR="008101EF" w:rsidRPr="00D04F8A" w:rsidRDefault="001E2989" w:rsidP="00D04F8A">
      <w:pPr>
        <w:pStyle w:val="3"/>
        <w:shd w:val="clear" w:color="auto" w:fill="auto"/>
        <w:spacing w:before="0" w:after="0" w:line="240" w:lineRule="auto"/>
        <w:ind w:left="20" w:right="20" w:firstLine="500"/>
      </w:pPr>
      <w:r w:rsidRPr="00D04F8A">
        <w:t xml:space="preserve">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w:t>
      </w:r>
      <w:r w:rsidRPr="00D04F8A">
        <w:lastRenderedPageBreak/>
        <w:t xml:space="preserve">обеспеченному залогом имущества должника, но не более чем основная сумма задолженности по обеспеченному </w:t>
      </w:r>
      <w:proofErr w:type="gramStart"/>
      <w:r w:rsidRPr="00D04F8A">
        <w:t>залогом обязательству</w:t>
      </w:r>
      <w:proofErr w:type="gramEnd"/>
      <w:r w:rsidRPr="00D04F8A">
        <w:t xml:space="preserve">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8101EF" w:rsidRPr="00D04F8A" w:rsidRDefault="001E2989" w:rsidP="00D04F8A">
      <w:pPr>
        <w:pStyle w:val="3"/>
        <w:numPr>
          <w:ilvl w:val="0"/>
          <w:numId w:val="3"/>
        </w:numPr>
        <w:shd w:val="clear" w:color="auto" w:fill="auto"/>
        <w:tabs>
          <w:tab w:val="left" w:pos="658"/>
        </w:tabs>
        <w:spacing w:before="0" w:after="0" w:line="240" w:lineRule="auto"/>
        <w:ind w:left="20" w:right="20" w:firstLine="500"/>
      </w:pPr>
      <w:r w:rsidRPr="00D04F8A">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8101EF" w:rsidRPr="00D04F8A" w:rsidRDefault="001E2989" w:rsidP="00D04F8A">
      <w:pPr>
        <w:pStyle w:val="3"/>
        <w:numPr>
          <w:ilvl w:val="0"/>
          <w:numId w:val="3"/>
        </w:numPr>
        <w:shd w:val="clear" w:color="auto" w:fill="auto"/>
        <w:tabs>
          <w:tab w:val="left" w:pos="682"/>
        </w:tabs>
        <w:spacing w:before="0" w:after="0" w:line="240" w:lineRule="auto"/>
        <w:ind w:left="20" w:right="20" w:firstLine="500"/>
      </w:pPr>
      <w:r w:rsidRPr="00D04F8A">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101EF" w:rsidRPr="00D04F8A" w:rsidRDefault="001E2989" w:rsidP="00D04F8A">
      <w:pPr>
        <w:pStyle w:val="3"/>
        <w:shd w:val="clear" w:color="auto" w:fill="auto"/>
        <w:spacing w:before="0" w:after="0" w:line="240" w:lineRule="auto"/>
        <w:ind w:left="20" w:right="20" w:firstLine="500"/>
      </w:pPr>
      <w:r w:rsidRPr="00D04F8A">
        <w:t>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конкурсного кредитора, не погашенной из стоимости предмета залога.</w:t>
      </w:r>
    </w:p>
    <w:p w:rsidR="008101EF" w:rsidRPr="00D04F8A" w:rsidRDefault="001E2989" w:rsidP="00D04F8A">
      <w:pPr>
        <w:pStyle w:val="3"/>
        <w:shd w:val="clear" w:color="auto" w:fill="auto"/>
        <w:spacing w:before="0" w:after="0" w:line="240" w:lineRule="auto"/>
        <w:ind w:left="20" w:right="20" w:firstLine="500"/>
      </w:pPr>
      <w:r w:rsidRPr="00D04F8A">
        <w:t>Денежные средства должны быть перечислены конкурсному кредитору, требования которого обеспечены залогом в течение 3 банковских дней с момента получения от покупателя.</w:t>
      </w:r>
    </w:p>
    <w:p w:rsidR="008101EF" w:rsidRPr="00D04F8A" w:rsidRDefault="001E2989" w:rsidP="00D04F8A">
      <w:pPr>
        <w:pStyle w:val="3"/>
        <w:shd w:val="clear" w:color="auto" w:fill="auto"/>
        <w:spacing w:before="0" w:after="0" w:line="240" w:lineRule="auto"/>
        <w:ind w:left="20" w:right="20" w:firstLine="500"/>
      </w:pPr>
      <w:r w:rsidRPr="00D04F8A">
        <w:t xml:space="preserve">Передача имущества конкурсным управляющим и принятие его покупателем осуществляются по передаточному акту, подписываемому сторонами и оформляемому в соответствии с </w:t>
      </w:r>
      <w:proofErr w:type="spellStart"/>
      <w:r w:rsidRPr="00D04F8A">
        <w:t>законодательст</w:t>
      </w:r>
      <w:proofErr w:type="spellEnd"/>
      <w:r w:rsidR="00FF47E1">
        <w:rPr>
          <w:lang w:val="ru-RU"/>
        </w:rPr>
        <w:t>во</w:t>
      </w:r>
      <w:r w:rsidRPr="00D04F8A">
        <w:t>м Российской Федерации.</w:t>
      </w:r>
    </w:p>
    <w:p w:rsidR="008101EF" w:rsidRPr="00D04F8A" w:rsidRDefault="008101EF" w:rsidP="00D04F8A">
      <w:pPr>
        <w:pStyle w:val="3"/>
        <w:shd w:val="clear" w:color="auto" w:fill="auto"/>
        <w:spacing w:before="0" w:after="0" w:line="240" w:lineRule="auto"/>
        <w:ind w:left="20" w:firstLine="500"/>
        <w:sectPr w:rsidR="008101EF" w:rsidRPr="00D04F8A" w:rsidSect="00D91A4A">
          <w:type w:val="continuous"/>
          <w:pgSz w:w="11905" w:h="16837"/>
          <w:pgMar w:top="1135" w:right="603" w:bottom="426" w:left="1341" w:header="0" w:footer="3" w:gutter="0"/>
          <w:cols w:space="720"/>
          <w:noEndnote/>
          <w:docGrid w:linePitch="360"/>
        </w:sectPr>
      </w:pPr>
    </w:p>
    <w:p w:rsidR="008101EF" w:rsidRPr="00D04F8A" w:rsidRDefault="008101EF" w:rsidP="00D04F8A">
      <w:pPr>
        <w:framePr w:w="11962" w:h="467" w:hRule="exact" w:wrap="notBeside" w:vAnchor="text" w:hAnchor="text" w:xAlign="center" w:y="1" w:anchorLock="1"/>
        <w:rPr>
          <w:rFonts w:ascii="Times New Roman" w:hAnsi="Times New Roman" w:cs="Times New Roman"/>
        </w:rPr>
      </w:pPr>
    </w:p>
    <w:p w:rsidR="005C1172" w:rsidRDefault="005C1172" w:rsidP="005C1172">
      <w:pPr>
        <w:pStyle w:val="10"/>
        <w:keepNext/>
        <w:keepLines/>
        <w:shd w:val="clear" w:color="auto" w:fill="auto"/>
        <w:spacing w:after="0" w:line="240" w:lineRule="auto"/>
        <w:ind w:left="708" w:right="580" w:firstLine="708"/>
        <w:jc w:val="left"/>
        <w:rPr>
          <w:b w:val="0"/>
          <w:lang w:val="ru-RU"/>
        </w:rPr>
      </w:pPr>
      <w:r w:rsidRPr="00A41CA1">
        <w:rPr>
          <w:b w:val="0"/>
          <w:lang w:val="ru-RU"/>
        </w:rPr>
        <w:t xml:space="preserve">Конкурсный управляющий </w:t>
      </w:r>
    </w:p>
    <w:p w:rsidR="008101EF" w:rsidRPr="005C1172" w:rsidRDefault="005C1172" w:rsidP="005C1172">
      <w:pPr>
        <w:pStyle w:val="10"/>
        <w:keepNext/>
        <w:keepLines/>
        <w:shd w:val="clear" w:color="auto" w:fill="auto"/>
        <w:spacing w:after="0" w:line="240" w:lineRule="auto"/>
        <w:ind w:left="708" w:right="580" w:firstLine="708"/>
        <w:jc w:val="left"/>
        <w:rPr>
          <w:lang w:val="ru-RU"/>
        </w:rPr>
        <w:sectPr w:rsidR="008101EF" w:rsidRPr="005C1172">
          <w:type w:val="continuous"/>
          <w:pgSz w:w="11905" w:h="16837"/>
          <w:pgMar w:top="0" w:right="0" w:bottom="0" w:left="0" w:header="0" w:footer="3" w:gutter="0"/>
          <w:cols w:space="720"/>
          <w:noEndnote/>
          <w:docGrid w:linePitch="360"/>
        </w:sectPr>
      </w:pPr>
      <w:r w:rsidRPr="00A41CA1">
        <w:rPr>
          <w:b w:val="0"/>
          <w:lang w:val="ru-RU"/>
        </w:rPr>
        <w:t>ООО «Атлант-Инвест</w:t>
      </w:r>
      <w:r>
        <w:rPr>
          <w:b w:val="0"/>
          <w:lang w:val="ru-RU"/>
        </w:rPr>
        <w:t>»                                                   Н.П. Б</w:t>
      </w:r>
      <w:bookmarkStart w:id="5" w:name="_GoBack"/>
      <w:bookmarkEnd w:id="5"/>
      <w:r>
        <w:rPr>
          <w:b w:val="0"/>
          <w:lang w:val="ru-RU"/>
        </w:rPr>
        <w:t>атаева</w:t>
      </w:r>
      <w:r>
        <w:rPr>
          <w:lang w:val="ru-RU"/>
        </w:rPr>
        <w:t xml:space="preserve">                   </w:t>
      </w:r>
    </w:p>
    <w:p w:rsidR="008101EF" w:rsidRPr="006C23D0" w:rsidRDefault="008101EF" w:rsidP="00D04F8A">
      <w:pPr>
        <w:framePr w:w="1440" w:h="1090" w:wrap="around" w:hAnchor="margin" w:x="5636" w:y="9356"/>
        <w:jc w:val="center"/>
        <w:rPr>
          <w:rFonts w:ascii="Times New Roman" w:hAnsi="Times New Roman" w:cs="Times New Roman"/>
        </w:rPr>
      </w:pPr>
    </w:p>
    <w:p w:rsidR="008101EF" w:rsidRPr="00D04F8A" w:rsidRDefault="008101EF" w:rsidP="006C23D0">
      <w:pPr>
        <w:pStyle w:val="21"/>
        <w:framePr w:h="240" w:wrap="around" w:hAnchor="margin" w:x="8087" w:y="9802"/>
        <w:shd w:val="clear" w:color="auto" w:fill="auto"/>
        <w:spacing w:line="240" w:lineRule="auto"/>
        <w:ind w:left="100"/>
      </w:pPr>
    </w:p>
    <w:sectPr w:rsidR="008101EF" w:rsidRPr="00D04F8A">
      <w:type w:val="continuous"/>
      <w:pgSz w:w="11905" w:h="16837"/>
      <w:pgMar w:top="1212" w:right="6169" w:bottom="535" w:left="12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89" w:rsidRDefault="001E2989">
      <w:r>
        <w:separator/>
      </w:r>
    </w:p>
  </w:endnote>
  <w:endnote w:type="continuationSeparator" w:id="0">
    <w:p w:rsidR="001E2989" w:rsidRDefault="001E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89" w:rsidRDefault="001E2989"/>
  </w:footnote>
  <w:footnote w:type="continuationSeparator" w:id="0">
    <w:p w:rsidR="001E2989" w:rsidRDefault="001E29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13E"/>
    <w:multiLevelType w:val="multilevel"/>
    <w:tmpl w:val="727671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BA65B6"/>
    <w:multiLevelType w:val="multilevel"/>
    <w:tmpl w:val="7BF01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0D65B8"/>
    <w:multiLevelType w:val="multilevel"/>
    <w:tmpl w:val="37A063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EF"/>
    <w:rsid w:val="000A01F4"/>
    <w:rsid w:val="000F05A7"/>
    <w:rsid w:val="001012C6"/>
    <w:rsid w:val="001C03EC"/>
    <w:rsid w:val="001C0689"/>
    <w:rsid w:val="001E2989"/>
    <w:rsid w:val="002C0AD0"/>
    <w:rsid w:val="003373B9"/>
    <w:rsid w:val="003745ED"/>
    <w:rsid w:val="003C1406"/>
    <w:rsid w:val="005C1172"/>
    <w:rsid w:val="006C23D0"/>
    <w:rsid w:val="007352F9"/>
    <w:rsid w:val="008101EF"/>
    <w:rsid w:val="009269A6"/>
    <w:rsid w:val="00A26A69"/>
    <w:rsid w:val="00A41CA1"/>
    <w:rsid w:val="00B41647"/>
    <w:rsid w:val="00B62CC4"/>
    <w:rsid w:val="00BC22D0"/>
    <w:rsid w:val="00BD4D07"/>
    <w:rsid w:val="00C9022F"/>
    <w:rsid w:val="00CB303F"/>
    <w:rsid w:val="00D04F8A"/>
    <w:rsid w:val="00D91A4A"/>
    <w:rsid w:val="00E01D46"/>
    <w:rsid w:val="00E27E76"/>
    <w:rsid w:val="00E93BD7"/>
    <w:rsid w:val="00F06B3F"/>
    <w:rsid w:val="00FF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w:basedOn w:val="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aramond13pt">
    <w:name w:val="Основной текст + Garamond;13 pt;Курсив"/>
    <w:basedOn w:val="a6"/>
    <w:rPr>
      <w:rFonts w:ascii="Garamond" w:eastAsia="Garamond" w:hAnsi="Garamond" w:cs="Garamond"/>
      <w:b w:val="0"/>
      <w:bCs w:val="0"/>
      <w:i/>
      <w:iCs/>
      <w:smallCaps w:val="0"/>
      <w:strike w:val="0"/>
      <w:spacing w:val="0"/>
      <w:w w:val="10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4"/>
      <w:szCs w:val="24"/>
    </w:rPr>
  </w:style>
  <w:style w:type="paragraph" w:customStyle="1" w:styleId="10">
    <w:name w:val="Заголовок №1"/>
    <w:basedOn w:val="a"/>
    <w:link w:val="1"/>
    <w:pPr>
      <w:shd w:val="clear" w:color="auto" w:fill="FFFFFF"/>
      <w:spacing w:after="240" w:line="278" w:lineRule="exact"/>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
    <w:name w:val="Основной текст3"/>
    <w:basedOn w:val="a"/>
    <w:link w:val="a6"/>
    <w:pPr>
      <w:shd w:val="clear" w:color="auto" w:fill="FFFFFF"/>
      <w:spacing w:before="240" w:after="240" w:line="274" w:lineRule="exac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rPr>
  </w:style>
  <w:style w:type="paragraph" w:styleId="a9">
    <w:name w:val="Balloon Text"/>
    <w:basedOn w:val="a"/>
    <w:link w:val="aa"/>
    <w:uiPriority w:val="99"/>
    <w:semiHidden/>
    <w:unhideWhenUsed/>
    <w:rsid w:val="00B41647"/>
    <w:rPr>
      <w:rFonts w:ascii="Tahoma" w:hAnsi="Tahoma" w:cs="Tahoma"/>
      <w:sz w:val="16"/>
      <w:szCs w:val="16"/>
    </w:rPr>
  </w:style>
  <w:style w:type="character" w:customStyle="1" w:styleId="aa">
    <w:name w:val="Текст выноски Знак"/>
    <w:basedOn w:val="a0"/>
    <w:link w:val="a9"/>
    <w:uiPriority w:val="99"/>
    <w:semiHidden/>
    <w:rsid w:val="00B41647"/>
    <w:rPr>
      <w:rFonts w:ascii="Tahoma" w:hAnsi="Tahoma" w:cs="Tahoma"/>
      <w:color w:val="000000"/>
      <w:sz w:val="16"/>
      <w:szCs w:val="16"/>
    </w:rPr>
  </w:style>
  <w:style w:type="paragraph" w:styleId="ab">
    <w:name w:val="header"/>
    <w:basedOn w:val="a"/>
    <w:link w:val="ac"/>
    <w:uiPriority w:val="99"/>
    <w:unhideWhenUsed/>
    <w:rsid w:val="007352F9"/>
    <w:pPr>
      <w:tabs>
        <w:tab w:val="center" w:pos="4677"/>
        <w:tab w:val="right" w:pos="9355"/>
      </w:tabs>
    </w:pPr>
  </w:style>
  <w:style w:type="character" w:customStyle="1" w:styleId="ac">
    <w:name w:val="Верхний колонтитул Знак"/>
    <w:basedOn w:val="a0"/>
    <w:link w:val="ab"/>
    <w:uiPriority w:val="99"/>
    <w:rsid w:val="007352F9"/>
    <w:rPr>
      <w:color w:val="000000"/>
    </w:rPr>
  </w:style>
  <w:style w:type="paragraph" w:styleId="ad">
    <w:name w:val="footer"/>
    <w:basedOn w:val="a"/>
    <w:link w:val="ae"/>
    <w:uiPriority w:val="99"/>
    <w:unhideWhenUsed/>
    <w:rsid w:val="007352F9"/>
    <w:pPr>
      <w:tabs>
        <w:tab w:val="center" w:pos="4677"/>
        <w:tab w:val="right" w:pos="9355"/>
      </w:tabs>
    </w:pPr>
  </w:style>
  <w:style w:type="character" w:customStyle="1" w:styleId="ae">
    <w:name w:val="Нижний колонтитул Знак"/>
    <w:basedOn w:val="a0"/>
    <w:link w:val="ad"/>
    <w:uiPriority w:val="99"/>
    <w:rsid w:val="007352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w:basedOn w:val="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aramond13pt">
    <w:name w:val="Основной текст + Garamond;13 pt;Курсив"/>
    <w:basedOn w:val="a6"/>
    <w:rPr>
      <w:rFonts w:ascii="Garamond" w:eastAsia="Garamond" w:hAnsi="Garamond" w:cs="Garamond"/>
      <w:b w:val="0"/>
      <w:bCs w:val="0"/>
      <w:i/>
      <w:iCs/>
      <w:smallCaps w:val="0"/>
      <w:strike w:val="0"/>
      <w:spacing w:val="0"/>
      <w:w w:val="10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4"/>
      <w:szCs w:val="24"/>
    </w:rPr>
  </w:style>
  <w:style w:type="paragraph" w:customStyle="1" w:styleId="10">
    <w:name w:val="Заголовок №1"/>
    <w:basedOn w:val="a"/>
    <w:link w:val="1"/>
    <w:pPr>
      <w:shd w:val="clear" w:color="auto" w:fill="FFFFFF"/>
      <w:spacing w:after="240" w:line="278" w:lineRule="exact"/>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
    <w:name w:val="Основной текст3"/>
    <w:basedOn w:val="a"/>
    <w:link w:val="a6"/>
    <w:pPr>
      <w:shd w:val="clear" w:color="auto" w:fill="FFFFFF"/>
      <w:spacing w:before="240" w:after="240" w:line="274" w:lineRule="exac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line="0" w:lineRule="atLeast"/>
    </w:pPr>
    <w:rPr>
      <w:rFonts w:ascii="Times New Roman" w:eastAsia="Times New Roman" w:hAnsi="Times New Roman" w:cs="Times New Roman"/>
      <w:b/>
      <w:bCs/>
    </w:rPr>
  </w:style>
  <w:style w:type="paragraph" w:styleId="a9">
    <w:name w:val="Balloon Text"/>
    <w:basedOn w:val="a"/>
    <w:link w:val="aa"/>
    <w:uiPriority w:val="99"/>
    <w:semiHidden/>
    <w:unhideWhenUsed/>
    <w:rsid w:val="00B41647"/>
    <w:rPr>
      <w:rFonts w:ascii="Tahoma" w:hAnsi="Tahoma" w:cs="Tahoma"/>
      <w:sz w:val="16"/>
      <w:szCs w:val="16"/>
    </w:rPr>
  </w:style>
  <w:style w:type="character" w:customStyle="1" w:styleId="aa">
    <w:name w:val="Текст выноски Знак"/>
    <w:basedOn w:val="a0"/>
    <w:link w:val="a9"/>
    <w:uiPriority w:val="99"/>
    <w:semiHidden/>
    <w:rsid w:val="00B41647"/>
    <w:rPr>
      <w:rFonts w:ascii="Tahoma" w:hAnsi="Tahoma" w:cs="Tahoma"/>
      <w:color w:val="000000"/>
      <w:sz w:val="16"/>
      <w:szCs w:val="16"/>
    </w:rPr>
  </w:style>
  <w:style w:type="paragraph" w:styleId="ab">
    <w:name w:val="header"/>
    <w:basedOn w:val="a"/>
    <w:link w:val="ac"/>
    <w:uiPriority w:val="99"/>
    <w:unhideWhenUsed/>
    <w:rsid w:val="007352F9"/>
    <w:pPr>
      <w:tabs>
        <w:tab w:val="center" w:pos="4677"/>
        <w:tab w:val="right" w:pos="9355"/>
      </w:tabs>
    </w:pPr>
  </w:style>
  <w:style w:type="character" w:customStyle="1" w:styleId="ac">
    <w:name w:val="Верхний колонтитул Знак"/>
    <w:basedOn w:val="a0"/>
    <w:link w:val="ab"/>
    <w:uiPriority w:val="99"/>
    <w:rsid w:val="007352F9"/>
    <w:rPr>
      <w:color w:val="000000"/>
    </w:rPr>
  </w:style>
  <w:style w:type="paragraph" w:styleId="ad">
    <w:name w:val="footer"/>
    <w:basedOn w:val="a"/>
    <w:link w:val="ae"/>
    <w:uiPriority w:val="99"/>
    <w:unhideWhenUsed/>
    <w:rsid w:val="007352F9"/>
    <w:pPr>
      <w:tabs>
        <w:tab w:val="center" w:pos="4677"/>
        <w:tab w:val="right" w:pos="9355"/>
      </w:tabs>
    </w:pPr>
  </w:style>
  <w:style w:type="character" w:customStyle="1" w:styleId="ae">
    <w:name w:val="Нижний колонтитул Знак"/>
    <w:basedOn w:val="a0"/>
    <w:link w:val="ad"/>
    <w:uiPriority w:val="99"/>
    <w:rsid w:val="007352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2015-12-21T05:03:00Z</dcterms:created>
  <dcterms:modified xsi:type="dcterms:W3CDTF">2016-06-06T03:30:00Z</dcterms:modified>
</cp:coreProperties>
</file>