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82" w:rsidRDefault="00E12239" w:rsidP="00E26D5E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9A5682" w:rsidRPr="009A5682">
        <w:rPr>
          <w:b/>
          <w:sz w:val="28"/>
          <w:szCs w:val="28"/>
        </w:rPr>
        <w:t xml:space="preserve"> о задатке</w:t>
      </w:r>
    </w:p>
    <w:p w:rsidR="009A5682" w:rsidRPr="009A5682" w:rsidRDefault="00026977" w:rsidP="00E26D5E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A5682" w:rsidRDefault="009A5682" w:rsidP="00E26D5E">
      <w:pPr>
        <w:spacing w:line="235" w:lineRule="auto"/>
        <w:jc w:val="center"/>
      </w:pPr>
      <w:r>
        <w:t>го</w:t>
      </w:r>
      <w:r w:rsidR="00E26D5E">
        <w:t>род Тамбов</w:t>
      </w:r>
      <w:r w:rsidR="00E26D5E">
        <w:tab/>
      </w:r>
      <w:r w:rsidR="00E26D5E">
        <w:tab/>
      </w:r>
      <w:r w:rsidR="00E26D5E">
        <w:tab/>
      </w:r>
      <w:r w:rsidR="00E26D5E">
        <w:tab/>
      </w:r>
      <w:r w:rsidR="00E26D5E">
        <w:tab/>
      </w:r>
      <w:r w:rsidR="00E26D5E">
        <w:tab/>
        <w:t xml:space="preserve">         « </w:t>
      </w:r>
      <w:r w:rsidR="00E26D5E">
        <w:rPr>
          <w:u w:val="single"/>
        </w:rPr>
        <w:t xml:space="preserve">   </w:t>
      </w:r>
      <w:r w:rsidR="00E26D5E">
        <w:t xml:space="preserve">» </w:t>
      </w:r>
      <w:r w:rsidR="00E26D5E">
        <w:rPr>
          <w:u w:val="single"/>
        </w:rPr>
        <w:tab/>
      </w:r>
      <w:r w:rsidR="00E26D5E">
        <w:rPr>
          <w:u w:val="single"/>
        </w:rPr>
        <w:tab/>
      </w:r>
      <w:r w:rsidR="00CF44E7">
        <w:t xml:space="preserve"> 2016</w:t>
      </w:r>
      <w:r w:rsidR="004A166B">
        <w:t xml:space="preserve"> </w:t>
      </w:r>
      <w:r>
        <w:t>года.</w:t>
      </w:r>
    </w:p>
    <w:p w:rsidR="009A5682" w:rsidRDefault="009A5682" w:rsidP="00E26D5E">
      <w:pPr>
        <w:spacing w:line="235" w:lineRule="auto"/>
      </w:pPr>
    </w:p>
    <w:p w:rsidR="00E26D5E" w:rsidRDefault="00952A38" w:rsidP="00E26D5E">
      <w:pPr>
        <w:spacing w:line="235" w:lineRule="auto"/>
        <w:ind w:firstLine="360"/>
        <w:jc w:val="both"/>
      </w:pPr>
      <w:r>
        <w:t xml:space="preserve">Конкурсный управляющий </w:t>
      </w:r>
      <w:r w:rsidR="00B11C9B">
        <w:t>Васильев Лев Вячеславович</w:t>
      </w:r>
      <w:r w:rsidR="00DB5879">
        <w:t>,</w:t>
      </w:r>
      <w:r w:rsidR="00B11C9B">
        <w:t xml:space="preserve"> действующий</w:t>
      </w:r>
      <w:r w:rsidR="009A5682">
        <w:t xml:space="preserve"> на основании </w:t>
      </w:r>
      <w:r w:rsidR="00B11C9B">
        <w:t>определения</w:t>
      </w:r>
      <w:r w:rsidR="00026977">
        <w:t xml:space="preserve"> арбитражно</w:t>
      </w:r>
      <w:r w:rsidR="00B11C9B">
        <w:t>го суда Тамбовской области от 13</w:t>
      </w:r>
      <w:r w:rsidR="00026977">
        <w:t xml:space="preserve"> </w:t>
      </w:r>
      <w:r w:rsidR="00B11C9B">
        <w:t>июля 2016</w:t>
      </w:r>
      <w:r w:rsidR="00026977">
        <w:t xml:space="preserve"> года </w:t>
      </w:r>
      <w:r w:rsidR="00026977" w:rsidRPr="00026977">
        <w:t>А64-3857/2013</w:t>
      </w:r>
      <w:r w:rsidR="009A5682">
        <w:t>, именуемый в дальнейшем «</w:t>
      </w:r>
      <w:r w:rsidR="001F59F3">
        <w:t>Организатор торгов</w:t>
      </w:r>
      <w:r w:rsidR="009A5682">
        <w:t>»</w:t>
      </w:r>
      <w:r w:rsidR="001F59F3">
        <w:t>,</w:t>
      </w:r>
      <w:r w:rsidR="009A5682">
        <w:t xml:space="preserve"> и</w:t>
      </w:r>
      <w:r w:rsidR="00026977">
        <w:t xml:space="preserve"> </w:t>
      </w:r>
      <w:r w:rsidR="00E26D5E">
        <w:t>_____________________________________________________________________________</w:t>
      </w:r>
    </w:p>
    <w:p w:rsidR="00E26D5E" w:rsidRDefault="00E26D5E" w:rsidP="00E26D5E">
      <w:pPr>
        <w:spacing w:line="235" w:lineRule="auto"/>
        <w:jc w:val="both"/>
      </w:pPr>
      <w:r>
        <w:t>_____________________________________________________________________________,</w:t>
      </w:r>
    </w:p>
    <w:p w:rsidR="009A5682" w:rsidRDefault="009A5682" w:rsidP="00E26D5E">
      <w:pPr>
        <w:spacing w:line="235" w:lineRule="auto"/>
        <w:ind w:firstLine="360"/>
        <w:jc w:val="both"/>
      </w:pPr>
      <w:r>
        <w:t>именуемый в дальнейшем «</w:t>
      </w:r>
      <w:r w:rsidR="00F857C6">
        <w:t>Претендент</w:t>
      </w:r>
      <w:r w:rsidR="00E12239">
        <w:t>», заключили настоящий</w:t>
      </w:r>
      <w:r>
        <w:t xml:space="preserve"> </w:t>
      </w:r>
      <w:r w:rsidR="00E12239">
        <w:t>договор</w:t>
      </w:r>
      <w:r>
        <w:t xml:space="preserve"> о нижеследующем.</w:t>
      </w:r>
    </w:p>
    <w:p w:rsidR="009A5682" w:rsidRDefault="009A5682" w:rsidP="00E26D5E">
      <w:pPr>
        <w:spacing w:line="235" w:lineRule="auto"/>
        <w:jc w:val="both"/>
      </w:pPr>
    </w:p>
    <w:p w:rsidR="009A5682" w:rsidRDefault="000F7640" w:rsidP="00E26D5E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line="235" w:lineRule="auto"/>
        <w:ind w:left="0" w:firstLine="426"/>
        <w:jc w:val="center"/>
        <w:rPr>
          <w:b/>
        </w:rPr>
      </w:pPr>
      <w:r w:rsidRPr="000F7640">
        <w:rPr>
          <w:b/>
        </w:rPr>
        <w:t xml:space="preserve">Предмет </w:t>
      </w:r>
      <w:r w:rsidR="00E12239">
        <w:rPr>
          <w:b/>
        </w:rPr>
        <w:t>договора</w:t>
      </w:r>
      <w:r w:rsidR="00AE3336" w:rsidRPr="00AE3336">
        <w:t xml:space="preserve"> </w:t>
      </w:r>
    </w:p>
    <w:p w:rsidR="00311931" w:rsidRDefault="000F7640" w:rsidP="00E26D5E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5" w:lineRule="auto"/>
        <w:ind w:left="0" w:firstLine="284"/>
        <w:jc w:val="both"/>
      </w:pPr>
      <w:r>
        <w:t>«Претендент», в соответствии с условиями проведения торгов</w:t>
      </w:r>
      <w:r w:rsidR="00AE3336">
        <w:t>,</w:t>
      </w:r>
      <w:r>
        <w:t xml:space="preserve"> </w:t>
      </w:r>
      <w:r w:rsidR="001F59F3">
        <w:t xml:space="preserve">в форме </w:t>
      </w:r>
      <w:r w:rsidR="008B31DD" w:rsidRPr="008B31DD">
        <w:t>публичного предложения</w:t>
      </w:r>
      <w:r w:rsidR="00AE3336">
        <w:t xml:space="preserve"> </w:t>
      </w:r>
      <w:r>
        <w:t xml:space="preserve">по продаже </w:t>
      </w:r>
      <w:r w:rsidR="00E12239">
        <w:t xml:space="preserve">имущества </w:t>
      </w:r>
      <w:r w:rsidR="00D81888" w:rsidRPr="00D81888">
        <w:t>ИП глава КФХ Каширина Александра Владимировича</w:t>
      </w:r>
      <w:r w:rsidR="00FE1916" w:rsidRPr="00FE1916">
        <w:t>:</w:t>
      </w:r>
    </w:p>
    <w:p w:rsidR="0027168C" w:rsidRPr="0027168C" w:rsidRDefault="0027168C" w:rsidP="00E26D5E">
      <w:pPr>
        <w:spacing w:line="235" w:lineRule="auto"/>
        <w:jc w:val="both"/>
      </w:pPr>
      <w:r w:rsidRPr="0027168C">
        <w:t xml:space="preserve">Лот № </w:t>
      </w:r>
      <w:r w:rsidR="00026977">
        <w:t>1</w:t>
      </w:r>
      <w:r w:rsidRPr="0027168C">
        <w:t>:</w:t>
      </w:r>
      <w:r w:rsidR="004A166B">
        <w:t xml:space="preserve"> сооружение,</w:t>
      </w:r>
      <w:r w:rsidR="00F347C1">
        <w:t xml:space="preserve"> </w:t>
      </w:r>
      <w:r w:rsidR="008B31DD">
        <w:t xml:space="preserve">крытый ток. </w:t>
      </w:r>
      <w:r w:rsidR="00F347C1">
        <w:t>Кадастровый номер 68</w:t>
      </w:r>
      <w:r w:rsidR="00F347C1" w:rsidRPr="00F347C1">
        <w:t>:07:0000000:1327</w:t>
      </w:r>
      <w:r>
        <w:t>,</w:t>
      </w:r>
    </w:p>
    <w:p w:rsidR="00FE1916" w:rsidRDefault="00FE1916" w:rsidP="00E26D5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5" w:lineRule="auto"/>
        <w:ind w:firstLine="284"/>
        <w:jc w:val="both"/>
      </w:pPr>
      <w:r>
        <w:t>с н</w:t>
      </w:r>
      <w:r w:rsidRPr="00FE1916">
        <w:t>ачальн</w:t>
      </w:r>
      <w:r>
        <w:t>ой</w:t>
      </w:r>
      <w:r w:rsidRPr="00FE1916">
        <w:t xml:space="preserve"> цен</w:t>
      </w:r>
      <w:r>
        <w:t>ой</w:t>
      </w:r>
      <w:r w:rsidR="00797CD2">
        <w:t xml:space="preserve"> </w:t>
      </w:r>
      <w:r w:rsidR="00AD46E7">
        <w:t>447 3</w:t>
      </w:r>
      <w:r w:rsidR="00E26D5E">
        <w:t>00</w:t>
      </w:r>
      <w:r w:rsidR="000A209F">
        <w:t xml:space="preserve"> </w:t>
      </w:r>
      <w:r w:rsidR="00A01411" w:rsidRPr="00A01411">
        <w:t>рублей</w:t>
      </w:r>
      <w:r>
        <w:t xml:space="preserve">, </w:t>
      </w:r>
      <w:r w:rsidR="00E12239">
        <w:t>п</w:t>
      </w:r>
      <w:r w:rsidR="000F7640">
        <w:t>еречисляет, а «</w:t>
      </w:r>
      <w:r w:rsidR="001F59F3">
        <w:t>Организатор торгов</w:t>
      </w:r>
      <w:r w:rsidR="000F7640">
        <w:t>» принимает денежное обеспечение (задаток) в размере</w:t>
      </w:r>
      <w:r w:rsidR="001C18D6">
        <w:t xml:space="preserve"> </w:t>
      </w:r>
      <w:r w:rsidR="0027168C">
        <w:t>10</w:t>
      </w:r>
      <w:r w:rsidR="00172FA8">
        <w:t xml:space="preserve"> % от начальной цены имущества (дал</w:t>
      </w:r>
      <w:r w:rsidR="00D102C4">
        <w:t>ее по тексту – сумма задатка)</w:t>
      </w:r>
      <w:r w:rsidR="00172FA8">
        <w:t>.</w:t>
      </w:r>
    </w:p>
    <w:p w:rsidR="00FE1916" w:rsidRDefault="00B95FE0" w:rsidP="00E26D5E">
      <w:pPr>
        <w:numPr>
          <w:ilvl w:val="1"/>
          <w:numId w:val="9"/>
        </w:numPr>
        <w:tabs>
          <w:tab w:val="left" w:pos="567"/>
        </w:tabs>
        <w:spacing w:line="235" w:lineRule="auto"/>
        <w:ind w:left="0" w:firstLine="0"/>
        <w:jc w:val="both"/>
      </w:pPr>
      <w:r>
        <w:t xml:space="preserve">Денежные средства, указанные в пункте 1.1. настоящего </w:t>
      </w:r>
      <w:r w:rsidR="001F59F3">
        <w:t>договора</w:t>
      </w:r>
      <w:r>
        <w:t>, используются в качестве задатка, вносимого в целях обеспечения исполнения «Претендентом» обязательств по оплате имущества, являющегося предметом торгов, в случае признания его победителем.</w:t>
      </w:r>
    </w:p>
    <w:p w:rsidR="00311931" w:rsidRDefault="00D81888" w:rsidP="00E26D5E">
      <w:pPr>
        <w:numPr>
          <w:ilvl w:val="1"/>
          <w:numId w:val="9"/>
        </w:numPr>
        <w:tabs>
          <w:tab w:val="left" w:pos="567"/>
        </w:tabs>
        <w:spacing w:line="235" w:lineRule="auto"/>
        <w:ind w:left="0" w:firstLine="360"/>
        <w:jc w:val="both"/>
      </w:pPr>
      <w:r w:rsidRPr="00D81888">
        <w:t>Реквизиты д</w:t>
      </w:r>
      <w:r w:rsidR="00C563D7">
        <w:t>ля</w:t>
      </w:r>
      <w:r w:rsidR="001A1C4D">
        <w:t xml:space="preserve"> оплаты задатка:</w:t>
      </w:r>
      <w:r w:rsidRPr="00D81888">
        <w:t xml:space="preserve"> ИП Каширин А.В. глава КФХ, </w:t>
      </w:r>
      <w:proofErr w:type="spellStart"/>
      <w:proofErr w:type="gramStart"/>
      <w:r w:rsidR="00BC25CF" w:rsidRPr="00BC25CF">
        <w:t>р</w:t>
      </w:r>
      <w:proofErr w:type="spellEnd"/>
      <w:proofErr w:type="gramEnd"/>
      <w:r w:rsidR="00BC25CF" w:rsidRPr="00BC25CF">
        <w:t>/с 40802810461260100200 Отделение № 8594 Сбербанка России г. Тамбов, к/с 30101810800000000649, БИК 046850649</w:t>
      </w:r>
      <w:r w:rsidR="001A1C4D">
        <w:t>.</w:t>
      </w:r>
    </w:p>
    <w:p w:rsidR="001A1C4D" w:rsidRPr="00E26D5E" w:rsidRDefault="001A1C4D" w:rsidP="00E26D5E">
      <w:pPr>
        <w:tabs>
          <w:tab w:val="left" w:pos="567"/>
        </w:tabs>
        <w:spacing w:line="235" w:lineRule="auto"/>
        <w:ind w:left="360"/>
        <w:jc w:val="both"/>
      </w:pPr>
    </w:p>
    <w:p w:rsidR="000F7640" w:rsidRDefault="004E7BF6" w:rsidP="00E26D5E">
      <w:pPr>
        <w:numPr>
          <w:ilvl w:val="0"/>
          <w:numId w:val="1"/>
        </w:numPr>
        <w:spacing w:line="235" w:lineRule="auto"/>
        <w:jc w:val="center"/>
        <w:rPr>
          <w:b/>
        </w:rPr>
      </w:pPr>
      <w:r>
        <w:rPr>
          <w:b/>
        </w:rPr>
        <w:t>Порядок</w:t>
      </w:r>
      <w:r w:rsidR="006C0834">
        <w:rPr>
          <w:b/>
        </w:rPr>
        <w:t>, основания оплаты, возврата и удержания задатка.</w:t>
      </w:r>
    </w:p>
    <w:p w:rsidR="006C0834" w:rsidRDefault="006C0834" w:rsidP="00E26D5E">
      <w:pPr>
        <w:numPr>
          <w:ilvl w:val="1"/>
          <w:numId w:val="4"/>
        </w:numPr>
        <w:spacing w:line="235" w:lineRule="auto"/>
        <w:ind w:left="0" w:firstLine="284"/>
        <w:jc w:val="both"/>
      </w:pPr>
      <w:r>
        <w:t xml:space="preserve">Сумма задатка, вносится на расчетный счет </w:t>
      </w:r>
      <w:r w:rsidR="00C33562">
        <w:t>«</w:t>
      </w:r>
      <w:r w:rsidR="001F59F3">
        <w:t>Организатора торгов</w:t>
      </w:r>
      <w:r w:rsidR="00C33562">
        <w:t>» путем безналичн</w:t>
      </w:r>
      <w:r w:rsidR="008C2711">
        <w:t>о</w:t>
      </w:r>
      <w:r w:rsidR="00CC1476">
        <w:t xml:space="preserve">й </w:t>
      </w:r>
      <w:r w:rsidR="00C33562">
        <w:t>оплаты.</w:t>
      </w:r>
    </w:p>
    <w:p w:rsidR="006C0834" w:rsidRDefault="006C0834" w:rsidP="00E26D5E">
      <w:pPr>
        <w:numPr>
          <w:ilvl w:val="1"/>
          <w:numId w:val="4"/>
        </w:numPr>
        <w:spacing w:line="235" w:lineRule="auto"/>
        <w:ind w:left="0" w:firstLine="284"/>
        <w:jc w:val="both"/>
      </w:pPr>
      <w:r>
        <w:t>Основанием для перечисления суммы задатка является настоящий договор, заключаемый между «</w:t>
      </w:r>
      <w:r w:rsidR="001F59F3">
        <w:t>Организатором торгов</w:t>
      </w:r>
      <w:r>
        <w:t>» и «</w:t>
      </w:r>
      <w:r w:rsidR="001F59F3">
        <w:t>Претендентом</w:t>
      </w:r>
      <w:r>
        <w:t>».</w:t>
      </w:r>
    </w:p>
    <w:p w:rsidR="006C0834" w:rsidRDefault="006C0834" w:rsidP="00E26D5E">
      <w:pPr>
        <w:numPr>
          <w:ilvl w:val="1"/>
          <w:numId w:val="4"/>
        </w:numPr>
        <w:tabs>
          <w:tab w:val="num" w:pos="0"/>
        </w:tabs>
        <w:spacing w:line="235" w:lineRule="auto"/>
        <w:ind w:left="0" w:firstLine="284"/>
        <w:jc w:val="both"/>
      </w:pPr>
      <w:r>
        <w:t>Сумма задатка, должна быть внесена «П</w:t>
      </w:r>
      <w:r w:rsidR="008C2711">
        <w:t xml:space="preserve">ретендентом» на указанный в п. </w:t>
      </w:r>
      <w:r>
        <w:t>1.</w:t>
      </w:r>
      <w:r w:rsidR="008C2711">
        <w:t>3.</w:t>
      </w:r>
      <w:r>
        <w:t xml:space="preserve"> настоящего договора счет не позднее даты окончания приема заявок на участие в торгах, содержащейся в </w:t>
      </w:r>
      <w:r w:rsidR="0002012F">
        <w:t>сообщении о торгах</w:t>
      </w:r>
      <w:r>
        <w:t>.</w:t>
      </w:r>
    </w:p>
    <w:p w:rsidR="006C0834" w:rsidRDefault="006C0834" w:rsidP="00E26D5E">
      <w:pPr>
        <w:tabs>
          <w:tab w:val="num" w:pos="0"/>
        </w:tabs>
        <w:spacing w:line="235" w:lineRule="auto"/>
        <w:ind w:firstLine="284"/>
        <w:jc w:val="both"/>
      </w:pPr>
      <w:r>
        <w:t xml:space="preserve">Задаток  считается внесенным с момента поступления денежных средств на расчетный счет </w:t>
      </w:r>
      <w:r w:rsidR="001F59F3">
        <w:t>«Организатора торгов»</w:t>
      </w:r>
      <w:r>
        <w:t xml:space="preserve">, </w:t>
      </w:r>
      <w:r w:rsidR="001F59F3">
        <w:t>указанный в п. 1.3. настоящего договора</w:t>
      </w:r>
      <w:r>
        <w:t>.</w:t>
      </w:r>
    </w:p>
    <w:p w:rsidR="0024441C" w:rsidRDefault="006C0834" w:rsidP="00E26D5E">
      <w:pPr>
        <w:numPr>
          <w:ilvl w:val="1"/>
          <w:numId w:val="4"/>
        </w:numPr>
        <w:tabs>
          <w:tab w:val="num" w:pos="0"/>
        </w:tabs>
        <w:spacing w:line="235" w:lineRule="auto"/>
        <w:ind w:left="0" w:firstLine="284"/>
        <w:jc w:val="both"/>
      </w:pPr>
      <w:r w:rsidRPr="00D86E8A">
        <w:t>Сумм</w:t>
      </w:r>
      <w:r>
        <w:t>а</w:t>
      </w:r>
      <w:r w:rsidRPr="00D86E8A">
        <w:t xml:space="preserve"> внесенн</w:t>
      </w:r>
      <w:r>
        <w:t>ого</w:t>
      </w:r>
      <w:r w:rsidRPr="00D86E8A">
        <w:t xml:space="preserve"> </w:t>
      </w:r>
      <w:r>
        <w:t>«Претендентом»</w:t>
      </w:r>
      <w:r w:rsidRPr="00D86E8A">
        <w:t xml:space="preserve"> задатк</w:t>
      </w:r>
      <w:r>
        <w:t>а</w:t>
      </w:r>
      <w:r w:rsidRPr="00D86E8A">
        <w:t xml:space="preserve"> возвраща</w:t>
      </w:r>
      <w:r>
        <w:t>е</w:t>
      </w:r>
      <w:r w:rsidRPr="00D86E8A">
        <w:t xml:space="preserve">тся </w:t>
      </w:r>
      <w:r>
        <w:t>ему</w:t>
      </w:r>
      <w:r w:rsidRPr="00D86E8A">
        <w:t xml:space="preserve">, </w:t>
      </w:r>
      <w:r>
        <w:t xml:space="preserve">в случае если он не признан победителем торгов, либо торги признаны несостоявшимися </w:t>
      </w:r>
      <w:r w:rsidRPr="00D86E8A">
        <w:t>в течение пяти рабочих дней со дня подписания протокола о результатах проведения торгов</w:t>
      </w:r>
      <w:r>
        <w:t xml:space="preserve"> на счет, указанный «Претендентом» в настоящем договоре</w:t>
      </w:r>
      <w:r w:rsidRPr="00D86E8A">
        <w:t>.</w:t>
      </w:r>
    </w:p>
    <w:p w:rsidR="006C0834" w:rsidRDefault="006C0834" w:rsidP="00E26D5E">
      <w:pPr>
        <w:numPr>
          <w:ilvl w:val="1"/>
          <w:numId w:val="4"/>
        </w:numPr>
        <w:tabs>
          <w:tab w:val="num" w:pos="0"/>
          <w:tab w:val="num" w:pos="720"/>
        </w:tabs>
        <w:spacing w:line="235" w:lineRule="auto"/>
        <w:ind w:left="0" w:firstLine="284"/>
        <w:jc w:val="both"/>
      </w:pPr>
      <w:r>
        <w:t>«Претенденту», признанному победителем торгов, сумма задатка не возвращается и засчитывается в счет оплаты</w:t>
      </w:r>
      <w:r w:rsidRPr="0050320E">
        <w:t xml:space="preserve"> </w:t>
      </w:r>
      <w:r>
        <w:t>выигранного на торгах имущества.</w:t>
      </w:r>
    </w:p>
    <w:p w:rsidR="008C4AFC" w:rsidRDefault="008C4AFC" w:rsidP="00E26D5E">
      <w:pPr>
        <w:numPr>
          <w:ilvl w:val="1"/>
          <w:numId w:val="4"/>
        </w:numPr>
        <w:tabs>
          <w:tab w:val="num" w:pos="0"/>
          <w:tab w:val="num" w:pos="720"/>
        </w:tabs>
        <w:spacing w:line="235" w:lineRule="auto"/>
        <w:ind w:left="0" w:firstLine="284"/>
        <w:jc w:val="both"/>
      </w:pPr>
      <w:r w:rsidRPr="008C4AFC">
        <w:t>В случае</w:t>
      </w:r>
      <w:proofErr w:type="gramStart"/>
      <w:r>
        <w:t>,</w:t>
      </w:r>
      <w:proofErr w:type="gramEnd"/>
      <w:r>
        <w:t xml:space="preserve"> если «Претендент» признанный победителем торгов</w:t>
      </w:r>
      <w:r w:rsidR="00EC2044">
        <w:t xml:space="preserve">, уклоняется либо прямо отказывается от подписания </w:t>
      </w:r>
      <w:r w:rsidR="00130499">
        <w:t xml:space="preserve">протокола о результатах проведения </w:t>
      </w:r>
      <w:r w:rsidR="00130499" w:rsidRPr="00130499">
        <w:t>торгов</w:t>
      </w:r>
      <w:r w:rsidR="00130499">
        <w:t xml:space="preserve"> и/или</w:t>
      </w:r>
      <w:r w:rsidR="00130499" w:rsidRPr="00130499">
        <w:t xml:space="preserve"> </w:t>
      </w:r>
      <w:r w:rsidRPr="008C4AFC">
        <w:t xml:space="preserve">договора </w:t>
      </w:r>
      <w:r w:rsidR="00EC2044">
        <w:t xml:space="preserve">купли-продажи </w:t>
      </w:r>
      <w:r w:rsidR="00130499">
        <w:t xml:space="preserve">имущества, </w:t>
      </w:r>
      <w:r w:rsidR="00EC2044">
        <w:t>сумма внесенного</w:t>
      </w:r>
      <w:r w:rsidRPr="008C4AFC">
        <w:t xml:space="preserve"> задатк</w:t>
      </w:r>
      <w:r w:rsidR="00EC2044">
        <w:t>а</w:t>
      </w:r>
      <w:r w:rsidRPr="008C4AFC">
        <w:t xml:space="preserve"> ему не возвращается.</w:t>
      </w:r>
    </w:p>
    <w:p w:rsidR="003C7A33" w:rsidRPr="00E26D5E" w:rsidRDefault="003C7A33" w:rsidP="00E26D5E">
      <w:pPr>
        <w:tabs>
          <w:tab w:val="left" w:pos="900"/>
        </w:tabs>
        <w:spacing w:line="235" w:lineRule="auto"/>
        <w:ind w:firstLine="284"/>
        <w:jc w:val="both"/>
      </w:pPr>
    </w:p>
    <w:p w:rsidR="001A5125" w:rsidRDefault="006C0834" w:rsidP="00E26D5E">
      <w:pPr>
        <w:tabs>
          <w:tab w:val="left" w:pos="2694"/>
          <w:tab w:val="left" w:pos="2835"/>
          <w:tab w:val="left" w:pos="3119"/>
        </w:tabs>
        <w:spacing w:line="235" w:lineRule="auto"/>
        <w:jc w:val="center"/>
        <w:rPr>
          <w:b/>
        </w:rPr>
      </w:pPr>
      <w:r>
        <w:rPr>
          <w:b/>
        </w:rPr>
        <w:t>3.</w:t>
      </w:r>
      <w:r w:rsidR="0059366A">
        <w:rPr>
          <w:b/>
        </w:rPr>
        <w:t>Ответственность сторон</w:t>
      </w:r>
    </w:p>
    <w:p w:rsidR="0059366A" w:rsidRDefault="0059366A" w:rsidP="00E26D5E">
      <w:pPr>
        <w:numPr>
          <w:ilvl w:val="1"/>
          <w:numId w:val="7"/>
        </w:numPr>
        <w:tabs>
          <w:tab w:val="left" w:pos="900"/>
        </w:tabs>
        <w:spacing w:line="235" w:lineRule="auto"/>
        <w:ind w:left="0" w:firstLine="284"/>
        <w:jc w:val="both"/>
      </w:pPr>
      <w:r>
        <w:t>Стороны несут ответственность за неисполнение, ненадлежащее исполнение принятых на себя обязательств в соответствии с действующим законодательством.</w:t>
      </w:r>
    </w:p>
    <w:p w:rsidR="00DC7684" w:rsidRDefault="00DC7684" w:rsidP="00E26D5E">
      <w:pPr>
        <w:numPr>
          <w:ilvl w:val="1"/>
          <w:numId w:val="7"/>
        </w:numPr>
        <w:tabs>
          <w:tab w:val="num" w:pos="360"/>
          <w:tab w:val="left" w:pos="900"/>
        </w:tabs>
        <w:spacing w:line="235" w:lineRule="auto"/>
        <w:ind w:left="0" w:firstLine="284"/>
        <w:jc w:val="both"/>
      </w:pPr>
      <w:r>
        <w:t>В случае оплаты суммы задатка с нарушен</w:t>
      </w:r>
      <w:r w:rsidR="003C7A33">
        <w:t>ием срока, предусмотренного п. 2</w:t>
      </w:r>
      <w:r>
        <w:t xml:space="preserve">.3. настоящего </w:t>
      </w:r>
      <w:r w:rsidR="00DB5879">
        <w:t>договора</w:t>
      </w:r>
      <w:r>
        <w:t>, «Претендент» не допускается к участию в торгах.</w:t>
      </w:r>
    </w:p>
    <w:p w:rsidR="0059366A" w:rsidRPr="00DC7684" w:rsidRDefault="00DC7684" w:rsidP="00DC7684">
      <w:pPr>
        <w:tabs>
          <w:tab w:val="left" w:pos="900"/>
        </w:tabs>
        <w:jc w:val="center"/>
        <w:rPr>
          <w:b/>
        </w:rPr>
      </w:pPr>
      <w:r w:rsidRPr="00DC7684">
        <w:rPr>
          <w:b/>
        </w:rPr>
        <w:lastRenderedPageBreak/>
        <w:t xml:space="preserve">4. Срок действия </w:t>
      </w:r>
      <w:r w:rsidR="00DB5879">
        <w:rPr>
          <w:b/>
        </w:rPr>
        <w:t>договора</w:t>
      </w:r>
    </w:p>
    <w:p w:rsidR="00DC7684" w:rsidRDefault="00DC7684" w:rsidP="00DC7684">
      <w:pPr>
        <w:tabs>
          <w:tab w:val="left" w:pos="900"/>
        </w:tabs>
        <w:ind w:firstLine="360"/>
        <w:jc w:val="both"/>
      </w:pPr>
      <w:r>
        <w:t>4.1. Настоящ</w:t>
      </w:r>
      <w:r w:rsidR="00E12239">
        <w:t>ий</w:t>
      </w:r>
      <w:r>
        <w:t xml:space="preserve"> </w:t>
      </w:r>
      <w:r w:rsidR="00E12239">
        <w:t>договор</w:t>
      </w:r>
      <w:r>
        <w:t xml:space="preserve"> вступает в силу с момента его подписания сторонами и прекращает свое действие исполнением сторонами всех обязательств или по другим основаниям, предусмотренных настоящим </w:t>
      </w:r>
      <w:r w:rsidR="00E12239">
        <w:t>договоро</w:t>
      </w:r>
      <w:r>
        <w:t>м либо законом.</w:t>
      </w:r>
    </w:p>
    <w:p w:rsidR="00DC7684" w:rsidRDefault="00DC7684" w:rsidP="00DC7684">
      <w:pPr>
        <w:tabs>
          <w:tab w:val="left" w:pos="900"/>
        </w:tabs>
        <w:ind w:firstLine="360"/>
        <w:jc w:val="both"/>
      </w:pPr>
      <w:r>
        <w:t xml:space="preserve">4.2. Все споры и </w:t>
      </w:r>
      <w:proofErr w:type="gramStart"/>
      <w:r>
        <w:t>разногласия</w:t>
      </w:r>
      <w:proofErr w:type="gramEnd"/>
      <w:r>
        <w:t xml:space="preserve"> возникающие у сторон в рамках исполнения обязательств по настоящему </w:t>
      </w:r>
      <w:r w:rsidR="00DB5879">
        <w:t>договору</w:t>
      </w:r>
      <w:r>
        <w:t xml:space="preserve"> решаются путем переговоров. В случае невозможности разрешения споров и разногласий путем переговоров, они передаются на разрешение </w:t>
      </w:r>
      <w:r w:rsidR="00DB5879">
        <w:t>суда</w:t>
      </w:r>
      <w:r>
        <w:t>.</w:t>
      </w:r>
    </w:p>
    <w:p w:rsidR="00DC7684" w:rsidRDefault="00DC7684" w:rsidP="00DC7684">
      <w:pPr>
        <w:tabs>
          <w:tab w:val="left" w:pos="900"/>
        </w:tabs>
        <w:ind w:firstLine="360"/>
        <w:jc w:val="both"/>
      </w:pPr>
      <w:r>
        <w:t>4.3. Настоящ</w:t>
      </w:r>
      <w:r w:rsidR="00E12239">
        <w:t>ий</w:t>
      </w:r>
      <w:r>
        <w:t xml:space="preserve"> </w:t>
      </w:r>
      <w:r w:rsidR="00E12239">
        <w:t>договор</w:t>
      </w:r>
      <w:r>
        <w:t xml:space="preserve"> составлено в двух экземплярах, имеющих одинаковую юридическую силу по одному для каждой из сторон.</w:t>
      </w:r>
    </w:p>
    <w:p w:rsidR="00DC7684" w:rsidRDefault="00DC7684" w:rsidP="00DC7684">
      <w:pPr>
        <w:tabs>
          <w:tab w:val="left" w:pos="900"/>
        </w:tabs>
        <w:ind w:firstLine="360"/>
        <w:jc w:val="both"/>
      </w:pPr>
    </w:p>
    <w:p w:rsidR="00DC7684" w:rsidRPr="00E26D5E" w:rsidRDefault="00DC7684" w:rsidP="00E26D5E">
      <w:pPr>
        <w:pStyle w:val="a8"/>
        <w:numPr>
          <w:ilvl w:val="0"/>
          <w:numId w:val="10"/>
        </w:numPr>
        <w:tabs>
          <w:tab w:val="left" w:pos="900"/>
        </w:tabs>
        <w:jc w:val="center"/>
        <w:rPr>
          <w:b/>
        </w:rPr>
      </w:pPr>
      <w:r w:rsidRPr="00E26D5E">
        <w:rPr>
          <w:b/>
        </w:rPr>
        <w:t>Юридические адреса и реквизиты сторон:</w:t>
      </w:r>
    </w:p>
    <w:tbl>
      <w:tblPr>
        <w:tblpPr w:leftFromText="180" w:rightFromText="180" w:vertAnchor="text" w:horzAnchor="margin" w:tblpY="110"/>
        <w:tblW w:w="0" w:type="auto"/>
        <w:tblLook w:val="04A0"/>
      </w:tblPr>
      <w:tblGrid>
        <w:gridCol w:w="4644"/>
        <w:gridCol w:w="4927"/>
      </w:tblGrid>
      <w:tr w:rsidR="002724A0" w:rsidTr="002724A0">
        <w:tc>
          <w:tcPr>
            <w:tcW w:w="4644" w:type="dxa"/>
          </w:tcPr>
          <w:p w:rsidR="002724A0" w:rsidRPr="00E26D5E" w:rsidRDefault="00E26D5E" w:rsidP="00D33A52">
            <w:pPr>
              <w:jc w:val="both"/>
              <w:rPr>
                <w:b/>
              </w:rPr>
            </w:pPr>
            <w:r w:rsidRPr="00E26D5E">
              <w:rPr>
                <w:b/>
              </w:rPr>
              <w:t>Организатор торгов</w:t>
            </w:r>
            <w:r w:rsidRPr="00E26D5E">
              <w:rPr>
                <w:b/>
                <w:lang w:val="en-US"/>
              </w:rPr>
              <w:t>:</w:t>
            </w:r>
          </w:p>
        </w:tc>
        <w:tc>
          <w:tcPr>
            <w:tcW w:w="4927" w:type="dxa"/>
          </w:tcPr>
          <w:p w:rsidR="002724A0" w:rsidRDefault="002724A0" w:rsidP="002724A0">
            <w:pPr>
              <w:jc w:val="both"/>
            </w:pPr>
            <w:r w:rsidRPr="002724A0">
              <w:rPr>
                <w:b/>
              </w:rPr>
              <w:t>Претендент:</w:t>
            </w:r>
          </w:p>
        </w:tc>
      </w:tr>
      <w:tr w:rsidR="002724A0" w:rsidTr="002724A0">
        <w:tc>
          <w:tcPr>
            <w:tcW w:w="4644" w:type="dxa"/>
          </w:tcPr>
          <w:p w:rsidR="002724A0" w:rsidRDefault="002724A0" w:rsidP="00D33A52">
            <w:pPr>
              <w:jc w:val="both"/>
            </w:pPr>
          </w:p>
        </w:tc>
        <w:tc>
          <w:tcPr>
            <w:tcW w:w="4927" w:type="dxa"/>
          </w:tcPr>
          <w:p w:rsidR="002724A0" w:rsidRDefault="002724A0" w:rsidP="002724A0">
            <w:pPr>
              <w:jc w:val="both"/>
            </w:pPr>
          </w:p>
        </w:tc>
      </w:tr>
      <w:tr w:rsidR="000A209F" w:rsidTr="002724A0">
        <w:tc>
          <w:tcPr>
            <w:tcW w:w="4644" w:type="dxa"/>
          </w:tcPr>
          <w:p w:rsidR="000A209F" w:rsidRDefault="000A209F" w:rsidP="00BC6A62">
            <w:pPr>
              <w:jc w:val="both"/>
            </w:pPr>
          </w:p>
        </w:tc>
        <w:tc>
          <w:tcPr>
            <w:tcW w:w="4927" w:type="dxa"/>
          </w:tcPr>
          <w:p w:rsidR="000A209F" w:rsidRDefault="000A209F"/>
        </w:tc>
      </w:tr>
      <w:tr w:rsidR="000A209F" w:rsidTr="008E03A7">
        <w:trPr>
          <w:trHeight w:val="320"/>
        </w:trPr>
        <w:tc>
          <w:tcPr>
            <w:tcW w:w="4644" w:type="dxa"/>
          </w:tcPr>
          <w:p w:rsidR="000A209F" w:rsidRPr="002724A0" w:rsidRDefault="0027168C" w:rsidP="002724A0">
            <w:pPr>
              <w:jc w:val="both"/>
              <w:rPr>
                <w:b/>
              </w:rPr>
            </w:pPr>
            <w:r>
              <w:rPr>
                <w:b/>
              </w:rPr>
              <w:t>Конкурсный управляющий</w:t>
            </w:r>
          </w:p>
          <w:p w:rsidR="000A209F" w:rsidRDefault="000A209F" w:rsidP="002724A0">
            <w:pPr>
              <w:jc w:val="both"/>
            </w:pPr>
          </w:p>
        </w:tc>
        <w:tc>
          <w:tcPr>
            <w:tcW w:w="4927" w:type="dxa"/>
          </w:tcPr>
          <w:p w:rsidR="000A209F" w:rsidRDefault="000A209F"/>
        </w:tc>
      </w:tr>
      <w:tr w:rsidR="002724A0" w:rsidTr="002724A0">
        <w:tc>
          <w:tcPr>
            <w:tcW w:w="4644" w:type="dxa"/>
          </w:tcPr>
          <w:p w:rsidR="002724A0" w:rsidRDefault="002724A0" w:rsidP="002724A0">
            <w:pPr>
              <w:jc w:val="both"/>
            </w:pPr>
            <w:r w:rsidRPr="002724A0">
              <w:rPr>
                <w:b/>
              </w:rPr>
              <w:t xml:space="preserve">_____________________ </w:t>
            </w:r>
            <w:r w:rsidR="00B11C9B">
              <w:rPr>
                <w:b/>
              </w:rPr>
              <w:t>Л.В. Васильев</w:t>
            </w:r>
          </w:p>
          <w:p w:rsidR="002724A0" w:rsidRDefault="002724A0" w:rsidP="002724A0">
            <w:pPr>
              <w:jc w:val="both"/>
            </w:pPr>
          </w:p>
        </w:tc>
        <w:tc>
          <w:tcPr>
            <w:tcW w:w="4927" w:type="dxa"/>
          </w:tcPr>
          <w:p w:rsidR="002724A0" w:rsidRDefault="002724A0" w:rsidP="00E26D5E">
            <w:pPr>
              <w:jc w:val="both"/>
            </w:pPr>
          </w:p>
        </w:tc>
      </w:tr>
    </w:tbl>
    <w:p w:rsidR="00AF3005" w:rsidRDefault="00AF3005" w:rsidP="002724A0">
      <w:pPr>
        <w:tabs>
          <w:tab w:val="left" w:pos="900"/>
        </w:tabs>
        <w:jc w:val="both"/>
        <w:rPr>
          <w:b/>
        </w:rPr>
      </w:pPr>
    </w:p>
    <w:p w:rsidR="00DB5879" w:rsidRDefault="002724A0" w:rsidP="002724A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DB5879" w:rsidSect="0050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B2" w:rsidRDefault="00BB26B2" w:rsidP="00E26D5E">
      <w:r>
        <w:separator/>
      </w:r>
    </w:p>
  </w:endnote>
  <w:endnote w:type="continuationSeparator" w:id="0">
    <w:p w:rsidR="00BB26B2" w:rsidRDefault="00BB26B2" w:rsidP="00E26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B2" w:rsidRDefault="00BB26B2" w:rsidP="00E26D5E">
      <w:r>
        <w:separator/>
      </w:r>
    </w:p>
  </w:footnote>
  <w:footnote w:type="continuationSeparator" w:id="0">
    <w:p w:rsidR="00BB26B2" w:rsidRDefault="00BB26B2" w:rsidP="00E26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7C3"/>
    <w:multiLevelType w:val="hybridMultilevel"/>
    <w:tmpl w:val="70FE25AC"/>
    <w:lvl w:ilvl="0" w:tplc="B2EEF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38B0DC">
      <w:numFmt w:val="none"/>
      <w:lvlText w:val=""/>
      <w:lvlJc w:val="left"/>
      <w:pPr>
        <w:tabs>
          <w:tab w:val="num" w:pos="360"/>
        </w:tabs>
      </w:pPr>
    </w:lvl>
    <w:lvl w:ilvl="2" w:tplc="56D80B24">
      <w:numFmt w:val="none"/>
      <w:lvlText w:val=""/>
      <w:lvlJc w:val="left"/>
      <w:pPr>
        <w:tabs>
          <w:tab w:val="num" w:pos="360"/>
        </w:tabs>
      </w:pPr>
    </w:lvl>
    <w:lvl w:ilvl="3" w:tplc="D7A681CC">
      <w:numFmt w:val="none"/>
      <w:lvlText w:val=""/>
      <w:lvlJc w:val="left"/>
      <w:pPr>
        <w:tabs>
          <w:tab w:val="num" w:pos="360"/>
        </w:tabs>
      </w:pPr>
    </w:lvl>
    <w:lvl w:ilvl="4" w:tplc="F59E6F8C">
      <w:numFmt w:val="none"/>
      <w:lvlText w:val=""/>
      <w:lvlJc w:val="left"/>
      <w:pPr>
        <w:tabs>
          <w:tab w:val="num" w:pos="360"/>
        </w:tabs>
      </w:pPr>
    </w:lvl>
    <w:lvl w:ilvl="5" w:tplc="AD785A7A">
      <w:numFmt w:val="none"/>
      <w:lvlText w:val=""/>
      <w:lvlJc w:val="left"/>
      <w:pPr>
        <w:tabs>
          <w:tab w:val="num" w:pos="360"/>
        </w:tabs>
      </w:pPr>
    </w:lvl>
    <w:lvl w:ilvl="6" w:tplc="853002B6">
      <w:numFmt w:val="none"/>
      <w:lvlText w:val=""/>
      <w:lvlJc w:val="left"/>
      <w:pPr>
        <w:tabs>
          <w:tab w:val="num" w:pos="360"/>
        </w:tabs>
      </w:pPr>
    </w:lvl>
    <w:lvl w:ilvl="7" w:tplc="415A80BA">
      <w:numFmt w:val="none"/>
      <w:lvlText w:val=""/>
      <w:lvlJc w:val="left"/>
      <w:pPr>
        <w:tabs>
          <w:tab w:val="num" w:pos="360"/>
        </w:tabs>
      </w:pPr>
    </w:lvl>
    <w:lvl w:ilvl="8" w:tplc="DFFC7F3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02B4F0E"/>
    <w:multiLevelType w:val="multilevel"/>
    <w:tmpl w:val="CA48C5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E14745"/>
    <w:multiLevelType w:val="hybridMultilevel"/>
    <w:tmpl w:val="75EC4960"/>
    <w:lvl w:ilvl="0" w:tplc="7C0E9A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F6320"/>
    <w:multiLevelType w:val="multilevel"/>
    <w:tmpl w:val="CA48C5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99600A"/>
    <w:multiLevelType w:val="hybridMultilevel"/>
    <w:tmpl w:val="4F7CB1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50CEF"/>
    <w:multiLevelType w:val="multilevel"/>
    <w:tmpl w:val="188E6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9710A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C403BB7"/>
    <w:multiLevelType w:val="hybridMultilevel"/>
    <w:tmpl w:val="310E6F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B323783"/>
    <w:multiLevelType w:val="multilevel"/>
    <w:tmpl w:val="CA48C5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2044E33"/>
    <w:multiLevelType w:val="multilevel"/>
    <w:tmpl w:val="742C577A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682"/>
    <w:rsid w:val="0002012F"/>
    <w:rsid w:val="00026977"/>
    <w:rsid w:val="000A209F"/>
    <w:rsid w:val="000F7640"/>
    <w:rsid w:val="00130499"/>
    <w:rsid w:val="00142B31"/>
    <w:rsid w:val="00162D51"/>
    <w:rsid w:val="00172FA8"/>
    <w:rsid w:val="0017782F"/>
    <w:rsid w:val="001A1C4D"/>
    <w:rsid w:val="001A5125"/>
    <w:rsid w:val="001C18D6"/>
    <w:rsid w:val="001F59F3"/>
    <w:rsid w:val="002262D7"/>
    <w:rsid w:val="00233162"/>
    <w:rsid w:val="0024441C"/>
    <w:rsid w:val="002553C2"/>
    <w:rsid w:val="0027168C"/>
    <w:rsid w:val="002724A0"/>
    <w:rsid w:val="002B11E0"/>
    <w:rsid w:val="002B4D51"/>
    <w:rsid w:val="002C0999"/>
    <w:rsid w:val="002E74B4"/>
    <w:rsid w:val="00311931"/>
    <w:rsid w:val="00341F62"/>
    <w:rsid w:val="003A0C7A"/>
    <w:rsid w:val="003C159A"/>
    <w:rsid w:val="003C7A33"/>
    <w:rsid w:val="00425523"/>
    <w:rsid w:val="00457F08"/>
    <w:rsid w:val="004A166B"/>
    <w:rsid w:val="004B5D20"/>
    <w:rsid w:val="004E7BF6"/>
    <w:rsid w:val="0050320E"/>
    <w:rsid w:val="00504333"/>
    <w:rsid w:val="00507B8C"/>
    <w:rsid w:val="00540364"/>
    <w:rsid w:val="005567DF"/>
    <w:rsid w:val="005775D6"/>
    <w:rsid w:val="0059366A"/>
    <w:rsid w:val="00694280"/>
    <w:rsid w:val="006C0834"/>
    <w:rsid w:val="006F7D38"/>
    <w:rsid w:val="00701A3D"/>
    <w:rsid w:val="00706B23"/>
    <w:rsid w:val="00721FD5"/>
    <w:rsid w:val="00797CD2"/>
    <w:rsid w:val="007A2814"/>
    <w:rsid w:val="007E0065"/>
    <w:rsid w:val="00832C39"/>
    <w:rsid w:val="008B31DD"/>
    <w:rsid w:val="008C2711"/>
    <w:rsid w:val="008C4AFC"/>
    <w:rsid w:val="008E03A7"/>
    <w:rsid w:val="00906AE4"/>
    <w:rsid w:val="00952A38"/>
    <w:rsid w:val="00957C5A"/>
    <w:rsid w:val="009967FA"/>
    <w:rsid w:val="009A5682"/>
    <w:rsid w:val="009C4429"/>
    <w:rsid w:val="009F3B12"/>
    <w:rsid w:val="00A01411"/>
    <w:rsid w:val="00A979B1"/>
    <w:rsid w:val="00AD46E7"/>
    <w:rsid w:val="00AE3336"/>
    <w:rsid w:val="00AF3005"/>
    <w:rsid w:val="00B11C9B"/>
    <w:rsid w:val="00B44CE8"/>
    <w:rsid w:val="00B84600"/>
    <w:rsid w:val="00B95FE0"/>
    <w:rsid w:val="00BB26B2"/>
    <w:rsid w:val="00BC25CF"/>
    <w:rsid w:val="00BC6A62"/>
    <w:rsid w:val="00C017CA"/>
    <w:rsid w:val="00C33562"/>
    <w:rsid w:val="00C563D7"/>
    <w:rsid w:val="00CB0A3A"/>
    <w:rsid w:val="00CC1476"/>
    <w:rsid w:val="00CF2CA7"/>
    <w:rsid w:val="00CF44E7"/>
    <w:rsid w:val="00D102C4"/>
    <w:rsid w:val="00D33A52"/>
    <w:rsid w:val="00D73223"/>
    <w:rsid w:val="00D779B1"/>
    <w:rsid w:val="00D81888"/>
    <w:rsid w:val="00D86E8A"/>
    <w:rsid w:val="00D91648"/>
    <w:rsid w:val="00DB5879"/>
    <w:rsid w:val="00DC2DFB"/>
    <w:rsid w:val="00DC7684"/>
    <w:rsid w:val="00E12119"/>
    <w:rsid w:val="00E12239"/>
    <w:rsid w:val="00E2598A"/>
    <w:rsid w:val="00E26D5E"/>
    <w:rsid w:val="00E74278"/>
    <w:rsid w:val="00E87D7D"/>
    <w:rsid w:val="00EC2044"/>
    <w:rsid w:val="00ED751F"/>
    <w:rsid w:val="00EE46B3"/>
    <w:rsid w:val="00EF1DBE"/>
    <w:rsid w:val="00F347C1"/>
    <w:rsid w:val="00F60265"/>
    <w:rsid w:val="00F81B83"/>
    <w:rsid w:val="00F82C76"/>
    <w:rsid w:val="00F857C6"/>
    <w:rsid w:val="00FB4393"/>
    <w:rsid w:val="00FB5C53"/>
    <w:rsid w:val="00FE1916"/>
    <w:rsid w:val="00FE2688"/>
    <w:rsid w:val="00FE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B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26D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26D5E"/>
    <w:rPr>
      <w:sz w:val="24"/>
      <w:szCs w:val="24"/>
    </w:rPr>
  </w:style>
  <w:style w:type="paragraph" w:styleId="a6">
    <w:name w:val="footer"/>
    <w:basedOn w:val="a"/>
    <w:link w:val="a7"/>
    <w:rsid w:val="00E26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26D5E"/>
    <w:rPr>
      <w:sz w:val="24"/>
      <w:szCs w:val="24"/>
    </w:rPr>
  </w:style>
  <w:style w:type="paragraph" w:styleId="a8">
    <w:name w:val="List Paragraph"/>
    <w:basedOn w:val="a"/>
    <w:uiPriority w:val="34"/>
    <w:qFormat/>
    <w:rsid w:val="00E26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dRMWVh+wUnWjFti8KRHDZV3aMMIyltWqI5TVuwbBU0c=</DigestValue>
    </Reference>
    <Reference URI="#idOfficeObject" Type="http://www.w3.org/2000/09/xmldsig#Object">
      <DigestMethod Algorithm="http://www.w3.org/2001/04/xmldsig-more#gostr3411"/>
      <DigestValue>rxm4ZnshVWBhEKBYB+ME5/Mx7kUIIsWu5VPkIksXMaI=</DigestValue>
    </Reference>
  </SignedInfo>
  <SignatureValue>
    R13GwZEF8evL5UV9MCWaofllwp710pAeas2aatPTPcnGq1+jV+uMDeTiZVNgO/2tKUEIfv0L
    AJq4jI5FnQaoHQ==
  </SignatureValue>
  <KeyInfo>
    <X509Data>
      <X509Certificate>
          MIIKgjCCCjGgAwIBAgIKbGGCgQAFAAKGODAIBgYqhQMCAgMwggFLMRgwFgYFKoUDZAESDTEw
          MjE2MDI4NTUyNjIxGjAYBggqhQMDgQMBARIMMDAxNjU1MDQ1NDA2MSYwJAYDVQQJDB3Rg9C7
          LiDQmi4g0J3QsNGB0YvRgNC4INC0LiAyODEbMBkGCSqGSIb3DQEJARYMY2FAdGF4bmV0LnJ1
          MQswCQYDVQQGEwJSVTEzMDEGA1UECAwqMTYg0KDQtdGB0L/Rg9Cx0LvQuNC60LAg0KLQsNGC
          0LDRgNGB0YLQsNC9MRUwEwYDVQQHDAzQmtCw0LfQsNC90YwxHjAcBgNVBAoMFdCX0JDQniDQ
          otCw0LrRgdCd0LXRgjEwMC4GA1UECwwn0KPQtNC+0YHRgtC+0LLQtdGA0Y/RjtGJ0LjQuSDR
          htC10L3RgtGAMSMwIQYDVQQDDBrQo9CmINCX0JDQniDQotCw0LrRgdCd0LXRgjAeFw0xNjA2
          MjAwNjQ4MDBaFw0xNzA2MjAwNjQ5MDBaMIIBoTEWMBQGBSqFA2QDEgswMjg3NTU4MjQ5MDEa
          MBgGCCqFAwOBAwEBEgw2ODMyMDExNjM0MjQxIzAhBgkqhkiG9w0BCQEWFGtvbnlhaGluMTk3
          M0BtYWlsLnJ1MQswCQYDVQQGEwJSVTEzMDEGA1UECB4qADYAOAAgBCIEMAQ8BDEEPgQyBEEE
          OgQwBE8AIAQ+BDEEOwQwBEEEQgRMMRUwEwYDVQQHHgwEIgQwBDwEMQQ+BDIxOzA5BgNVBAMe
          MgQSBDAEQQQ4BDsETAQ1BDIAIAQbBDUEMgAgBBIETwRHBDUEQQQ7BDAEMgQ+BDIEOARHMUkw
          RwYDVQQJHkAEQwQ7AC4AIAQUBDwEOARCBEAEOARPACAEGgQwBEAEMQRLBEgENQQyBDAAIAQ0
          AC4AIAA3ACAEOgQyAC4AIAA2MR8wHQYJKoZIhvcNAQkCExBJTk49NjgzMjAxMTYzNDI0MSkw
          JwYDVQQqHiAEGwQ1BDIAIAQSBE8ERwQ1BEEEOwQwBDIEPgQyBDgERzEZMBcGA1UEBB4QBBIE
          MARBBDgEOwRMBDUEMjBjMBwGBiqFAwICEzASBgcqhQMCAiQABgcqhQMCAh4BA0MABEBB4+wk
          t05bYbOFIzroEUj3R3C0p/5aaIozmhjF2EXS68r58D+OC2rnzl2nRXZJTYKRFnpuwlfwTKdE
          Wfuki/2Eo4IGmTCCBpUwDgYDVR0PAQH/BAQDAgTwMIGRBgNVHSUEgYkwgYYGByqFAwICIgYG
          CCqFAwMIZAEqBgUqhQMGAwYHKoUDBgMBAQYIKoUDBgMBAgIGCCqFAwYDAQMBBggqhQMGAwEE
          AQYIKoUDBgMBBAIGCCqFAwYDAQQDBgYqhQMGAwIGBSqFAwYHBgwrBgEEAYG8SgEBCAEGCCsG
          AQUFBwMCBggrBgEFBQcDBDAdBgNVHSAEFjAUMAgGBiqFA2RxATAIBgYqhQNkcQIwHQYDVR0O
          BBYEFGhvBol3MgKcKiOUTvZFj/bG4M4yMIIBjAYDVR0jBIIBgzCCAX+AFCab1zyD5bDlbLR1
          hz5VqVy1u1yHoYIBU6SCAU8wggFLMRgwFgYFKoUDZAESDTEwMjE2MDI4NTUyNjIxGjAYBggq
          hQMDgQMBARIMMDAxNjU1MDQ1NDA2MSYwJAYDVQQJDB3Rg9C7LiDQmi4g0J3QsNGB0YvRgNC4
          INC0LiAyODEbMBkGCSqGSIb3DQEJARYMY2FAdGF4bmV0LnJ1MQswCQYDVQQGEwJSVTEzMDEG
          A1UECAwqMTYg0KDQtdGB0L/Rg9Cx0LvQuNC60LAg0KLQsNGC0LDRgNGB0YLQsNC9MRUwEwYD
          VQQHDAzQmtCw0LfQsNC90YwxHjAcBgNVBAoMFdCX0JDQniDQotCw0LrRgdCd0LXRgjEwMC4G
          A1UECwwn0KPQtNC+0YHRgtC+0LLQtdGA0Y/RjtGJ0LjQuSDRhtC10L3RgtGAMSMwIQYDVQQD
          DBrQo9CmINCX0JDQniDQotCw0LrRgdCd0LXRgoIQWDSNBFSm1LlLLvbzwEUWwTCBqgYDVR0f
          BIGiMIGfME2gS6BJhkdodHRwOi8vY2EudGF4bmV0LnJ1L3JhL2NkcC8yNjliZDczYzgzZTVi
          MGU1NmNiNDc1ODczZTU1YTk1Y2I1YmI1Yzg3LmNybDBOoEygSoZIaHR0cDovL2NhMi50YXhu
          ZXQucnUvcmEvY2RwLzI2OWJkNzNjODNlNWIwZTU2Y2I0NzU4NzNlNTVhOTVjYjViYjVjODcu
          Y3JsMIIBIAYIKwYBBQUHAQEEggESMIIBDjAvBggrBgEFBQcwAYYjaHR0cDovL29jc3AudGF4
          bmV0LnJ1L29jc3Avb2NzcC5zcmYwMAYIKwYBBQUHMAGGJGh0dHA6Ly9vY3NwMi50YXhuZXQu
          cnUvb2NzcC9vY3NwLnNyZjBTBggrBgEFBQcwAoZHaHR0cDovL2NhLnRheG5ldC5ydS9yYS9j
          ZHAvMjY5YmQ3M2M4M2U1YjBlNTZjYjQ3NTg3M2U1NWE5NWNiNWJiNWM4Ny5jZXIwVAYIKwYB
          BQUHMAKGSGh0dHA6Ly9jYTIudGF4bmV0LnJ1L3JhL2NkcC8yNjliZDczYzgzZTViMGU1NmNi
          NDc1ODczZTU1YTk1Y2I1YmI1Yzg3LmNlcjA2BgUqhQNkbwQtDCsi0JrRgNC40L/RgtC+0J/R
          gNC+IENTUCIgKNCy0LXRgNGB0LjRjyAzLjYpMCsGA1UdEAQkMCKADzIwMTYwNjIwMDY0ODAw
          WoEPMjAxNzA2MjAwNjQ4MDBaMIGzBgkrBgEEAYI3FQoEgaUwgaIwCQYHKoUDAgIiBjAKBggq
          hQMDCGQBKjAHBgUqhQMGAzAJBgcqhQMGAwEBMAoGCCqFAwYDAQICMAoGCCqFAwYDAQMBMAoG
          CCqFAwYDAQQBMAoGCCqFAwYDAQQCMAoGCCqFAwYDAQQDMAgGBiqFAwYDAjAHBgUqhQMGBzAO
          BgwrBgEEAYG8SgEBCAEwCgYIKwYBBQUHAwIwCgYIKwYBBQUHAwQwggEzBgUqhQNkcASCASgw
          ggEkDCsi0JrRgNC40L/RgtC+0J/RgNC+IENTUCIgKNCy0LXRgNGB0LjRjyAzLjYpDFMi0KPQ
          tNC+0YHRgtC+0LLQtdGA0Y/RjtGJ0LjQuSDRhtC10L3RgtGAICLQmtGA0LjQv9GC0L7Qn9GA
          0L4g0KPQpiIg0LLQtdGA0YHQuNC4IDEuNQxP0KHQtdGA0YLQuNGE0LjQutCw0YIg0YHQvtC+
          0YLQstC10YLRgdGC0LLQuNGPIOKEliDQodCkLzEyNC0yNzM4INC+0YIgMDEuMDcuMjAxNQxP
          0KHQtdGA0YLQuNGE0LjQutCw0YIg0YHQvtC+0YLQstC10YLRgdGC0LLQuNGPIOKEliDQodCk
          LzEyOC0yNzY4INC+0YIgMzEuMTIuMjAxNTAIBgYqhQMCAgMDQQCTI+J+NojuM4BfA8OGX68P
          s6Dv7rp2Ta/0Qx75Jp5D/nbMidIwj3bupVFI8YP27dQ/Kk7UkCv1Qln4fwD+9Rtb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xeeKiB9dPAWssHY0BjAMt0eRKhE=</DigestValue>
      </Reference>
      <Reference URI="/word/endnotes.xml?ContentType=application/vnd.openxmlformats-officedocument.wordprocessingml.endnotes+xml">
        <DigestMethod Algorithm="http://www.w3.org/2000/09/xmldsig#sha1"/>
        <DigestValue>mrNZFEcPXzzyXx4mcJZrWX76yl8=</DigestValue>
      </Reference>
      <Reference URI="/word/fontTable.xml?ContentType=application/vnd.openxmlformats-officedocument.wordprocessingml.fontTable+xml">
        <DigestMethod Algorithm="http://www.w3.org/2000/09/xmldsig#sha1"/>
        <DigestValue>LSCdd6P68JTpaPrnCOG74nGVRrg=</DigestValue>
      </Reference>
      <Reference URI="/word/footnotes.xml?ContentType=application/vnd.openxmlformats-officedocument.wordprocessingml.footnotes+xml">
        <DigestMethod Algorithm="http://www.w3.org/2000/09/xmldsig#sha1"/>
        <DigestValue>7SdjZdjeNofSKiGrFeqhU007z7w=</DigestValue>
      </Reference>
      <Reference URI="/word/numbering.xml?ContentType=application/vnd.openxmlformats-officedocument.wordprocessingml.numbering+xml">
        <DigestMethod Algorithm="http://www.w3.org/2000/09/xmldsig#sha1"/>
        <DigestValue>RrFrhCUqYkMMWME8RM6ioRHHk34=</DigestValue>
      </Reference>
      <Reference URI="/word/settings.xml?ContentType=application/vnd.openxmlformats-officedocument.wordprocessingml.settings+xml">
        <DigestMethod Algorithm="http://www.w3.org/2000/09/xmldsig#sha1"/>
        <DigestValue>j/amNKA4P7H57mvdQf6Kb6OXyGc=</DigestValue>
      </Reference>
      <Reference URI="/word/styles.xml?ContentType=application/vnd.openxmlformats-officedocument.wordprocessingml.styles+xml">
        <DigestMethod Algorithm="http://www.w3.org/2000/09/xmldsig#sha1"/>
        <DigestValue>KLinRA7UlKd+edZWdQY2LtW9Buk=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2016-08-25T09:07:56Z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Организация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creator>User</dc:creator>
  <cp:lastModifiedBy>User</cp:lastModifiedBy>
  <cp:revision>2</cp:revision>
  <cp:lastPrinted>2014-07-03T07:17:00Z</cp:lastPrinted>
  <dcterms:created xsi:type="dcterms:W3CDTF">2016-08-25T07:38:00Z</dcterms:created>
  <dcterms:modified xsi:type="dcterms:W3CDTF">2016-08-25T07:38:00Z</dcterms:modified>
</cp:coreProperties>
</file>