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127E22">
        <w:rPr>
          <w:sz w:val="28"/>
          <w:szCs w:val="28"/>
        </w:rPr>
        <w:t>46297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127E22">
        <w:rPr>
          <w:rFonts w:ascii="Times New Roman" w:hAnsi="Times New Roman" w:cs="Times New Roman"/>
          <w:sz w:val="28"/>
          <w:szCs w:val="28"/>
        </w:rPr>
        <w:t>20.09.2016 12:00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8"/>
        <w:gridCol w:w="7607"/>
      </w:tblGrid>
      <w:tr w:rsidR="00D342DA" w:rsidRPr="009B08B5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9B08B5" w:rsidRDefault="00127E22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9B08B5">
              <w:rPr>
                <w:sz w:val="28"/>
                <w:szCs w:val="28"/>
              </w:rPr>
              <w:t>Общество с ограниченной ответственностью "Торговый Дом "Олимп"</w:t>
            </w:r>
            <w:r w:rsidR="00D342DA" w:rsidRPr="009B08B5">
              <w:rPr>
                <w:sz w:val="28"/>
                <w:szCs w:val="28"/>
              </w:rPr>
              <w:t xml:space="preserve">, </w:t>
            </w:r>
          </w:p>
          <w:p w:rsidR="00D342DA" w:rsidRPr="009B08B5" w:rsidRDefault="00127E22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9B08B5">
              <w:rPr>
                <w:sz w:val="28"/>
                <w:szCs w:val="28"/>
              </w:rPr>
              <w:t>Республика Татарстан, г. Казань, ул. Р. Зорге, д.70</w:t>
            </w:r>
            <w:r w:rsidR="00D342DA" w:rsidRPr="009B08B5">
              <w:rPr>
                <w:sz w:val="28"/>
                <w:szCs w:val="28"/>
              </w:rPr>
              <w:t xml:space="preserve">, ОГРН </w:t>
            </w:r>
            <w:r w:rsidRPr="009B08B5">
              <w:rPr>
                <w:sz w:val="28"/>
                <w:szCs w:val="28"/>
              </w:rPr>
              <w:t>1131690088947</w:t>
            </w:r>
            <w:r w:rsidR="00D342DA" w:rsidRPr="009B08B5">
              <w:rPr>
                <w:sz w:val="28"/>
                <w:szCs w:val="28"/>
              </w:rPr>
              <w:t xml:space="preserve">, ИНН </w:t>
            </w:r>
            <w:r w:rsidRPr="009B08B5">
              <w:rPr>
                <w:sz w:val="28"/>
                <w:szCs w:val="28"/>
              </w:rPr>
              <w:t>1659141319</w:t>
            </w:r>
            <w:r w:rsidR="00D342DA" w:rsidRPr="009B08B5">
              <w:rPr>
                <w:sz w:val="28"/>
                <w:szCs w:val="28"/>
              </w:rPr>
              <w:t>.</w:t>
            </w:r>
          </w:p>
          <w:p w:rsidR="00D342DA" w:rsidRPr="009B08B5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9B08B5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 xml:space="preserve">олное наименование конкурсного управляющего, краткое наименование конкурсного управляющего, ОГРН конкурсного 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127E22" w:rsidRPr="009B08B5" w:rsidRDefault="00127E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Кондратьев Сергей Витальевич</w:t>
            </w:r>
          </w:p>
          <w:p w:rsidR="00D342DA" w:rsidRPr="009B08B5" w:rsidRDefault="00127E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«Саморегулируемая организация арбитражных управляющих Центрального федерального округа»</w:t>
            </w:r>
          </w:p>
        </w:tc>
      </w:tr>
      <w:tr w:rsidR="00D342DA" w:rsidRPr="009B08B5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9B08B5" w:rsidRDefault="00127E22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9B08B5">
              <w:rPr>
                <w:sz w:val="28"/>
                <w:szCs w:val="28"/>
              </w:rPr>
              <w:t>Арбитражный суд Республики Татарстан</w:t>
            </w:r>
            <w:r w:rsidR="00D342DA" w:rsidRPr="009B08B5">
              <w:rPr>
                <w:sz w:val="28"/>
                <w:szCs w:val="28"/>
              </w:rPr>
              <w:t xml:space="preserve">, дело о банкротстве </w:t>
            </w:r>
            <w:r w:rsidRPr="009B08B5">
              <w:rPr>
                <w:sz w:val="28"/>
                <w:szCs w:val="28"/>
              </w:rPr>
              <w:t>А65-29280/2015</w:t>
            </w:r>
          </w:p>
        </w:tc>
      </w:tr>
      <w:tr w:rsidR="00D342DA" w:rsidRPr="009B08B5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9B08B5" w:rsidRDefault="00127E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Республики Татарстан</w:t>
            </w:r>
            <w:r w:rsidR="00D342DA" w:rsidRPr="009B0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0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9B0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9B0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09.06.2016</w:t>
            </w:r>
            <w:r w:rsidR="00D342DA" w:rsidRPr="009B0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27E22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Имущество, расположенное по адресу: Республика Татарстан (Татарстан), г. Казань, ул. Рихарда Зорге, д. 70 в составе (Лот):                  объект 1: помещение №1Н, назначение: нежилое, общей площадью 49,4 (Сорок девять целых четыре десятых) кв.м., этаж 1, номера на поэтажном плане 86,87А,88,88А, кадастровый  номер 16:50:160304:687;  объект 2: помещение №2Н, назначение: нежилое, общей площадью 767,1  (Семьсот шестьдесят семь целых одна десятая) кв.м., этаж 1, номера на поэтажном плане 49А,50А,61,80,82,82А,82Б,82В,82Д,83,83А,83Б,84,89,90,92,93,94, кадастровый номер 16:50:160304:686;  объект 3: помещение №3Н, назначение: нежилое, общей площадью 12,8 (Двенадцать целых восемь десятых) кв.м., этаж 1, номера на поэтажном плане 95, пом.3Н, кадастровый номер 16:50:160304:688;  объект 4: помещение №4Н, назначение: нежилое, общей площадью 9,1 (Девять целых одна десятая) кв.м., этаж 1, номера на поэтажном плане 81, пом.4Н, кадастровый номер16:50:160304:683;  объект 5: помещение №5Н, назначение: нежилое, общей площадью 133,9 (Сто тридцать три целых девять десятых) кв.м., этаж 1, номера на поэтажном плане №62-75, кадастровый номер16:50:160304:684;  объект 6: помещение №6Н,, назначение: нежилое, общей площадью 1436,8 (Одна тысяча четыреста тридцать шесть целых восемь десятых) кв.м., этаж 1, номера на поэтажном плане 1,1А,2,2А,2Б,3,4,4А,5-8,8А,8Б,8В,9,9А,9Б,10-12,12А,13,14,14А,19,20,20А,21-36,49,52, кадастровый номер 16:50:160304:689;  объект 7: помещение №7Н, назначение: нежилое, общей площадью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24,8 (Двадцать четыре целых восемь десятых) кв.м., этаж 1, номера на поэтажном плане 15, пом.7Н кадастровый номер 16:50:160304:685..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27E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127E22">
              <w:rPr>
                <w:sz w:val="28"/>
                <w:szCs w:val="28"/>
              </w:rPr>
              <w:t>15.08.2016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127E22">
              <w:rPr>
                <w:sz w:val="28"/>
                <w:szCs w:val="28"/>
              </w:rPr>
              <w:t>16.09.2016 г. в 23:30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27E22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участи</w:t>
            </w:r>
            <w:r w:rsidR="009B08B5">
              <w:rPr>
                <w:bCs/>
                <w:sz w:val="28"/>
                <w:szCs w:val="28"/>
              </w:rPr>
              <w:t>ю в торгах допускаются любые юридические и физические</w:t>
            </w:r>
            <w:r>
              <w:rPr>
                <w:bCs/>
                <w:sz w:val="28"/>
                <w:szCs w:val="28"/>
              </w:rPr>
              <w:t xml:space="preserve">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</w:t>
            </w:r>
            <w:r w:rsidR="009B08B5">
              <w:rPr>
                <w:bCs/>
                <w:sz w:val="28"/>
                <w:szCs w:val="28"/>
              </w:rPr>
              <w:t>электронной площадке (</w:t>
            </w:r>
            <w:r>
              <w:rPr>
                <w:bCs/>
                <w:sz w:val="28"/>
                <w:szCs w:val="28"/>
              </w:rPr>
              <w:t>ЭП</w:t>
            </w:r>
            <w:r w:rsidR="009B08B5">
              <w:rPr>
                <w:bCs/>
                <w:sz w:val="28"/>
                <w:szCs w:val="28"/>
              </w:rPr>
              <w:t>)</w:t>
            </w:r>
            <w:r>
              <w:rPr>
                <w:bCs/>
                <w:sz w:val="28"/>
                <w:szCs w:val="28"/>
              </w:rPr>
              <w:t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</w:t>
            </w:r>
            <w:r w:rsidR="009B08B5">
              <w:rPr>
                <w:bCs/>
                <w:sz w:val="28"/>
                <w:szCs w:val="28"/>
              </w:rPr>
              <w:t>шению к должнику, кредиторам, конкурсному управляющему</w:t>
            </w:r>
            <w:r>
              <w:rPr>
                <w:bCs/>
                <w:sz w:val="28"/>
                <w:szCs w:val="28"/>
              </w:rPr>
              <w:t xml:space="preserve"> и о характере этой заинтересованности, сведения об</w:t>
            </w:r>
            <w:r w:rsidR="009B08B5">
              <w:rPr>
                <w:bCs/>
                <w:sz w:val="28"/>
                <w:szCs w:val="28"/>
              </w:rPr>
              <w:t xml:space="preserve"> участии в капитале заявителя конкурсного управляющего</w:t>
            </w:r>
            <w:r>
              <w:rPr>
                <w:bCs/>
                <w:sz w:val="28"/>
                <w:szCs w:val="28"/>
              </w:rPr>
              <w:t>, СРО арбитражных управляющих, членом или р</w:t>
            </w:r>
            <w:r w:rsidR="009B08B5">
              <w:rPr>
                <w:bCs/>
                <w:sz w:val="28"/>
                <w:szCs w:val="28"/>
              </w:rPr>
              <w:t>уководителем которой является конкурсный управляющий</w:t>
            </w:r>
            <w:r>
              <w:rPr>
                <w:bCs/>
                <w:sz w:val="28"/>
                <w:szCs w:val="28"/>
              </w:rPr>
              <w:t>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9B08B5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127E2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127E22" w:rsidRDefault="00127E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21 897 150.00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9B08B5" w:rsidRDefault="00127E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B08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Задаток должен быть внесен Претендентом не позднее 16.09.2016г. и должен поступить на один из расчетных счетов Организатора торгов на дату составления протокола об определении участников торгов  не позднее 19.09.2016г. (15 час. 00 мин.). Задаток считается внесенным с даты поступления всей суммы Задатка на указанный счет. Задаток подлежит возврату: если Претендент участвовал в торгах и не признан победителем торгов,  в течение 5 (пяти) рабочих дней со дня подписания протокола о результатах проведения торгов; в случае отмены торгов в течение 5 (пяти) рабочих дней со дня подписания генеральным директором Организатора торгов приказа об отмене торгов; в случае признания торгов несостоявшимися задаток возвращается в течение 5 (пяти) рабочих дней со дня подписания протокола признания торгов несостоявшимися; в случае если Претендент не будет допущен к участию в торгах, задаток возвращается в течение 5 (пяти) рабочих дней с даты оформления Организатором торгов Протокола определения участников торгов; в случае отзыва Претендентом заявки на участие в торгах до даты окончания приема заявок задаток возвращается в течение 5 (пяти) рабочих дней со дня поступления Организатору торгов от Претендента уведомления об отзыве заявки.</w:t>
            </w:r>
            <w:r w:rsidR="009B08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Внесенный задаток не возвращается: </w:t>
            </w:r>
            <w:r w:rsidR="009B08B5" w:rsidRPr="009B08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случае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</w:t>
            </w:r>
            <w:r w:rsidR="009B08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четом ранее внесенного Задатка).</w:t>
            </w:r>
          </w:p>
          <w:p w:rsidR="00D342DA" w:rsidRPr="009B08B5" w:rsidRDefault="00127E22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9B08B5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Получатель - АО «Российский аукционный дом» (ИНН 7838430413, КПП 783801001):  № 40702810855230001547 в Северо-Западном банке ПАО Сбербанк г. Санкт-Петербург, к/с № 30101810500000000653, БИК 044030653;  № 40702810935000014048 в ПАО «Банк Санкт-Петербург», к/с № 30101810900000000790, БИК 044030790;  № 40702810100050002133 в ФИЛИАЛЕ С-ПЕТЕРБУРГ ПАО Банка "ФК Открытие", к/с 30101810200000000720, БИК 044030720.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127E22" w:rsidRDefault="00127E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145 981 000.00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127E22" w:rsidRDefault="00127E2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7 299 050.00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9B08B5" w:rsidRDefault="00127E22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аукциона признается участник, предложивший наиболее высокую цену.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27E22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Подведение итогов аукциона состоится 20.09.2016г.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27E22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Конкурсный управляющий в течение 5 дней с даты подведения итогов торгов направляет победителю торгов договор купли-продажи для подписания. После получения победитель торгов обязан в течение 5 дней подписать договор купли-продажи.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9B08B5" w:rsidRDefault="00127E22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Покупатель обязан в течение 30 дней с даты заключения договора купли-продажи оплатить имущество на счет Должника в Отделение «Банк ТАТАРСТАН» № 8610 ПАО Сбербанк г.Казань , р/с 40702810162000018047, к/с 30101810600000000603 , БИК 049205603 . Сумма задатка засчитывается в счет оплаты. В случае уклонения победителя от подписания договора и несоблюдения сроков оплаты задаток не возвращается.</w:t>
            </w:r>
          </w:p>
        </w:tc>
      </w:tr>
      <w:tr w:rsidR="00D342DA" w:rsidRPr="009B08B5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9B08B5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9B0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9B0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9B0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Нижегородский филиал </w:t>
            </w:r>
            <w:r w:rsidR="00127E22" w:rsidRPr="009B0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"Российский аукционный дом"</w:t>
            </w:r>
            <w:r w:rsidRPr="009B0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9B0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27E22" w:rsidRPr="009B0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7838430413</w:t>
            </w:r>
            <w:r w:rsidRPr="009B0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9B0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27E22" w:rsidRPr="009B0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526043001</w:t>
            </w:r>
            <w:r w:rsidRPr="009B0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9B0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127E22" w:rsidRPr="009B0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603005, Нижний Новгород, улица Октябрьская, дом 33</w:t>
            </w:r>
            <w:r w:rsidRPr="009B0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127E22" w:rsidRPr="009B0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(831)419-81-84</w:t>
            </w:r>
            <w:r w:rsidRPr="009B0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9B0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9B0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bookmarkStart w:id="0" w:name="_GoBack"/>
            <w:bookmarkEnd w:id="0"/>
            <w:r w:rsidR="000E03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fldChar w:fldCharType="begin"/>
            </w:r>
            <w:r w:rsidR="000E03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instrText xml:space="preserve"> HYPERLINK "mailto:kolosvetov</w:instrText>
            </w:r>
            <w:r w:rsidR="000E0390" w:rsidRPr="009B0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>@</w:instrText>
            </w:r>
            <w:r w:rsidR="000E03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instrText>auction</w:instrText>
            </w:r>
            <w:r w:rsidR="000E0390" w:rsidRPr="009B0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>-</w:instrText>
            </w:r>
            <w:r w:rsidR="000E03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instrText>house</w:instrText>
            </w:r>
            <w:r w:rsidR="000E0390" w:rsidRPr="009B0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>.</w:instrText>
            </w:r>
            <w:r w:rsidR="000E03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instrText xml:space="preserve">ru" </w:instrText>
            </w:r>
            <w:r w:rsidR="000E03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fldChar w:fldCharType="separate"/>
            </w:r>
            <w:r w:rsidR="000E0390" w:rsidRPr="001D38B0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kolosvetov</w:t>
            </w:r>
            <w:r w:rsidR="000E0390" w:rsidRPr="001D38B0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@</w:t>
            </w:r>
            <w:r w:rsidR="000E0390" w:rsidRPr="001D38B0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auction</w:t>
            </w:r>
            <w:r w:rsidR="000E0390" w:rsidRPr="001D38B0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-</w:t>
            </w:r>
            <w:r w:rsidR="000E0390" w:rsidRPr="001D38B0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house</w:t>
            </w:r>
            <w:r w:rsidR="000E0390" w:rsidRPr="001D38B0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.</w:t>
            </w:r>
            <w:r w:rsidR="000E0390" w:rsidRPr="001D38B0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0E03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fldChar w:fldCharType="end"/>
            </w:r>
            <w:r w:rsidRPr="009B0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127E22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13.08.2016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38CD"/>
    <w:rsid w:val="0003157C"/>
    <w:rsid w:val="00047218"/>
    <w:rsid w:val="000B3EBE"/>
    <w:rsid w:val="000B3F95"/>
    <w:rsid w:val="000C0D54"/>
    <w:rsid w:val="000E0390"/>
    <w:rsid w:val="000E353A"/>
    <w:rsid w:val="0012019E"/>
    <w:rsid w:val="00127E22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9B08B5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F40FDFA-7EA6-495C-8803-59E2B906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10299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Павел Жирунов</cp:lastModifiedBy>
  <cp:revision>2</cp:revision>
  <cp:lastPrinted>2010-11-10T14:05:00Z</cp:lastPrinted>
  <dcterms:created xsi:type="dcterms:W3CDTF">2016-08-15T07:14:00Z</dcterms:created>
  <dcterms:modified xsi:type="dcterms:W3CDTF">2016-08-15T07:14:00Z</dcterms:modified>
</cp:coreProperties>
</file>