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78" w:rsidRPr="00717D78" w:rsidRDefault="00717D78" w:rsidP="00717D78">
      <w:pPr>
        <w:suppressAutoHyphens/>
        <w:ind w:firstLine="708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Приложение №1</w:t>
      </w:r>
    </w:p>
    <w:p w:rsidR="00EE3859" w:rsidRPr="00717D78" w:rsidRDefault="00EE3859" w:rsidP="00EE3859">
      <w:pPr>
        <w:suppressAutoHyphens/>
        <w:ind w:firstLine="708"/>
        <w:jc w:val="right"/>
        <w:rPr>
          <w:rFonts w:eastAsia="Calibri"/>
          <w:sz w:val="16"/>
          <w:szCs w:val="16"/>
          <w:lang w:eastAsia="en-US"/>
        </w:rPr>
      </w:pPr>
    </w:p>
    <w:p w:rsidR="00BB00EA" w:rsidRDefault="00BB00EA" w:rsidP="00BB00E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Имущество, принадлежащее </w:t>
      </w:r>
      <w:r w:rsidR="00436579">
        <w:rPr>
          <w:rFonts w:eastAsia="Calibri"/>
          <w:lang w:eastAsia="en-US"/>
        </w:rPr>
        <w:t>ООО «Бекон»</w:t>
      </w:r>
      <w:r>
        <w:rPr>
          <w:rFonts w:eastAsia="Calibri"/>
          <w:lang w:eastAsia="en-US"/>
        </w:rPr>
        <w:t>,</w:t>
      </w:r>
      <w:r w:rsidR="00436579">
        <w:rPr>
          <w:rFonts w:eastAsia="Calibri"/>
          <w:lang w:eastAsia="en-US"/>
        </w:rPr>
        <w:t xml:space="preserve"> обремененное залогом в пользу </w:t>
      </w:r>
      <w:r>
        <w:rPr>
          <w:rFonts w:eastAsia="Calibri"/>
          <w:lang w:eastAsia="en-US"/>
        </w:rPr>
        <w:t xml:space="preserve">ООО «ТД «Агроторг», подлежащее реализации на торгах </w:t>
      </w:r>
      <w:r w:rsidRPr="00BB00EA">
        <w:rPr>
          <w:rFonts w:eastAsia="Calibri"/>
          <w:lang w:eastAsia="en-US"/>
        </w:rPr>
        <w:t xml:space="preserve">сформировано </w:t>
      </w:r>
      <w:r w:rsidR="00717D78">
        <w:rPr>
          <w:rFonts w:eastAsia="Calibri"/>
          <w:lang w:eastAsia="en-US"/>
        </w:rPr>
        <w:t>в единый Лот</w:t>
      </w:r>
      <w:r w:rsidRPr="00BB00EA">
        <w:rPr>
          <w:rFonts w:eastAsia="Calibri"/>
          <w:lang w:eastAsia="en-US"/>
        </w:rPr>
        <w:t xml:space="preserve">, состав </w:t>
      </w:r>
      <w:r w:rsidR="009743FD">
        <w:rPr>
          <w:rFonts w:eastAsia="Calibri"/>
          <w:lang w:eastAsia="en-US"/>
        </w:rPr>
        <w:t xml:space="preserve">и </w:t>
      </w:r>
      <w:r w:rsidR="00717D78">
        <w:rPr>
          <w:rFonts w:eastAsia="Calibri"/>
          <w:lang w:eastAsia="en-US"/>
        </w:rPr>
        <w:t>начальная продажная цена которого на первых торгах</w:t>
      </w:r>
      <w:r w:rsidRPr="00BB00EA">
        <w:rPr>
          <w:rFonts w:eastAsia="Calibri"/>
          <w:lang w:eastAsia="en-US"/>
        </w:rPr>
        <w:t xml:space="preserve"> указан</w:t>
      </w:r>
      <w:r w:rsidR="009743FD">
        <w:rPr>
          <w:rFonts w:eastAsia="Calibri"/>
          <w:lang w:eastAsia="en-US"/>
        </w:rPr>
        <w:t>ы</w:t>
      </w:r>
      <w:r w:rsidRPr="00BB00EA">
        <w:rPr>
          <w:rFonts w:eastAsia="Calibri"/>
          <w:lang w:eastAsia="en-US"/>
        </w:rPr>
        <w:t xml:space="preserve"> в Приложении №1 </w:t>
      </w:r>
      <w:r w:rsidR="008D57E2">
        <w:rPr>
          <w:rFonts w:eastAsia="Calibri"/>
          <w:lang w:eastAsia="en-US"/>
        </w:rPr>
        <w:t>.</w:t>
      </w:r>
    </w:p>
    <w:p w:rsidR="00BB00EA" w:rsidRPr="008D57E2" w:rsidRDefault="00BB00EA" w:rsidP="00EE3859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B00EA" w:rsidRDefault="00717D78" w:rsidP="00EE385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Состав и стоимость Лота №1</w:t>
      </w:r>
    </w:p>
    <w:tbl>
      <w:tblPr>
        <w:tblW w:w="11068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6663"/>
        <w:gridCol w:w="992"/>
        <w:gridCol w:w="1417"/>
        <w:gridCol w:w="1276"/>
        <w:gridCol w:w="11"/>
      </w:tblGrid>
      <w:tr w:rsidR="00F27F0E" w:rsidRPr="00436579" w:rsidTr="00717D78">
        <w:trPr>
          <w:gridAfter w:val="1"/>
          <w:wAfter w:w="11" w:type="dxa"/>
          <w:trHeight w:val="450"/>
        </w:trPr>
        <w:tc>
          <w:tcPr>
            <w:tcW w:w="709" w:type="dxa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6663" w:type="dxa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  <w:hideMark/>
          </w:tcPr>
          <w:p w:rsidR="00F27F0E" w:rsidRDefault="00F56CEE" w:rsidP="00436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Инв. </w:t>
            </w:r>
          </w:p>
          <w:p w:rsidR="00F56CEE" w:rsidRPr="00F56CEE" w:rsidRDefault="00F56CEE" w:rsidP="00436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  <w:hideMark/>
          </w:tcPr>
          <w:p w:rsidR="00F27F0E" w:rsidRDefault="00F27F0E" w:rsidP="007C15E8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 xml:space="preserve">Рыночная стоимость, </w:t>
            </w:r>
          </w:p>
          <w:p w:rsidR="007C15E8" w:rsidRPr="00436579" w:rsidRDefault="007C15E8" w:rsidP="007C15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27F0E" w:rsidRPr="00436579" w:rsidRDefault="007C15E8" w:rsidP="00C610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Начальная продажная цена, руб.</w:t>
            </w:r>
          </w:p>
        </w:tc>
      </w:tr>
      <w:tr w:rsidR="00F27F0E" w:rsidRPr="00436579" w:rsidTr="009E18E5">
        <w:trPr>
          <w:gridAfter w:val="1"/>
          <w:wAfter w:w="11" w:type="dxa"/>
          <w:trHeight w:val="225"/>
        </w:trPr>
        <w:tc>
          <w:tcPr>
            <w:tcW w:w="9781" w:type="dxa"/>
            <w:gridSpan w:val="4"/>
            <w:shd w:val="clear" w:color="auto" w:fill="B8CCE4" w:themeFill="accent1" w:themeFillTint="66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b/>
                <w:bCs/>
              </w:rPr>
            </w:pPr>
            <w:r w:rsidRPr="00436579">
              <w:rPr>
                <w:b/>
                <w:bCs/>
              </w:rPr>
              <w:t>Недвижимое имущество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27F0E" w:rsidRPr="00436579" w:rsidRDefault="00F27F0E" w:rsidP="00436579">
            <w:pPr>
              <w:jc w:val="center"/>
              <w:rPr>
                <w:b/>
                <w:bCs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7045F" w:rsidRPr="00436579" w:rsidRDefault="0067045F" w:rsidP="00436579">
            <w:pPr>
              <w:jc w:val="center"/>
              <w:rPr>
                <w:b/>
                <w:sz w:val="28"/>
                <w:szCs w:val="28"/>
              </w:rPr>
            </w:pPr>
            <w:r w:rsidRPr="004365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Нежилое здание (насосная</w:t>
            </w:r>
            <w:r>
              <w:rPr>
                <w:sz w:val="20"/>
                <w:szCs w:val="20"/>
              </w:rPr>
              <w:t xml:space="preserve"> станция - корпус №19), пл.</w:t>
            </w:r>
            <w:r w:rsidRPr="00436579">
              <w:rPr>
                <w:sz w:val="20"/>
                <w:szCs w:val="20"/>
              </w:rPr>
              <w:t xml:space="preserve"> 23,60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11539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200 000,00</w:t>
            </w:r>
          </w:p>
        </w:tc>
        <w:tc>
          <w:tcPr>
            <w:tcW w:w="1276" w:type="dxa"/>
            <w:vMerge w:val="restart"/>
            <w:vAlign w:val="center"/>
          </w:tcPr>
          <w:p w:rsidR="0067045F" w:rsidRPr="00717D78" w:rsidRDefault="0067045F" w:rsidP="00717D78">
            <w:pPr>
              <w:ind w:left="-53"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45 600 000,00</w:t>
            </w: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Нежилое здание (</w:t>
            </w:r>
            <w:r>
              <w:rPr>
                <w:sz w:val="20"/>
                <w:szCs w:val="20"/>
              </w:rPr>
              <w:t>свинарник корпус №3,4), пл.</w:t>
            </w:r>
            <w:r w:rsidRPr="00436579">
              <w:rPr>
                <w:sz w:val="20"/>
                <w:szCs w:val="20"/>
              </w:rPr>
              <w:t xml:space="preserve"> 3 712,50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8 200 000,00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717D78">
            <w:pPr>
              <w:ind w:left="-52" w:right="-82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Нежилое здание (трансформаторная подстанция - корпус №5),</w:t>
            </w:r>
            <w:r>
              <w:rPr>
                <w:sz w:val="20"/>
                <w:szCs w:val="20"/>
              </w:rPr>
              <w:t xml:space="preserve"> пл. </w:t>
            </w:r>
            <w:r w:rsidRPr="00436579">
              <w:rPr>
                <w:sz w:val="20"/>
                <w:szCs w:val="20"/>
              </w:rPr>
              <w:t>82,1 кв.м.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11539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Административное здание (корпус №7), площадью 1 020,30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11 100 000,00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Бытовые и вспомогательные здания для теплиц, площадью 389,40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13102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2 600 000,00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Здание цех по переработке мяса, площадью 841,10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11539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8 600 000,00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Установка по производству фуража (корпус №2), </w:t>
            </w:r>
            <w:r>
              <w:rPr>
                <w:sz w:val="20"/>
                <w:szCs w:val="20"/>
              </w:rPr>
              <w:t xml:space="preserve"> пл.</w:t>
            </w:r>
            <w:r w:rsidRPr="00436579">
              <w:rPr>
                <w:sz w:val="20"/>
                <w:szCs w:val="20"/>
              </w:rPr>
              <w:t xml:space="preserve"> 1 108,30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13099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7 200 000,00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Склад (корпус №14), площадью 410,80 кв.м.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3 600 000,00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Здание теплопункт (корпус №26), площадью 415,10 кв.м.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3 200 000,00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67045F" w:rsidRPr="00436579" w:rsidTr="00717D78">
        <w:trPr>
          <w:gridAfter w:val="1"/>
          <w:wAfter w:w="11" w:type="dxa"/>
          <w:trHeight w:val="289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7045F" w:rsidRPr="00436579" w:rsidRDefault="0067045F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Земельный участок, площадью 52 520 кв.м., </w:t>
            </w:r>
            <w:r>
              <w:rPr>
                <w:sz w:val="20"/>
                <w:szCs w:val="20"/>
              </w:rPr>
              <w:t xml:space="preserve"> КН</w:t>
            </w:r>
            <w:r w:rsidRPr="00436579">
              <w:rPr>
                <w:sz w:val="20"/>
                <w:szCs w:val="20"/>
              </w:rPr>
              <w:t xml:space="preserve"> 52:21:00 00 006:0032</w:t>
            </w:r>
          </w:p>
        </w:tc>
        <w:tc>
          <w:tcPr>
            <w:tcW w:w="992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045F" w:rsidRPr="00436579" w:rsidRDefault="0067045F" w:rsidP="006704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045F" w:rsidRPr="00436579" w:rsidRDefault="0067045F" w:rsidP="00F56CEE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11 800 000,00</w:t>
            </w:r>
          </w:p>
        </w:tc>
        <w:tc>
          <w:tcPr>
            <w:tcW w:w="1276" w:type="dxa"/>
            <w:vMerge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359"/>
        </w:trPr>
        <w:tc>
          <w:tcPr>
            <w:tcW w:w="8364" w:type="dxa"/>
            <w:gridSpan w:val="3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rPr>
                <w:b/>
                <w:bCs/>
                <w:sz w:val="20"/>
                <w:szCs w:val="20"/>
              </w:rPr>
            </w:pPr>
            <w:r w:rsidRPr="00436579">
              <w:rPr>
                <w:b/>
                <w:bCs/>
                <w:sz w:val="20"/>
                <w:szCs w:val="20"/>
              </w:rPr>
              <w:t>Итого 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bCs/>
                <w:sz w:val="20"/>
                <w:szCs w:val="20"/>
              </w:rPr>
            </w:pPr>
            <w:r w:rsidRPr="00436579">
              <w:rPr>
                <w:b/>
                <w:bCs/>
                <w:sz w:val="20"/>
                <w:szCs w:val="20"/>
              </w:rPr>
              <w:t>57 000 000,00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F27F0E" w:rsidRPr="00436579" w:rsidRDefault="00F27F0E" w:rsidP="00436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F0E" w:rsidRPr="00436579" w:rsidTr="009E18E5">
        <w:trPr>
          <w:gridAfter w:val="1"/>
          <w:wAfter w:w="11" w:type="dxa"/>
          <w:trHeight w:val="259"/>
        </w:trPr>
        <w:tc>
          <w:tcPr>
            <w:tcW w:w="9781" w:type="dxa"/>
            <w:gridSpan w:val="4"/>
            <w:shd w:val="clear" w:color="auto" w:fill="B8CCE4" w:themeFill="accent1" w:themeFillTint="66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b/>
              </w:rPr>
            </w:pPr>
            <w:r w:rsidRPr="00436579">
              <w:rPr>
                <w:b/>
              </w:rPr>
              <w:t>Машины и оборудование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27F0E" w:rsidRPr="00436579" w:rsidRDefault="00F27F0E" w:rsidP="00436579">
            <w:pPr>
              <w:jc w:val="center"/>
              <w:rPr>
                <w:b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27F0E" w:rsidRPr="00436579" w:rsidRDefault="00717D78" w:rsidP="00436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FFFFFF" w:themeFill="background1"/>
            <w:vAlign w:val="bottom"/>
            <w:hideMark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Монорельсовый путь для обескровливания крупного рогатого скота.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21 500,00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7C15E8" w:rsidRDefault="007C15E8" w:rsidP="007C15E8">
            <w:pPr>
              <w:rPr>
                <w:sz w:val="20"/>
                <w:szCs w:val="20"/>
              </w:rPr>
            </w:pPr>
          </w:p>
          <w:p w:rsidR="00F27F0E" w:rsidRDefault="00B1480A" w:rsidP="00693870">
            <w:pPr>
              <w:ind w:left="-9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9387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888160,00</w:t>
            </w:r>
          </w:p>
          <w:p w:rsidR="00F27F0E" w:rsidRPr="00436579" w:rsidRDefault="00F27F0E" w:rsidP="007C15E8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  <w:hideMark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Электрическая цепная тяга (лебедка), типа "GIS 250/1"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40 </w:t>
            </w:r>
            <w:r w:rsidR="002F69E8">
              <w:rPr>
                <w:sz w:val="20"/>
                <w:szCs w:val="20"/>
              </w:rPr>
              <w:t>0</w:t>
            </w:r>
            <w:r w:rsidRPr="00436579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  <w:hideMark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Передвижная нижняя платформа для крупного рогатого скота с поводком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26 300,00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  <w:hideMark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Подъемное устройство для крупного рогатого скота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  <w:hideMark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Электрическое устройство для снятия шкуры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35 400,00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Линия разделки свиней, состоящая из трубчатого подвесного пути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56 600,00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Электрический цепной подъемник типа GIS 50/2 SPEZ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55 500,00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Транспортер для обескровливания свиней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Транспортирующая</w:t>
            </w:r>
            <w:r w:rsidR="0067045F">
              <w:rPr>
                <w:sz w:val="20"/>
                <w:szCs w:val="20"/>
              </w:rPr>
              <w:t xml:space="preserve"> установка для свиней (нижняя)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Электрическая установка для оглушения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0029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Машина для ошпаривания свиней и  удаления щетины типа АВЕ 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272 200,00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Система взвешивания скота 500 кг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Пила для разделки туши. Тип SLI 80Е с электрическим приводом, 42в.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24 500,00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Резервуар для промывки кишок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Машина для промывки желудков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128 600,00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Пила для распиловки костей. Тип - К320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0039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73 500,00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CF7CED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Льдогенератор. Дл</w:t>
            </w:r>
            <w:r w:rsidR="00CF7CED">
              <w:rPr>
                <w:sz w:val="20"/>
                <w:szCs w:val="20"/>
              </w:rPr>
              <w:t xml:space="preserve">я производства чешуйчатого льда </w:t>
            </w:r>
            <w:r w:rsidRPr="00436579">
              <w:rPr>
                <w:sz w:val="20"/>
                <w:szCs w:val="20"/>
              </w:rPr>
              <w:t>Тип-UBE 100-35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80 200,00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Машина для отделения шкуры. Тип - AS 450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7B1856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</w:t>
            </w:r>
            <w:r w:rsidR="007B1856">
              <w:rPr>
                <w:sz w:val="20"/>
                <w:szCs w:val="20"/>
              </w:rPr>
              <w:t>6</w:t>
            </w:r>
            <w:r w:rsidRPr="00436579">
              <w:rPr>
                <w:sz w:val="20"/>
                <w:szCs w:val="20"/>
              </w:rPr>
              <w:t xml:space="preserve">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CF7CED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Резательная машина. Передвижная, для нарезки сала Тип -MR65W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7B1856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</w:t>
            </w:r>
            <w:r w:rsidR="007B1856">
              <w:rPr>
                <w:sz w:val="20"/>
                <w:szCs w:val="20"/>
              </w:rPr>
              <w:t>615</w:t>
            </w:r>
            <w:r w:rsidRPr="00436579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Вакуум - упаковочная машина. Тип - R-63.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28 500,00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Смесительная машина. Для </w:t>
            </w:r>
            <w:r w:rsidR="0067045F">
              <w:rPr>
                <w:sz w:val="20"/>
                <w:szCs w:val="20"/>
              </w:rPr>
              <w:t>смешивания фарша, стационарная. Т</w:t>
            </w:r>
            <w:r w:rsidRPr="00436579">
              <w:rPr>
                <w:sz w:val="20"/>
                <w:szCs w:val="20"/>
              </w:rPr>
              <w:t>ип -Ml 00.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98 800,00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Варочный котел</w:t>
            </w:r>
            <w:r w:rsidR="00CF7CED" w:rsidRPr="00CF7CED">
              <w:rPr>
                <w:sz w:val="20"/>
                <w:szCs w:val="20"/>
              </w:rPr>
              <w:t>Емкость 300л.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37 200,00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Клипсовальная машина. Тип SCH 6210. "Polyclip"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34 200,00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Установка горячего копчения.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7B1856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</w:t>
            </w:r>
            <w:r w:rsidR="007B1856">
              <w:rPr>
                <w:sz w:val="20"/>
                <w:szCs w:val="20"/>
              </w:rPr>
              <w:t>34</w:t>
            </w:r>
            <w:r w:rsidRPr="00436579">
              <w:rPr>
                <w:sz w:val="20"/>
                <w:szCs w:val="20"/>
              </w:rPr>
              <w:t xml:space="preserve"> 100,00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Климатичес</w:t>
            </w:r>
            <w:r w:rsidR="00C2259B">
              <w:rPr>
                <w:sz w:val="20"/>
                <w:szCs w:val="20"/>
              </w:rPr>
              <w:t xml:space="preserve">кая камера. </w:t>
            </w:r>
            <w:r w:rsidR="00C2259B" w:rsidRPr="00C2259B">
              <w:rPr>
                <w:sz w:val="20"/>
                <w:szCs w:val="20"/>
              </w:rPr>
              <w:t>Марка КТОМИ-ЗООМ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288 500,00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Установка горячего копчения. Марка КТОМИ-ЗООМ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7B1856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</w:t>
            </w:r>
            <w:r w:rsidR="007B1856">
              <w:rPr>
                <w:sz w:val="20"/>
                <w:szCs w:val="20"/>
              </w:rPr>
              <w:t>10</w:t>
            </w:r>
            <w:r w:rsidRPr="00436579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Измельчитель. Для измельчения фарша. Марка МИФ-1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Разделочный стол. </w:t>
            </w:r>
            <w:r w:rsidR="00717D78">
              <w:rPr>
                <w:sz w:val="20"/>
                <w:szCs w:val="20"/>
              </w:rPr>
              <w:t xml:space="preserve"> Р</w:t>
            </w:r>
            <w:r w:rsidRPr="00436579">
              <w:rPr>
                <w:sz w:val="20"/>
                <w:szCs w:val="20"/>
              </w:rPr>
              <w:t xml:space="preserve">азделочная доска из пищевой пластмассы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Рабочий стол. Поверхность стола окантована, материал - нерж.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Тележка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Ванна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Холодильная камера №2. Для охлаждения </w:t>
            </w:r>
            <w:r w:rsidR="00277E65">
              <w:rPr>
                <w:sz w:val="20"/>
                <w:szCs w:val="20"/>
              </w:rPr>
              <w:t xml:space="preserve">и хранения свежего </w:t>
            </w:r>
            <w:r w:rsidRPr="00436579">
              <w:rPr>
                <w:sz w:val="20"/>
                <w:szCs w:val="20"/>
              </w:rPr>
              <w:t xml:space="preserve">мяса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0059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42 400,00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Комбинированная холодильная камера №5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26 300,00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Складское помещение для готовой продукции №6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38 700,00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Складское помещение для хранения и посола коровьих шкур №1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34 400,00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Низкотемпературная камера №3. Объем хранения до 5 тн. мяса.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42 900,00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717D78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Прибор обнаружения трихиноза в теле животных, идущих на убой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16 700,00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Большая кухонная плита: 4 конфорки и духовая печь.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54 200,00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Водяная баня. Для емкостей 2x1/1 гастрономия. Масса 70 кг.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67 800,00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Посудомоечная машина типа SP/M20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116 000,00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Стол к мойке с нижней частью и выдвигаемым дном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Стол рабочий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0069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Мясорубка столовая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68 500,00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Аппарат для тонкого измельчения мяса МИФ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Куттер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98 100,00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Фаршемешалка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63 000,00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Варочный котел. Модель КЭ 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39 600,00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Камера низкотемпературная КХН-2М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37 100,00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25 400,00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Куттер "KILLIA" тип 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119 300,00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Шприц универсальный вакуумный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0088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82 000,00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Загрузочный транспортер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Приёмный бункер для комбикорма "Нория"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31 900,00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Комплектная трансформаторная подстанция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176 600,00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Рамы для коптильных камер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Клетки откормочные, 1330 шт.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7B1856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1 06</w:t>
            </w:r>
            <w:r w:rsidR="007B1856">
              <w:rPr>
                <w:sz w:val="20"/>
                <w:szCs w:val="20"/>
              </w:rPr>
              <w:t>5</w:t>
            </w:r>
            <w:r w:rsidRPr="00436579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  <w:lang w:val="en-US"/>
              </w:rPr>
            </w:pPr>
            <w:r w:rsidRPr="00436579">
              <w:rPr>
                <w:sz w:val="20"/>
                <w:szCs w:val="20"/>
              </w:rPr>
              <w:t>Мини-фермы "Михайловские", 27 шт.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104 000,00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12 000,00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Станок токарный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0099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Станок фрезерный (6P80Г)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Станок заточной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Станок расточной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1 300,00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Устройство для перекрутки сосисок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41 600,00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Автомобильная весовая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314 000,00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Клетки маточного стада, 1950 шт.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1 950 000,00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Транспортер ИСК За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36 000,00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Силос для муки со шнеками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183 400,00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Силос для муки с транспортером и шнеком-смесителем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224 700,00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Смеситель кормов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35 600,00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Смеситель кормов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188 400,00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Насос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8 600,00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Специальные емкости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13 800,00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Установка высокочастотной сушки кормов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1 450 800,00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Дозатор весовой чашечный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41 500,00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Дробилка ударная Н 119/3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61 900,00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67045F">
            <w:pPr>
              <w:ind w:left="-94" w:right="-122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Смеситель для сыпучих кормов</w:t>
            </w:r>
            <w:r w:rsidR="0067045F">
              <w:rPr>
                <w:sz w:val="20"/>
                <w:szCs w:val="20"/>
              </w:rPr>
              <w:t xml:space="preserve"> НОЗЗ/1 КТМ 0826-122-803-310, ДОЗАМЭХ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49 900,00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Шнек Т 403/3 трубный с загрузочным ковшом. Угол работы max 55 град.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17 200,00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Шеды , 5ед.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0127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843 800,00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Шеды для содержания кроликов, 25 шт. по 100 клеток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4 218 800,00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Металлический каркас для теплиц, 11 шт.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729 200,00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Холодильная камера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122 900,00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Система кормления ХСМ, супоросных свиноматок </w:t>
            </w:r>
            <w:r w:rsidR="00717D78">
              <w:rPr>
                <w:sz w:val="20"/>
                <w:szCs w:val="20"/>
              </w:rPr>
              <w:t>и ремонт</w:t>
            </w:r>
            <w:r w:rsidRPr="00436579">
              <w:rPr>
                <w:sz w:val="20"/>
                <w:szCs w:val="20"/>
              </w:rPr>
              <w:t xml:space="preserve"> телок, в т.ч.: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1.Кормовой бункер B210;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2. Система транспортировки корма;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3. Система кормления для холостосупористых свиноматок “доз-7”;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4. Система кормления для супоросных свиноматок;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 xml:space="preserve">5. 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36579">
              <w:rPr>
                <w:sz w:val="20"/>
                <w:szCs w:val="20"/>
              </w:rPr>
              <w:t>Система  к</w:t>
            </w:r>
            <w:r w:rsidR="00717D78">
              <w:rPr>
                <w:sz w:val="20"/>
                <w:szCs w:val="20"/>
              </w:rPr>
              <w:t>ормления супоросных свиноматок в</w:t>
            </w:r>
            <w:r w:rsidRPr="00436579">
              <w:rPr>
                <w:sz w:val="20"/>
                <w:szCs w:val="20"/>
              </w:rPr>
              <w:t>т.ч.: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1.Кормовой бункер В210;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2.Система транспортировки корма;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3.Система кормления для холостосупористых свиноматок “доз-7”;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 xml:space="preserve">4.Центральная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36579">
              <w:rPr>
                <w:sz w:val="20"/>
                <w:szCs w:val="20"/>
              </w:rPr>
              <w:t>Система кормления поросят на доращивании в т.ч.: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1.Кормовой бункер В210;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2.Система транспортировки корма;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3.Система кормления для поросят "Хокслайн 40”;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 xml:space="preserve">4.Центральная контрольная панель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36579">
              <w:rPr>
                <w:sz w:val="20"/>
                <w:szCs w:val="20"/>
              </w:rPr>
              <w:t>Система вентиляции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lastRenderedPageBreak/>
              <w:t>Система отопления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Система отопления подсосных свиноматок и поросят на доращивании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Оборудование для содержания свиней (ограждения загонов)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Ограждения загонов для подсосных свиноматок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Ограждения загонов для супоросных свиноматок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Ограждения для загонов для хряков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Кормушки для поросят Логово для поросят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Щелевые полы для ХСМ, подсосных и супоросных свиноматок</w:t>
            </w:r>
          </w:p>
          <w:p w:rsidR="00F27F0E" w:rsidRPr="00436579" w:rsidRDefault="00F27F0E" w:rsidP="00436579">
            <w:pPr>
              <w:rPr>
                <w:sz w:val="20"/>
                <w:szCs w:val="20"/>
                <w:highlight w:val="yellow"/>
              </w:rPr>
            </w:pPr>
            <w:r w:rsidRPr="00436579">
              <w:rPr>
                <w:sz w:val="20"/>
                <w:szCs w:val="20"/>
              </w:rPr>
              <w:t>Система навозоудаления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1 662 000,00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Щелевой пол для поросят</w:t>
            </w:r>
            <w:r w:rsidR="00717D78">
              <w:rPr>
                <w:sz w:val="20"/>
                <w:szCs w:val="20"/>
              </w:rPr>
              <w:t>, в т.ч.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Лаги 1200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Лаги 2400</w:t>
            </w:r>
          </w:p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Станки для подсосных свиноматок</w:t>
            </w:r>
          </w:p>
          <w:p w:rsidR="00F27F0E" w:rsidRPr="00436579" w:rsidRDefault="00F27F0E" w:rsidP="00436579">
            <w:pPr>
              <w:rPr>
                <w:sz w:val="20"/>
                <w:szCs w:val="20"/>
                <w:highlight w:val="yellow"/>
              </w:rPr>
            </w:pPr>
            <w:r w:rsidRPr="00436579">
              <w:rPr>
                <w:sz w:val="20"/>
                <w:szCs w:val="20"/>
              </w:rPr>
              <w:t>Станки для ХСМ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361 300,00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Система кормления и поения, в т.ч.: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1. гибкий транспортер корма шнекового типа;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2. система транспортировки корма;</w:t>
            </w:r>
          </w:p>
          <w:p w:rsidR="00F27F0E" w:rsidRPr="00436579" w:rsidRDefault="00F27F0E" w:rsidP="00436579">
            <w:pPr>
              <w:rPr>
                <w:i/>
                <w:sz w:val="20"/>
                <w:szCs w:val="20"/>
              </w:rPr>
            </w:pPr>
            <w:r w:rsidRPr="00436579">
              <w:rPr>
                <w:i/>
                <w:sz w:val="20"/>
                <w:szCs w:val="20"/>
              </w:rPr>
              <w:t>3. система кормления для свиней “Хокслайн 120";</w:t>
            </w:r>
          </w:p>
          <w:p w:rsidR="00F27F0E" w:rsidRPr="00436579" w:rsidRDefault="00F27F0E" w:rsidP="00436579">
            <w:pPr>
              <w:rPr>
                <w:sz w:val="20"/>
                <w:szCs w:val="20"/>
                <w:highlight w:val="yellow"/>
              </w:rPr>
            </w:pPr>
            <w:r w:rsidRPr="00436579">
              <w:rPr>
                <w:i/>
                <w:sz w:val="20"/>
                <w:szCs w:val="20"/>
              </w:rPr>
              <w:t>4. Центральная контрольная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1 054 400,00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717D78" w:rsidRDefault="00F27F0E" w:rsidP="00436579">
            <w:pPr>
              <w:rPr>
                <w:sz w:val="20"/>
                <w:szCs w:val="20"/>
              </w:rPr>
            </w:pPr>
            <w:r w:rsidRPr="00717D78">
              <w:rPr>
                <w:sz w:val="20"/>
                <w:szCs w:val="20"/>
              </w:rPr>
              <w:t>Система вент</w:t>
            </w:r>
            <w:r w:rsidR="00717D78" w:rsidRPr="00717D78">
              <w:rPr>
                <w:sz w:val="20"/>
                <w:szCs w:val="20"/>
              </w:rPr>
              <w:t>иляции и контроля микроклимата, в т.ч.</w:t>
            </w:r>
          </w:p>
          <w:p w:rsidR="00F27F0E" w:rsidRPr="00717D78" w:rsidRDefault="00F27F0E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717D78">
              <w:rPr>
                <w:i/>
                <w:sz w:val="20"/>
                <w:szCs w:val="20"/>
              </w:rPr>
              <w:t>Система отопления</w:t>
            </w:r>
          </w:p>
          <w:p w:rsidR="00F27F0E" w:rsidRPr="00717D78" w:rsidRDefault="00F27F0E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717D78">
              <w:rPr>
                <w:i/>
                <w:sz w:val="20"/>
                <w:szCs w:val="20"/>
              </w:rPr>
              <w:t>Ограждения в комплекте</w:t>
            </w:r>
          </w:p>
          <w:p w:rsidR="00F27F0E" w:rsidRPr="00717D78" w:rsidRDefault="00F27F0E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i/>
                <w:sz w:val="20"/>
                <w:szCs w:val="20"/>
              </w:rPr>
            </w:pPr>
            <w:r w:rsidRPr="00717D78">
              <w:rPr>
                <w:i/>
                <w:sz w:val="20"/>
                <w:szCs w:val="20"/>
              </w:rPr>
              <w:t>Щелевые полы</w:t>
            </w:r>
          </w:p>
          <w:p w:rsidR="00F27F0E" w:rsidRPr="00717D78" w:rsidRDefault="00F27F0E" w:rsidP="00717D78">
            <w:pPr>
              <w:pStyle w:val="a3"/>
              <w:numPr>
                <w:ilvl w:val="0"/>
                <w:numId w:val="15"/>
              </w:numPr>
              <w:ind w:left="318" w:hanging="261"/>
              <w:rPr>
                <w:sz w:val="20"/>
                <w:szCs w:val="20"/>
              </w:rPr>
            </w:pPr>
            <w:r w:rsidRPr="00717D78">
              <w:rPr>
                <w:i/>
                <w:sz w:val="20"/>
                <w:szCs w:val="20"/>
              </w:rPr>
              <w:t>Система навозоудаления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87 500,00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  <w:highlight w:val="yellow"/>
              </w:rPr>
            </w:pPr>
            <w:r w:rsidRPr="00436579">
              <w:rPr>
                <w:sz w:val="20"/>
                <w:szCs w:val="20"/>
              </w:rPr>
              <w:t>Лаги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  <w:highlight w:val="yellow"/>
              </w:rPr>
            </w:pPr>
            <w:r w:rsidRPr="00436579">
              <w:rPr>
                <w:sz w:val="20"/>
                <w:szCs w:val="20"/>
              </w:rPr>
              <w:t>Лагуны для мезофильного сбраживания навоза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560 000,00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Шкаф силовой управления КИП и 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2138/4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154 500,00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336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71 500,00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Забор железобетонный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337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2 728 300,00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Столбы освещения -19 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339-358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172 100,00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Башня БР (Рожновского)-50мЗ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91/9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228 000,00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Оборудование комбикормового завода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1129/4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2 432 500,00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Центральная холодильная установка в контейнерном исполнении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68 800,00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Клипсатор КН-23 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2054/2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127 100,00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bottom"/>
          </w:tcPr>
          <w:p w:rsidR="00F27F0E" w:rsidRPr="00436579" w:rsidRDefault="00F27F0E" w:rsidP="00436579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Мини комбикормовый завод «Доза»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2137/4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</w:tr>
      <w:tr w:rsidR="00F27F0E" w:rsidRPr="00436579" w:rsidTr="00717D78">
        <w:trPr>
          <w:gridAfter w:val="1"/>
          <w:wAfter w:w="11" w:type="dxa"/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F27F0E" w:rsidRPr="00436579" w:rsidRDefault="00F27F0E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:rsidR="00F27F0E" w:rsidRPr="00436579" w:rsidRDefault="00F27F0E" w:rsidP="00436579">
            <w:pPr>
              <w:rPr>
                <w:sz w:val="20"/>
                <w:szCs w:val="20"/>
                <w:lang w:val="en-US"/>
              </w:rPr>
            </w:pPr>
            <w:r w:rsidRPr="00436579">
              <w:rPr>
                <w:sz w:val="20"/>
                <w:szCs w:val="20"/>
              </w:rPr>
              <w:t xml:space="preserve">Установка для посола. Для обработки и производства продукции из просоленного мяса. Состоит: ручной инжектор. Тип – </w:t>
            </w:r>
            <w:r w:rsidRPr="00436579">
              <w:rPr>
                <w:sz w:val="20"/>
                <w:szCs w:val="20"/>
                <w:lang w:val="en-US"/>
              </w:rPr>
              <w:t>Pokelboy</w:t>
            </w:r>
            <w:r w:rsidRPr="00436579">
              <w:rPr>
                <w:sz w:val="20"/>
                <w:szCs w:val="20"/>
              </w:rPr>
              <w:t>«</w:t>
            </w:r>
            <w:r w:rsidRPr="00436579">
              <w:rPr>
                <w:sz w:val="20"/>
                <w:szCs w:val="20"/>
                <w:lang w:val="en-US"/>
              </w:rPr>
              <w:t>Perfekt</w:t>
            </w:r>
            <w:r w:rsidRPr="0043657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7F0E" w:rsidRPr="00436579" w:rsidRDefault="00474954" w:rsidP="00436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</w:t>
            </w:r>
            <w:r w:rsidR="00F27F0E" w:rsidRPr="00436579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27F0E" w:rsidRPr="009E18E5" w:rsidRDefault="00F27F0E" w:rsidP="00436579">
            <w:pPr>
              <w:jc w:val="center"/>
              <w:rPr>
                <w:bCs/>
                <w:sz w:val="20"/>
                <w:szCs w:val="20"/>
              </w:rPr>
            </w:pPr>
            <w:r w:rsidRPr="00436579">
              <w:rPr>
                <w:bCs/>
                <w:sz w:val="20"/>
                <w:szCs w:val="20"/>
                <w:lang w:val="en-US"/>
              </w:rPr>
              <w:t>128</w:t>
            </w:r>
            <w:r w:rsidR="009E18E5">
              <w:rPr>
                <w:bCs/>
                <w:sz w:val="20"/>
                <w:szCs w:val="20"/>
                <w:lang w:val="en-US"/>
              </w:rPr>
              <w:t> </w:t>
            </w:r>
            <w:r w:rsidRPr="00436579">
              <w:rPr>
                <w:bCs/>
                <w:sz w:val="20"/>
                <w:szCs w:val="20"/>
                <w:lang w:val="en-US"/>
              </w:rPr>
              <w:t>000</w:t>
            </w:r>
            <w:r w:rsidR="009E18E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FFFFFF" w:themeFill="background1"/>
          </w:tcPr>
          <w:p w:rsidR="00F27F0E" w:rsidRPr="00436579" w:rsidRDefault="00F27F0E" w:rsidP="0043657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F27F0E" w:rsidRPr="00436579" w:rsidTr="007C15E8">
        <w:trPr>
          <w:gridAfter w:val="1"/>
          <w:wAfter w:w="11" w:type="dxa"/>
          <w:trHeight w:val="353"/>
        </w:trPr>
        <w:tc>
          <w:tcPr>
            <w:tcW w:w="8364" w:type="dxa"/>
            <w:gridSpan w:val="3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Итого 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26 110 200,00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F27F0E" w:rsidRPr="00436579" w:rsidRDefault="007C15E8" w:rsidP="007C15E8">
            <w:pPr>
              <w:ind w:left="-109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20 888 160,00</w:t>
            </w:r>
          </w:p>
        </w:tc>
      </w:tr>
      <w:tr w:rsidR="00F27F0E" w:rsidRPr="00436579" w:rsidTr="009E18E5">
        <w:trPr>
          <w:gridAfter w:val="1"/>
          <w:wAfter w:w="11" w:type="dxa"/>
          <w:trHeight w:val="207"/>
        </w:trPr>
        <w:tc>
          <w:tcPr>
            <w:tcW w:w="9781" w:type="dxa"/>
            <w:gridSpan w:val="4"/>
            <w:shd w:val="clear" w:color="auto" w:fill="B8CCE4" w:themeFill="accent1" w:themeFillTint="66"/>
            <w:vAlign w:val="bottom"/>
            <w:hideMark/>
          </w:tcPr>
          <w:p w:rsidR="00F27F0E" w:rsidRPr="00436579" w:rsidRDefault="00F27F0E" w:rsidP="00436579">
            <w:pPr>
              <w:jc w:val="center"/>
            </w:pPr>
            <w:r w:rsidRPr="00436579">
              <w:rPr>
                <w:b/>
              </w:rPr>
              <w:t>Автотранспорт и специальная техника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F27F0E" w:rsidRPr="00436579" w:rsidRDefault="00F27F0E" w:rsidP="00436579">
            <w:pPr>
              <w:jc w:val="center"/>
              <w:rPr>
                <w:b/>
              </w:rPr>
            </w:pPr>
          </w:p>
        </w:tc>
      </w:tr>
      <w:tr w:rsidR="0067045F" w:rsidRPr="00436579" w:rsidTr="0067045F">
        <w:trPr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7045F" w:rsidRPr="0067045F" w:rsidRDefault="0067045F" w:rsidP="006704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9E18E5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Трактор Белорус 82.1, 2006 г.в.,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67045F">
            <w:pPr>
              <w:ind w:left="-52" w:right="-110"/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ВВ538215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410 000,00</w:t>
            </w:r>
          </w:p>
        </w:tc>
        <w:tc>
          <w:tcPr>
            <w:tcW w:w="1287" w:type="dxa"/>
            <w:gridSpan w:val="2"/>
          </w:tcPr>
          <w:p w:rsidR="0067045F" w:rsidRPr="00436579" w:rsidRDefault="0067045F" w:rsidP="00F56CEE">
            <w:pPr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328 000,00</w:t>
            </w:r>
          </w:p>
        </w:tc>
      </w:tr>
      <w:tr w:rsidR="0067045F" w:rsidRPr="00436579" w:rsidTr="00717D78">
        <w:trPr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9E18E5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Прицеп тракторный 2 ПТС-4, 2006 г.в.,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67045F">
            <w:pPr>
              <w:ind w:left="-52" w:right="-110"/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ВВ004637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50 000,00</w:t>
            </w:r>
          </w:p>
        </w:tc>
        <w:tc>
          <w:tcPr>
            <w:tcW w:w="1287" w:type="dxa"/>
            <w:gridSpan w:val="2"/>
          </w:tcPr>
          <w:p w:rsidR="0067045F" w:rsidRPr="00436579" w:rsidRDefault="0067045F" w:rsidP="00F56CEE">
            <w:pPr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67045F" w:rsidRPr="00436579" w:rsidTr="00717D78">
        <w:trPr>
          <w:trHeight w:val="225"/>
        </w:trPr>
        <w:tc>
          <w:tcPr>
            <w:tcW w:w="709" w:type="dxa"/>
            <w:vMerge/>
            <w:shd w:val="clear" w:color="auto" w:fill="auto"/>
            <w:vAlign w:val="bottom"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9E18E5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Экскаватор – погрузчик «Елазовец» ЭП 2626Е, 2006 г.в.,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67045F">
            <w:pPr>
              <w:ind w:left="-52" w:right="-110"/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ВВ673171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450 000,00</w:t>
            </w:r>
          </w:p>
        </w:tc>
        <w:tc>
          <w:tcPr>
            <w:tcW w:w="1287" w:type="dxa"/>
            <w:gridSpan w:val="2"/>
          </w:tcPr>
          <w:p w:rsidR="0067045F" w:rsidRPr="00436579" w:rsidRDefault="0067045F" w:rsidP="00F56CEE">
            <w:pPr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360 000,00</w:t>
            </w:r>
          </w:p>
        </w:tc>
      </w:tr>
      <w:tr w:rsidR="0067045F" w:rsidRPr="00436579" w:rsidTr="00717D78">
        <w:trPr>
          <w:trHeight w:val="225"/>
        </w:trPr>
        <w:tc>
          <w:tcPr>
            <w:tcW w:w="709" w:type="dxa"/>
            <w:vMerge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67045F" w:rsidRPr="00436579" w:rsidRDefault="0067045F" w:rsidP="009E18E5">
            <w:pPr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 xml:space="preserve">КО-503В2 вакуумная машина на базе ГАЗ-3309, 2006 г.в.,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045F" w:rsidRPr="00436579" w:rsidRDefault="0067045F" w:rsidP="0067045F">
            <w:pPr>
              <w:ind w:left="-52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МВ0660</w:t>
            </w:r>
            <w:r w:rsidRPr="00436579">
              <w:rPr>
                <w:sz w:val="20"/>
                <w:szCs w:val="20"/>
              </w:rPr>
              <w:t xml:space="preserve">32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7045F" w:rsidRPr="00436579" w:rsidRDefault="0067045F" w:rsidP="00436579">
            <w:pPr>
              <w:jc w:val="center"/>
              <w:rPr>
                <w:sz w:val="20"/>
                <w:szCs w:val="20"/>
              </w:rPr>
            </w:pPr>
            <w:r w:rsidRPr="00436579">
              <w:rPr>
                <w:sz w:val="20"/>
                <w:szCs w:val="20"/>
              </w:rPr>
              <w:t>240 000,00</w:t>
            </w:r>
          </w:p>
        </w:tc>
        <w:tc>
          <w:tcPr>
            <w:tcW w:w="1287" w:type="dxa"/>
            <w:gridSpan w:val="2"/>
          </w:tcPr>
          <w:p w:rsidR="0067045F" w:rsidRPr="00436579" w:rsidRDefault="0067045F" w:rsidP="00F56CEE">
            <w:pPr>
              <w:ind w:lef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192 000,00</w:t>
            </w:r>
          </w:p>
        </w:tc>
      </w:tr>
      <w:tr w:rsidR="00F27F0E" w:rsidRPr="00436579" w:rsidTr="007C15E8">
        <w:trPr>
          <w:gridAfter w:val="1"/>
          <w:wAfter w:w="11" w:type="dxa"/>
          <w:trHeight w:val="284"/>
        </w:trPr>
        <w:tc>
          <w:tcPr>
            <w:tcW w:w="8364" w:type="dxa"/>
            <w:gridSpan w:val="3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 Итого 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1 150 000,00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F27F0E" w:rsidRPr="00436579" w:rsidRDefault="00F56CEE" w:rsidP="00F56CEE">
            <w:pPr>
              <w:ind w:left="-101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</w:t>
            </w:r>
            <w:r w:rsidR="007C15E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000</w:t>
            </w:r>
            <w:r w:rsidR="007C15E8">
              <w:rPr>
                <w:b/>
                <w:sz w:val="20"/>
                <w:szCs w:val="20"/>
              </w:rPr>
              <w:t>,00</w:t>
            </w:r>
          </w:p>
        </w:tc>
      </w:tr>
      <w:tr w:rsidR="00F27F0E" w:rsidRPr="00436579" w:rsidTr="007C15E8">
        <w:trPr>
          <w:gridAfter w:val="1"/>
          <w:wAfter w:w="11" w:type="dxa"/>
          <w:trHeight w:val="284"/>
        </w:trPr>
        <w:tc>
          <w:tcPr>
            <w:tcW w:w="8364" w:type="dxa"/>
            <w:gridSpan w:val="3"/>
            <w:shd w:val="clear" w:color="auto" w:fill="B8CCE4" w:themeFill="accent1" w:themeFillTint="66"/>
            <w:vAlign w:val="center"/>
            <w:hideMark/>
          </w:tcPr>
          <w:p w:rsidR="00F27F0E" w:rsidRPr="00436579" w:rsidRDefault="00F27F0E" w:rsidP="00436579">
            <w:pPr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 ВСЕГО 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  <w:hideMark/>
          </w:tcPr>
          <w:p w:rsidR="00F27F0E" w:rsidRPr="00436579" w:rsidRDefault="00F27F0E" w:rsidP="00436579">
            <w:pPr>
              <w:jc w:val="center"/>
              <w:rPr>
                <w:b/>
                <w:sz w:val="20"/>
                <w:szCs w:val="20"/>
              </w:rPr>
            </w:pPr>
            <w:r w:rsidRPr="00436579">
              <w:rPr>
                <w:b/>
                <w:sz w:val="20"/>
                <w:szCs w:val="20"/>
              </w:rPr>
              <w:t>84 260 200,00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F27F0E" w:rsidRPr="00436579" w:rsidRDefault="00F56CEE" w:rsidP="00F56CEE">
            <w:pPr>
              <w:ind w:left="-101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67 408 160,00</w:t>
            </w:r>
          </w:p>
        </w:tc>
      </w:tr>
    </w:tbl>
    <w:p w:rsidR="009743FD" w:rsidRPr="009743FD" w:rsidRDefault="009743FD" w:rsidP="009743FD">
      <w:pPr>
        <w:suppressAutoHyphens/>
        <w:ind w:firstLine="720"/>
        <w:jc w:val="both"/>
        <w:rPr>
          <w:rFonts w:ascii="Cambria" w:hAnsi="Cambria"/>
          <w:b/>
          <w:sz w:val="22"/>
          <w:szCs w:val="22"/>
          <w:lang w:eastAsia="ar-SA"/>
        </w:rPr>
      </w:pPr>
      <w:r w:rsidRPr="009743FD">
        <w:rPr>
          <w:rFonts w:ascii="Cambria" w:hAnsi="Cambria"/>
          <w:b/>
          <w:sz w:val="22"/>
          <w:szCs w:val="22"/>
          <w:lang w:eastAsia="ar-SA"/>
        </w:rPr>
        <w:t>Итого начальная цена продажи</w:t>
      </w:r>
      <w:r w:rsidR="0067045F" w:rsidRPr="009743FD">
        <w:rPr>
          <w:rFonts w:ascii="Cambria" w:hAnsi="Cambria"/>
          <w:b/>
          <w:sz w:val="22"/>
          <w:szCs w:val="22"/>
          <w:lang w:eastAsia="ar-SA"/>
        </w:rPr>
        <w:t>Лот</w:t>
      </w:r>
      <w:r w:rsidR="0067045F">
        <w:rPr>
          <w:rFonts w:ascii="Cambria" w:hAnsi="Cambria"/>
          <w:b/>
          <w:sz w:val="22"/>
          <w:szCs w:val="22"/>
          <w:lang w:eastAsia="ar-SA"/>
        </w:rPr>
        <w:t>а №1 на первых торгах</w:t>
      </w:r>
      <w:r w:rsidRPr="009743FD">
        <w:rPr>
          <w:rFonts w:ascii="Cambria" w:hAnsi="Cambria"/>
          <w:b/>
          <w:sz w:val="22"/>
          <w:szCs w:val="22"/>
          <w:lang w:eastAsia="ar-SA"/>
        </w:rPr>
        <w:t xml:space="preserve">: </w:t>
      </w:r>
      <w:r w:rsidR="00F56CEE">
        <w:rPr>
          <w:rFonts w:ascii="Cambria" w:hAnsi="Cambria"/>
          <w:b/>
          <w:bCs/>
          <w:sz w:val="22"/>
          <w:szCs w:val="22"/>
          <w:lang w:eastAsia="ar-SA"/>
        </w:rPr>
        <w:t>67 408 160</w:t>
      </w:r>
      <w:r w:rsidRPr="009743FD">
        <w:rPr>
          <w:rFonts w:ascii="Cambria" w:hAnsi="Cambria"/>
          <w:b/>
          <w:sz w:val="22"/>
          <w:szCs w:val="22"/>
          <w:lang w:eastAsia="ar-SA"/>
        </w:rPr>
        <w:t>(</w:t>
      </w:r>
      <w:r w:rsidR="007C15E8">
        <w:rPr>
          <w:rFonts w:ascii="Cambria" w:hAnsi="Cambria"/>
          <w:b/>
          <w:sz w:val="22"/>
          <w:szCs w:val="22"/>
          <w:lang w:eastAsia="ar-SA"/>
        </w:rPr>
        <w:t>Шестьдесят семь миллионов четыреста восемь тысяч сто шестьдесят</w:t>
      </w:r>
      <w:r w:rsidR="00436579" w:rsidRPr="00436579">
        <w:rPr>
          <w:rFonts w:ascii="Cambria" w:hAnsi="Cambria"/>
          <w:b/>
          <w:sz w:val="22"/>
          <w:szCs w:val="22"/>
          <w:lang w:eastAsia="ar-SA"/>
        </w:rPr>
        <w:t>) рублей 00 копеек</w:t>
      </w:r>
      <w:r w:rsidRPr="009743FD">
        <w:rPr>
          <w:rFonts w:ascii="Cambria" w:hAnsi="Cambria"/>
          <w:b/>
          <w:sz w:val="22"/>
          <w:szCs w:val="22"/>
          <w:lang w:eastAsia="ar-SA"/>
        </w:rPr>
        <w:t>.</w:t>
      </w:r>
    </w:p>
    <w:p w:rsidR="00693D13" w:rsidRDefault="009743FD" w:rsidP="00693D13">
      <w:pPr>
        <w:suppressAutoHyphens/>
        <w:ind w:firstLine="709"/>
        <w:jc w:val="both"/>
        <w:rPr>
          <w:rFonts w:ascii="Cambria" w:hAnsi="Cambria"/>
        </w:rPr>
      </w:pPr>
      <w:r w:rsidRPr="009743FD">
        <w:rPr>
          <w:rFonts w:ascii="Cambria" w:hAnsi="Cambria"/>
          <w:sz w:val="22"/>
          <w:szCs w:val="22"/>
          <w:lang w:eastAsia="ar-SA"/>
        </w:rPr>
        <w:t xml:space="preserve">Согласно пп. 15 п. 2 статьи 146 НК РФ, </w:t>
      </w:r>
      <w:r w:rsidRPr="009743FD">
        <w:rPr>
          <w:rFonts w:ascii="Cambria" w:hAnsi="Cambria"/>
        </w:rPr>
        <w:t xml:space="preserve">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</w:t>
      </w:r>
      <w:r w:rsidRPr="009743FD">
        <w:rPr>
          <w:rFonts w:ascii="Cambria" w:hAnsi="Cambria"/>
          <w:bCs/>
        </w:rPr>
        <w:t>не признаются</w:t>
      </w:r>
      <w:r w:rsidRPr="009743FD">
        <w:rPr>
          <w:rFonts w:ascii="Cambria" w:hAnsi="Cambria"/>
        </w:rPr>
        <w:t xml:space="preserve"> объектом налогообложения. В этой связи, НДС не облагается.</w:t>
      </w:r>
    </w:p>
    <w:p w:rsidR="00693D13" w:rsidRDefault="00693D13" w:rsidP="00693D13">
      <w:pPr>
        <w:suppressAutoHyphens/>
        <w:ind w:firstLine="709"/>
        <w:jc w:val="both"/>
        <w:rPr>
          <w:rFonts w:ascii="Cambria" w:hAnsi="Cambria"/>
        </w:rPr>
      </w:pPr>
    </w:p>
    <w:p w:rsidR="009743FD" w:rsidRPr="00693D13" w:rsidRDefault="009743FD" w:rsidP="00693D13">
      <w:pPr>
        <w:suppressAutoHyphens/>
        <w:ind w:firstLine="709"/>
        <w:jc w:val="both"/>
        <w:rPr>
          <w:rFonts w:ascii="Cambria" w:hAnsi="Cambria"/>
        </w:rPr>
      </w:pPr>
      <w:r w:rsidRPr="009743FD">
        <w:rPr>
          <w:rFonts w:ascii="Cambria" w:hAnsi="Cambria"/>
          <w:b/>
          <w:sz w:val="22"/>
          <w:szCs w:val="22"/>
          <w:lang w:eastAsia="ar-SA"/>
        </w:rPr>
        <w:t xml:space="preserve">  Конкурсный управляющий</w:t>
      </w:r>
    </w:p>
    <w:p w:rsidR="009743FD" w:rsidRDefault="00693D13" w:rsidP="00693D13">
      <w:pPr>
        <w:suppressAutoHyphens/>
        <w:ind w:left="284"/>
        <w:rPr>
          <w:rFonts w:ascii="Garamond" w:hAnsi="Garamond"/>
          <w:b/>
        </w:rPr>
      </w:pPr>
      <w:r>
        <w:rPr>
          <w:rFonts w:ascii="Cambria" w:hAnsi="Cambria"/>
          <w:b/>
          <w:sz w:val="22"/>
          <w:szCs w:val="22"/>
          <w:lang w:eastAsia="ar-SA"/>
        </w:rPr>
        <w:t xml:space="preserve">            </w:t>
      </w:r>
      <w:r w:rsidR="00436579">
        <w:rPr>
          <w:rFonts w:ascii="Cambria" w:hAnsi="Cambria"/>
          <w:b/>
          <w:sz w:val="22"/>
          <w:szCs w:val="22"/>
          <w:lang w:eastAsia="ar-SA"/>
        </w:rPr>
        <w:t>ООО «Бекон»</w:t>
      </w:r>
      <w:r>
        <w:rPr>
          <w:rFonts w:ascii="Cambria" w:hAnsi="Cambria"/>
          <w:b/>
          <w:sz w:val="22"/>
          <w:szCs w:val="22"/>
          <w:lang w:eastAsia="ar-SA"/>
        </w:rPr>
        <w:t xml:space="preserve">                                            </w:t>
      </w:r>
      <w:r w:rsidR="009743FD">
        <w:rPr>
          <w:rFonts w:ascii="Garamond" w:hAnsi="Garamond"/>
          <w:b/>
        </w:rPr>
        <w:t xml:space="preserve">       </w:t>
      </w:r>
      <w:bookmarkStart w:id="0" w:name="_GoBack"/>
      <w:bookmarkEnd w:id="0"/>
      <w:r w:rsidR="0099738F">
        <w:rPr>
          <w:rFonts w:ascii="Garamond" w:hAnsi="Garamond"/>
          <w:b/>
        </w:rPr>
        <w:t xml:space="preserve">    ___________________ /</w:t>
      </w:r>
      <w:r w:rsidR="00436579">
        <w:rPr>
          <w:rFonts w:ascii="Garamond" w:hAnsi="Garamond"/>
          <w:b/>
        </w:rPr>
        <w:t>Е.В. Дербенева</w:t>
      </w:r>
      <w:r w:rsidR="0099738F">
        <w:rPr>
          <w:rFonts w:ascii="Garamond" w:hAnsi="Garamond"/>
          <w:b/>
        </w:rPr>
        <w:t xml:space="preserve"> /</w:t>
      </w:r>
    </w:p>
    <w:p w:rsidR="009743FD" w:rsidRPr="0067045F" w:rsidRDefault="0099738F" w:rsidP="0067045F">
      <w:pPr>
        <w:spacing w:before="120"/>
        <w:ind w:left="284"/>
        <w:jc w:val="both"/>
        <w:rPr>
          <w:rFonts w:ascii="Garamond" w:hAnsi="Garamond"/>
        </w:rPr>
      </w:pPr>
      <w:r w:rsidRPr="0099738F">
        <w:rPr>
          <w:rFonts w:ascii="Garamond" w:hAnsi="Garamond"/>
        </w:rPr>
        <w:t xml:space="preserve">                                                                         МП</w:t>
      </w:r>
    </w:p>
    <w:sectPr w:rsidR="009743FD" w:rsidRPr="0067045F" w:rsidSect="00717D78">
      <w:footerReference w:type="default" r:id="rId8"/>
      <w:pgSz w:w="11906" w:h="16838" w:code="9"/>
      <w:pgMar w:top="851" w:right="567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EEF" w:rsidRDefault="00DA0EEF" w:rsidP="004A30DB">
      <w:r>
        <w:separator/>
      </w:r>
    </w:p>
  </w:endnote>
  <w:endnote w:type="continuationSeparator" w:id="1">
    <w:p w:rsidR="00DA0EEF" w:rsidRDefault="00DA0EEF" w:rsidP="004A3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683409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:rsidR="00717D78" w:rsidRPr="004A30DB" w:rsidRDefault="00C13B3E">
        <w:pPr>
          <w:pStyle w:val="a6"/>
          <w:jc w:val="right"/>
          <w:rPr>
            <w:rFonts w:ascii="Garamond" w:hAnsi="Garamond"/>
            <w:sz w:val="16"/>
            <w:szCs w:val="16"/>
          </w:rPr>
        </w:pPr>
        <w:r w:rsidRPr="004A30DB">
          <w:rPr>
            <w:rFonts w:ascii="Garamond" w:hAnsi="Garamond"/>
            <w:sz w:val="16"/>
            <w:szCs w:val="16"/>
          </w:rPr>
          <w:fldChar w:fldCharType="begin"/>
        </w:r>
        <w:r w:rsidR="00717D78" w:rsidRPr="004A30DB">
          <w:rPr>
            <w:rFonts w:ascii="Garamond" w:hAnsi="Garamond"/>
            <w:sz w:val="16"/>
            <w:szCs w:val="16"/>
          </w:rPr>
          <w:instrText>PAGE   \* MERGEFORMAT</w:instrText>
        </w:r>
        <w:r w:rsidRPr="004A30DB">
          <w:rPr>
            <w:rFonts w:ascii="Garamond" w:hAnsi="Garamond"/>
            <w:sz w:val="16"/>
            <w:szCs w:val="16"/>
          </w:rPr>
          <w:fldChar w:fldCharType="separate"/>
        </w:r>
        <w:r w:rsidR="00693D13">
          <w:rPr>
            <w:rFonts w:ascii="Garamond" w:hAnsi="Garamond"/>
            <w:noProof/>
            <w:sz w:val="16"/>
            <w:szCs w:val="16"/>
          </w:rPr>
          <w:t>1</w:t>
        </w:r>
        <w:r w:rsidRPr="004A30DB">
          <w:rPr>
            <w:rFonts w:ascii="Garamond" w:hAnsi="Garamond"/>
            <w:sz w:val="16"/>
            <w:szCs w:val="16"/>
          </w:rPr>
          <w:fldChar w:fldCharType="end"/>
        </w:r>
      </w:p>
    </w:sdtContent>
  </w:sdt>
  <w:p w:rsidR="00717D78" w:rsidRDefault="00717D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EEF" w:rsidRDefault="00DA0EEF" w:rsidP="004A30DB">
      <w:r>
        <w:separator/>
      </w:r>
    </w:p>
  </w:footnote>
  <w:footnote w:type="continuationSeparator" w:id="1">
    <w:p w:rsidR="00DA0EEF" w:rsidRDefault="00DA0EEF" w:rsidP="004A3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7BA"/>
    <w:multiLevelType w:val="hybridMultilevel"/>
    <w:tmpl w:val="55C00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80B85"/>
    <w:multiLevelType w:val="hybridMultilevel"/>
    <w:tmpl w:val="6116E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90CA1"/>
    <w:multiLevelType w:val="hybridMultilevel"/>
    <w:tmpl w:val="22DA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68BE"/>
    <w:multiLevelType w:val="hybridMultilevel"/>
    <w:tmpl w:val="0F4AD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4B66"/>
    <w:multiLevelType w:val="multilevel"/>
    <w:tmpl w:val="88048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199F3161"/>
    <w:multiLevelType w:val="hybridMultilevel"/>
    <w:tmpl w:val="50D8DA6A"/>
    <w:lvl w:ilvl="0" w:tplc="8BB8B2B4">
      <w:start w:val="1"/>
      <w:numFmt w:val="decimal"/>
      <w:lvlText w:val="%1.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836B36"/>
    <w:multiLevelType w:val="hybridMultilevel"/>
    <w:tmpl w:val="66D80042"/>
    <w:lvl w:ilvl="0" w:tplc="9E1AD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56217"/>
    <w:multiLevelType w:val="hybridMultilevel"/>
    <w:tmpl w:val="40123F2E"/>
    <w:lvl w:ilvl="0" w:tplc="35A8CA6C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243C3801"/>
    <w:multiLevelType w:val="hybridMultilevel"/>
    <w:tmpl w:val="6218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E2F35"/>
    <w:multiLevelType w:val="multilevel"/>
    <w:tmpl w:val="C24C7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250D8"/>
    <w:multiLevelType w:val="multilevel"/>
    <w:tmpl w:val="78FE4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6BF0BBB"/>
    <w:multiLevelType w:val="multilevel"/>
    <w:tmpl w:val="7CA684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B4E64BD"/>
    <w:multiLevelType w:val="multilevel"/>
    <w:tmpl w:val="F2069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BB01753"/>
    <w:multiLevelType w:val="multilevel"/>
    <w:tmpl w:val="74C4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01B7BFC"/>
    <w:multiLevelType w:val="multilevel"/>
    <w:tmpl w:val="74C4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AD5"/>
    <w:rsid w:val="00004906"/>
    <w:rsid w:val="00004E98"/>
    <w:rsid w:val="00010E38"/>
    <w:rsid w:val="00011DE9"/>
    <w:rsid w:val="000352BA"/>
    <w:rsid w:val="00041AA8"/>
    <w:rsid w:val="000727C6"/>
    <w:rsid w:val="00081DFB"/>
    <w:rsid w:val="00085DB1"/>
    <w:rsid w:val="0008721F"/>
    <w:rsid w:val="000A0FA0"/>
    <w:rsid w:val="000A7247"/>
    <w:rsid w:val="000B12CB"/>
    <w:rsid w:val="000B2D17"/>
    <w:rsid w:val="000C04F6"/>
    <w:rsid w:val="000C5BE6"/>
    <w:rsid w:val="000D238D"/>
    <w:rsid w:val="000D32BD"/>
    <w:rsid w:val="000F4CEE"/>
    <w:rsid w:val="001016D4"/>
    <w:rsid w:val="001045BB"/>
    <w:rsid w:val="00112470"/>
    <w:rsid w:val="00114A64"/>
    <w:rsid w:val="00123AD6"/>
    <w:rsid w:val="00132653"/>
    <w:rsid w:val="001334BC"/>
    <w:rsid w:val="00141E58"/>
    <w:rsid w:val="00144FF1"/>
    <w:rsid w:val="00145CAA"/>
    <w:rsid w:val="00161741"/>
    <w:rsid w:val="0016421F"/>
    <w:rsid w:val="00172288"/>
    <w:rsid w:val="00193D0F"/>
    <w:rsid w:val="001A2D9D"/>
    <w:rsid w:val="001A4DF8"/>
    <w:rsid w:val="001B2220"/>
    <w:rsid w:val="001B4608"/>
    <w:rsid w:val="001B5BB5"/>
    <w:rsid w:val="001C37AB"/>
    <w:rsid w:val="001C79D1"/>
    <w:rsid w:val="001E36BF"/>
    <w:rsid w:val="001F4BE5"/>
    <w:rsid w:val="00205E2F"/>
    <w:rsid w:val="00221103"/>
    <w:rsid w:val="00225353"/>
    <w:rsid w:val="002276DB"/>
    <w:rsid w:val="00235350"/>
    <w:rsid w:val="0024203D"/>
    <w:rsid w:val="0025001D"/>
    <w:rsid w:val="00255A1D"/>
    <w:rsid w:val="00262ACE"/>
    <w:rsid w:val="002660CD"/>
    <w:rsid w:val="00266A44"/>
    <w:rsid w:val="002737C6"/>
    <w:rsid w:val="002759D4"/>
    <w:rsid w:val="00277E65"/>
    <w:rsid w:val="002A6C6B"/>
    <w:rsid w:val="002B16A0"/>
    <w:rsid w:val="002B1A44"/>
    <w:rsid w:val="002B1ADE"/>
    <w:rsid w:val="002C71F3"/>
    <w:rsid w:val="002E5509"/>
    <w:rsid w:val="002F543F"/>
    <w:rsid w:val="002F69E8"/>
    <w:rsid w:val="003439EF"/>
    <w:rsid w:val="00346081"/>
    <w:rsid w:val="00357F74"/>
    <w:rsid w:val="003660D9"/>
    <w:rsid w:val="00367BB6"/>
    <w:rsid w:val="00373346"/>
    <w:rsid w:val="00382220"/>
    <w:rsid w:val="003851E3"/>
    <w:rsid w:val="00386EB5"/>
    <w:rsid w:val="003A7BFA"/>
    <w:rsid w:val="003D3DAA"/>
    <w:rsid w:val="0040448F"/>
    <w:rsid w:val="00405B53"/>
    <w:rsid w:val="00406FAE"/>
    <w:rsid w:val="00407738"/>
    <w:rsid w:val="004179C8"/>
    <w:rsid w:val="00424E59"/>
    <w:rsid w:val="00436579"/>
    <w:rsid w:val="00445C2E"/>
    <w:rsid w:val="004470D2"/>
    <w:rsid w:val="0045047E"/>
    <w:rsid w:val="00474954"/>
    <w:rsid w:val="0047733D"/>
    <w:rsid w:val="00477BA3"/>
    <w:rsid w:val="004961B1"/>
    <w:rsid w:val="004A2049"/>
    <w:rsid w:val="004A30DB"/>
    <w:rsid w:val="004B07B7"/>
    <w:rsid w:val="004B100E"/>
    <w:rsid w:val="004B7DF3"/>
    <w:rsid w:val="004C180D"/>
    <w:rsid w:val="004C2E85"/>
    <w:rsid w:val="004C3268"/>
    <w:rsid w:val="004C4E5F"/>
    <w:rsid w:val="004E2EB0"/>
    <w:rsid w:val="004F1977"/>
    <w:rsid w:val="004F3544"/>
    <w:rsid w:val="005037C1"/>
    <w:rsid w:val="0051055F"/>
    <w:rsid w:val="00513897"/>
    <w:rsid w:val="00532A4F"/>
    <w:rsid w:val="005424F7"/>
    <w:rsid w:val="005545A5"/>
    <w:rsid w:val="00556903"/>
    <w:rsid w:val="0056323B"/>
    <w:rsid w:val="005704CC"/>
    <w:rsid w:val="00573F2B"/>
    <w:rsid w:val="00576EB2"/>
    <w:rsid w:val="00587284"/>
    <w:rsid w:val="00587834"/>
    <w:rsid w:val="005A152D"/>
    <w:rsid w:val="005A216F"/>
    <w:rsid w:val="005A5938"/>
    <w:rsid w:val="005A6594"/>
    <w:rsid w:val="005B29EB"/>
    <w:rsid w:val="005C236C"/>
    <w:rsid w:val="005C7103"/>
    <w:rsid w:val="005D5F78"/>
    <w:rsid w:val="005F0950"/>
    <w:rsid w:val="0060313A"/>
    <w:rsid w:val="00604016"/>
    <w:rsid w:val="00616571"/>
    <w:rsid w:val="00630979"/>
    <w:rsid w:val="0064746F"/>
    <w:rsid w:val="00647E86"/>
    <w:rsid w:val="00655D27"/>
    <w:rsid w:val="00660318"/>
    <w:rsid w:val="006631F0"/>
    <w:rsid w:val="00664FBC"/>
    <w:rsid w:val="0067045F"/>
    <w:rsid w:val="00674576"/>
    <w:rsid w:val="006761C1"/>
    <w:rsid w:val="006858A2"/>
    <w:rsid w:val="00693870"/>
    <w:rsid w:val="00693D13"/>
    <w:rsid w:val="00697204"/>
    <w:rsid w:val="006B5C9D"/>
    <w:rsid w:val="006C1AD5"/>
    <w:rsid w:val="006C6322"/>
    <w:rsid w:val="006E1060"/>
    <w:rsid w:val="006E7AB6"/>
    <w:rsid w:val="006F3611"/>
    <w:rsid w:val="00704B3F"/>
    <w:rsid w:val="00717D78"/>
    <w:rsid w:val="00737660"/>
    <w:rsid w:val="007464C7"/>
    <w:rsid w:val="0075240A"/>
    <w:rsid w:val="00756623"/>
    <w:rsid w:val="0077101E"/>
    <w:rsid w:val="00772F54"/>
    <w:rsid w:val="00780A08"/>
    <w:rsid w:val="00792F76"/>
    <w:rsid w:val="00797552"/>
    <w:rsid w:val="007A79E6"/>
    <w:rsid w:val="007B1856"/>
    <w:rsid w:val="007C15E8"/>
    <w:rsid w:val="007D0DB7"/>
    <w:rsid w:val="007D2111"/>
    <w:rsid w:val="007D356D"/>
    <w:rsid w:val="007D4404"/>
    <w:rsid w:val="007D7B9B"/>
    <w:rsid w:val="007F4042"/>
    <w:rsid w:val="007F5427"/>
    <w:rsid w:val="008118F9"/>
    <w:rsid w:val="0084297F"/>
    <w:rsid w:val="0085797C"/>
    <w:rsid w:val="00863377"/>
    <w:rsid w:val="0086452A"/>
    <w:rsid w:val="0086528A"/>
    <w:rsid w:val="00870F95"/>
    <w:rsid w:val="008809D0"/>
    <w:rsid w:val="00886F3E"/>
    <w:rsid w:val="008A76B8"/>
    <w:rsid w:val="008B38AD"/>
    <w:rsid w:val="008C625E"/>
    <w:rsid w:val="008C6341"/>
    <w:rsid w:val="008D20D9"/>
    <w:rsid w:val="008D57E2"/>
    <w:rsid w:val="008E337C"/>
    <w:rsid w:val="008E7044"/>
    <w:rsid w:val="008F3652"/>
    <w:rsid w:val="00906E55"/>
    <w:rsid w:val="0091503B"/>
    <w:rsid w:val="009313E1"/>
    <w:rsid w:val="00932CD2"/>
    <w:rsid w:val="00934728"/>
    <w:rsid w:val="009372B4"/>
    <w:rsid w:val="00960A63"/>
    <w:rsid w:val="009743FD"/>
    <w:rsid w:val="00990466"/>
    <w:rsid w:val="0099738F"/>
    <w:rsid w:val="009979C2"/>
    <w:rsid w:val="009A604B"/>
    <w:rsid w:val="009E18E5"/>
    <w:rsid w:val="009E6A37"/>
    <w:rsid w:val="009F2577"/>
    <w:rsid w:val="009F40DD"/>
    <w:rsid w:val="00A025E5"/>
    <w:rsid w:val="00A02DB3"/>
    <w:rsid w:val="00A04BB7"/>
    <w:rsid w:val="00A178B9"/>
    <w:rsid w:val="00A27243"/>
    <w:rsid w:val="00A32B1B"/>
    <w:rsid w:val="00A352DC"/>
    <w:rsid w:val="00A5263F"/>
    <w:rsid w:val="00A56CFF"/>
    <w:rsid w:val="00A63136"/>
    <w:rsid w:val="00A63B1F"/>
    <w:rsid w:val="00A67CF3"/>
    <w:rsid w:val="00A67E4F"/>
    <w:rsid w:val="00A7361D"/>
    <w:rsid w:val="00A863E6"/>
    <w:rsid w:val="00A877DE"/>
    <w:rsid w:val="00A902C2"/>
    <w:rsid w:val="00A919E1"/>
    <w:rsid w:val="00AA1AE0"/>
    <w:rsid w:val="00AB1F6A"/>
    <w:rsid w:val="00AB50A1"/>
    <w:rsid w:val="00AC1A06"/>
    <w:rsid w:val="00AD777E"/>
    <w:rsid w:val="00AE2BF6"/>
    <w:rsid w:val="00AF0609"/>
    <w:rsid w:val="00B05130"/>
    <w:rsid w:val="00B1480A"/>
    <w:rsid w:val="00B546D8"/>
    <w:rsid w:val="00B5751C"/>
    <w:rsid w:val="00B70081"/>
    <w:rsid w:val="00B861C8"/>
    <w:rsid w:val="00B94B47"/>
    <w:rsid w:val="00BA5121"/>
    <w:rsid w:val="00BB00EA"/>
    <w:rsid w:val="00BB5F0E"/>
    <w:rsid w:val="00BC1059"/>
    <w:rsid w:val="00BC37B4"/>
    <w:rsid w:val="00C13B3E"/>
    <w:rsid w:val="00C13D1F"/>
    <w:rsid w:val="00C210B5"/>
    <w:rsid w:val="00C2259B"/>
    <w:rsid w:val="00C312A0"/>
    <w:rsid w:val="00C3331E"/>
    <w:rsid w:val="00C444F3"/>
    <w:rsid w:val="00C46C74"/>
    <w:rsid w:val="00C610EA"/>
    <w:rsid w:val="00C6191F"/>
    <w:rsid w:val="00C64929"/>
    <w:rsid w:val="00C8344C"/>
    <w:rsid w:val="00CA1415"/>
    <w:rsid w:val="00CD2371"/>
    <w:rsid w:val="00CD34AD"/>
    <w:rsid w:val="00CF07F8"/>
    <w:rsid w:val="00CF4793"/>
    <w:rsid w:val="00CF7CED"/>
    <w:rsid w:val="00D11477"/>
    <w:rsid w:val="00D1505B"/>
    <w:rsid w:val="00D20B28"/>
    <w:rsid w:val="00D56B7B"/>
    <w:rsid w:val="00D72ADF"/>
    <w:rsid w:val="00D736C0"/>
    <w:rsid w:val="00D852F4"/>
    <w:rsid w:val="00DA0EEF"/>
    <w:rsid w:val="00DB433E"/>
    <w:rsid w:val="00DB4EE7"/>
    <w:rsid w:val="00DB7173"/>
    <w:rsid w:val="00DC3281"/>
    <w:rsid w:val="00DC7595"/>
    <w:rsid w:val="00DE2714"/>
    <w:rsid w:val="00DE337F"/>
    <w:rsid w:val="00DE4251"/>
    <w:rsid w:val="00DE6F32"/>
    <w:rsid w:val="00DF7A8F"/>
    <w:rsid w:val="00E076E3"/>
    <w:rsid w:val="00E23855"/>
    <w:rsid w:val="00E308BD"/>
    <w:rsid w:val="00E328A9"/>
    <w:rsid w:val="00E32A3F"/>
    <w:rsid w:val="00E371D2"/>
    <w:rsid w:val="00E72DDD"/>
    <w:rsid w:val="00E771A9"/>
    <w:rsid w:val="00E819D5"/>
    <w:rsid w:val="00E97A9E"/>
    <w:rsid w:val="00EA25B0"/>
    <w:rsid w:val="00EB4B5E"/>
    <w:rsid w:val="00EC19FA"/>
    <w:rsid w:val="00EC1A40"/>
    <w:rsid w:val="00EC76D7"/>
    <w:rsid w:val="00EE3859"/>
    <w:rsid w:val="00F01313"/>
    <w:rsid w:val="00F03761"/>
    <w:rsid w:val="00F16C61"/>
    <w:rsid w:val="00F27F0E"/>
    <w:rsid w:val="00F3456E"/>
    <w:rsid w:val="00F35746"/>
    <w:rsid w:val="00F5667C"/>
    <w:rsid w:val="00F56CEE"/>
    <w:rsid w:val="00F573D9"/>
    <w:rsid w:val="00F95750"/>
    <w:rsid w:val="00F95C60"/>
    <w:rsid w:val="00FA3366"/>
    <w:rsid w:val="00FE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8118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1B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A7247"/>
    <w:rPr>
      <w:b/>
      <w:bCs/>
    </w:rPr>
  </w:style>
  <w:style w:type="character" w:styleId="ab">
    <w:name w:val="Hyperlink"/>
    <w:basedOn w:val="a0"/>
    <w:uiPriority w:val="99"/>
    <w:unhideWhenUsed/>
    <w:rsid w:val="0075240A"/>
    <w:rPr>
      <w:color w:val="0000FF" w:themeColor="hyperlink"/>
      <w:u w:val="single"/>
    </w:rPr>
  </w:style>
  <w:style w:type="character" w:customStyle="1" w:styleId="b-articleintro4">
    <w:name w:val="b-article__intro4"/>
    <w:basedOn w:val="a0"/>
    <w:rsid w:val="00880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8118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30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3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61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1B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A7247"/>
    <w:rPr>
      <w:b/>
      <w:bCs/>
    </w:rPr>
  </w:style>
  <w:style w:type="character" w:styleId="ab">
    <w:name w:val="Hyperlink"/>
    <w:basedOn w:val="a0"/>
    <w:uiPriority w:val="99"/>
    <w:unhideWhenUsed/>
    <w:rsid w:val="0075240A"/>
    <w:rPr>
      <w:color w:val="0000FF" w:themeColor="hyperlink"/>
      <w:u w:val="single"/>
    </w:rPr>
  </w:style>
  <w:style w:type="character" w:customStyle="1" w:styleId="b-articleintro4">
    <w:name w:val="b-article__intro4"/>
    <w:basedOn w:val="a0"/>
    <w:rsid w:val="00880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2737-87DF-48B4-80B2-FB520FA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Валерьевич Передних</dc:creator>
  <cp:lastModifiedBy>user64</cp:lastModifiedBy>
  <cp:revision>23</cp:revision>
  <cp:lastPrinted>2016-04-27T12:24:00Z</cp:lastPrinted>
  <dcterms:created xsi:type="dcterms:W3CDTF">2016-05-31T11:24:00Z</dcterms:created>
  <dcterms:modified xsi:type="dcterms:W3CDTF">2016-08-01T10:51:00Z</dcterms:modified>
</cp:coreProperties>
</file>