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649" w:rsidRPr="001D2D62" w:rsidRDefault="00546649" w:rsidP="00B1689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F0ADD" w:rsidRPr="00EF0ADD" w:rsidRDefault="001B4562" w:rsidP="00EF0ADD">
      <w:pPr>
        <w:ind w:firstLine="290"/>
        <w:jc w:val="center"/>
        <w:rPr>
          <w:sz w:val="28"/>
          <w:szCs w:val="28"/>
        </w:rPr>
      </w:pPr>
      <w:r w:rsidRPr="001B4562">
        <w:rPr>
          <w:sz w:val="28"/>
          <w:szCs w:val="28"/>
        </w:rPr>
        <w:t>Сообщение о проведении торгов</w:t>
      </w:r>
      <w:r w:rsidR="00EF0ADD" w:rsidRPr="00EF0ADD">
        <w:rPr>
          <w:sz w:val="28"/>
          <w:szCs w:val="28"/>
        </w:rPr>
        <w:t xml:space="preserve"> </w:t>
      </w:r>
      <w:r w:rsidR="00EF0ADD">
        <w:rPr>
          <w:sz w:val="28"/>
          <w:szCs w:val="28"/>
        </w:rPr>
        <w:t>№</w:t>
      </w:r>
      <w:r w:rsidR="00623C58">
        <w:rPr>
          <w:sz w:val="28"/>
          <w:szCs w:val="28"/>
        </w:rPr>
        <w:t>48834</w:t>
      </w:r>
    </w:p>
    <w:p w:rsidR="006612A6" w:rsidRPr="00737077" w:rsidRDefault="00737077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торгов</w:t>
      </w:r>
      <w:r w:rsidRPr="00737077">
        <w:rPr>
          <w:rFonts w:ascii="Times New Roman" w:hAnsi="Times New Roman" w:cs="Times New Roman"/>
          <w:sz w:val="28"/>
          <w:szCs w:val="28"/>
        </w:rPr>
        <w:t xml:space="preserve">: </w:t>
      </w:r>
      <w:r w:rsidR="00623C58">
        <w:rPr>
          <w:rFonts w:ascii="Times New Roman" w:hAnsi="Times New Roman" w:cs="Times New Roman"/>
          <w:sz w:val="28"/>
          <w:szCs w:val="28"/>
        </w:rPr>
        <w:t>07.11.2016 08:00 - 02.02.2017 08:00</w:t>
      </w:r>
    </w:p>
    <w:p w:rsidR="006612A6" w:rsidRPr="001B4562" w:rsidRDefault="006612A6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342DA" w:rsidRPr="001D2D62" w:rsidRDefault="00D342DA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6"/>
        <w:gridCol w:w="5103"/>
      </w:tblGrid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а) наименование (фамилия, имя, отчество - для физического лица) должника, имущество (предприятие) которого выставляется на открытые торги, идентифицирующие должника данные (идентификационный номер налогоплательщика, основной государственный регистрационный номер - для юридических лиц);</w:t>
            </w:r>
          </w:p>
        </w:tc>
        <w:tc>
          <w:tcPr>
            <w:tcW w:w="5103" w:type="dxa"/>
            <w:shd w:val="clear" w:color="auto" w:fill="auto"/>
          </w:tcPr>
          <w:p w:rsidR="00D342DA" w:rsidRPr="00951119" w:rsidRDefault="00623C58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951119">
              <w:rPr>
                <w:sz w:val="28"/>
                <w:szCs w:val="28"/>
              </w:rPr>
              <w:t>ООО "АРГО-1"</w:t>
            </w:r>
            <w:r w:rsidR="00D342DA" w:rsidRPr="00951119">
              <w:rPr>
                <w:sz w:val="28"/>
                <w:szCs w:val="28"/>
              </w:rPr>
              <w:t xml:space="preserve">, </w:t>
            </w:r>
          </w:p>
          <w:p w:rsidR="00D342DA" w:rsidRPr="001D2D62" w:rsidRDefault="00623C58" w:rsidP="00281FE0">
            <w:pPr>
              <w:ind w:firstLine="290"/>
              <w:jc w:val="both"/>
              <w:rPr>
                <w:sz w:val="28"/>
                <w:szCs w:val="28"/>
                <w:lang w:val="en-US"/>
              </w:rPr>
            </w:pPr>
            <w:r w:rsidRPr="00951119">
              <w:rPr>
                <w:sz w:val="28"/>
                <w:szCs w:val="28"/>
              </w:rPr>
              <w:t xml:space="preserve">690001, г. Владивосток, ул. </w:t>
            </w:r>
            <w:r>
              <w:rPr>
                <w:sz w:val="28"/>
                <w:szCs w:val="28"/>
                <w:lang w:val="en-US"/>
              </w:rPr>
              <w:t>Пушкинская, д. 22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, </w:t>
            </w:r>
            <w:r w:rsidR="00D342DA" w:rsidRPr="00C63829">
              <w:rPr>
                <w:sz w:val="28"/>
                <w:szCs w:val="28"/>
                <w:lang w:val="en-US"/>
              </w:rPr>
              <w:t>ОГРН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1022501282187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, </w:t>
            </w:r>
            <w:r w:rsidR="00D342DA" w:rsidRPr="00C63829">
              <w:rPr>
                <w:sz w:val="28"/>
                <w:szCs w:val="28"/>
                <w:lang w:val="en-US"/>
              </w:rPr>
              <w:t>ИНН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2536004219</w:t>
            </w:r>
            <w:r w:rsidR="00D342DA" w:rsidRPr="001D2D62">
              <w:rPr>
                <w:sz w:val="28"/>
                <w:szCs w:val="28"/>
                <w:lang w:val="en-US"/>
              </w:rPr>
              <w:t>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D342DA" w:rsidRPr="00951119" w:rsidTr="00281FE0">
        <w:tc>
          <w:tcPr>
            <w:tcW w:w="5076" w:type="dxa"/>
            <w:shd w:val="clear" w:color="auto" w:fill="FFFFFF"/>
          </w:tcPr>
          <w:p w:rsidR="001718BC" w:rsidRPr="001718BC" w:rsidRDefault="00D342DA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б) фамилия, имя, отчество арбитражного управляющего, наименование саморегулируемой организации арбитражных управляющих, членом которой он является</w:t>
            </w:r>
            <w:r w:rsidR="001718BC" w:rsidRPr="001718B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342DA" w:rsidRPr="001D2D62" w:rsidRDefault="001718BC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815DD" w:rsidRPr="00602D2B">
              <w:rPr>
                <w:rFonts w:ascii="Times New Roman" w:hAnsi="Times New Roman" w:cs="Times New Roman"/>
                <w:sz w:val="28"/>
                <w:szCs w:val="28"/>
              </w:rPr>
              <w:t>олное наименование конкурсного управляющего, краткое наименование конкурсного управляющего, ОГРН конкурсного управляющего</w:t>
            </w:r>
            <w:r w:rsidRPr="001718BC">
              <w:rPr>
                <w:rFonts w:ascii="Times New Roman" w:hAnsi="Times New Roman" w:cs="Times New Roman"/>
                <w:sz w:val="28"/>
                <w:szCs w:val="28"/>
              </w:rPr>
              <w:t xml:space="preserve"> (для процедур в отношении несостоятельных банков)</w:t>
            </w:r>
            <w:r w:rsidR="00F815DD" w:rsidRPr="00A5231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5103" w:type="dxa"/>
            <w:shd w:val="clear" w:color="auto" w:fill="auto"/>
          </w:tcPr>
          <w:p w:rsidR="00623C58" w:rsidRPr="00951119" w:rsidRDefault="00623C5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9511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Тесленко  Елена</w:t>
            </w:r>
            <w:proofErr w:type="gramEnd"/>
            <w:r w:rsidRPr="009511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Александровна</w:t>
            </w:r>
          </w:p>
          <w:p w:rsidR="00D342DA" w:rsidRPr="00951119" w:rsidRDefault="00623C5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11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МСО ПАУ</w:t>
            </w:r>
          </w:p>
        </w:tc>
      </w:tr>
      <w:tr w:rsidR="00D342DA" w:rsidRPr="00951119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в) наименование арбитражного суда, рассматривающего дело о банкротстве, номер дела о банкротстве;</w:t>
            </w:r>
          </w:p>
        </w:tc>
        <w:tc>
          <w:tcPr>
            <w:tcW w:w="5103" w:type="dxa"/>
            <w:shd w:val="clear" w:color="auto" w:fill="auto"/>
          </w:tcPr>
          <w:p w:rsidR="00D342DA" w:rsidRPr="00951119" w:rsidRDefault="00623C58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951119">
              <w:rPr>
                <w:sz w:val="28"/>
                <w:szCs w:val="28"/>
              </w:rPr>
              <w:t>Арбитражный суд Приморского края</w:t>
            </w:r>
            <w:r w:rsidR="00D342DA" w:rsidRPr="00951119">
              <w:rPr>
                <w:sz w:val="28"/>
                <w:szCs w:val="28"/>
              </w:rPr>
              <w:t xml:space="preserve">, дело о банкротстве </w:t>
            </w:r>
            <w:r w:rsidRPr="00951119">
              <w:rPr>
                <w:sz w:val="28"/>
                <w:szCs w:val="28"/>
              </w:rPr>
              <w:t>А51-11649/2016</w:t>
            </w:r>
          </w:p>
        </w:tc>
      </w:tr>
      <w:tr w:rsidR="00D342DA" w:rsidRPr="00951119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г) основание для проведения открытых торгов (реквизиты судебного акта арбитражного суда);</w:t>
            </w:r>
          </w:p>
        </w:tc>
        <w:tc>
          <w:tcPr>
            <w:tcW w:w="5103" w:type="dxa"/>
            <w:shd w:val="clear" w:color="auto" w:fill="auto"/>
          </w:tcPr>
          <w:p w:rsidR="00D342DA" w:rsidRPr="00951119" w:rsidRDefault="00623C5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11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Арбитражный суд Приморского края</w:t>
            </w:r>
            <w:r w:rsidR="00D342DA" w:rsidRPr="009511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9511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решение </w:t>
            </w:r>
            <w:r w:rsidR="00D342DA" w:rsidRPr="009511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</w:t>
            </w:r>
            <w:proofErr w:type="gramEnd"/>
            <w:r w:rsidR="00D342DA" w:rsidRPr="009511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511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06.06.2014</w:t>
            </w:r>
            <w:r w:rsidR="00D342DA" w:rsidRPr="009511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д) сведения об имуществе (предприятии) должника, выставляемом на торги, его составе, характеристиках, описание, порядок ознакомления с имуществом (предприятием)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623C58" w:rsidP="00281FE0">
            <w:pPr>
              <w:pStyle w:val="ConsPlusNormal"/>
              <w:ind w:firstLine="290"/>
              <w:jc w:val="both"/>
              <w:outlineLvl w:val="1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7: здание комплекса складов материальных ценностей с 1 по 6 общей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площадью  1125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,60 кв.м., лит Б1, этажность:1, нежилое, кадастровый (условный) №25-25-04/015/2005-342, земельный участок площадью 1460,03 кв.м., кадастровый (условный) №25:32:020402:106, г. Спасск-Дальний, ул. Красногвардейская, ,корпус 2.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е) сведения о форме проведения открытых торгов и форме представления предложений о цене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623C5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Продажа посредством публичного предложения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ж) условия конкурса в случае проведения открытых торгов в форме конкурса; 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з) порядок, место, срок и время представления заявок на участие в открытых торгах и предложений о цене имущества (предприятия) должника (даты и время начала и окончания представления указанных заявок и предложений); в случае проведения открытых торгов с открытой формой представления предложений о цене имущества (предприятия) время окончания представления предложений о цене не указывается;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Прием заявок на участие в торгах осуществляется по адресу: </w:t>
            </w:r>
            <w:proofErr w:type="gramStart"/>
            <w:r w:rsidRPr="001D2D62">
              <w:rPr>
                <w:sz w:val="28"/>
                <w:szCs w:val="28"/>
              </w:rPr>
              <w:t>http://lot-online.ru  с</w:t>
            </w:r>
            <w:proofErr w:type="gramEnd"/>
            <w:r w:rsidRPr="001D2D62">
              <w:rPr>
                <w:sz w:val="28"/>
                <w:szCs w:val="28"/>
              </w:rPr>
              <w:t xml:space="preserve"> </w:t>
            </w:r>
            <w:r w:rsidR="00623C58">
              <w:rPr>
                <w:sz w:val="28"/>
                <w:szCs w:val="28"/>
              </w:rPr>
              <w:t>07.11.2016</w:t>
            </w:r>
            <w:r w:rsidRPr="001D2D62">
              <w:rPr>
                <w:sz w:val="28"/>
                <w:szCs w:val="28"/>
              </w:rPr>
              <w:t xml:space="preserve"> г. и заканчивается </w:t>
            </w:r>
            <w:r w:rsidR="00623C58">
              <w:rPr>
                <w:sz w:val="28"/>
                <w:szCs w:val="28"/>
              </w:rPr>
              <w:t>02.02.2017 г. в 08:00</w:t>
            </w:r>
            <w:r w:rsidRPr="001D2D62">
              <w:rPr>
                <w:sz w:val="28"/>
                <w:szCs w:val="28"/>
              </w:rPr>
              <w:t xml:space="preserve"> (время московское).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и) порядок оформления участия в торгах, перечень представляемых участниками торгов документов и требования к их оформлению;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623C58" w:rsidP="00281FE0">
            <w:pPr>
              <w:autoSpaceDE w:val="0"/>
              <w:autoSpaceDN w:val="0"/>
              <w:adjustRightInd w:val="0"/>
              <w:ind w:firstLine="290"/>
              <w:jc w:val="both"/>
              <w:outlineLvl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Задаток для участия в торгах для каждого лота устанавливается в размере 10% от начальной цены продажи. Ознакомление с </w:t>
            </w:r>
            <w:proofErr w:type="gramStart"/>
            <w:r>
              <w:rPr>
                <w:bCs/>
                <w:sz w:val="28"/>
                <w:szCs w:val="28"/>
              </w:rPr>
              <w:t>имуществом  в</w:t>
            </w:r>
            <w:proofErr w:type="gramEnd"/>
            <w:r>
              <w:rPr>
                <w:bCs/>
                <w:sz w:val="28"/>
                <w:szCs w:val="28"/>
              </w:rPr>
              <w:t xml:space="preserve"> рабочие дни  по согласованию с организатором торгов. Подведение итогов реализации (определение победителя) производится в соответствии с ФЗ "О несостоятельности (банкротстве)".  Предложения о цене имущества представляются одновременно с представлением заявок на участие в торгах. Заявка на участие в торгах оформляется в форме электронного документа на русском языке и должна содержать следующие сведения: наименование, организационно-правовая форма, место нахождения, почтовый адрес заявителя (для юридического лица); фамилия, имя, отчество, паспортные данные, сведения о месте жительства заявителя (для физического лица); номер контактного телефона, адрес электронной почты заявителя; сведения о наличии или об отсутствии заинтересованности заявителя по отношению к Должнику, кредиторам, Арбитражному управляющему и о характере этой заинтересованности; сведения об </w:t>
            </w:r>
            <w:r>
              <w:rPr>
                <w:bCs/>
                <w:sz w:val="28"/>
                <w:szCs w:val="28"/>
              </w:rPr>
              <w:lastRenderedPageBreak/>
              <w:t>участии в капитале заявителя Арбитражного управляющего, а также саморегулируемой организации арбитражных управляющих, членом или руководителем которой является Арбитражный управляющий. К заявке на участие в торгах должны прилагаться копии следующих документов: выписка из единого государственного реестра юридических лиц (для юридического лица); выписка из единого государственного реестра индивидуальных предпринимателей (для индивидуального предпринимателя); документы, удостоверяющие личность (для физического лица);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(для иностранного лица); документ, подтверждающий полномочия лица на осуществление действий от имени заявителя. Документы, прилагаемые к заявке, представляются в форме электронных документов, подписанных электронн</w:t>
            </w:r>
            <w:r w:rsidR="00D342DA" w:rsidRPr="001D2D62">
              <w:rPr>
                <w:sz w:val="28"/>
                <w:szCs w:val="28"/>
              </w:rPr>
              <w:t xml:space="preserve"> </w:t>
            </w:r>
          </w:p>
        </w:tc>
      </w:tr>
      <w:tr w:rsidR="00D342DA" w:rsidRPr="00E600A4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к) размер задатка, сроки и порядок внесения и возврата задатка, реквизиты счетов, на которые вносится задаток;</w:t>
            </w:r>
          </w:p>
        </w:tc>
        <w:tc>
          <w:tcPr>
            <w:tcW w:w="5103" w:type="dxa"/>
            <w:shd w:val="clear" w:color="auto" w:fill="auto"/>
          </w:tcPr>
          <w:p w:rsidR="00623C58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Сумма задатка на каждый из лотов: </w:t>
            </w:r>
          </w:p>
          <w:p w:rsidR="00623C58" w:rsidRDefault="00623C5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Лот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7:  руб.</w:t>
            </w:r>
            <w:proofErr w:type="gramEnd"/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D342DA" w:rsidRPr="00951119" w:rsidRDefault="00623C5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5111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Задаток устанавливается в размере 10% от начальной цены и остается неизменным для каждого периода последовательного снижения ценысчет № </w:t>
            </w:r>
            <w:proofErr w:type="gramStart"/>
            <w:r w:rsidRPr="0095111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40702810654002000606,  в</w:t>
            </w:r>
            <w:proofErr w:type="gramEnd"/>
            <w:r w:rsidRPr="0095111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Приморском РФ ОАО «РОССЕЛЬХОЗБАНК» г. Владивосток, БИК 040507861, кор./сч. 30101810200000000861. Получатель ООО «АРГО-</w:t>
            </w:r>
            <w:proofErr w:type="gramStart"/>
            <w:r w:rsidRPr="0095111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1»  ИНН</w:t>
            </w:r>
            <w:proofErr w:type="gramEnd"/>
            <w:r w:rsidRPr="0095111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2536004219, КПП </w:t>
            </w:r>
            <w:r w:rsidRPr="0095111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253601001.Перечисление  задатка на счет считается акцептом размещенного на электронной площадке договора о задатке.</w:t>
            </w:r>
            <w:r w:rsidR="00D342DA" w:rsidRPr="0095111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  <w:p w:rsidR="00D342DA" w:rsidRPr="00E600A4" w:rsidRDefault="00623C58" w:rsidP="00281FE0">
            <w:pPr>
              <w:pStyle w:val="ConsTitle"/>
              <w:widowControl/>
              <w:ind w:firstLine="290"/>
              <w:jc w:val="both"/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  <w:lang w:val="en-US"/>
              </w:rPr>
            </w:pPr>
            <w:r w:rsidRPr="00951119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 xml:space="preserve">счет № </w:t>
            </w:r>
            <w:proofErr w:type="gramStart"/>
            <w:r w:rsidRPr="00951119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40702810654002000606,  в</w:t>
            </w:r>
            <w:proofErr w:type="gramEnd"/>
            <w:r w:rsidRPr="00951119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 xml:space="preserve"> Приморском РФ ОАО «РОССЕЛЬХОЗБАНК» г. Владивосток, БИК 040507861, кор./сч. 30101810200000000861. </w:t>
            </w:r>
            <w:r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  <w:lang w:val="en-US"/>
              </w:rPr>
              <w:t>Получатель ООО «АРГО-1</w:t>
            </w:r>
            <w:proofErr w:type="gramStart"/>
            <w:r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  <w:lang w:val="en-US"/>
              </w:rPr>
              <w:t>»  ИНН</w:t>
            </w:r>
            <w:proofErr w:type="gramEnd"/>
            <w:r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  <w:lang w:val="en-US"/>
              </w:rPr>
              <w:t xml:space="preserve"> 2536004219, КПП 253601001.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л) начальная цена 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623C58" w:rsidRDefault="00623C5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7: 3 591 000.00 руб.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м) величина повышения начальной цены продажи имущества (предприятия) должника ("шаг аукциона") в случае использования открытой формы подачи предложений о цене имущества (предприятия) должника; график снижения цены в случае продажи посредством публичного предложения</w:t>
            </w:r>
          </w:p>
        </w:tc>
        <w:tc>
          <w:tcPr>
            <w:tcW w:w="5103" w:type="dxa"/>
            <w:shd w:val="clear" w:color="auto" w:fill="auto"/>
          </w:tcPr>
          <w:p w:rsidR="00623C58" w:rsidRDefault="00623C58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Лот 7: </w:t>
            </w:r>
          </w:p>
          <w:p w:rsidR="00623C58" w:rsidRDefault="00623C58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07.11.2016 в 8:0 (3 591 000.00 руб.) - 14.11.2016;</w:t>
            </w:r>
          </w:p>
          <w:p w:rsidR="00623C58" w:rsidRDefault="00623C58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15.11.2016 в 8:0 (3 339 630.00 руб.) - 22.11.2016;</w:t>
            </w:r>
          </w:p>
          <w:p w:rsidR="00623C58" w:rsidRDefault="00623C58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23.11.2016 в 8:0 (3 088 260.00 руб.) - 30.11.2016;</w:t>
            </w:r>
          </w:p>
          <w:p w:rsidR="00623C58" w:rsidRDefault="00623C58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01.12.2016 в 8:0 (2 836 890.00 руб.) - 08.12.2016;</w:t>
            </w:r>
          </w:p>
          <w:p w:rsidR="00623C58" w:rsidRDefault="00623C58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09.12.2016 в 8:0 (2 585 520.00 руб.) - 16.12.2016;</w:t>
            </w:r>
          </w:p>
          <w:p w:rsidR="00623C58" w:rsidRDefault="00623C58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17.12.2016 в 8:0 (2 334 150.00 руб.) - 24.12.2016;</w:t>
            </w:r>
          </w:p>
          <w:p w:rsidR="00623C58" w:rsidRDefault="00623C58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25.12.2016 в 8:0 (2 082 780.00 руб.) - 01.01.2017;</w:t>
            </w:r>
          </w:p>
          <w:p w:rsidR="00623C58" w:rsidRDefault="00623C58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02.01.2017 в 8:0 (1 831 410.00 руб.) - 09.01.2017;</w:t>
            </w:r>
          </w:p>
          <w:p w:rsidR="00623C58" w:rsidRDefault="00623C58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10.01.2017 в 8:0 (1 580 040.00 руб.) - 17.01.2017;</w:t>
            </w:r>
          </w:p>
          <w:p w:rsidR="00623C58" w:rsidRDefault="00623C58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18.01.2017 в 8:0 (1 328 670.00 руб.) - 25.01.2017;</w:t>
            </w:r>
          </w:p>
          <w:p w:rsidR="00623C58" w:rsidRDefault="00623C58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26.01.2017 в 8:0 (1 077 300.00 руб.) - 02.02.2017;</w:t>
            </w:r>
          </w:p>
          <w:p w:rsidR="00D342DA" w:rsidRPr="00951119" w:rsidRDefault="00D342DA" w:rsidP="00281FE0">
            <w:pPr>
              <w:ind w:firstLine="290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н) порядок и критерии определения победителя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E600A4" w:rsidRDefault="00623C58" w:rsidP="00281FE0">
            <w:pPr>
              <w:ind w:firstLine="290"/>
              <w:jc w:val="both"/>
              <w:rPr>
                <w:sz w:val="28"/>
                <w:szCs w:val="28"/>
                <w:lang w:val="en-US"/>
              </w:rPr>
            </w:pPr>
            <w:r>
              <w:rPr>
                <w:color w:val="auto"/>
                <w:sz w:val="28"/>
                <w:szCs w:val="28"/>
              </w:rPr>
              <w:t xml:space="preserve">Подведение итогов реализации (определение победителя) производится в соответствии с ФЗ "О несостоятельности (банкротстве)".  Предложения о цене имущества представляются одновременно с представлением заявок на участие в торгах. С даты определения победителя </w:t>
            </w:r>
            <w:r>
              <w:rPr>
                <w:color w:val="auto"/>
                <w:sz w:val="28"/>
                <w:szCs w:val="28"/>
              </w:rPr>
              <w:lastRenderedPageBreak/>
              <w:t>торгов прием заявок прекращается.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о) дата, время и место подведения результатов открытых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623C58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Подведение итогов реализации (определение победителя) производится в соответствии с ФЗ "О несостоятельности (банкротстве)".  Предложения о цене имущества представляются одновременно с представлением заявок на участие в торгах. С даты определения победителя торгов прием заявок прекращается.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п) порядок и срок заключения договора купли-продажи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623C58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В течение 5 дней с </w:t>
            </w:r>
            <w:proofErr w:type="gramStart"/>
            <w:r>
              <w:rPr>
                <w:color w:val="auto"/>
                <w:sz w:val="28"/>
                <w:szCs w:val="28"/>
              </w:rPr>
              <w:t>даты  получения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предложения конкурсного управляющего победитель торгов обязан подписать договор купли-продажи.   В случае отказа или уклонения от подписания договора внесенный задаток не возвращается. Оплата имущества должна быть осуществлена покупателем в течение </w:t>
            </w:r>
            <w:proofErr w:type="gramStart"/>
            <w:r>
              <w:rPr>
                <w:color w:val="auto"/>
                <w:sz w:val="28"/>
                <w:szCs w:val="28"/>
              </w:rPr>
              <w:t>30  дней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со дня подписания договора купли-продажи.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р) сроки платежей, реквизиты счетов, на которые вносятся платежи;</w:t>
            </w:r>
          </w:p>
        </w:tc>
        <w:tc>
          <w:tcPr>
            <w:tcW w:w="5103" w:type="dxa"/>
            <w:shd w:val="clear" w:color="auto" w:fill="auto"/>
          </w:tcPr>
          <w:p w:rsidR="00D342DA" w:rsidRPr="002A1506" w:rsidRDefault="00623C58" w:rsidP="00281FE0">
            <w:pPr>
              <w:ind w:firstLine="290"/>
              <w:jc w:val="both"/>
              <w:rPr>
                <w:sz w:val="28"/>
                <w:szCs w:val="28"/>
                <w:lang w:val="en-US"/>
              </w:rPr>
            </w:pPr>
            <w:r>
              <w:rPr>
                <w:color w:val="auto"/>
                <w:sz w:val="28"/>
                <w:szCs w:val="28"/>
              </w:rPr>
              <w:t xml:space="preserve">Оплата имущества должна быть осуществлена покупателем в течение </w:t>
            </w:r>
            <w:proofErr w:type="gramStart"/>
            <w:r>
              <w:rPr>
                <w:color w:val="auto"/>
                <w:sz w:val="28"/>
                <w:szCs w:val="28"/>
              </w:rPr>
              <w:t>30  дней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со дня заключения договора купли -продажи     счет № 40702810654002000606,  в Приморском РФ ОАО «РОССЕЛЬХОЗБАНК» г. Владивосток, БИК 040507861, кор./сч. 30101810200000000861. Получатель ООО «АРГО-</w:t>
            </w:r>
            <w:proofErr w:type="gramStart"/>
            <w:r>
              <w:rPr>
                <w:color w:val="auto"/>
                <w:sz w:val="28"/>
                <w:szCs w:val="28"/>
              </w:rPr>
              <w:t>1»  ИНН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2536004219, КПП 253601001.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с) сведения об организаторе торгов (его почтовый адрес, адрес электронной почты, номер контактного телефона);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Организатор</w:t>
            </w:r>
            <w:r w:rsidRPr="009511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</w:t>
            </w:r>
            <w:r w:rsidRPr="009511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r w:rsidR="00623C58" w:rsidRPr="009511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Тесленко </w:t>
            </w:r>
            <w:proofErr w:type="gramStart"/>
            <w:r w:rsidR="00623C58" w:rsidRPr="009511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Елена  Александровна</w:t>
            </w:r>
            <w:proofErr w:type="gramEnd"/>
            <w:r w:rsidRPr="009511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ИНН</w:t>
            </w:r>
            <w:r w:rsidRPr="009511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23C58" w:rsidRPr="009511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253801424276</w:t>
            </w:r>
            <w:r w:rsidRPr="009511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КПП</w:t>
            </w:r>
            <w:r w:rsidRPr="009511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</w:t>
            </w:r>
            <w:r w:rsidRPr="009511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="00623C58" w:rsidRPr="009511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690014, г. Владивосток, проспект Красного знамени,119, кв.81</w:t>
            </w:r>
            <w:r w:rsidRPr="009511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тел. </w:t>
            </w:r>
            <w:r w:rsidR="00623C5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(904)6278810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e-mail: </w:t>
            </w:r>
            <w:hyperlink r:id="rId5" w:history="1">
              <w:r w:rsidR="00623C58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teslenko-ea@mail.ru</w:t>
              </w:r>
            </w:hyperlink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).</w:t>
            </w:r>
          </w:p>
        </w:tc>
      </w:tr>
      <w:tr w:rsidR="00D342DA" w:rsidRPr="00E600A4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т) дата публикации сообщения о проведении открытых торгов в официальном издании, осуществляющем опубликование сведений, предусмотренных Федеральным </w:t>
            </w:r>
            <w:r w:rsidRPr="001D2D62">
              <w:rPr>
                <w:color w:val="auto"/>
                <w:sz w:val="28"/>
                <w:szCs w:val="28"/>
              </w:rPr>
              <w:t>законом</w:t>
            </w:r>
            <w:r w:rsidRPr="001D2D62">
              <w:rPr>
                <w:sz w:val="28"/>
                <w:szCs w:val="28"/>
              </w:rPr>
              <w:t xml:space="preserve"> от </w:t>
            </w:r>
            <w:smartTag w:uri="urn:schemas-microsoft-com:office:smarttags" w:element="date">
              <w:smartTagPr>
                <w:attr w:name="ls" w:val="trans"/>
                <w:attr w:name="Month" w:val="10"/>
                <w:attr w:name="Day" w:val="26"/>
                <w:attr w:name="Year" w:val="2002"/>
              </w:smartTagPr>
              <w:r w:rsidRPr="001D2D62">
                <w:rPr>
                  <w:sz w:val="28"/>
                  <w:szCs w:val="28"/>
                </w:rPr>
                <w:t xml:space="preserve">26 октября </w:t>
              </w:r>
              <w:smartTag w:uri="urn:schemas-microsoft-com:office:smarttags" w:element="metricconverter">
                <w:smartTagPr>
                  <w:attr w:name="ProductID" w:val="2002 г"/>
                </w:smartTagPr>
                <w:r w:rsidRPr="001D2D62">
                  <w:rPr>
                    <w:sz w:val="28"/>
                    <w:szCs w:val="28"/>
                  </w:rPr>
                  <w:t>2002 г</w:t>
                </w:r>
              </w:smartTag>
              <w:r w:rsidRPr="001D2D62">
                <w:rPr>
                  <w:sz w:val="28"/>
                  <w:szCs w:val="28"/>
                </w:rPr>
                <w:t>.</w:t>
              </w:r>
            </w:smartTag>
            <w:r w:rsidRPr="001D2D62">
              <w:rPr>
                <w:sz w:val="28"/>
                <w:szCs w:val="28"/>
              </w:rPr>
              <w:t xml:space="preserve"> N 127-ФЗ "О несостоятельности (банкротстве)" (Собрание </w:t>
            </w:r>
            <w:r w:rsidRPr="001D2D62">
              <w:rPr>
                <w:sz w:val="28"/>
                <w:szCs w:val="28"/>
              </w:rPr>
              <w:lastRenderedPageBreak/>
              <w:t>законодательства Российской Федерации, 2002, N 43, ст. 4190; 2004, N 35, ст. 3607; 2005, N 1, ст. 18, 46; N 44, ст. 4471; 2006, N 30, ст. 3292; N 52, ст. 5497; 2007, N 7, ст. 834; N 18, ст. 2117; N 30, ст. 3754; N 41, ст. 4845; N 49, ст. 6079; 2008, N 30, ст. 3616; N 49, ст. 5748; 2009, N 1, ст. 4, 14; N 18, ст. 2153; N 29, ст. 3632; N 51, ст. 6160; N 52, ст. 6450; 2010, N 17, ст. 1988; N 31, ст. 4188, 4196; 2011, N 1, ст. 41), в печатном органе по месту нахождения должника, дата размещения такого сообщения в Едином федеральном реестре сведений о банкротстве.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D342DA" w:rsidRPr="00E600A4" w:rsidRDefault="00623C58" w:rsidP="00281FE0">
            <w:pPr>
              <w:pStyle w:val="ConsPlusNormal"/>
              <w:ind w:left="16"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>02.07.2016</w:t>
            </w:r>
            <w:r w:rsidR="00D342DA"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D342DA"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года</w:t>
            </w:r>
          </w:p>
          <w:p w:rsidR="00D342DA" w:rsidRPr="00E600A4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</w:tr>
    </w:tbl>
    <w:p w:rsidR="00D342DA" w:rsidRPr="00E600A4" w:rsidRDefault="00D342DA" w:rsidP="00D342D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6612A6" w:rsidRPr="001D2D62" w:rsidRDefault="006612A6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sectPr w:rsidR="006612A6" w:rsidRPr="001D2D62" w:rsidSect="005F29B0">
      <w:pgSz w:w="11906" w:h="16838" w:code="9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F5C80"/>
    <w:multiLevelType w:val="hybridMultilevel"/>
    <w:tmpl w:val="CE0E69D8"/>
    <w:lvl w:ilvl="0" w:tplc="606A3ECE">
      <w:start w:val="1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AB9644C"/>
    <w:multiLevelType w:val="multilevel"/>
    <w:tmpl w:val="DC9AA1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30125014"/>
    <w:multiLevelType w:val="hybridMultilevel"/>
    <w:tmpl w:val="0E647422"/>
    <w:lvl w:ilvl="0" w:tplc="95D0EE64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8CD"/>
    <w:rsid w:val="0003157C"/>
    <w:rsid w:val="00047218"/>
    <w:rsid w:val="000B3EBE"/>
    <w:rsid w:val="000B3F95"/>
    <w:rsid w:val="000C0D54"/>
    <w:rsid w:val="000E353A"/>
    <w:rsid w:val="0012019E"/>
    <w:rsid w:val="00147505"/>
    <w:rsid w:val="001519B8"/>
    <w:rsid w:val="001718BC"/>
    <w:rsid w:val="00185429"/>
    <w:rsid w:val="001A3B5D"/>
    <w:rsid w:val="001B4562"/>
    <w:rsid w:val="001B593E"/>
    <w:rsid w:val="001B65A2"/>
    <w:rsid w:val="001D2D62"/>
    <w:rsid w:val="00281FE0"/>
    <w:rsid w:val="002838CD"/>
    <w:rsid w:val="002A1506"/>
    <w:rsid w:val="002F1424"/>
    <w:rsid w:val="00347AE0"/>
    <w:rsid w:val="00412493"/>
    <w:rsid w:val="00451D73"/>
    <w:rsid w:val="004757FF"/>
    <w:rsid w:val="00546649"/>
    <w:rsid w:val="00574C2D"/>
    <w:rsid w:val="005B20E8"/>
    <w:rsid w:val="005F29B0"/>
    <w:rsid w:val="006017FD"/>
    <w:rsid w:val="00623C58"/>
    <w:rsid w:val="006612A6"/>
    <w:rsid w:val="006D6F78"/>
    <w:rsid w:val="006E156B"/>
    <w:rsid w:val="006E495F"/>
    <w:rsid w:val="007205B7"/>
    <w:rsid w:val="00737077"/>
    <w:rsid w:val="007C2026"/>
    <w:rsid w:val="007E2F3E"/>
    <w:rsid w:val="00817654"/>
    <w:rsid w:val="00872C86"/>
    <w:rsid w:val="00951119"/>
    <w:rsid w:val="009541A3"/>
    <w:rsid w:val="00985426"/>
    <w:rsid w:val="00A03A31"/>
    <w:rsid w:val="00A370C5"/>
    <w:rsid w:val="00A57765"/>
    <w:rsid w:val="00A86235"/>
    <w:rsid w:val="00B16892"/>
    <w:rsid w:val="00B438AA"/>
    <w:rsid w:val="00B4576E"/>
    <w:rsid w:val="00B77F6B"/>
    <w:rsid w:val="00B86FE2"/>
    <w:rsid w:val="00BA77EE"/>
    <w:rsid w:val="00BE4C4E"/>
    <w:rsid w:val="00C0559E"/>
    <w:rsid w:val="00C70A36"/>
    <w:rsid w:val="00C80788"/>
    <w:rsid w:val="00CC62CC"/>
    <w:rsid w:val="00D342DA"/>
    <w:rsid w:val="00DA7C2C"/>
    <w:rsid w:val="00E27E49"/>
    <w:rsid w:val="00EF0ADD"/>
    <w:rsid w:val="00EF3400"/>
    <w:rsid w:val="00F06861"/>
    <w:rsid w:val="00F206A6"/>
    <w:rsid w:val="00F25B2D"/>
    <w:rsid w:val="00F373CD"/>
    <w:rsid w:val="00F50ADF"/>
    <w:rsid w:val="00F52475"/>
    <w:rsid w:val="00F53570"/>
    <w:rsid w:val="00F815DD"/>
    <w:rsid w:val="00FD0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AB7EAC-BDF3-420F-A4DC-EF9F7EC10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56B"/>
    <w:rPr>
      <w:color w:val="000000"/>
      <w:sz w:val="24"/>
      <w:szCs w:val="24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2838C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838CD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168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basedOn w:val="a"/>
    <w:rsid w:val="006E15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aragraph">
    <w:name w:val="paragraph"/>
    <w:basedOn w:val="a0"/>
    <w:rsid w:val="006E156B"/>
  </w:style>
  <w:style w:type="character" w:styleId="a5">
    <w:name w:val="Hyperlink"/>
    <w:rsid w:val="006E156B"/>
    <w:rPr>
      <w:color w:val="0000FF"/>
      <w:u w:val="single"/>
    </w:rPr>
  </w:style>
  <w:style w:type="paragraph" w:styleId="a6">
    <w:name w:val="Balloon Text"/>
    <w:basedOn w:val="a"/>
    <w:semiHidden/>
    <w:rsid w:val="00872C8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F206A6"/>
    <w:pPr>
      <w:widowControl w:val="0"/>
    </w:pPr>
    <w:rPr>
      <w:rFonts w:ascii="Arial" w:hAnsi="Arial"/>
      <w:b/>
      <w:snapToGrid w:val="0"/>
      <w:sz w:val="16"/>
    </w:rPr>
  </w:style>
  <w:style w:type="character" w:styleId="a7">
    <w:name w:val="annotation reference"/>
    <w:semiHidden/>
    <w:rsid w:val="00BA77EE"/>
    <w:rPr>
      <w:sz w:val="16"/>
      <w:szCs w:val="16"/>
    </w:rPr>
  </w:style>
  <w:style w:type="paragraph" w:styleId="a8">
    <w:name w:val="annotation text"/>
    <w:basedOn w:val="a"/>
    <w:semiHidden/>
    <w:rsid w:val="00BA77EE"/>
    <w:rPr>
      <w:sz w:val="20"/>
      <w:szCs w:val="20"/>
    </w:rPr>
  </w:style>
  <w:style w:type="paragraph" w:styleId="a9">
    <w:name w:val="annotation subject"/>
    <w:basedOn w:val="a8"/>
    <w:next w:val="a8"/>
    <w:semiHidden/>
    <w:rsid w:val="00BA77EE"/>
    <w:rPr>
      <w:b/>
      <w:bCs/>
    </w:rPr>
  </w:style>
  <w:style w:type="character" w:customStyle="1" w:styleId="apple-style-span">
    <w:name w:val="apple-style-span"/>
    <w:basedOn w:val="a0"/>
    <w:rsid w:val="001B45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gafonov@property-fun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1331</Words>
  <Characters>7592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/>
  <LinksUpToDate>false</LinksUpToDate>
  <CharactersWithSpaces>8906</CharactersWithSpaces>
  <SharedDoc>false</SharedDoc>
  <HLinks>
    <vt:vector size="6" baseType="variant">
      <vt:variant>
        <vt:i4>7864339</vt:i4>
      </vt:variant>
      <vt:variant>
        <vt:i4>0</vt:i4>
      </vt:variant>
      <vt:variant>
        <vt:i4>0</vt:i4>
      </vt:variant>
      <vt:variant>
        <vt:i4>5</vt:i4>
      </vt:variant>
      <vt:variant>
        <vt:lpwstr>mailto:agafonov@property-fund.ru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Просвирницына Рина</dc:creator>
  <cp:keywords/>
  <cp:lastModifiedBy>adm</cp:lastModifiedBy>
  <cp:revision>2</cp:revision>
  <cp:lastPrinted>2010-11-10T07:05:00Z</cp:lastPrinted>
  <dcterms:created xsi:type="dcterms:W3CDTF">2016-11-03T00:56:00Z</dcterms:created>
  <dcterms:modified xsi:type="dcterms:W3CDTF">2016-11-03T00:56:00Z</dcterms:modified>
</cp:coreProperties>
</file>