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4B" w:rsidRPr="00460E55" w:rsidRDefault="00A0034B" w:rsidP="00A0034B">
      <w:pPr>
        <w:jc w:val="center"/>
        <w:rPr>
          <w:rFonts w:asciiTheme="minorHAnsi" w:hAnsiTheme="minorHAnsi"/>
          <w:b/>
          <w:bCs/>
          <w:lang w:val="ru-RU"/>
        </w:rPr>
      </w:pPr>
      <w:r w:rsidRPr="00460E55">
        <w:rPr>
          <w:b/>
          <w:bCs/>
          <w:lang w:val="ru-RU"/>
        </w:rPr>
        <w:t>ДОГОВОР КУПЛИ-ПРОДАЖИ №____</w:t>
      </w:r>
    </w:p>
    <w:p w:rsidR="00A0034B" w:rsidRPr="00460E55" w:rsidRDefault="00A0034B" w:rsidP="00A0034B">
      <w:pPr>
        <w:jc w:val="center"/>
        <w:rPr>
          <w:rFonts w:asciiTheme="minorHAnsi" w:hAnsiTheme="minorHAnsi"/>
          <w:b/>
          <w:bCs/>
          <w:lang w:val="ru-RU"/>
        </w:rPr>
      </w:pPr>
    </w:p>
    <w:p w:rsidR="00A0034B" w:rsidRPr="00460E55" w:rsidRDefault="00A0034B" w:rsidP="00A0034B">
      <w:pPr>
        <w:suppressAutoHyphens/>
        <w:autoSpaceDE w:val="0"/>
        <w:rPr>
          <w:rFonts w:ascii="Times New Roman" w:hAnsi="Times New Roman" w:cs="Times New Roman"/>
          <w:lang w:val="ru-RU" w:eastAsia="zh-CN"/>
        </w:rPr>
      </w:pPr>
      <w:r w:rsidRPr="00460E55">
        <w:rPr>
          <w:rFonts w:ascii="Times New Roman" w:hAnsi="Times New Roman" w:cs="Times New Roman"/>
          <w:lang w:val="ru-RU" w:eastAsia="zh-CN"/>
        </w:rPr>
        <w:t xml:space="preserve">г. Санкт-Петербург     </w:t>
      </w:r>
      <w:r w:rsidRPr="00460E55">
        <w:rPr>
          <w:rFonts w:ascii="Times New Roman" w:hAnsi="Times New Roman" w:cs="Times New Roman"/>
          <w:lang w:val="ru-RU" w:eastAsia="zh-CN"/>
        </w:rPr>
        <w:tab/>
      </w:r>
      <w:r w:rsidRPr="00460E55">
        <w:rPr>
          <w:rFonts w:ascii="Times New Roman" w:hAnsi="Times New Roman" w:cs="Times New Roman"/>
          <w:lang w:val="ru-RU" w:eastAsia="zh-CN"/>
        </w:rPr>
        <w:tab/>
      </w:r>
      <w:r w:rsidRPr="00460E55">
        <w:rPr>
          <w:rFonts w:ascii="Times New Roman" w:hAnsi="Times New Roman" w:cs="Times New Roman"/>
          <w:lang w:val="ru-RU" w:eastAsia="zh-CN"/>
        </w:rPr>
        <w:tab/>
      </w:r>
      <w:r w:rsidRPr="00460E55">
        <w:rPr>
          <w:rFonts w:ascii="Times New Roman" w:hAnsi="Times New Roman" w:cs="Times New Roman"/>
          <w:lang w:val="ru-RU" w:eastAsia="zh-CN"/>
        </w:rPr>
        <w:tab/>
      </w:r>
      <w:r w:rsidRPr="00460E55">
        <w:rPr>
          <w:rFonts w:ascii="Times New Roman" w:hAnsi="Times New Roman" w:cs="Times New Roman"/>
          <w:lang w:val="ru-RU" w:eastAsia="zh-CN"/>
        </w:rPr>
        <w:tab/>
      </w:r>
      <w:r w:rsidRPr="00460E55">
        <w:rPr>
          <w:rFonts w:ascii="Times New Roman" w:hAnsi="Times New Roman" w:cs="Times New Roman"/>
          <w:lang w:val="ru-RU" w:eastAsia="zh-CN"/>
        </w:rPr>
        <w:tab/>
        <w:t>__________ 20____  г.</w:t>
      </w:r>
    </w:p>
    <w:p w:rsidR="00A0034B" w:rsidRPr="00460E55" w:rsidRDefault="00A0034B" w:rsidP="00A0034B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lang w:val="ru-RU" w:eastAsia="zh-CN"/>
        </w:rPr>
      </w:pP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b/>
          <w:bCs/>
          <w:lang w:val="ru-RU" w:eastAsia="zh-CN"/>
        </w:rPr>
      </w:pPr>
      <w:r w:rsidRPr="00460E55">
        <w:rPr>
          <w:b/>
          <w:lang w:val="ru-RU"/>
        </w:rPr>
        <w:t xml:space="preserve">Общество с ограниченной ответственностью «Сервисная буровая компания» </w:t>
      </w:r>
      <w:r w:rsidRPr="00460E55">
        <w:rPr>
          <w:lang w:val="ru-RU"/>
        </w:rPr>
        <w:t>(117246, Москва г, Научный проезд, 14А, СТРОЕНИЕ, 1; ИНН: 8905027701; ОГРН: 1028900704249)</w:t>
      </w:r>
      <w:r w:rsidRPr="00460E55">
        <w:rPr>
          <w:rFonts w:ascii="Times New Roman" w:hAnsi="Times New Roman" w:cs="Times New Roman"/>
          <w:lang w:val="ru-RU"/>
        </w:rPr>
        <w:t>, именуемое в дальнейшем</w:t>
      </w:r>
      <w:r w:rsidRPr="00460E55">
        <w:rPr>
          <w:rFonts w:ascii="Times New Roman" w:hAnsi="Times New Roman" w:cs="Times New Roman"/>
          <w:b/>
          <w:lang w:val="ru-RU" w:eastAsia="zh-CN"/>
        </w:rPr>
        <w:t xml:space="preserve"> «Продавец»,</w:t>
      </w:r>
      <w:r w:rsidRPr="00460E55">
        <w:rPr>
          <w:rFonts w:ascii="Times New Roman" w:hAnsi="Times New Roman" w:cs="Times New Roman"/>
          <w:lang w:val="ru-RU" w:eastAsia="zh-CN"/>
        </w:rPr>
        <w:t xml:space="preserve"> с одной стороны, и</w:t>
      </w:r>
    </w:p>
    <w:p w:rsidR="00A0034B" w:rsidRPr="00460E55" w:rsidRDefault="00A0034B" w:rsidP="00A0034B">
      <w:pPr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b/>
          <w:bCs/>
          <w:lang w:val="ru-RU"/>
        </w:rPr>
        <w:t>______________________</w:t>
      </w:r>
      <w:r w:rsidRPr="00460E55">
        <w:rPr>
          <w:rFonts w:ascii="Times New Roman" w:hAnsi="Times New Roman" w:cs="Times New Roman"/>
          <w:lang w:val="ru-RU"/>
        </w:rPr>
        <w:t xml:space="preserve"> именуемый в дальнейшем </w:t>
      </w:r>
      <w:r w:rsidRPr="00460E55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Pr="00460E55">
        <w:rPr>
          <w:rFonts w:ascii="Times New Roman" w:hAnsi="Times New Roman" w:cs="Times New Roman"/>
          <w:lang w:val="ru-RU"/>
        </w:rPr>
        <w:t>с другой стороны</w:t>
      </w:r>
      <w:r w:rsidRPr="00460E55">
        <w:rPr>
          <w:rFonts w:ascii="Times New Roman" w:hAnsi="Times New Roman" w:cs="Times New Roman"/>
          <w:color w:val="000000"/>
          <w:lang w:val="ru-RU"/>
        </w:rPr>
        <w:t xml:space="preserve">, вместе именуемые </w:t>
      </w:r>
      <w:r w:rsidRPr="00460E55">
        <w:rPr>
          <w:rFonts w:ascii="Times New Roman" w:hAnsi="Times New Roman" w:cs="Times New Roman"/>
          <w:b/>
          <w:color w:val="000000"/>
          <w:lang w:val="ru-RU"/>
        </w:rPr>
        <w:t xml:space="preserve">«Стороны» </w:t>
      </w:r>
      <w:r w:rsidRPr="00460E55">
        <w:rPr>
          <w:rFonts w:ascii="Times New Roman" w:hAnsi="Times New Roman" w:cs="Times New Roman"/>
          <w:noProof/>
          <w:lang w:val="ru-RU"/>
        </w:rPr>
        <w:t>в соответствии с Протоколом №_______ от____________ о результатах открытых торгов по продаже имущества, заключили настоящий Договор  купли-продажи (далее – «Договор»)  о нижеследующем:</w:t>
      </w:r>
    </w:p>
    <w:p w:rsidR="00A0034B" w:rsidRPr="00460E55" w:rsidRDefault="00A0034B" w:rsidP="00A0034B">
      <w:pPr>
        <w:jc w:val="both"/>
        <w:rPr>
          <w:rFonts w:ascii="Times New Roman" w:hAnsi="Times New Roman" w:cs="Times New Roman"/>
          <w:noProof/>
          <w:lang w:val="ru-RU"/>
        </w:rPr>
      </w:pPr>
    </w:p>
    <w:p w:rsidR="00A0034B" w:rsidRPr="00460E55" w:rsidRDefault="00A0034B" w:rsidP="00A0034B">
      <w:pPr>
        <w:jc w:val="center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b/>
          <w:bCs/>
          <w:noProof/>
          <w:lang w:val="ru-RU"/>
        </w:rPr>
        <w:t>1. Предмет Договора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1.2. Под Имуществом  в настоящем Договоре Стороны понимают:</w:t>
      </w:r>
    </w:p>
    <w:tbl>
      <w:tblPr>
        <w:tblW w:w="995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547"/>
        <w:gridCol w:w="1558"/>
        <w:gridCol w:w="2267"/>
        <w:gridCol w:w="1275"/>
        <w:gridCol w:w="1012"/>
        <w:gridCol w:w="2584"/>
      </w:tblGrid>
      <w:tr w:rsidR="00A0034B" w:rsidRPr="00460E55" w:rsidTr="007A2F73">
        <w:trPr>
          <w:trHeight w:val="1215"/>
          <w:tblHeader/>
        </w:trPr>
        <w:tc>
          <w:tcPr>
            <w:tcW w:w="714" w:type="dxa"/>
            <w:tcBorders>
              <w:top w:val="single" w:sz="4" w:space="0" w:color="333399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3399"/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ru-RU"/>
              </w:rPr>
            </w:pP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ru-RU"/>
              </w:rPr>
            </w:pP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</w:rPr>
              <w:t>№ Лота</w:t>
            </w: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3399"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nil"/>
              <w:right w:val="single" w:sz="4" w:space="0" w:color="FFFFFF"/>
            </w:tcBorders>
            <w:shd w:val="clear" w:color="auto" w:fill="333399"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</w:rPr>
              <w:t>Наименование буровой установки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nil"/>
              <w:right w:val="single" w:sz="4" w:space="0" w:color="FFFFFF"/>
            </w:tcBorders>
            <w:shd w:val="clear" w:color="auto" w:fill="333399"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ru-RU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  <w:lang w:val="ru-RU"/>
              </w:rPr>
              <w:t>Адрес нахождения. Дополнительная значимая информация</w:t>
            </w: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nil"/>
              <w:right w:val="single" w:sz="4" w:space="0" w:color="FFFFFF"/>
            </w:tcBorders>
            <w:shd w:val="clear" w:color="auto" w:fill="333399"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</w:rPr>
              <w:t>Заводской/ Инвентарный/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</w:rPr>
              <w:t>условный номер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nil"/>
              <w:right w:val="single" w:sz="4" w:space="0" w:color="FFFFFF"/>
            </w:tcBorders>
            <w:shd w:val="clear" w:color="auto" w:fill="333399"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</w:rPr>
              <w:t>Год выпуска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FFFFFF"/>
            </w:tcBorders>
            <w:shd w:val="clear" w:color="auto" w:fill="333399"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60E55">
              <w:rPr>
                <w:rFonts w:ascii="Times New Roman" w:hAnsi="Times New Roman"/>
                <w:b/>
                <w:bCs/>
                <w:color w:val="FFFFFF"/>
              </w:rPr>
              <w:t>Обременения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 w:val="restart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>Тюменская область, Ямало-Ненецкий Автономный округ, г. Ноябрьск, Промузел Пелей, (БПО-3)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14313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5000/320 ЭК-БМЧ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>Тюменская область, Ямало-Ненецкий Автономный округ, г. Ноябрьск, Промузел Пелей, (БПО-3)</w:t>
            </w: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14696У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05.02.2018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 xml:space="preserve">ХМАО-Югра, 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Зимнее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14302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04.05.2017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Тюменская обл., ЯНАО, Вынгапуровское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13194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1986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3200/200 ЭУК-2М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Тюменская обл., ЯНАО, Суторминское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14370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Томская обл., Шингинское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13362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1987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31.10.2017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ЯНАО, Средне-Итурское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14188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1989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ЯНАО, Холмистое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14259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ЯНАО, Западно- Мессояхинское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14301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>Тюменская обл., ХМАО,  Ю-Приобское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14336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3200/200 ЭУК-2М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>Тюменская обл., ЯНАО, Вынгапуровское месторождение</w:t>
            </w: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14369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3200/200 ЭУК-2М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Тюменская обл., ЯНАО, Сугмутское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14456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1991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>Тюменская обл., ХМАО, Ю-Приобское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14258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1990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14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Тюменская обл., ЯНАО, Холмистое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14527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1991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31.10.2017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15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>Тюменская обл., ХМАО, Ю-Приобское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14528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1991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30.09.2017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16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Томская область, Шингинское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14530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1991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31.10.2017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17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Томская область, Смоляное месторожднение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lastRenderedPageBreak/>
              <w:t>БУ 14545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1992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463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 xml:space="preserve"> Тюменская область, Ямало-Ненецкий Автономный округ, г. Ноябрьск, Промузел Пелей, (БПО-3)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14544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31.01.2018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  <w:r w:rsidRPr="00460E55">
              <w:rPr>
                <w:rFonts w:ascii="Times New Roman" w:hAnsi="Times New Roman"/>
                <w:lang w:val="ru-RU"/>
              </w:rPr>
              <w:t>Тюменская область, ХМАО, Ю-приобское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14548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1992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31.01.2018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Уралмаш 4000/250 ЭК-БМ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Тюменская обл., ЯНАО, Валынтойское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14685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2002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В аренде до 28.02.2018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 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Томская область, Западно-Лугинецкое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13461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1987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0034B" w:rsidRPr="00460E55" w:rsidTr="007A2F73">
        <w:trPr>
          <w:trHeight w:val="1020"/>
        </w:trPr>
        <w:tc>
          <w:tcPr>
            <w:tcW w:w="714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both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3000ЭУК-1М (Уралмаш)</w:t>
            </w:r>
          </w:p>
        </w:tc>
        <w:tc>
          <w:tcPr>
            <w:tcW w:w="2267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Тюменская обл., ЯНАО, Вынгапуровское месторождение</w:t>
            </w:r>
          </w:p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БУ 14004</w:t>
            </w:r>
          </w:p>
        </w:tc>
        <w:tc>
          <w:tcPr>
            <w:tcW w:w="101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noWrap/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</w:rPr>
            </w:pPr>
            <w:r w:rsidRPr="00460E55">
              <w:rPr>
                <w:rFonts w:ascii="Times New Roman" w:hAnsi="Times New Roman"/>
              </w:rPr>
              <w:t>1988</w:t>
            </w:r>
          </w:p>
        </w:tc>
        <w:tc>
          <w:tcPr>
            <w:tcW w:w="258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0034B" w:rsidRPr="00460E55" w:rsidRDefault="00A0034B" w:rsidP="007A2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0E55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Залог в пользу ПАО Сбербанк.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1.3. Указанное в п. 1.2. настоящего Договора Имущество  Покупатель приобретает по итогам  открытых торгов в рамках конкурсного производства</w:t>
      </w:r>
      <w:r w:rsidRPr="00460E55">
        <w:rPr>
          <w:rFonts w:asciiTheme="minorHAnsi" w:hAnsiTheme="minorHAnsi"/>
          <w:b/>
          <w:lang w:val="ru-RU"/>
        </w:rPr>
        <w:t xml:space="preserve"> </w:t>
      </w:r>
      <w:r w:rsidRPr="00460E55">
        <w:rPr>
          <w:b/>
          <w:lang w:val="ru-RU"/>
        </w:rPr>
        <w:t xml:space="preserve">ООО «Сервисная буровая компания» </w:t>
      </w:r>
      <w:r w:rsidRPr="00460E55">
        <w:rPr>
          <w:rFonts w:ascii="Times New Roman" w:hAnsi="Times New Roman" w:cs="Times New Roman"/>
          <w:noProof/>
          <w:lang w:val="ru-RU"/>
        </w:rPr>
        <w:t xml:space="preserve">согласно Протокола №_____ о результатах проведения открытых торгов  от ________________ 20______ года.  </w:t>
      </w:r>
    </w:p>
    <w:p w:rsidR="00A0034B" w:rsidRPr="00460E55" w:rsidRDefault="00A0034B" w:rsidP="00A0034B">
      <w:pPr>
        <w:ind w:firstLine="567"/>
        <w:jc w:val="center"/>
        <w:rPr>
          <w:rFonts w:ascii="Times New Roman" w:hAnsi="Times New Roman" w:cs="Times New Roman"/>
          <w:b/>
          <w:bCs/>
          <w:noProof/>
          <w:lang w:val="ru-RU"/>
        </w:rPr>
      </w:pPr>
    </w:p>
    <w:p w:rsidR="00A0034B" w:rsidRPr="00460E55" w:rsidRDefault="00A0034B" w:rsidP="00A0034B">
      <w:pPr>
        <w:ind w:firstLine="567"/>
        <w:jc w:val="center"/>
        <w:rPr>
          <w:rFonts w:ascii="Times New Roman" w:hAnsi="Times New Roman" w:cs="Times New Roman"/>
          <w:b/>
          <w:bCs/>
          <w:noProof/>
          <w:lang w:val="ru-RU"/>
        </w:rPr>
      </w:pPr>
      <w:r w:rsidRPr="00460E55">
        <w:rPr>
          <w:rFonts w:ascii="Times New Roman" w:hAnsi="Times New Roman" w:cs="Times New Roman"/>
          <w:b/>
          <w:bCs/>
          <w:noProof/>
          <w:lang w:val="ru-RU"/>
        </w:rPr>
        <w:t>2. Права и обязанности Сторон</w:t>
      </w:r>
    </w:p>
    <w:p w:rsidR="00A0034B" w:rsidRPr="00460E55" w:rsidRDefault="00A0034B" w:rsidP="00A0034B">
      <w:pPr>
        <w:ind w:firstLine="567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b/>
          <w:bCs/>
          <w:noProof/>
          <w:lang w:val="ru-RU"/>
        </w:rPr>
        <w:t>2.1.Покупатель обязан: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b/>
          <w:bCs/>
          <w:noProof/>
          <w:lang w:val="ru-RU"/>
        </w:rPr>
      </w:pP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b/>
          <w:bCs/>
          <w:noProof/>
          <w:lang w:val="ru-RU"/>
        </w:rPr>
      </w:pPr>
      <w:r w:rsidRPr="00460E55">
        <w:rPr>
          <w:rFonts w:ascii="Times New Roman" w:hAnsi="Times New Roman" w:cs="Times New Roman"/>
          <w:b/>
          <w:bCs/>
          <w:noProof/>
          <w:lang w:val="ru-RU"/>
        </w:rPr>
        <w:t>2.2.Продавец обязан: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/>
          <w:noProof/>
          <w:lang w:val="ru-RU"/>
        </w:rPr>
      </w:pPr>
      <w:r w:rsidRPr="00460E55">
        <w:rPr>
          <w:rFonts w:ascii="Times New Roman" w:hAnsi="Times New Roman"/>
          <w:noProof/>
          <w:lang w:val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/>
          <w:noProof/>
          <w:lang w:val="ru-RU"/>
        </w:rPr>
      </w:pPr>
      <w:r w:rsidRPr="00460E55">
        <w:rPr>
          <w:rFonts w:ascii="Times New Roman" w:hAnsi="Times New Roman"/>
          <w:noProof/>
          <w:lang w:val="ru-RU"/>
        </w:rPr>
        <w:lastRenderedPageBreak/>
        <w:t>2.2.2. Не совершать каких-либо действий, направленных на отчуждение и/или обременение Объекта  правами третьих лиц.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/>
          <w:noProof/>
          <w:lang w:val="ru-RU"/>
        </w:rPr>
      </w:pPr>
      <w:r w:rsidRPr="00460E55">
        <w:rPr>
          <w:rFonts w:ascii="Times New Roman" w:hAnsi="Times New Roman"/>
          <w:noProof/>
          <w:lang w:val="ru-RU"/>
        </w:rPr>
        <w:t>2.2.3. Передать Объект Покупателю по Акту приема-передачи в срок, указанный</w:t>
      </w:r>
      <w:r w:rsidRPr="00460E55">
        <w:rPr>
          <w:rFonts w:ascii="Times New Roman" w:hAnsi="Times New Roman"/>
          <w:noProof/>
          <w:lang w:val="ru-RU"/>
        </w:rPr>
        <w:tab/>
        <w:t xml:space="preserve"> в п.2.1.2 Договора.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/>
          <w:noProof/>
          <w:lang w:val="ru-RU"/>
        </w:rPr>
      </w:pPr>
      <w:r w:rsidRPr="00460E55">
        <w:rPr>
          <w:rFonts w:ascii="Times New Roman" w:hAnsi="Times New Roman"/>
          <w:noProof/>
          <w:lang w:val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A0034B" w:rsidRPr="00460E55" w:rsidRDefault="00A0034B" w:rsidP="00A0034B">
      <w:pPr>
        <w:jc w:val="center"/>
        <w:rPr>
          <w:rFonts w:ascii="Times New Roman" w:hAnsi="Times New Roman" w:cs="Times New Roman"/>
          <w:b/>
          <w:bCs/>
          <w:noProof/>
          <w:lang w:val="ru-RU"/>
        </w:rPr>
      </w:pPr>
    </w:p>
    <w:p w:rsidR="00A0034B" w:rsidRPr="00460E55" w:rsidRDefault="00A0034B" w:rsidP="00A0034B">
      <w:pPr>
        <w:jc w:val="center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b/>
          <w:bCs/>
          <w:noProof/>
          <w:lang w:val="ru-RU"/>
        </w:rPr>
        <w:t>3. Цена и порядок расчетов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3.1. Цена продажи Имущества  в соответствии с Протоколом №_______о результатах проведения открытых торгов  от ________________ 20______ года составляет ___________________рублей (НДС не облагается).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 xml:space="preserve">3.2. Внесенный Покупателем на специальный  счет Организатора торгов – АО «Российский аукционный дом»  задаток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частью 5 статьи 448 ГК РФ). 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460E55">
        <w:rPr>
          <w:rFonts w:ascii="Times New Roman" w:hAnsi="Times New Roman" w:cs="Times New Roman"/>
          <w:noProof/>
          <w:lang w:val="ru-RU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Продавца, указанного в Разделе 8 настоящего Договора.</w:t>
      </w:r>
    </w:p>
    <w:p w:rsidR="00A0034B" w:rsidRPr="00460E55" w:rsidRDefault="00A0034B" w:rsidP="00A0034B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A0034B" w:rsidRPr="00460E55" w:rsidRDefault="00A0034B" w:rsidP="00A003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460E55">
        <w:rPr>
          <w:rFonts w:ascii="Times New Roman" w:hAnsi="Times New Roman" w:cs="Times New Roman"/>
          <w:b/>
          <w:lang w:val="ru-RU"/>
        </w:rPr>
        <w:t>4. Передача имущества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 xml:space="preserve">4.1.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 передается по месту его нахождения.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 xml:space="preserve">4.3. Передача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 xml:space="preserve"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</w:t>
      </w:r>
      <w:r w:rsidRPr="00460E55">
        <w:rPr>
          <w:rFonts w:ascii="Times New Roman" w:hAnsi="Times New Roman" w:cs="Times New Roman"/>
          <w:noProof/>
          <w:lang w:val="ru-RU"/>
        </w:rPr>
        <w:t>Имуществ</w:t>
      </w:r>
      <w:r w:rsidRPr="00460E55">
        <w:rPr>
          <w:rFonts w:ascii="Times New Roman" w:hAnsi="Times New Roman" w:cs="Times New Roman"/>
          <w:lang w:val="ru-RU"/>
        </w:rPr>
        <w:t xml:space="preserve">о готово к передаче в месте его нахождения и Покупатель осведомлен о готовности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 к передаче.</w:t>
      </w:r>
    </w:p>
    <w:p w:rsidR="00A0034B" w:rsidRPr="00460E55" w:rsidRDefault="00A0034B" w:rsidP="00A0034B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lang w:val="ru-RU" w:eastAsia="en-US"/>
        </w:rPr>
      </w:pPr>
      <w:r w:rsidRPr="00460E55">
        <w:rPr>
          <w:rFonts w:ascii="Times New Roman" w:eastAsia="Calibri" w:hAnsi="Times New Roman" w:cs="Times New Roman"/>
          <w:lang w:val="ru-RU" w:eastAsia="en-US"/>
        </w:rPr>
        <w:t xml:space="preserve">4.4. Покупатель на момент подписания настоящего договора осмотрел </w:t>
      </w:r>
      <w:r w:rsidRPr="00460E55">
        <w:rPr>
          <w:rFonts w:ascii="Times New Roman" w:hAnsi="Times New Roman" w:cs="Times New Roman"/>
          <w:noProof/>
          <w:lang w:val="ru-RU"/>
        </w:rPr>
        <w:t>Имущество</w:t>
      </w:r>
      <w:r w:rsidRPr="00460E55">
        <w:rPr>
          <w:rFonts w:ascii="Times New Roman" w:eastAsia="Calibri" w:hAnsi="Times New Roman" w:cs="Times New Roman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:rsidR="00A0034B" w:rsidRPr="00460E55" w:rsidRDefault="00A0034B" w:rsidP="00A003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460E55">
        <w:rPr>
          <w:rFonts w:ascii="Times New Roman" w:hAnsi="Times New Roman" w:cs="Times New Roman"/>
          <w:b/>
          <w:lang w:val="ru-RU"/>
        </w:rPr>
        <w:t>5. Ответственность сторон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 xml:space="preserve">5.2. Стороны договорились, что непоступление денежных средств в счет оплаты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 в сумме и в сроки, указанные в п. 3.3 настоящего Договора, считается отказом Покупателя от исполнения обязательств по оплате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 и утрачивает внесенный задаток в размере, указанном в п. 3.2. настоящего Договора. 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lastRenderedPageBreak/>
        <w:t xml:space="preserve">5.3. В случае уклонения Покупателя от фактического принятия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 за каждый день просрочки, но не более 10% от этой стоимости.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 xml:space="preserve">5.4. В случае если Покупатель отказывается от принятия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460E55">
        <w:rPr>
          <w:rFonts w:ascii="Times New Roman" w:hAnsi="Times New Roman" w:cs="Times New Roman"/>
          <w:noProof/>
          <w:lang w:val="ru-RU"/>
        </w:rPr>
        <w:t>Имущества</w:t>
      </w:r>
      <w:r w:rsidRPr="00460E55">
        <w:rPr>
          <w:rFonts w:ascii="Times New Roman" w:hAnsi="Times New Roman" w:cs="Times New Roman"/>
          <w:lang w:val="ru-RU"/>
        </w:rPr>
        <w:t>, при этом Покупатель выплачивает Продавцу штраф в размере внесенного задатка, указанного в п. 3.2. настоящего Договора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A0034B" w:rsidRPr="00460E55" w:rsidRDefault="00A0034B" w:rsidP="00A0034B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A0034B" w:rsidRPr="00460E55" w:rsidRDefault="00A0034B" w:rsidP="00A003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460E55">
        <w:rPr>
          <w:rFonts w:ascii="Times New Roman" w:hAnsi="Times New Roman" w:cs="Times New Roman"/>
          <w:b/>
          <w:lang w:val="ru-RU"/>
        </w:rPr>
        <w:t>6. Прочие условия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A0034B" w:rsidRPr="00460E55" w:rsidRDefault="00A0034B" w:rsidP="00A003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- надлежащем исполнении Сторонами своих обязательств;</w:t>
      </w:r>
    </w:p>
    <w:p w:rsidR="00A0034B" w:rsidRPr="00460E55" w:rsidRDefault="00A0034B" w:rsidP="00A003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A0034B" w:rsidRPr="00460E55" w:rsidRDefault="00A0034B" w:rsidP="00A003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6.3. Все уведомления и сообщения должны направляться в письменной форме.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Арбитражном суде Тюменской области (в случае подведомственности спора арбитражному суду) или в Центральном районном суде города Тюмени (в случае подведомственности спора суду общей юрисдикции).</w:t>
      </w:r>
    </w:p>
    <w:p w:rsidR="00A0034B" w:rsidRPr="00460E55" w:rsidRDefault="00A0034B" w:rsidP="00A0034B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A0034B" w:rsidRPr="00460E55" w:rsidRDefault="00A0034B" w:rsidP="00A003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460E55">
        <w:rPr>
          <w:rFonts w:ascii="Times New Roman" w:hAnsi="Times New Roman" w:cs="Times New Roman"/>
          <w:b/>
          <w:lang w:val="ru-RU"/>
        </w:rPr>
        <w:t>7. Заключительные положения</w:t>
      </w:r>
    </w:p>
    <w:p w:rsidR="00A0034B" w:rsidRPr="00460E55" w:rsidRDefault="00A0034B" w:rsidP="00A003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 xml:space="preserve">7.1. Настоящий Договор составлен на _______листах, в 2 экземплярах, имеющих одинаковую юридическую силу, по одному экземпляру для Продавца и Покупателя. </w:t>
      </w:r>
    </w:p>
    <w:p w:rsidR="00A0034B" w:rsidRPr="00460E55" w:rsidRDefault="00A0034B" w:rsidP="00A0034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lang w:val="ru-RU"/>
        </w:rPr>
      </w:pPr>
    </w:p>
    <w:p w:rsidR="00A0034B" w:rsidRPr="00460E55" w:rsidRDefault="00A0034B" w:rsidP="00A0034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lang w:val="ru-RU" w:eastAsia="zh-CN"/>
        </w:rPr>
      </w:pPr>
    </w:p>
    <w:p w:rsidR="00A0034B" w:rsidRPr="00460E55" w:rsidRDefault="00A0034B" w:rsidP="00A0034B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460E55">
        <w:rPr>
          <w:rFonts w:ascii="Times New Roman" w:hAnsi="Times New Roman" w:cs="Times New Roman"/>
          <w:b/>
          <w:bCs/>
          <w:caps/>
          <w:lang w:val="ru-RU"/>
        </w:rPr>
        <w:t xml:space="preserve"> 8. Адреса, реквизиты и подписи СТОРОН</w:t>
      </w:r>
    </w:p>
    <w:p w:rsidR="00A0034B" w:rsidRPr="00460E55" w:rsidRDefault="00A0034B" w:rsidP="00A0034B">
      <w:pPr>
        <w:widowControl w:val="0"/>
        <w:spacing w:line="274" w:lineRule="exact"/>
        <w:rPr>
          <w:rFonts w:ascii="Times New Roman" w:hAnsi="Times New Roman" w:cs="Times New Roman"/>
          <w:b/>
          <w:bCs/>
          <w:lang w:val="ru-RU"/>
        </w:rPr>
      </w:pPr>
      <w:r w:rsidRPr="00460E55">
        <w:rPr>
          <w:rFonts w:ascii="Times New Roman" w:hAnsi="Times New Roman" w:cs="Times New Roman"/>
          <w:b/>
          <w:bCs/>
          <w:lang w:val="ru-RU"/>
        </w:rPr>
        <w:t>ПРОДАВЕЦ:</w:t>
      </w:r>
    </w:p>
    <w:p w:rsidR="00A0034B" w:rsidRPr="00460E55" w:rsidRDefault="00A0034B" w:rsidP="00A0034B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ООО «Сервисная буровая компания» (117246, Москва г, Научный проезд, 14А, СТРОЕНИЕ 1)</w:t>
      </w:r>
    </w:p>
    <w:p w:rsidR="00A0034B" w:rsidRPr="00460E55" w:rsidRDefault="00A0034B" w:rsidP="00A0034B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ИНН: 8905027701; ОГРН: 1028900704249</w:t>
      </w:r>
    </w:p>
    <w:p w:rsidR="00A0034B" w:rsidRPr="00460E55" w:rsidRDefault="00A0034B" w:rsidP="00A0034B">
      <w:pPr>
        <w:ind w:right="-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0034B" w:rsidRPr="00460E55" w:rsidRDefault="00A0034B" w:rsidP="00A0034B">
      <w:pPr>
        <w:ind w:right="-57"/>
        <w:rPr>
          <w:rFonts w:ascii="Times New Roman" w:hAnsi="Times New Roman" w:cs="Times New Roman"/>
          <w:b/>
          <w:bCs/>
          <w:lang w:val="ru-RU"/>
        </w:rPr>
      </w:pPr>
      <w:r w:rsidRPr="00460E55">
        <w:rPr>
          <w:rFonts w:ascii="Times New Roman" w:hAnsi="Times New Roman" w:cs="Times New Roman"/>
          <w:b/>
          <w:bCs/>
          <w:lang w:val="ru-RU"/>
        </w:rPr>
        <w:t>Расчетный счет:</w:t>
      </w:r>
    </w:p>
    <w:p w:rsidR="00A0034B" w:rsidRPr="00460E55" w:rsidRDefault="00A0034B" w:rsidP="00A0034B">
      <w:pPr>
        <w:ind w:right="-57"/>
        <w:rPr>
          <w:rFonts w:ascii="Times New Roman" w:hAnsi="Times New Roman" w:cs="Times New Roman"/>
          <w:bCs/>
          <w:lang w:val="ru-RU"/>
        </w:rPr>
      </w:pPr>
      <w:r w:rsidRPr="00460E55">
        <w:rPr>
          <w:rFonts w:ascii="Times New Roman" w:hAnsi="Times New Roman" w:cs="Times New Roman"/>
          <w:bCs/>
          <w:lang w:val="ru-RU"/>
        </w:rPr>
        <w:t xml:space="preserve">40702810800030011730 в филиале Западно-Сибирский ПАО Банк «Финансовая корпорация Открытие» </w:t>
      </w:r>
    </w:p>
    <w:p w:rsidR="00A0034B" w:rsidRPr="00460E55" w:rsidRDefault="00A0034B" w:rsidP="00A0034B">
      <w:pPr>
        <w:ind w:right="-57"/>
        <w:rPr>
          <w:rFonts w:ascii="Times New Roman" w:hAnsi="Times New Roman" w:cs="Times New Roman"/>
          <w:bCs/>
          <w:lang w:val="ru-RU"/>
        </w:rPr>
      </w:pPr>
      <w:r w:rsidRPr="00460E55">
        <w:rPr>
          <w:rFonts w:ascii="Times New Roman" w:hAnsi="Times New Roman" w:cs="Times New Roman"/>
          <w:bCs/>
          <w:lang w:val="ru-RU"/>
        </w:rPr>
        <w:t>БИК 047162812, кор. счет 30101810465777100812</w:t>
      </w:r>
    </w:p>
    <w:p w:rsidR="00A0034B" w:rsidRPr="00460E55" w:rsidRDefault="00A0034B" w:rsidP="00A0034B">
      <w:pPr>
        <w:ind w:right="-57"/>
        <w:rPr>
          <w:rFonts w:ascii="Times New Roman" w:hAnsi="Times New Roman" w:cs="Times New Roman"/>
          <w:bCs/>
          <w:lang w:val="ru-RU"/>
        </w:rPr>
      </w:pPr>
    </w:p>
    <w:p w:rsidR="00A0034B" w:rsidRPr="00460E55" w:rsidRDefault="00A0034B" w:rsidP="00A0034B">
      <w:pPr>
        <w:ind w:right="-57"/>
        <w:rPr>
          <w:rFonts w:ascii="Times New Roman" w:hAnsi="Times New Roman" w:cs="Times New Roman"/>
          <w:b/>
          <w:bCs/>
          <w:lang w:val="ru-RU"/>
        </w:rPr>
      </w:pPr>
      <w:r w:rsidRPr="00460E55">
        <w:rPr>
          <w:rFonts w:ascii="Times New Roman" w:hAnsi="Times New Roman" w:cs="Times New Roman"/>
          <w:b/>
          <w:bCs/>
          <w:lang w:val="ru-RU"/>
        </w:rPr>
        <w:t>ПОКУПАТЕЛЬ:</w:t>
      </w:r>
    </w:p>
    <w:p w:rsidR="00A0034B" w:rsidRPr="00460E55" w:rsidRDefault="00A0034B" w:rsidP="00A0034B">
      <w:pPr>
        <w:ind w:right="-57"/>
        <w:rPr>
          <w:rFonts w:ascii="Times New Roman" w:hAnsi="Times New Roman" w:cs="Times New Roman"/>
          <w:b/>
          <w:bCs/>
          <w:lang w:val="ru-RU"/>
        </w:rPr>
      </w:pPr>
    </w:p>
    <w:p w:rsidR="00A0034B" w:rsidRPr="00460E55" w:rsidRDefault="00A0034B" w:rsidP="00A0034B">
      <w:pPr>
        <w:ind w:right="-57"/>
        <w:jc w:val="both"/>
        <w:rPr>
          <w:rFonts w:ascii="Times New Roman" w:hAnsi="Times New Roman" w:cs="Times New Roman"/>
          <w:b/>
          <w:bCs/>
          <w:caps/>
          <w:lang w:val="ru-RU"/>
        </w:rPr>
      </w:pPr>
      <w:r w:rsidRPr="00460E55">
        <w:rPr>
          <w:rFonts w:ascii="Times New Roman" w:hAnsi="Times New Roman" w:cs="Times New Roman"/>
          <w:b/>
          <w:bCs/>
          <w:cap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  <w:r w:rsidRPr="00460E55">
        <w:rPr>
          <w:rFonts w:ascii="Times New Roman" w:hAnsi="Times New Roman" w:cs="Times New Roman"/>
          <w:b/>
          <w:bCs/>
          <w:caps/>
          <w:lang w:val="ru-RU"/>
        </w:rPr>
        <w:lastRenderedPageBreak/>
        <w:t>ПРОДАВЕЦ:</w:t>
      </w: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  <w:r w:rsidRPr="00460E55">
        <w:rPr>
          <w:rFonts w:ascii="Times New Roman" w:hAnsi="Times New Roman" w:cs="Times New Roman"/>
          <w:b/>
          <w:bCs/>
          <w:caps/>
          <w:lang w:val="ru-RU"/>
        </w:rPr>
        <w:t xml:space="preserve">___________________________________ </w:t>
      </w: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lang w:val="ru-RU"/>
        </w:rPr>
      </w:pPr>
      <w:r w:rsidRPr="00460E55">
        <w:rPr>
          <w:rFonts w:ascii="Times New Roman" w:hAnsi="Times New Roman" w:cs="Times New Roman"/>
          <w:b/>
          <w:bCs/>
          <w:caps/>
          <w:lang w:val="ru-RU"/>
        </w:rPr>
        <w:t>ПОКУПАТЕЛЬ:</w:t>
      </w:r>
    </w:p>
    <w:p w:rsidR="00A0034B" w:rsidRPr="00460E55" w:rsidRDefault="00A0034B" w:rsidP="00A0034B">
      <w:pPr>
        <w:keepLines/>
        <w:widowControl w:val="0"/>
        <w:spacing w:after="120"/>
        <w:rPr>
          <w:rFonts w:ascii="Times New Roman" w:hAnsi="Times New Roman" w:cs="Times New Roman"/>
          <w:lang w:val="ru-RU"/>
        </w:rPr>
      </w:pPr>
      <w:r w:rsidRPr="00460E55">
        <w:rPr>
          <w:rFonts w:ascii="Times New Roman" w:hAnsi="Times New Roman" w:cs="Times New Roman"/>
          <w:lang w:val="ru-RU"/>
        </w:rPr>
        <w:t>______________________________________</w:t>
      </w:r>
    </w:p>
    <w:p w:rsidR="00A0034B" w:rsidRPr="004B1670" w:rsidRDefault="00A0034B" w:rsidP="00A0034B">
      <w:pPr>
        <w:tabs>
          <w:tab w:val="left" w:pos="567"/>
        </w:tabs>
        <w:ind w:right="-57" w:firstLine="567"/>
        <w:jc w:val="right"/>
        <w:rPr>
          <w:lang w:val="ru-RU" w:eastAsia="en-US"/>
        </w:rPr>
      </w:pPr>
    </w:p>
    <w:p w:rsidR="00DB361C" w:rsidRDefault="00DB361C">
      <w:bookmarkStart w:id="0" w:name="_GoBack"/>
      <w:bookmarkEnd w:id="0"/>
    </w:p>
    <w:sectPr w:rsidR="00DB361C" w:rsidSect="00A0034B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B"/>
    <w:rsid w:val="001776ED"/>
    <w:rsid w:val="00A0034B"/>
    <w:rsid w:val="00B764FB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A529-CB2E-42B8-B97B-1C1ACECB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4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2016-11-11T07:58:00Z</dcterms:created>
  <dcterms:modified xsi:type="dcterms:W3CDTF">2016-11-11T07:58:00Z</dcterms:modified>
</cp:coreProperties>
</file>