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4B" w:rsidRDefault="006D3A4B" w:rsidP="006D3A4B">
      <w:pPr>
        <w:spacing w:line="360" w:lineRule="auto"/>
        <w:jc w:val="center"/>
        <w:rPr>
          <w:rStyle w:val="paragraph"/>
          <w:sz w:val="22"/>
          <w:szCs w:val="22"/>
        </w:rPr>
      </w:pPr>
      <w:r>
        <w:rPr>
          <w:rStyle w:val="paragraph"/>
          <w:b/>
          <w:sz w:val="22"/>
          <w:szCs w:val="22"/>
        </w:rPr>
        <w:t xml:space="preserve">ДОГОВОР О ЗАДАТКЕ </w:t>
      </w:r>
    </w:p>
    <w:p w:rsidR="006D3A4B" w:rsidRPr="00DC0037" w:rsidRDefault="006D3A4B" w:rsidP="006D3A4B">
      <w:pPr>
        <w:spacing w:line="360" w:lineRule="auto"/>
        <w:rPr>
          <w:sz w:val="22"/>
          <w:szCs w:val="22"/>
        </w:rPr>
      </w:pPr>
      <w:r w:rsidRPr="00DC0037">
        <w:rPr>
          <w:rStyle w:val="paragraph"/>
          <w:sz w:val="22"/>
          <w:szCs w:val="22"/>
        </w:rPr>
        <w:t>г. Воронеж                                                                                                                         «___»___________ 201</w:t>
      </w:r>
      <w:r w:rsidR="0059577B" w:rsidRPr="00DC0037">
        <w:rPr>
          <w:rStyle w:val="paragraph"/>
          <w:sz w:val="22"/>
          <w:szCs w:val="22"/>
        </w:rPr>
        <w:t>6</w:t>
      </w:r>
      <w:r w:rsidRPr="00DC0037">
        <w:rPr>
          <w:rStyle w:val="paragraph"/>
          <w:sz w:val="22"/>
          <w:szCs w:val="22"/>
        </w:rPr>
        <w:t xml:space="preserve"> г.</w:t>
      </w:r>
    </w:p>
    <w:p w:rsidR="006D3A4B" w:rsidRPr="008D4DA6" w:rsidRDefault="00A05E81" w:rsidP="00DF4F19">
      <w:pPr>
        <w:ind w:firstLine="540"/>
        <w:jc w:val="both"/>
        <w:rPr>
          <w:color w:val="auto"/>
          <w:sz w:val="21"/>
          <w:szCs w:val="21"/>
        </w:rPr>
      </w:pPr>
      <w:r w:rsidRPr="00DC0037">
        <w:rPr>
          <w:color w:val="auto"/>
          <w:sz w:val="21"/>
          <w:szCs w:val="21"/>
        </w:rPr>
        <w:t>ООО «Юрсервис» (ИНН 3662086277, КПП 366201001), счет №40702810513000000369, Центрально-Черноземный банк Сбербанка России, г. Воронеж, БИК 042007681, к/с №30101810600000000681</w:t>
      </w:r>
      <w:r>
        <w:rPr>
          <w:color w:val="auto"/>
          <w:sz w:val="21"/>
          <w:szCs w:val="21"/>
        </w:rPr>
        <w:t xml:space="preserve"> в лице директора Морозова О.</w:t>
      </w:r>
      <w:r w:rsidRPr="00A05E81">
        <w:rPr>
          <w:color w:val="auto"/>
          <w:sz w:val="21"/>
          <w:szCs w:val="21"/>
        </w:rPr>
        <w:t>А</w:t>
      </w:r>
      <w:r w:rsidR="006A1090" w:rsidRPr="00A05E81">
        <w:rPr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действующего на основании Устава,</w:t>
      </w:r>
      <w:r w:rsidR="006D3A4B" w:rsidRPr="00A05E81">
        <w:rPr>
          <w:color w:val="auto"/>
          <w:sz w:val="21"/>
          <w:szCs w:val="21"/>
        </w:rPr>
        <w:t xml:space="preserve"> именуемый</w:t>
      </w:r>
      <w:r w:rsidR="006D3A4B" w:rsidRPr="008D4DA6">
        <w:rPr>
          <w:color w:val="auto"/>
          <w:sz w:val="21"/>
          <w:szCs w:val="21"/>
        </w:rPr>
        <w:t xml:space="preserve"> в дальнейшем </w:t>
      </w:r>
      <w:r w:rsidR="0059577B">
        <w:rPr>
          <w:color w:val="auto"/>
          <w:sz w:val="21"/>
          <w:szCs w:val="21"/>
        </w:rPr>
        <w:t>«</w:t>
      </w:r>
      <w:r w:rsidR="006D3A4B" w:rsidRPr="008D4DA6">
        <w:rPr>
          <w:color w:val="auto"/>
          <w:sz w:val="21"/>
          <w:szCs w:val="21"/>
        </w:rPr>
        <w:t>Органи</w:t>
      </w:r>
      <w:r w:rsidR="0059577B">
        <w:rPr>
          <w:color w:val="auto"/>
          <w:sz w:val="21"/>
          <w:szCs w:val="21"/>
        </w:rPr>
        <w:t>затор торгов»</w:t>
      </w:r>
      <w:r w:rsidR="00DF4F19">
        <w:rPr>
          <w:color w:val="auto"/>
          <w:sz w:val="21"/>
          <w:szCs w:val="21"/>
        </w:rPr>
        <w:t xml:space="preserve">, с одной стороны, </w:t>
      </w:r>
      <w:r w:rsidR="006D3A4B" w:rsidRPr="008D4DA6">
        <w:rPr>
          <w:color w:val="auto"/>
          <w:sz w:val="21"/>
          <w:szCs w:val="21"/>
        </w:rPr>
        <w:t>и</w:t>
      </w:r>
      <w:r w:rsidR="00DF4F19">
        <w:rPr>
          <w:color w:val="auto"/>
          <w:sz w:val="21"/>
          <w:szCs w:val="21"/>
        </w:rPr>
        <w:t xml:space="preserve"> _________________________________________________ </w:t>
      </w:r>
      <w:r w:rsidR="0059577B">
        <w:rPr>
          <w:color w:val="auto"/>
          <w:sz w:val="21"/>
          <w:szCs w:val="21"/>
        </w:rPr>
        <w:t>именуемо</w:t>
      </w:r>
      <w:proofErr w:type="gramStart"/>
      <w:r w:rsidR="0059577B">
        <w:rPr>
          <w:color w:val="auto"/>
          <w:sz w:val="21"/>
          <w:szCs w:val="21"/>
        </w:rPr>
        <w:t>е(</w:t>
      </w:r>
      <w:proofErr w:type="spellStart"/>
      <w:proofErr w:type="gramEnd"/>
      <w:r w:rsidR="0059577B">
        <w:rPr>
          <w:color w:val="auto"/>
          <w:sz w:val="21"/>
          <w:szCs w:val="21"/>
        </w:rPr>
        <w:t>ый</w:t>
      </w:r>
      <w:proofErr w:type="spellEnd"/>
      <w:r w:rsidR="0059577B">
        <w:rPr>
          <w:color w:val="auto"/>
          <w:sz w:val="21"/>
          <w:szCs w:val="21"/>
        </w:rPr>
        <w:t>) в дальнейшем «Претендент»</w:t>
      </w:r>
      <w:r w:rsidR="006D3A4B" w:rsidRPr="008D4DA6">
        <w:rPr>
          <w:color w:val="auto"/>
          <w:sz w:val="21"/>
          <w:szCs w:val="21"/>
        </w:rPr>
        <w:t>, с другой стороны, заключили настоящий договор о нижеследующем:</w:t>
      </w:r>
    </w:p>
    <w:p w:rsidR="006D3A4B" w:rsidRPr="008D4DA6" w:rsidRDefault="006D3A4B" w:rsidP="006D3A4B">
      <w:pPr>
        <w:spacing w:line="360" w:lineRule="auto"/>
        <w:ind w:firstLine="567"/>
        <w:jc w:val="center"/>
        <w:rPr>
          <w:color w:val="auto"/>
          <w:sz w:val="21"/>
          <w:szCs w:val="21"/>
        </w:rPr>
      </w:pPr>
      <w:r w:rsidRPr="008D4DA6">
        <w:rPr>
          <w:color w:val="auto"/>
          <w:sz w:val="21"/>
          <w:szCs w:val="21"/>
        </w:rPr>
        <w:t>1.ПРЕДМЕТ ДОГОВОРА</w:t>
      </w:r>
    </w:p>
    <w:p w:rsidR="006D3A4B" w:rsidRPr="008D4DA6" w:rsidRDefault="006D3A4B" w:rsidP="006D3A4B">
      <w:pPr>
        <w:numPr>
          <w:ilvl w:val="1"/>
          <w:numId w:val="1"/>
        </w:numPr>
        <w:ind w:left="0" w:firstLine="540"/>
        <w:jc w:val="both"/>
        <w:rPr>
          <w:color w:val="auto"/>
          <w:sz w:val="21"/>
          <w:szCs w:val="21"/>
        </w:rPr>
      </w:pPr>
      <w:proofErr w:type="gramStart"/>
      <w:r w:rsidRPr="008D4DA6">
        <w:rPr>
          <w:color w:val="auto"/>
          <w:sz w:val="21"/>
          <w:szCs w:val="21"/>
        </w:rPr>
        <w:t xml:space="preserve">Претендент обязуется перечислить на расчетный счет </w:t>
      </w:r>
      <w:r w:rsidR="00DC0037" w:rsidRPr="00DC0037">
        <w:rPr>
          <w:color w:val="auto"/>
          <w:sz w:val="21"/>
          <w:szCs w:val="21"/>
        </w:rPr>
        <w:t>ООО «Юрсервис» (ИНН 3662086277, КПП 366201001), счет №40702810513000000369, Центрально-Черноземный банк Сбербанка России, г. Воронеж, БИК 042007681, к/с №30101810600000000681</w:t>
      </w:r>
      <w:r w:rsidR="00DC0037">
        <w:rPr>
          <w:color w:val="auto"/>
          <w:sz w:val="21"/>
          <w:szCs w:val="21"/>
        </w:rPr>
        <w:t>,</w:t>
      </w:r>
      <w:r w:rsidRPr="008D4DA6">
        <w:rPr>
          <w:color w:val="auto"/>
          <w:sz w:val="21"/>
          <w:szCs w:val="21"/>
        </w:rPr>
        <w:t xml:space="preserve"> </w:t>
      </w:r>
      <w:r w:rsidRPr="00E52336">
        <w:rPr>
          <w:color w:val="auto"/>
          <w:sz w:val="21"/>
          <w:szCs w:val="21"/>
        </w:rPr>
        <w:t>задаток за</w:t>
      </w:r>
      <w:r w:rsidRPr="008D4DA6">
        <w:rPr>
          <w:b/>
          <w:color w:val="auto"/>
          <w:sz w:val="21"/>
          <w:szCs w:val="21"/>
        </w:rPr>
        <w:t xml:space="preserve"> участие в то</w:t>
      </w:r>
      <w:r w:rsidR="00E52336">
        <w:rPr>
          <w:b/>
          <w:color w:val="auto"/>
          <w:sz w:val="21"/>
          <w:szCs w:val="21"/>
        </w:rPr>
        <w:t>р</w:t>
      </w:r>
      <w:r w:rsidRPr="008D4DA6">
        <w:rPr>
          <w:b/>
          <w:color w:val="auto"/>
          <w:sz w:val="21"/>
          <w:szCs w:val="21"/>
        </w:rPr>
        <w:t>гах</w:t>
      </w:r>
      <w:r w:rsidR="00B57B6E" w:rsidRPr="008D4DA6">
        <w:rPr>
          <w:b/>
          <w:color w:val="auto"/>
          <w:sz w:val="21"/>
          <w:szCs w:val="21"/>
        </w:rPr>
        <w:t xml:space="preserve"> в размере</w:t>
      </w:r>
      <w:r w:rsidR="00B57B6E" w:rsidRPr="008D4DA6">
        <w:rPr>
          <w:color w:val="auto"/>
          <w:sz w:val="21"/>
          <w:szCs w:val="21"/>
        </w:rPr>
        <w:t xml:space="preserve"> – </w:t>
      </w:r>
      <w:r w:rsidR="0059577B">
        <w:rPr>
          <w:color w:val="auto"/>
          <w:sz w:val="21"/>
          <w:szCs w:val="21"/>
        </w:rPr>
        <w:t>___</w:t>
      </w:r>
      <w:r w:rsidRPr="008D4DA6">
        <w:rPr>
          <w:sz w:val="21"/>
          <w:szCs w:val="21"/>
        </w:rPr>
        <w:t>% от начальной цены лота</w:t>
      </w:r>
      <w:r w:rsidR="00450778" w:rsidRPr="008D4DA6">
        <w:rPr>
          <w:sz w:val="21"/>
          <w:szCs w:val="21"/>
        </w:rPr>
        <w:t xml:space="preserve"> -</w:t>
      </w:r>
      <w:r w:rsidRPr="008D4DA6">
        <w:rPr>
          <w:sz w:val="21"/>
          <w:szCs w:val="21"/>
        </w:rPr>
        <w:t xml:space="preserve"> </w:t>
      </w:r>
      <w:r w:rsidR="00450778" w:rsidRPr="008D4DA6">
        <w:rPr>
          <w:sz w:val="21"/>
          <w:szCs w:val="21"/>
        </w:rPr>
        <w:t xml:space="preserve">_____________ </w:t>
      </w:r>
      <w:r w:rsidRPr="008D4DA6">
        <w:rPr>
          <w:sz w:val="21"/>
          <w:szCs w:val="21"/>
        </w:rPr>
        <w:t xml:space="preserve">(_______________________________________________________) руб. в счет обеспечения оплаты </w:t>
      </w:r>
      <w:r w:rsidRPr="008D4DA6">
        <w:rPr>
          <w:b/>
          <w:sz w:val="21"/>
          <w:szCs w:val="21"/>
        </w:rPr>
        <w:t>лота №</w:t>
      </w:r>
      <w:r w:rsidRPr="008D4DA6">
        <w:rPr>
          <w:sz w:val="21"/>
          <w:szCs w:val="21"/>
        </w:rPr>
        <w:t xml:space="preserve">____, приобретаемого на проводимом Организатором торгов </w:t>
      </w:r>
      <w:r w:rsidRPr="008D4DA6">
        <w:rPr>
          <w:b/>
          <w:sz w:val="21"/>
          <w:szCs w:val="21"/>
        </w:rPr>
        <w:t>аукционе</w:t>
      </w:r>
      <w:r w:rsidRPr="008D4DA6">
        <w:rPr>
          <w:sz w:val="21"/>
          <w:szCs w:val="21"/>
        </w:rPr>
        <w:t>,</w:t>
      </w:r>
      <w:r w:rsidR="008D4DA6">
        <w:rPr>
          <w:sz w:val="21"/>
          <w:szCs w:val="21"/>
        </w:rPr>
        <w:t xml:space="preserve"> </w:t>
      </w:r>
      <w:r w:rsidR="008D4DA6" w:rsidRPr="008D4DA6">
        <w:rPr>
          <w:b/>
          <w:sz w:val="21"/>
          <w:szCs w:val="21"/>
        </w:rPr>
        <w:t>н</w:t>
      </w:r>
      <w:r w:rsidR="008D4DA6">
        <w:rPr>
          <w:b/>
          <w:sz w:val="21"/>
          <w:szCs w:val="21"/>
        </w:rPr>
        <w:t xml:space="preserve">ачальной ценой </w:t>
      </w:r>
      <w:r w:rsidRPr="008D4DA6">
        <w:rPr>
          <w:sz w:val="21"/>
          <w:szCs w:val="21"/>
        </w:rPr>
        <w:t>_________ (_________________________</w:t>
      </w:r>
      <w:r w:rsidR="00DF4F19">
        <w:rPr>
          <w:sz w:val="21"/>
          <w:szCs w:val="21"/>
        </w:rPr>
        <w:t>_______________________</w:t>
      </w:r>
      <w:r w:rsidR="00B329AA" w:rsidRPr="008D4DA6">
        <w:rPr>
          <w:sz w:val="21"/>
          <w:szCs w:val="21"/>
        </w:rPr>
        <w:t xml:space="preserve">) руб., </w:t>
      </w:r>
      <w:r w:rsidR="00450778" w:rsidRPr="008D4DA6">
        <w:rPr>
          <w:sz w:val="21"/>
          <w:szCs w:val="21"/>
        </w:rPr>
        <w:t>НДС не облагается.</w:t>
      </w:r>
      <w:proofErr w:type="gramEnd"/>
    </w:p>
    <w:p w:rsidR="00DF4F19" w:rsidRDefault="00DF4F19" w:rsidP="008D4D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8D4DA6" w:rsidRDefault="008D4DA6" w:rsidP="008D4DA6">
      <w:pPr>
        <w:pStyle w:val="ConsPlusNormal"/>
        <w:widowControl/>
        <w:ind w:firstLine="0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ОБЯЗАННОСТИ СТОРОН</w:t>
      </w:r>
    </w:p>
    <w:p w:rsidR="008D4DA6" w:rsidRDefault="008D4DA6" w:rsidP="008D4DA6">
      <w:pPr>
        <w:jc w:val="both"/>
        <w:rPr>
          <w:sz w:val="21"/>
          <w:szCs w:val="21"/>
        </w:rPr>
      </w:pPr>
      <w:r>
        <w:rPr>
          <w:color w:val="auto"/>
          <w:sz w:val="21"/>
          <w:szCs w:val="21"/>
        </w:rPr>
        <w:t>2.1. Претендент обязан:</w:t>
      </w:r>
    </w:p>
    <w:p w:rsidR="008D4DA6" w:rsidRDefault="008D4DA6" w:rsidP="008D4DA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2.1.1. </w:t>
      </w:r>
      <w:r>
        <w:rPr>
          <w:rStyle w:val="paragraph"/>
          <w:color w:val="auto"/>
          <w:sz w:val="21"/>
          <w:szCs w:val="21"/>
        </w:rPr>
        <w:t>Обеспечить поступление указанных в п. 1.1 настоящего Договора денежных средств на расчетный счет не позднее, чем за один рабочий день до даты окончания приема заявок на участие в торгах.</w:t>
      </w:r>
    </w:p>
    <w:p w:rsidR="00D7327B" w:rsidRPr="00D7327B" w:rsidRDefault="00D7327B" w:rsidP="00D73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D7327B">
        <w:rPr>
          <w:rFonts w:ascii="Times New Roman" w:hAnsi="Times New Roman" w:cs="Times New Roman"/>
          <w:sz w:val="21"/>
          <w:szCs w:val="21"/>
        </w:rPr>
        <w:t>2.1.2.На денежные средства, перечисленные в соответствии с настоящим Договором, проценты не начисляются.</w:t>
      </w:r>
    </w:p>
    <w:p w:rsidR="00DF4F19" w:rsidRDefault="00DF4F19" w:rsidP="00B32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B329AA" w:rsidRDefault="00B329AA" w:rsidP="00B329AA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sz w:val="21"/>
          <w:szCs w:val="21"/>
        </w:rPr>
        <w:t>3. ПОРЯДОК ВОЗВРАТА И УДЕРЖАНИЯ ЗАДАТКА</w:t>
      </w:r>
    </w:p>
    <w:p w:rsidR="00B329AA" w:rsidRDefault="00B329AA" w:rsidP="00B329AA">
      <w:pPr>
        <w:jc w:val="both"/>
        <w:rPr>
          <w:rStyle w:val="paragraph"/>
          <w:color w:val="auto"/>
          <w:sz w:val="21"/>
          <w:szCs w:val="21"/>
        </w:rPr>
      </w:pPr>
      <w:r>
        <w:t xml:space="preserve">3.1. </w:t>
      </w:r>
      <w:r>
        <w:rPr>
          <w:rStyle w:val="paragraph"/>
          <w:color w:val="auto"/>
          <w:sz w:val="21"/>
          <w:szCs w:val="21"/>
        </w:rPr>
        <w:t xml:space="preserve">Задаток возвращается на счет Претендента в течение пяти дней: 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rStyle w:val="paragraph"/>
          <w:color w:val="auto"/>
          <w:sz w:val="21"/>
          <w:szCs w:val="21"/>
        </w:rPr>
        <w:t xml:space="preserve">3.1.1. со дня письменного уведомления Организатора торгов об отзыве заявки Претендентом, но не позднее окончания срока представления заявок на участие в открытых торгах; 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3.1.2. с</w:t>
      </w:r>
      <w:r>
        <w:rPr>
          <w:rStyle w:val="paragraph"/>
          <w:color w:val="auto"/>
          <w:sz w:val="21"/>
          <w:szCs w:val="21"/>
        </w:rPr>
        <w:t xml:space="preserve">о дня подписания Протокола об определении участников торгов, в случае принятия решения об отказе в допуске Претендента к участию в торгах; 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3.1.3. со дня подписания Протокола о результатах торгов с победителем торгов, в случае непризнания Претендента победителем торгов;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3.1.4. с даты принятия Решения об объявлении торгов </w:t>
      </w:r>
      <w:proofErr w:type="gramStart"/>
      <w:r>
        <w:rPr>
          <w:color w:val="auto"/>
          <w:sz w:val="21"/>
          <w:szCs w:val="21"/>
        </w:rPr>
        <w:t>несостоявшимися</w:t>
      </w:r>
      <w:proofErr w:type="gramEnd"/>
      <w:r>
        <w:rPr>
          <w:color w:val="auto"/>
          <w:sz w:val="21"/>
          <w:szCs w:val="21"/>
        </w:rPr>
        <w:t>.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3.2. Внесенный задаток не возвращается победителю торгов в случае, если он: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а)</w:t>
      </w:r>
      <w:r>
        <w:rPr>
          <w:color w:val="auto"/>
          <w:sz w:val="21"/>
          <w:szCs w:val="21"/>
        </w:rPr>
        <w:tab/>
        <w:t>откажется или уклонится от заключения договора купли - продажи имущества в установленные сроки;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б)</w:t>
      </w:r>
      <w:r>
        <w:rPr>
          <w:color w:val="auto"/>
          <w:sz w:val="21"/>
          <w:szCs w:val="21"/>
        </w:rPr>
        <w:tab/>
        <w:t>не оплатит продаваемое на торгах имущество в установленные сроки.</w:t>
      </w:r>
    </w:p>
    <w:p w:rsidR="00B329AA" w:rsidRDefault="00B329AA" w:rsidP="00B329AA">
      <w:pPr>
        <w:jc w:val="both"/>
        <w:rPr>
          <w:sz w:val="21"/>
          <w:szCs w:val="21"/>
        </w:rPr>
      </w:pPr>
      <w:r>
        <w:rPr>
          <w:color w:val="auto"/>
          <w:sz w:val="21"/>
          <w:szCs w:val="21"/>
        </w:rPr>
        <w:t>3.3. В случае признания Претендента победителем торгов, перечисленный им задаток засчитывается продавцом в счет оплаты по заключенному договору купли-продажи имущества.</w:t>
      </w:r>
    </w:p>
    <w:p w:rsidR="00B329AA" w:rsidRDefault="00B329AA" w:rsidP="00B32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B329AA" w:rsidRDefault="00B329AA" w:rsidP="00B329AA">
      <w:pPr>
        <w:pStyle w:val="ConsPlusNormal"/>
        <w:widowControl/>
        <w:ind w:firstLine="0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СРОК ДЕЙСТВИЯ ДОГОВОРА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4.1. Настоящий договор вступает в силу со дня его подписания сторонами.</w:t>
      </w:r>
    </w:p>
    <w:p w:rsidR="00B329AA" w:rsidRDefault="00B329AA" w:rsidP="00B329AA">
      <w:pPr>
        <w:jc w:val="both"/>
        <w:rPr>
          <w:sz w:val="21"/>
          <w:szCs w:val="21"/>
        </w:rPr>
      </w:pPr>
      <w:r>
        <w:rPr>
          <w:color w:val="auto"/>
          <w:sz w:val="21"/>
          <w:szCs w:val="21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D7327B" w:rsidRDefault="00D7327B" w:rsidP="00B32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B329AA" w:rsidRDefault="00B329AA" w:rsidP="00B329AA">
      <w:pPr>
        <w:pStyle w:val="ConsPlusNormal"/>
        <w:widowControl/>
        <w:ind w:firstLine="0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ЗАКЛЮЧИТЕЛЬНЫЕ ПОЛОЖЕНИЯ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5.1. Споры, возникающие при исполнении настоящего договора, разрешаются сторонами путем переговоров, а в случае не достижения согласия рассматриваются в суде.</w:t>
      </w:r>
    </w:p>
    <w:p w:rsidR="00B329AA" w:rsidRDefault="00B329AA" w:rsidP="00B329AA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B329AA" w:rsidRDefault="00B329AA" w:rsidP="00B329AA">
      <w:pPr>
        <w:jc w:val="both"/>
        <w:rPr>
          <w:sz w:val="21"/>
          <w:szCs w:val="21"/>
        </w:rPr>
      </w:pPr>
      <w:r>
        <w:rPr>
          <w:color w:val="auto"/>
          <w:sz w:val="21"/>
          <w:szCs w:val="21"/>
        </w:rPr>
        <w:t>5.3. Во всем ином, что не предусмотрено настоящим договором, стороны руководствуются действующим законодательством РФ.</w:t>
      </w:r>
    </w:p>
    <w:p w:rsidR="00B329AA" w:rsidRDefault="00B329AA" w:rsidP="00B329AA">
      <w:pPr>
        <w:pStyle w:val="ConsPlusNonformat"/>
        <w:widowControl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>6. АДРЕСА И ПЛАТЕЖНЫЕ РЕКВИЗИТЫ, ПОДПИСИ СТОРОН</w:t>
      </w:r>
    </w:p>
    <w:tbl>
      <w:tblPr>
        <w:tblW w:w="10446" w:type="dxa"/>
        <w:tblLayout w:type="fixed"/>
        <w:tblLook w:val="0000"/>
      </w:tblPr>
      <w:tblGrid>
        <w:gridCol w:w="5223"/>
        <w:gridCol w:w="5223"/>
      </w:tblGrid>
      <w:tr w:rsidR="00B329AA" w:rsidTr="00DC0037">
        <w:trPr>
          <w:trHeight w:val="1991"/>
        </w:trPr>
        <w:tc>
          <w:tcPr>
            <w:tcW w:w="5223" w:type="dxa"/>
            <w:shd w:val="clear" w:color="auto" w:fill="auto"/>
          </w:tcPr>
          <w:p w:rsidR="00B329AA" w:rsidRPr="00DC0037" w:rsidRDefault="00B329AA" w:rsidP="00DC0037">
            <w:pPr>
              <w:jc w:val="center"/>
              <w:rPr>
                <w:b/>
                <w:sz w:val="22"/>
                <w:szCs w:val="22"/>
              </w:rPr>
            </w:pPr>
            <w:r w:rsidRPr="00DC0037">
              <w:rPr>
                <w:b/>
                <w:color w:val="auto"/>
                <w:sz w:val="21"/>
                <w:szCs w:val="21"/>
              </w:rPr>
              <w:t>«</w:t>
            </w:r>
            <w:r w:rsidRPr="00DC0037">
              <w:rPr>
                <w:b/>
                <w:sz w:val="22"/>
                <w:szCs w:val="22"/>
              </w:rPr>
              <w:t>ОРГАНИЗАТОР ТОРГОВ»:</w:t>
            </w:r>
          </w:p>
          <w:p w:rsidR="00E52336" w:rsidRPr="00DC0037" w:rsidRDefault="00DC0037" w:rsidP="00DC0037">
            <w:pPr>
              <w:jc w:val="both"/>
              <w:rPr>
                <w:color w:val="auto"/>
                <w:sz w:val="21"/>
                <w:szCs w:val="21"/>
              </w:rPr>
            </w:pPr>
            <w:r w:rsidRPr="00DC0037">
              <w:rPr>
                <w:color w:val="auto"/>
                <w:sz w:val="21"/>
                <w:szCs w:val="21"/>
              </w:rPr>
              <w:t xml:space="preserve">ООО «Юрсервис» (ИНН 3662086277, КПП 366201001), счет №40702810513000000369, Центрально-Черноземный банк Сбербанка России, г. Воронеж, БИК 042007681, </w:t>
            </w:r>
            <w:proofErr w:type="gramStart"/>
            <w:r w:rsidRPr="00DC0037">
              <w:rPr>
                <w:color w:val="auto"/>
                <w:sz w:val="21"/>
                <w:szCs w:val="21"/>
              </w:rPr>
              <w:t>к</w:t>
            </w:r>
            <w:proofErr w:type="gramEnd"/>
            <w:r w:rsidRPr="00DC0037">
              <w:rPr>
                <w:color w:val="auto"/>
                <w:sz w:val="21"/>
                <w:szCs w:val="21"/>
              </w:rPr>
              <w:t>/с №30101810600000000681</w:t>
            </w:r>
          </w:p>
          <w:p w:rsidR="00B329AA" w:rsidRPr="00DC0037" w:rsidRDefault="00B329AA" w:rsidP="00DC0037">
            <w:pPr>
              <w:jc w:val="both"/>
              <w:rPr>
                <w:color w:val="auto"/>
                <w:sz w:val="21"/>
                <w:szCs w:val="21"/>
              </w:rPr>
            </w:pPr>
          </w:p>
          <w:p w:rsidR="00B329AA" w:rsidRPr="00DC0037" w:rsidRDefault="00812298" w:rsidP="00DC0037">
            <w:pPr>
              <w:jc w:val="both"/>
              <w:rPr>
                <w:color w:val="auto"/>
                <w:sz w:val="21"/>
                <w:szCs w:val="21"/>
              </w:rPr>
            </w:pPr>
            <w:r w:rsidRPr="00DC0037">
              <w:rPr>
                <w:color w:val="auto"/>
                <w:sz w:val="21"/>
                <w:szCs w:val="21"/>
              </w:rPr>
              <w:t xml:space="preserve">  </w:t>
            </w:r>
            <w:r w:rsidR="00DC0037">
              <w:rPr>
                <w:color w:val="auto"/>
                <w:sz w:val="21"/>
                <w:szCs w:val="21"/>
              </w:rPr>
              <w:t xml:space="preserve">                            </w:t>
            </w:r>
            <w:r w:rsidRPr="00DC0037">
              <w:rPr>
                <w:color w:val="auto"/>
                <w:sz w:val="21"/>
                <w:szCs w:val="21"/>
              </w:rPr>
              <w:t xml:space="preserve">______________    </w:t>
            </w:r>
            <w:r w:rsidR="00DC0037">
              <w:rPr>
                <w:color w:val="auto"/>
                <w:sz w:val="21"/>
                <w:szCs w:val="21"/>
              </w:rPr>
              <w:t>О</w:t>
            </w:r>
            <w:r w:rsidR="00E52336" w:rsidRPr="00DC0037">
              <w:rPr>
                <w:color w:val="auto"/>
                <w:sz w:val="21"/>
                <w:szCs w:val="21"/>
              </w:rPr>
              <w:t>.</w:t>
            </w:r>
            <w:r w:rsidR="00DC0037">
              <w:rPr>
                <w:color w:val="auto"/>
                <w:sz w:val="21"/>
                <w:szCs w:val="21"/>
              </w:rPr>
              <w:t>А</w:t>
            </w:r>
            <w:r w:rsidR="00E52336" w:rsidRPr="00DC0037">
              <w:rPr>
                <w:color w:val="auto"/>
                <w:sz w:val="21"/>
                <w:szCs w:val="21"/>
              </w:rPr>
              <w:t>.</w:t>
            </w:r>
            <w:r w:rsidR="00DC0037">
              <w:rPr>
                <w:color w:val="auto"/>
                <w:sz w:val="21"/>
                <w:szCs w:val="21"/>
              </w:rPr>
              <w:t xml:space="preserve"> Морозов</w:t>
            </w:r>
          </w:p>
        </w:tc>
        <w:tc>
          <w:tcPr>
            <w:tcW w:w="5223" w:type="dxa"/>
            <w:shd w:val="clear" w:color="auto" w:fill="auto"/>
          </w:tcPr>
          <w:p w:rsidR="00B329AA" w:rsidRDefault="00B329AA" w:rsidP="00B329AA">
            <w:pPr>
              <w:ind w:right="-17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«ПРЕТЕНДЕНТ»:</w:t>
            </w:r>
          </w:p>
          <w:p w:rsidR="00B329AA" w:rsidRDefault="00B329AA" w:rsidP="00B329AA">
            <w:pPr>
              <w:ind w:right="-17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329AA" w:rsidRDefault="00B329AA" w:rsidP="00B329AA">
            <w:pPr>
              <w:rPr>
                <w:b/>
              </w:rPr>
            </w:pPr>
          </w:p>
          <w:p w:rsidR="00B329AA" w:rsidRDefault="00B329AA" w:rsidP="00B329AA">
            <w:pPr>
              <w:rPr>
                <w:b/>
                <w:color w:val="auto"/>
              </w:rPr>
            </w:pPr>
          </w:p>
        </w:tc>
      </w:tr>
    </w:tbl>
    <w:p w:rsidR="00D137FB" w:rsidRDefault="00D137FB" w:rsidP="0059577B">
      <w:pPr>
        <w:pStyle w:val="a3"/>
        <w:spacing w:before="0" w:after="0"/>
      </w:pPr>
    </w:p>
    <w:sectPr w:rsidR="00D137FB" w:rsidSect="00AA04CF">
      <w:pgSz w:w="11906" w:h="16838"/>
      <w:pgMar w:top="425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DEE2259E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E021CA"/>
    <w:multiLevelType w:val="multilevel"/>
    <w:tmpl w:val="7EF2A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674D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C40A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4B"/>
    <w:rsid w:val="001038F4"/>
    <w:rsid w:val="0017552F"/>
    <w:rsid w:val="002D794D"/>
    <w:rsid w:val="003634EE"/>
    <w:rsid w:val="003C2B60"/>
    <w:rsid w:val="003D5B69"/>
    <w:rsid w:val="003E7093"/>
    <w:rsid w:val="00407240"/>
    <w:rsid w:val="00411F55"/>
    <w:rsid w:val="00450778"/>
    <w:rsid w:val="0049271C"/>
    <w:rsid w:val="004E12B5"/>
    <w:rsid w:val="0059577B"/>
    <w:rsid w:val="005B511A"/>
    <w:rsid w:val="006A1090"/>
    <w:rsid w:val="006D3A4B"/>
    <w:rsid w:val="00736853"/>
    <w:rsid w:val="00812298"/>
    <w:rsid w:val="008D4DA6"/>
    <w:rsid w:val="00966C93"/>
    <w:rsid w:val="00994BA1"/>
    <w:rsid w:val="009C61BF"/>
    <w:rsid w:val="00A05E81"/>
    <w:rsid w:val="00AA04CF"/>
    <w:rsid w:val="00B16333"/>
    <w:rsid w:val="00B329AA"/>
    <w:rsid w:val="00B5186D"/>
    <w:rsid w:val="00B57B6E"/>
    <w:rsid w:val="00B73CE2"/>
    <w:rsid w:val="00BB47DF"/>
    <w:rsid w:val="00BE6A20"/>
    <w:rsid w:val="00BE7576"/>
    <w:rsid w:val="00C505F2"/>
    <w:rsid w:val="00C746E9"/>
    <w:rsid w:val="00D10792"/>
    <w:rsid w:val="00D137FB"/>
    <w:rsid w:val="00D5275A"/>
    <w:rsid w:val="00D7327B"/>
    <w:rsid w:val="00DC0037"/>
    <w:rsid w:val="00DD18CF"/>
    <w:rsid w:val="00DF4F19"/>
    <w:rsid w:val="00E52336"/>
    <w:rsid w:val="00E57D6F"/>
    <w:rsid w:val="00E93701"/>
    <w:rsid w:val="00F1463F"/>
    <w:rsid w:val="00FA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D3A4B"/>
  </w:style>
  <w:style w:type="character" w:customStyle="1" w:styleId="text">
    <w:name w:val="text"/>
    <w:basedOn w:val="a0"/>
    <w:rsid w:val="006D3A4B"/>
  </w:style>
  <w:style w:type="paragraph" w:customStyle="1" w:styleId="a3">
    <w:name w:val="Заголовок"/>
    <w:basedOn w:val="a"/>
    <w:next w:val="a4"/>
    <w:rsid w:val="006D3A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D3A4B"/>
    <w:pPr>
      <w:spacing w:after="12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6D3A4B"/>
    <w:pPr>
      <w:ind w:firstLine="720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rsid w:val="006D3A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6D3A4B"/>
    <w:pPr>
      <w:spacing w:after="120" w:line="480" w:lineRule="auto"/>
    </w:pPr>
    <w:rPr>
      <w:color w:val="auto"/>
    </w:rPr>
  </w:style>
  <w:style w:type="paragraph" w:customStyle="1" w:styleId="31">
    <w:name w:val="Основной текст 31"/>
    <w:basedOn w:val="a"/>
    <w:rsid w:val="006D3A4B"/>
    <w:pPr>
      <w:spacing w:after="120"/>
    </w:pPr>
    <w:rPr>
      <w:color w:val="auto"/>
      <w:sz w:val="16"/>
      <w:szCs w:val="16"/>
    </w:rPr>
  </w:style>
  <w:style w:type="paragraph" w:customStyle="1" w:styleId="ConsNormal">
    <w:name w:val="ConsNormal"/>
    <w:rsid w:val="006D3A4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tabletext">
    <w:name w:val="tabletext"/>
    <w:basedOn w:val="a"/>
    <w:rsid w:val="006D3A4B"/>
    <w:pPr>
      <w:spacing w:before="280" w:after="280"/>
    </w:pPr>
    <w:rPr>
      <w:color w:val="auto"/>
    </w:rPr>
  </w:style>
  <w:style w:type="paragraph" w:customStyle="1" w:styleId="ConsCell">
    <w:name w:val="ConsCell"/>
    <w:rsid w:val="006D3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B32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329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текст положения"/>
    <w:basedOn w:val="a"/>
    <w:rsid w:val="00966C93"/>
    <w:pPr>
      <w:widowControl w:val="0"/>
      <w:tabs>
        <w:tab w:val="left" w:pos="1080"/>
      </w:tabs>
      <w:autoSpaceDE w:val="0"/>
      <w:ind w:firstLine="540"/>
      <w:jc w:val="both"/>
    </w:pPr>
    <w:rPr>
      <w:color w:val="auto"/>
      <w:sz w:val="28"/>
      <w:szCs w:val="28"/>
    </w:rPr>
  </w:style>
  <w:style w:type="paragraph" w:customStyle="1" w:styleId="1">
    <w:name w:val="Абзац списка1"/>
    <w:basedOn w:val="a"/>
    <w:rsid w:val="00F1463F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9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NHDw32OpCaKkztdyQ4064LSLTYPY2FA9PpRYBE4TSg0=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IWO0qC8xOt2U0/Z7pv4rN+SBNSvGahMXKecVd0GRBJY=</DigestValue>
    </Reference>
  </SignedInfo>
  <SignatureValue>mpzT68SNQlzDtmvjUkYnfNVz/bAroHnC9/VcEA7BWjBr7QrKsobNYBqV9GyFu4741BjzyokkuwcY
6C/EUaWnYg==</SignatureValue>
  <KeyInfo>
    <X509Data>
      <X509Certificate>MIIIxzCCCHagAwIBAgIQAdGUky93NWAAAABxAAYAAjAIBgYqhQMCAgMwggFeMWEwXwYDVQQJDFjQ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MTYwNDEyMDgxMzAwWhcNMTcwNDEyMDgxMzAwWjCCAV4xGjAYBgUqhQNkBRIPMzA3MjMzMDEwMTAw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iWPRFpbWEITuTePcq9NnHwCcq726rc0qcHb82JFJ4KQ=</DigestValue>
      </Reference>
      <Reference URI="/word/fontTable.xml?ContentType=application/vnd.openxmlformats-officedocument.wordprocessingml.fontTable+xml">
        <DigestMethod Algorithm="http://www.w3.org/2001/04/xmldsig-more#gostr3411"/>
        <DigestValue>MiubOPDA7BRJSZO4WKXbW9sguhUr3dlxMfDsQttKfXQ=</DigestValue>
      </Reference>
      <Reference URI="/word/numbering.xml?ContentType=application/vnd.openxmlformats-officedocument.wordprocessingml.numbering+xml">
        <DigestMethod Algorithm="http://www.w3.org/2001/04/xmldsig-more#gostr3411"/>
        <DigestValue>mdpXQKBkS3qrQVRvSAz2UZbgX4qEG/tBiD2HfBYb07M=</DigestValue>
      </Reference>
      <Reference URI="/word/settings.xml?ContentType=application/vnd.openxmlformats-officedocument.wordprocessingml.settings+xml">
        <DigestMethod Algorithm="http://www.w3.org/2001/04/xmldsig-more#gostr3411"/>
        <DigestValue>RbF+lErgSLPogZMRq1TgGP4oWnIGkkUxMgUfcTeodaY=</DigestValue>
      </Reference>
      <Reference URI="/word/styles.xml?ContentType=application/vnd.openxmlformats-officedocument.wordprocessingml.styles+xml">
        <DigestMethod Algorithm="http://www.w3.org/2001/04/xmldsig-more#gostr3411"/>
        <DigestValue>cfpNf94uf2wA8nq8sgHBVUafMo0crHoFUHWyAvsjOwU=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2016-11-22T14:32:44Z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2016-11-22T14:32:44Z</xd:SigningTime>
          <xd:SigningCertificate>
            <xd:Cert>
              <xd:CertDigest>
                <DigestMethod Algorithm="http://www.w3.org/2001/04/xmldsig-more#gostr3411"/>
                <DigestValue>sAGRInmbu64sPkoLbzC1wjN3zwvReYZoCB9OVC906MI=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2417431497069834581795433991738097666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knyazkova.e</dc:creator>
  <cp:keywords/>
  <dc:description/>
  <cp:lastModifiedBy>yuryeva.n</cp:lastModifiedBy>
  <cp:revision>6</cp:revision>
  <dcterms:created xsi:type="dcterms:W3CDTF">2013-10-16T11:30:00Z</dcterms:created>
  <dcterms:modified xsi:type="dcterms:W3CDTF">2016-11-17T14:20:00Z</dcterms:modified>
</cp:coreProperties>
</file>