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7F" w:rsidRDefault="0030267F" w:rsidP="00D76B67">
      <w:pPr>
        <w:pStyle w:val="2"/>
        <w:widowControl w:val="0"/>
        <w:spacing w:after="0" w:line="240" w:lineRule="auto"/>
        <w:ind w:right="-1"/>
        <w:jc w:val="center"/>
        <w:rPr>
          <w:b/>
          <w:sz w:val="24"/>
          <w:szCs w:val="24"/>
        </w:rPr>
      </w:pPr>
    </w:p>
    <w:p w:rsidR="00AB5759" w:rsidRDefault="00AB5759" w:rsidP="00D76B67">
      <w:pPr>
        <w:pStyle w:val="2"/>
        <w:widowControl w:val="0"/>
        <w:spacing w:after="0" w:line="240" w:lineRule="auto"/>
        <w:ind w:right="-1"/>
        <w:jc w:val="center"/>
        <w:rPr>
          <w:b/>
          <w:sz w:val="24"/>
          <w:szCs w:val="24"/>
        </w:rPr>
      </w:pPr>
      <w:bookmarkStart w:id="0" w:name="_GoBack"/>
      <w:bookmarkEnd w:id="0"/>
      <w:r w:rsidRPr="00757A15">
        <w:rPr>
          <w:b/>
          <w:sz w:val="24"/>
          <w:szCs w:val="24"/>
        </w:rPr>
        <w:t>ЗАВЕРЕНИЕ</w:t>
      </w:r>
      <w:r w:rsidR="00A76A74">
        <w:rPr>
          <w:b/>
          <w:sz w:val="24"/>
          <w:szCs w:val="24"/>
        </w:rPr>
        <w:t xml:space="preserve"> </w:t>
      </w:r>
      <w:r w:rsidR="00D76B67">
        <w:rPr>
          <w:b/>
          <w:sz w:val="24"/>
          <w:szCs w:val="24"/>
        </w:rPr>
        <w:t>(УВЕДОМЛЕНИЕ)</w:t>
      </w:r>
    </w:p>
    <w:p w:rsidR="00D76B67" w:rsidRPr="00757A15" w:rsidRDefault="00D76B67" w:rsidP="00D76B67">
      <w:pPr>
        <w:pStyle w:val="2"/>
        <w:widowControl w:val="0"/>
        <w:spacing w:after="0" w:line="240" w:lineRule="auto"/>
        <w:ind w:right="-1"/>
        <w:jc w:val="center"/>
        <w:rPr>
          <w:b/>
          <w:sz w:val="24"/>
          <w:szCs w:val="24"/>
        </w:rPr>
      </w:pPr>
    </w:p>
    <w:p w:rsidR="00AB5759" w:rsidRPr="00757A15" w:rsidRDefault="00AB5759" w:rsidP="00D76B67">
      <w:pPr>
        <w:pStyle w:val="a3"/>
        <w:ind w:right="-1"/>
        <w:rPr>
          <w:b w:val="0"/>
          <w:bCs w:val="0"/>
          <w:sz w:val="24"/>
          <w:szCs w:val="24"/>
        </w:rPr>
      </w:pPr>
    </w:p>
    <w:p w:rsidR="00AB5759" w:rsidRPr="00757A15" w:rsidRDefault="00EE62B7" w:rsidP="00A76A74">
      <w:pPr>
        <w:pStyle w:val="2"/>
        <w:spacing w:after="0" w:line="240" w:lineRule="auto"/>
        <w:rPr>
          <w:bCs/>
          <w:sz w:val="24"/>
          <w:szCs w:val="24"/>
        </w:rPr>
      </w:pPr>
      <w:r w:rsidRPr="00757A15">
        <w:rPr>
          <w:bCs/>
          <w:sz w:val="24"/>
          <w:szCs w:val="24"/>
        </w:rPr>
        <w:t>г. Санкт-Петербург</w:t>
      </w:r>
      <w:r w:rsidRPr="00757A15">
        <w:rPr>
          <w:bCs/>
          <w:sz w:val="24"/>
          <w:szCs w:val="24"/>
        </w:rPr>
        <w:tab/>
      </w:r>
      <w:r w:rsidRPr="00757A15">
        <w:rPr>
          <w:bCs/>
          <w:sz w:val="24"/>
          <w:szCs w:val="24"/>
        </w:rPr>
        <w:tab/>
      </w:r>
      <w:r w:rsidRPr="00757A15">
        <w:rPr>
          <w:bCs/>
          <w:sz w:val="24"/>
          <w:szCs w:val="24"/>
        </w:rPr>
        <w:tab/>
      </w:r>
      <w:r w:rsidRPr="00757A15">
        <w:rPr>
          <w:bCs/>
          <w:sz w:val="24"/>
          <w:szCs w:val="24"/>
        </w:rPr>
        <w:tab/>
      </w:r>
      <w:r w:rsidRPr="00757A15">
        <w:rPr>
          <w:bCs/>
          <w:sz w:val="24"/>
          <w:szCs w:val="24"/>
        </w:rPr>
        <w:tab/>
      </w:r>
      <w:r w:rsidR="00A76A74">
        <w:rPr>
          <w:bCs/>
          <w:sz w:val="24"/>
          <w:szCs w:val="24"/>
        </w:rPr>
        <w:tab/>
      </w:r>
      <w:r w:rsidR="00A76A74">
        <w:rPr>
          <w:bCs/>
          <w:sz w:val="24"/>
          <w:szCs w:val="24"/>
        </w:rPr>
        <w:tab/>
      </w:r>
      <w:r w:rsidR="00A76A74">
        <w:rPr>
          <w:bCs/>
          <w:sz w:val="24"/>
          <w:szCs w:val="24"/>
        </w:rPr>
        <w:tab/>
      </w:r>
      <w:r w:rsidR="00AB5759" w:rsidRPr="00757A15">
        <w:rPr>
          <w:bCs/>
          <w:sz w:val="24"/>
          <w:szCs w:val="24"/>
        </w:rPr>
        <w:t>«___» декабря 2016 г.</w:t>
      </w:r>
    </w:p>
    <w:p w:rsidR="00556B3A" w:rsidRPr="00757A15" w:rsidRDefault="00556B3A" w:rsidP="00A76A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A15" w:rsidRDefault="009C6BB3" w:rsidP="00A76A74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484">
        <w:rPr>
          <w:rFonts w:ascii="Times New Roman" w:hAnsi="Times New Roman" w:cs="Times New Roman"/>
          <w:i/>
          <w:sz w:val="24"/>
          <w:szCs w:val="24"/>
        </w:rPr>
        <w:t>ООО (ИП, Я, ФИО)</w:t>
      </w:r>
      <w:r w:rsidR="00A76A74">
        <w:rPr>
          <w:rFonts w:ascii="Times New Roman" w:hAnsi="Times New Roman" w:cs="Times New Roman"/>
          <w:sz w:val="24"/>
          <w:szCs w:val="24"/>
        </w:rPr>
        <w:t xml:space="preserve">, являясь претендентом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9C6BB3">
        <w:rPr>
          <w:rFonts w:ascii="Times New Roman" w:hAnsi="Times New Roman" w:cs="Times New Roman"/>
          <w:sz w:val="24"/>
          <w:szCs w:val="24"/>
        </w:rPr>
        <w:t>по продаже прав (требований)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6BB3">
        <w:rPr>
          <w:rFonts w:ascii="Times New Roman" w:hAnsi="Times New Roman" w:cs="Times New Roman"/>
          <w:sz w:val="24"/>
          <w:szCs w:val="24"/>
        </w:rPr>
        <w:t xml:space="preserve">, заключенным между </w:t>
      </w:r>
      <w:r>
        <w:rPr>
          <w:rFonts w:ascii="Times New Roman" w:hAnsi="Times New Roman" w:cs="Times New Roman"/>
          <w:sz w:val="24"/>
          <w:szCs w:val="24"/>
        </w:rPr>
        <w:t>Публичным акционерным обществом «Сбербанк России»</w:t>
      </w:r>
      <w:r w:rsidRPr="009C6BB3">
        <w:rPr>
          <w:rFonts w:ascii="Times New Roman" w:hAnsi="Times New Roman" w:cs="Times New Roman"/>
          <w:sz w:val="24"/>
          <w:szCs w:val="24"/>
        </w:rPr>
        <w:t xml:space="preserve"> и ООО «</w:t>
      </w:r>
      <w:proofErr w:type="spellStart"/>
      <w:r w:rsidRPr="009C6BB3">
        <w:rPr>
          <w:rFonts w:ascii="Times New Roman" w:hAnsi="Times New Roman" w:cs="Times New Roman"/>
          <w:sz w:val="24"/>
          <w:szCs w:val="24"/>
        </w:rPr>
        <w:t>Стройформат</w:t>
      </w:r>
      <w:proofErr w:type="spellEnd"/>
      <w:r w:rsidRPr="009C6BB3">
        <w:rPr>
          <w:rFonts w:ascii="Times New Roman" w:hAnsi="Times New Roman" w:cs="Times New Roman"/>
          <w:sz w:val="24"/>
          <w:szCs w:val="24"/>
        </w:rPr>
        <w:t>» (ИНН 7810024468, ОГРН 1057810196443)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A74">
        <w:rPr>
          <w:rFonts w:ascii="Times New Roman" w:hAnsi="Times New Roman" w:cs="Times New Roman"/>
          <w:sz w:val="24"/>
          <w:szCs w:val="24"/>
        </w:rPr>
        <w:t>н</w:t>
      </w:r>
      <w:r w:rsidR="00EE62B7" w:rsidRPr="00757A15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D76B67">
        <w:rPr>
          <w:rFonts w:ascii="Times New Roman" w:hAnsi="Times New Roman" w:cs="Times New Roman"/>
          <w:sz w:val="24"/>
          <w:szCs w:val="24"/>
        </w:rPr>
        <w:t>заверяю</w:t>
      </w:r>
      <w:r w:rsidR="00A7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заинтересованных лиц о том, что не является(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57A15" w:rsidRPr="00757A15">
        <w:rPr>
          <w:rFonts w:ascii="Times New Roman" w:hAnsi="Times New Roman" w:cs="Times New Roman"/>
          <w:sz w:val="24"/>
          <w:szCs w:val="24"/>
        </w:rPr>
        <w:t>аффилированным лицом по отношению к ООО «</w:t>
      </w:r>
      <w:proofErr w:type="spellStart"/>
      <w:r w:rsidR="00757A15" w:rsidRPr="00757A15">
        <w:rPr>
          <w:rFonts w:ascii="Times New Roman" w:hAnsi="Times New Roman" w:cs="Times New Roman"/>
          <w:sz w:val="24"/>
          <w:szCs w:val="24"/>
        </w:rPr>
        <w:t>Стройформат</w:t>
      </w:r>
      <w:proofErr w:type="spellEnd"/>
      <w:r w:rsidR="00757A15" w:rsidRPr="00757A15">
        <w:rPr>
          <w:rFonts w:ascii="Times New Roman" w:hAnsi="Times New Roman" w:cs="Times New Roman"/>
          <w:sz w:val="24"/>
          <w:szCs w:val="24"/>
        </w:rPr>
        <w:t>» (ИНН 7810024468, ОГРН 1057810196443), ЗАО «МЕГАЛИТ» (ИНН 7814120170, ОГРН 1027807570284), ООО «</w:t>
      </w:r>
      <w:proofErr w:type="spellStart"/>
      <w:r w:rsidR="00757A15" w:rsidRPr="00757A15">
        <w:rPr>
          <w:rFonts w:ascii="Times New Roman" w:hAnsi="Times New Roman" w:cs="Times New Roman"/>
          <w:sz w:val="24"/>
          <w:szCs w:val="24"/>
        </w:rPr>
        <w:t>Стройбаза</w:t>
      </w:r>
      <w:proofErr w:type="spellEnd"/>
      <w:r w:rsidR="00757A15" w:rsidRPr="00757A15">
        <w:rPr>
          <w:rFonts w:ascii="Times New Roman" w:hAnsi="Times New Roman" w:cs="Times New Roman"/>
          <w:sz w:val="24"/>
          <w:szCs w:val="24"/>
        </w:rPr>
        <w:t xml:space="preserve"> Рыбинская </w:t>
      </w:r>
      <w:proofErr w:type="spellStart"/>
      <w:r w:rsidR="00757A15" w:rsidRPr="00757A15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757A15" w:rsidRPr="00757A15">
        <w:rPr>
          <w:rFonts w:ascii="Times New Roman" w:hAnsi="Times New Roman" w:cs="Times New Roman"/>
          <w:sz w:val="24"/>
          <w:szCs w:val="24"/>
        </w:rPr>
        <w:t>» (ИНН 7826014881, ОГРН 1027810271598), ООО «</w:t>
      </w:r>
      <w:proofErr w:type="spellStart"/>
      <w:r w:rsidR="00757A15" w:rsidRPr="00757A15">
        <w:rPr>
          <w:rFonts w:ascii="Times New Roman" w:hAnsi="Times New Roman" w:cs="Times New Roman"/>
          <w:sz w:val="24"/>
          <w:szCs w:val="24"/>
        </w:rPr>
        <w:t>Метросфера</w:t>
      </w:r>
      <w:proofErr w:type="spellEnd"/>
      <w:r w:rsidR="00757A15" w:rsidRPr="00757A15">
        <w:rPr>
          <w:rFonts w:ascii="Times New Roman" w:hAnsi="Times New Roman" w:cs="Times New Roman"/>
          <w:sz w:val="24"/>
          <w:szCs w:val="24"/>
        </w:rPr>
        <w:t>» (ИНН 7814545415, ОГРН 1127847429930), Лебедевым Е.А.</w:t>
      </w:r>
    </w:p>
    <w:p w:rsidR="00757A15" w:rsidRDefault="00A76A74" w:rsidP="00D76B6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уведомляю об/о:</w:t>
      </w:r>
    </w:p>
    <w:p w:rsidR="00A76A74" w:rsidRPr="00D76B67" w:rsidRDefault="00A76A74" w:rsidP="00D76B67">
      <w:pPr>
        <w:pStyle w:val="a5"/>
        <w:numPr>
          <w:ilvl w:val="0"/>
          <w:numId w:val="2"/>
        </w:numPr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D76B67">
        <w:rPr>
          <w:rFonts w:ascii="Times New Roman" w:hAnsi="Times New Roman"/>
          <w:szCs w:val="24"/>
          <w:lang w:val="ru-RU"/>
        </w:rPr>
        <w:t xml:space="preserve">ознакомлении с условиями </w:t>
      </w:r>
      <w:r w:rsidR="00D76B67">
        <w:rPr>
          <w:rFonts w:ascii="Times New Roman" w:hAnsi="Times New Roman"/>
          <w:szCs w:val="24"/>
          <w:lang w:val="ru-RU"/>
        </w:rPr>
        <w:t>К</w:t>
      </w:r>
      <w:r w:rsidRPr="00D76B67">
        <w:rPr>
          <w:rFonts w:ascii="Times New Roman" w:hAnsi="Times New Roman"/>
          <w:szCs w:val="24"/>
          <w:lang w:val="ru-RU"/>
        </w:rPr>
        <w:t>редитного договора, обеспечительной документацией и заключенных к ним дополнительных соглашений;</w:t>
      </w:r>
    </w:p>
    <w:p w:rsidR="00A76A74" w:rsidRPr="0030267F" w:rsidRDefault="00A76A74" w:rsidP="00D76B67">
      <w:pPr>
        <w:pStyle w:val="a5"/>
        <w:numPr>
          <w:ilvl w:val="0"/>
          <w:numId w:val="2"/>
        </w:numPr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30267F">
        <w:rPr>
          <w:rFonts w:ascii="Times New Roman" w:hAnsi="Times New Roman"/>
          <w:szCs w:val="24"/>
          <w:lang w:val="ru-RU"/>
        </w:rPr>
        <w:t>проведении всех необходимых и достаточных действия, которые позволили ему убедиться в действительности передаваемых прав;</w:t>
      </w:r>
    </w:p>
    <w:p w:rsidR="00A76A74" w:rsidRPr="00D76B67" w:rsidRDefault="00A76A74" w:rsidP="00D76B67">
      <w:pPr>
        <w:pStyle w:val="a5"/>
        <w:numPr>
          <w:ilvl w:val="0"/>
          <w:numId w:val="2"/>
        </w:numPr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D76B67">
        <w:rPr>
          <w:rFonts w:ascii="Times New Roman" w:hAnsi="Times New Roman"/>
          <w:szCs w:val="24"/>
          <w:lang w:val="ru-RU"/>
        </w:rPr>
        <w:t xml:space="preserve">ознакомлении с документами, связанными с заключением и исполнением Кредитного договора, а также сделок, заключенных в его обеспечение, и подтверждении того факта,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</w:t>
      </w:r>
      <w:r w:rsidR="00D76B67">
        <w:rPr>
          <w:rFonts w:ascii="Times New Roman" w:hAnsi="Times New Roman"/>
          <w:szCs w:val="24"/>
          <w:lang w:val="ru-RU"/>
        </w:rPr>
        <w:t>№</w:t>
      </w:r>
      <w:r w:rsidRPr="00D76B67">
        <w:rPr>
          <w:rFonts w:ascii="Times New Roman" w:hAnsi="Times New Roman"/>
          <w:szCs w:val="24"/>
          <w:lang w:val="ru-RU"/>
        </w:rPr>
        <w:t xml:space="preserve"> 127-ФЗ «О несостоятельности (банкротстве)», что права (требования), вытекающие из указанных сделок, являются действительными;</w:t>
      </w:r>
    </w:p>
    <w:p w:rsidR="00A76A74" w:rsidRPr="0030267F" w:rsidRDefault="00A76A74" w:rsidP="00D76B67">
      <w:pPr>
        <w:pStyle w:val="a5"/>
        <w:numPr>
          <w:ilvl w:val="0"/>
          <w:numId w:val="2"/>
        </w:numPr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30267F">
        <w:rPr>
          <w:rFonts w:ascii="Times New Roman" w:hAnsi="Times New Roman"/>
          <w:szCs w:val="24"/>
          <w:lang w:val="ru-RU"/>
        </w:rPr>
        <w:t>ознакомлении с информацией об исках, предъявленных в суд в отношении сделок Цедента и Должника, а равно о сделках, заключенных в обеспечение исполнения обязательств Должника по Кредитному договору, о заявлениях о признании банкротом Должника и лиц, предоставивших обеспечение по обязательствам Должника, и заключении договора уступки прав (требований), при учете юридически значимых обстоятельств и последствий, которые могут возникнуть в результате данных судебных процедур;</w:t>
      </w:r>
    </w:p>
    <w:p w:rsidR="00A76A74" w:rsidRPr="003B5484" w:rsidRDefault="00A76A74" w:rsidP="00D76B67">
      <w:pPr>
        <w:pStyle w:val="a5"/>
        <w:numPr>
          <w:ilvl w:val="0"/>
          <w:numId w:val="2"/>
        </w:numPr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3B5484">
        <w:rPr>
          <w:rFonts w:ascii="Times New Roman" w:hAnsi="Times New Roman"/>
          <w:szCs w:val="24"/>
          <w:lang w:val="ru-RU"/>
        </w:rPr>
        <w:t xml:space="preserve">отсутствии у </w:t>
      </w:r>
      <w:r w:rsidR="003B5484" w:rsidRPr="003B5484">
        <w:rPr>
          <w:rFonts w:ascii="Times New Roman" w:hAnsi="Times New Roman"/>
          <w:i/>
          <w:szCs w:val="24"/>
          <w:lang w:val="ru-RU"/>
        </w:rPr>
        <w:t>ООО (ИП, меня)</w:t>
      </w:r>
      <w:r w:rsidRPr="003B5484">
        <w:rPr>
          <w:rFonts w:ascii="Times New Roman" w:hAnsi="Times New Roman"/>
          <w:szCs w:val="24"/>
          <w:lang w:val="ru-RU"/>
        </w:rPr>
        <w:t xml:space="preserve"> на момент совершения сделки признаков неплатежеспособности и недостаточности имущества согласно критериям, установленным Федеральным законом от 26.10.2002 </w:t>
      </w:r>
      <w:r w:rsidR="00D76B67">
        <w:rPr>
          <w:rFonts w:ascii="Times New Roman" w:hAnsi="Times New Roman"/>
          <w:szCs w:val="24"/>
          <w:lang w:val="ru-RU"/>
        </w:rPr>
        <w:t>№</w:t>
      </w:r>
      <w:r w:rsidRPr="003B5484">
        <w:rPr>
          <w:rFonts w:ascii="Times New Roman" w:hAnsi="Times New Roman"/>
          <w:szCs w:val="24"/>
          <w:lang w:val="ru-RU"/>
        </w:rPr>
        <w:t xml:space="preserve"> 127-ФЗ «О несостоятельности (банкротстве)».</w:t>
      </w:r>
    </w:p>
    <w:p w:rsidR="00AB5759" w:rsidRDefault="00AB5759" w:rsidP="00757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B67" w:rsidRPr="00757A15" w:rsidRDefault="00D76B67" w:rsidP="00757A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(ИП, 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_____________/____________/</w:t>
      </w:r>
    </w:p>
    <w:sectPr w:rsidR="00D76B67" w:rsidRPr="0075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265FD"/>
    <w:multiLevelType w:val="hybridMultilevel"/>
    <w:tmpl w:val="D29A0542"/>
    <w:lvl w:ilvl="0" w:tplc="FCEC9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7A70F9"/>
    <w:multiLevelType w:val="hybridMultilevel"/>
    <w:tmpl w:val="A24E1A60"/>
    <w:lvl w:ilvl="0" w:tplc="FCEC9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5"/>
    <w:rsid w:val="00004BDE"/>
    <w:rsid w:val="00026CD5"/>
    <w:rsid w:val="0030267F"/>
    <w:rsid w:val="003664E1"/>
    <w:rsid w:val="003B5484"/>
    <w:rsid w:val="00556B3A"/>
    <w:rsid w:val="00757A15"/>
    <w:rsid w:val="009C6BB3"/>
    <w:rsid w:val="00A76A74"/>
    <w:rsid w:val="00AB5759"/>
    <w:rsid w:val="00D76B67"/>
    <w:rsid w:val="00DC2CC1"/>
    <w:rsid w:val="00EE62B7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39417-C412-4211-9B91-F8C98A5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57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B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B5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B57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57A15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Шугалей Никита Владимирович</dc:creator>
  <cp:keywords/>
  <dc:description/>
  <cp:lastModifiedBy>Каупинен Юлия</cp:lastModifiedBy>
  <cp:revision>2</cp:revision>
  <dcterms:created xsi:type="dcterms:W3CDTF">2016-11-22T11:52:00Z</dcterms:created>
  <dcterms:modified xsi:type="dcterms:W3CDTF">2016-11-22T11:52:00Z</dcterms:modified>
</cp:coreProperties>
</file>