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12F0F">
        <w:rPr>
          <w:sz w:val="28"/>
          <w:szCs w:val="28"/>
        </w:rPr>
        <w:t>49817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12F0F">
        <w:rPr>
          <w:rFonts w:ascii="Times New Roman" w:hAnsi="Times New Roman" w:cs="Times New Roman"/>
          <w:sz w:val="28"/>
          <w:szCs w:val="28"/>
        </w:rPr>
        <w:t>16.01.2017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24F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24F5D" w:rsidRDefault="00F12F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24F5D">
              <w:rPr>
                <w:sz w:val="28"/>
                <w:szCs w:val="28"/>
              </w:rPr>
              <w:t>Рябов Дмитрий Викторович</w:t>
            </w:r>
            <w:r w:rsidR="00D342DA" w:rsidRPr="00124F5D">
              <w:rPr>
                <w:sz w:val="28"/>
                <w:szCs w:val="28"/>
              </w:rPr>
              <w:t xml:space="preserve">, </w:t>
            </w:r>
          </w:p>
          <w:p w:rsidR="00D342DA" w:rsidRPr="00124F5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24F5D">
              <w:rPr>
                <w:sz w:val="28"/>
                <w:szCs w:val="28"/>
              </w:rPr>
              <w:t>, ОГРН</w:t>
            </w:r>
            <w:proofErr w:type="gramStart"/>
            <w:r w:rsidRPr="00124F5D">
              <w:rPr>
                <w:sz w:val="28"/>
                <w:szCs w:val="28"/>
              </w:rPr>
              <w:t xml:space="preserve"> ,</w:t>
            </w:r>
            <w:proofErr w:type="gramEnd"/>
            <w:r w:rsidRPr="00124F5D">
              <w:rPr>
                <w:sz w:val="28"/>
                <w:szCs w:val="28"/>
              </w:rPr>
              <w:t xml:space="preserve"> ИНН </w:t>
            </w:r>
            <w:r w:rsidR="00F12F0F" w:rsidRPr="00124F5D">
              <w:rPr>
                <w:sz w:val="28"/>
                <w:szCs w:val="28"/>
              </w:rPr>
              <w:t>590417736570</w:t>
            </w:r>
            <w:r w:rsidRPr="00124F5D">
              <w:rPr>
                <w:sz w:val="28"/>
                <w:szCs w:val="28"/>
              </w:rPr>
              <w:t>.</w:t>
            </w:r>
          </w:p>
          <w:p w:rsidR="00D342DA" w:rsidRPr="00124F5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12F0F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Уйманов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Игоревич</w:t>
            </w:r>
            <w:proofErr w:type="spellEnd"/>
          </w:p>
          <w:p w:rsidR="00D342DA" w:rsidRPr="00E600A4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Меркурий</w:t>
            </w:r>
            <w:proofErr w:type="spellEnd"/>
          </w:p>
        </w:tc>
      </w:tr>
      <w:tr w:rsidR="00D342DA" w:rsidRPr="00124F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24F5D" w:rsidRDefault="00F12F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24F5D">
              <w:rPr>
                <w:sz w:val="28"/>
                <w:szCs w:val="28"/>
              </w:rPr>
              <w:t>Арбитражный суд Пермского края</w:t>
            </w:r>
            <w:r w:rsidR="00D342DA" w:rsidRPr="00124F5D">
              <w:rPr>
                <w:sz w:val="28"/>
                <w:szCs w:val="28"/>
              </w:rPr>
              <w:t xml:space="preserve">, дело о банкротстве </w:t>
            </w:r>
            <w:r w:rsidRPr="00124F5D">
              <w:rPr>
                <w:sz w:val="28"/>
                <w:szCs w:val="28"/>
              </w:rPr>
              <w:t>А50-3273/2016</w:t>
            </w:r>
          </w:p>
        </w:tc>
      </w:tr>
      <w:tr w:rsidR="00D342DA" w:rsidRPr="00124F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24F5D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Арбитражного суда Пермского края </w:t>
            </w:r>
            <w:r w:rsidR="00D342DA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22.09.2016</w:t>
            </w:r>
            <w:r w:rsidR="00D342DA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37DB6" w:rsidRPr="00F37DB6" w:rsidRDefault="00F12F0F" w:rsidP="00F37DB6">
            <w:pPr>
              <w:pStyle w:val="31"/>
              <w:ind w:firstLine="28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Лот 1: склад минеральных удобрений № 1, назначение: нежилое, общая площадь 2 104 кв.м.,                      инв. № 49-3, лит. В; кадастровый (или условный) номер: 59-59-03/001/2005-086, по адресу: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color w:val="000000"/>
                <w:sz w:val="28"/>
                <w:szCs w:val="28"/>
              </w:rPr>
              <w:t>Верещагинский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г. Верещагино, </w:t>
            </w:r>
            <w:proofErr w:type="spellStart"/>
            <w:r>
              <w:rPr>
                <w:color w:val="000000"/>
                <w:sz w:val="28"/>
                <w:szCs w:val="28"/>
              </w:rPr>
              <w:t>Очерский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тракт, 8</w:t>
            </w:r>
            <w:r w:rsidR="00F37DB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  <w:u w:val="single"/>
              </w:rPr>
              <w:t>склад минеральных удобрений № 2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, назначение: нежилое, общая площадь 1 765,2 кв.м.,           инв. №49-31, лит.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; кадастровый (или условный) номер: 59-59-03/014/2005-47, по адресу:            Пермский край,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Верещагинский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район, г. Верещагино,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Очерский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тракт, 8 ;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  <w:u w:val="single"/>
              </w:rPr>
              <w:t>склад для хранения агрегатов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, назначение: нежилое, общая площадь 642,6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кв.м.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,и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нв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. № 49-33, лит. 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; кадастровый (или условный) номер: 59-59-03/005/2006-556, по адресу: 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Верещагинский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район, г. Верещагино,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Очерский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тракт, 8</w:t>
            </w:r>
            <w:r w:rsidR="00F37DB6" w:rsidRPr="00F37D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;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  <w:u w:val="single"/>
              </w:rPr>
              <w:t>земельный участок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, категория земель: земли населенных пунктов, разрешенное использование: для производственных целей, общей площадью 5 669 кв.м.; кадастровый (или условный) номер: 59:16:001 01 45:0067, по адресу: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Пермский край,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Верещагинский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район,</w:t>
            </w:r>
            <w:r w:rsidR="00F37DB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Верещагино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,О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черский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тракт, 8 ; 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  <w:u w:val="single"/>
              </w:rPr>
              <w:t>земельный участок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, категория земель: земли населенных пунктов, разрешенное использование: для производственных целей, общей площадью 3 641 кв.м.; кадастровый (или условный) номер: 59:16:001 01 45:0068, по адресу: 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Верещагинский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район, г. Верещагино,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Очерский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тракт, 8;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  <w:u w:val="single"/>
              </w:rPr>
              <w:t>земельный участок</w:t>
            </w:r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, категория земель: земли населенных пунктов, разрешенное использование: под склад хранения агрегатов, общая площадь 3 096 кв.м.; кадастровый (или условный) номер: 59:16:001 01 45:0020, по адресу: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Пермский край,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Верещагинский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proofErr w:type="gram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. Верещагино, </w:t>
            </w:r>
            <w:proofErr w:type="spellStart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>Очерский</w:t>
            </w:r>
            <w:proofErr w:type="spellEnd"/>
            <w:r w:rsidR="00F37DB6" w:rsidRPr="00F37DB6">
              <w:rPr>
                <w:rFonts w:eastAsia="Times New Roman"/>
                <w:color w:val="000000"/>
                <w:sz w:val="28"/>
                <w:szCs w:val="28"/>
              </w:rPr>
              <w:t xml:space="preserve"> тракт, 8 .</w:t>
            </w:r>
          </w:p>
          <w:p w:rsidR="00D342DA" w:rsidRPr="001D2D62" w:rsidRDefault="00F12F0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Имущество находиться под арестом на основании Протокола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2015-11-02 Главное Управление министерства внутренних дел России по Пермскому краю Главное следственное управление;  Постановления суда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2015-09-28 Свердловский районный суд г. Перми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12F0F">
              <w:rPr>
                <w:sz w:val="28"/>
                <w:szCs w:val="28"/>
              </w:rPr>
              <w:t>09.12.2016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12F0F">
              <w:rPr>
                <w:sz w:val="28"/>
                <w:szCs w:val="28"/>
              </w:rPr>
              <w:t>13.01.2017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2F0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содержать:  Обязательство участника открытых торгов соблюдать требования, указанные в сообщении             о проведении открытых торгов;   Выписку из Единого государственного реестра юридических лиц или из Единого государственного реестра предпринимателей (для юридических лиц и предпринимателей), действительную на день представления заявки на участие в торгах; копии документов, удостоверяющих личность (для физического лица); надлежащим образом заверенный перевод                  на русский язык документов о государственной регистрации юридического лица или  государственной регистрации физического лица в качестве предпринимателя в соответствии                с законодательством соответствующего государства (для иностранного лица); копию решения                   об одобрении или о совершении крупной сделки, если требование о необходимости наличия                такого решения для совершения крупной сделки установлено законодательством РФ и (или)               Уставом юридического лица и если для </w:t>
            </w:r>
            <w:r>
              <w:rPr>
                <w:bCs/>
                <w:sz w:val="28"/>
                <w:szCs w:val="28"/>
              </w:rPr>
              <w:lastRenderedPageBreak/>
              <w:t>Участника открытых торгов приобретение Имущества                 или внесение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к</w:t>
            </w:r>
            <w:proofErr w:type="gramEnd"/>
            <w:r>
              <w:rPr>
                <w:bCs/>
                <w:sz w:val="28"/>
                <w:szCs w:val="28"/>
              </w:rPr>
              <w:t xml:space="preserve">ачестве задатка является крупной сделкой;   </w:t>
            </w:r>
            <w:proofErr w:type="gramStart"/>
            <w:r>
              <w:rPr>
                <w:bCs/>
                <w:sz w:val="28"/>
                <w:szCs w:val="28"/>
              </w:rPr>
              <w:t>Фирменное наименование (наименование), сведения об организационно-правовой форме,              о месте нахождения, почтовый адрес (для юридических лиц и предпринимателей); фамилия, имя, отчество (при наличии),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 и ОГРН (для юридических лиц и предпринимателей);</w:t>
            </w:r>
            <w:proofErr w:type="gramEnd"/>
            <w:r>
              <w:rPr>
                <w:bCs/>
                <w:sz w:val="28"/>
                <w:szCs w:val="28"/>
              </w:rPr>
              <w:t xml:space="preserve">   Сведения о наличии или отсутствии заинтересованности Заявителя по отношению                        к Должнику, Залоговому кредитору, Финансовому управляющему Должника и характере                          этой заинтересованности, сведения об участии в капитале Заявителя Финансового управляющего Должника,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24F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12F0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12F0F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313 197.05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24F5D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предоставляет Оператору электронной площадки              в форме электронного сообщения подписанный квалифицированной электронной подписью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124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Заявитель вправе также направить задаток на счет, указанный                        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</w:t>
            </w:r>
            <w:r w:rsidRPr="00124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считается акцептом размещенного на электронной площадке договора о задатке</w:t>
            </w:r>
            <w:proofErr w:type="gramStart"/>
            <w:r w:rsidRPr="00124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124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124F5D" w:rsidRDefault="00F12F0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24F5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40817810700047159901 в ОАО АКБ " Пермь" </w:t>
            </w:r>
            <w:proofErr w:type="gramStart"/>
            <w:r w:rsidRPr="00124F5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124F5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30101810200000000756,Бик 045773756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12F0F" w:rsidRDefault="00F12F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6 263 941.00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12F0F" w:rsidRDefault="00F12F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313 197.05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24F5D" w:rsidRDefault="00F12F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Организатор торгов рассматривает предложения Участников торгов о цене Имущества Должника и определяет Победителя открытых торгов. Победителем открытых торгов признается Участник торгов, предложивший за Имущество Должника (лот № 1) наиболее высокую цену.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  Организатор торгов рассматривает предложения Участников торгов о цене Имущества Должника и определяет Победителя открытых торгов. Победителем открытых торгов признается Участник торгов, предложивший за Имущество Должника (лот № 1) наиболее высокую цену.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была предложена цена Имущества Должника, равная цене Имущества Должника, предложенной другим (другими) Участником </w:t>
            </w:r>
            <w:r>
              <w:rPr>
                <w:color w:val="auto"/>
                <w:sz w:val="28"/>
                <w:szCs w:val="28"/>
              </w:rPr>
              <w:lastRenderedPageBreak/>
              <w:t>(Участниками) торгов, представленным признается предложение о цене Имущества Должника, поступившее ранее других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2F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16.01.2016  в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>. Пермь, ул. Щвецова д.39- 404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12F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договора купли-продажи,            в течение 5 (Пяти) дней со дня получения предложения Финансового управляющего Должника                 о заключении такого договора, внесенный задаток ему не </w:t>
            </w:r>
            <w:proofErr w:type="gramStart"/>
            <w:r>
              <w:rPr>
                <w:color w:val="auto"/>
                <w:sz w:val="28"/>
                <w:szCs w:val="28"/>
              </w:rPr>
              <w:t>возвращается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                за исключением Победителя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24F5D" w:rsidRDefault="00F12F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40817810700047159901 в ОАО АКБ " Пермь" к/с 30101810200000000756,Бик 045773756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auto"/>
                <w:sz w:val="28"/>
                <w:szCs w:val="28"/>
              </w:rPr>
              <w:t>ри продаже Имущества (Лот № 1)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сторонами</w:t>
            </w:r>
          </w:p>
        </w:tc>
      </w:tr>
      <w:tr w:rsidR="00D342DA" w:rsidRPr="00124F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24F5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12F0F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Уйманов Денис Игоревич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2F0F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590410172276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12F0F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614089,  ПЕРМСКИЙ КРАЙ, город ПЕРМЬ, улица САМАРКАНДСКАЯ дом 202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12F0F"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89197099990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12F0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</w:t>
              </w:r>
              <w:r w:rsidR="00F12F0F" w:rsidRPr="00124F5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F12F0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uymanov</w:t>
              </w:r>
              <w:r w:rsidR="00F12F0F" w:rsidRPr="00124F5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12F0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12F0F" w:rsidRPr="00124F5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12F0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12F0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29.11.2016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24F5D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12F0F"/>
    <w:rsid w:val="00F206A6"/>
    <w:rsid w:val="00F25B2D"/>
    <w:rsid w:val="00F373CD"/>
    <w:rsid w:val="00F37DB6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paragraph" w:customStyle="1" w:styleId="31">
    <w:name w:val="Основной текст с отступом 31"/>
    <w:basedOn w:val="a"/>
    <w:rsid w:val="00F37DB6"/>
    <w:pPr>
      <w:widowControl w:val="0"/>
      <w:suppressAutoHyphens/>
      <w:ind w:firstLine="567"/>
      <w:jc w:val="both"/>
    </w:pPr>
    <w:rPr>
      <w:rFonts w:eastAsia="Andale Sans UI"/>
      <w:color w:val="auto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3xjsloKQ0frTyXtos7iN4TkLFFBLDi8rSwVAG6fJykU=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4TMLXNreVy7arJ7BICUBMq6ic/d5BUEhvbyv+El7zh8TsMkqmWUqs755kpLtVFSIBV83o7IQ
    vf0JhDbHjfWhWg==
  </SignatureValue>
  <KeyInfo>
    <X509Data>
      <X509Certificate>
          MIIJuDCCCWegAwIBAgIKI0v+uAADAAGLATAIBgYqhQMCAgMwggGMMRgwFgYFKoUDZAESDTEw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ZWQpMB4XDTE2MDIxNjA3NTIwMFoXDTE3MDIxNjA3NTMwMFowggEYMRowGAYIKoUDA4EDAQES
          DDU5MDQxMDE3MjI3NjElMCMGCSqGSIb3DQEJARYWYXJiaXRyX3V5bWFub3ZAbWFpbC5ydTEL
          MAkGA1UEBhMCUlUxJTAjBgNVBAgMHDU5INCf0LXRgNC80YHQutC40Lkg0LrRgNCw0LkxEzAR
          BgNVBAcMCtCf0LXRgNC80YwxMzAxBgNVBAMMKtCj0LnQvNCw0L3QvtCyINCU0LXQvdC40YEg
          0JjQs9C+0YDQtdCy0LjRhzEXMBUGA1UEBAwO0KPQudC80LDQvdC+0LIxJDAiBgNVBCoMG9CU
          0LXQvdC40YEg0JjQs9C+0YDQtdCy0LjRhzEWMBQGBSqFA2QDEgswODgwMjU2NzE4MjBjMBwG
          BiqFAwICEzASBgcqhQMCAiQABgcqhQMCAh4BA0MABEClVp86bXZHc4wDCrYGqHXv/xTKPLML
          RsN3einm5Vj7Z0gA1hljeUZL4NMUxvUoT4MaH/08WKxhm5ttRYRT8xx2o4IGFzCCBhMwDgYD
          VR0PAQH/BAQDAgTwMBMGA1UdIAQMMAowCAYGKoUDZHEBMEMGA1UdJQQ8MDoGCCsGAQUFBwMC
          BgcqhQMCAiIGBggrBgEFBQcDBAYHKoUDAwcIAQYIKoUDAwUKAgwGCCqFAwMHAAEMMCEGA1Ud
          EQQaMBiBFmFyYml0cl91eW1hbm92QG1haWwucnUwHQYDVR0OBBYEFLid+4BkNDM9WuhteAC/
          Y1mbTCW3MIIBzQYDVR0jBIIBxDCCAcCAFDw6IbhozM2OQrtyBg7cOgpS1JWyoYIBlKSCAZAw
          ggGMMRgwFgYFKoUDZAESDTEwMjY2MDU2MDY2MjAxGjAYBggqhQMDgQMBARIMMDA2NjYzMDAz
          MTI3MSwwKgYDVQQJDCPQn9GALiDQmtC+0YHQvNC+0L3QsNCy0YLQvtCyINC0LiA1NjEeMBwG
          CSqGSIb3DQEJARYPY2FAc2tia29udHVyLnJ1MQswCQYDVQQGEwJSVTEzMDEGA1UECAwqNjYg
          0KHQstC10YDQtNC70L7QstGB0LrQsNGPINC+0LHQu9Cw0YHRgtGMMSEwHwYDVQQHDBjQldC6
          0LDRgtC10YDQuNC90LHRg9GA0LMxLjAsBgNVBAoMJdCX0JDQniDCq9Cf0KQgwqvQodCa0JEg
          0JrQvtC90YLRg9GAwrsxMDAuBgNVBAsMJ9Cj0LTQvtGB0YLQvtCy0LXRgNGP0Y7RidC40Lkg
          0YbQtdC90YLRgDE/MD0GA1UEAww20KPQpiDQl9CQ0J4gwqvQn9CkIMKr0KHQmtCRINCa0L7Q
          vdGC0YPRgMK7IChRdWFsaWZpZWQpghAXNUzlXwrHrEWWZLlcrT66MIGEBgNVHR8EfTB7MDug
          OaA3hjVodHRwOi8vY2RwLnNrYmtvbnR1ci5ydS9jZHAva29udHVyLXF1YWxpZmllZC0yMDE1
          LmNybDA8oDqgOIY2aHR0cDovL2NkcDIuc2tia29udHVyLnJ1L2NkcC9rb250dXItcXVhbGlm
          aWVkLTIwMTUuY3JsMIHcBggrBgEFBQcBAQSBzzCBzDAxBggrBgEFBQcwAYYlaHR0cDovL3Br
          aS5za2Jrb250dXIucnUvb2NzcC9vY3NwLnNyZjBKBggrBgEFBQcwAoY+aHR0cDovL2NkcC5z
          a2Jrb250dXIucnUvY2VydGlmaWNhdGVzL2tvbnR1ci1xdWFsaWZpZWQtMjAxNS5jcnQwSwYI
          KwYBBQUHMAKGP2h0dHA6Ly9jZHAyLnNrYmtvbnR1ci5ydS9jZXJ0aWZpY2F0ZXMva29udHVy
          LXF1YWxpZmllZC0yMDE1LmNydDCBkwYHKoUDAgIxAgSBhzCBhDB0FkJodHRwOi8vY2Euc2ti
          a29udHVyLnJ1L2Fib3V0L2RvY3VtZW50cy9jcnlwdG9wcm8tbGljZW5zZS1xdWFsaWZpZWQM
          KtCh0JrQkSDQmtC+0L3RgtGD0YAg0Lgg0KHQtdGA0YLRg9C8LdCf0YDQvgMCBeAEDBBAr0m3
          giT5c8U29DArBgNVHRAEJDAigA8yMDE2MDIxNjA3NTIwMFqBDzIwMTcwMjE2MDc1MjAwWjA2
          BgUqhQNkbwQtDCsi0JrRgNC40L/RgtC+0J/RgNC+IENTUCIgKNCy0LXRgNGB0LjRjyAzLjYp
          MIIBMQYFKoUDZHAEggEmMIIBIgwrItCa0YDQuNC/0YLQvtCf0YDQviBDU1AiICjQstC10YDR
          gdC40Y8gMy42KQxTItCj0LTQvtGB0YLQvtCy0LXRgNGP0Y7RidC40Lkg0YbQtdC90YLRgCAi
          0JrRgNC40L/RgtC+0J/RgNC+INCj0KYiINCy0LXRgNGB0LjQuCAxLjUMTkPQtdGA0YLQuNGE
          0LjQutCw0YIg0YHQvtC+0YLQstC10YLRgdGC0LLQuNGPIOKEliDQodCkLzEyNC0yNzM4INC+
          0YIgMDEuMDcuMjAxNQxOQ9C10YDRgtC40YTQuNC60LDRgiDRgdC+0L7RgtCy0LXRgtGB0YLQ
          stC40Y8g4oSWINCh0KQvMTI4LTI3Njgg0L7RgiAzMS4xMi4yMDE1MAgGBiqFAwICAwNBAILx
          KiTM6M1QjX4JO28Bw1xYYSGOLWvrmRQ4osj6joRaDPgoqtm9NihBEvubqfy2csnMiIMv3+Og
          fIbZ+OJOGGA=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+62AYCLkR6UQoENhzUgmnw3LNAY=</DigestValue>
      </Reference>
      <Reference URI="/word/fontTable.xml?ContentType=application/vnd.openxmlformats-officedocument.wordprocessingml.fontTable+xml">
        <DigestMethod Algorithm="http://www.w3.org/2000/09/xmldsig#sha1"/>
        <DigestValue>r8XuUfbfeBjnJwX69+yFjXrPGS4=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i20Gr4fv49QOZlqGomRHzzWZ/kc=</DigestValue>
      </Reference>
      <Reference URI="/word/styles.xml?ContentType=application/vnd.openxmlformats-officedocument.wordprocessingml.styles+xml">
        <DigestMethod Algorithm="http://www.w3.org/2000/09/xmldsig#sha1"/>
        <DigestValue>QDSjWaEvckikktq9FVDciiCkvOA=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2016-12-01T06:55:01Z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1313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10559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3</cp:revision>
  <cp:lastPrinted>2010-11-10T12:05:00Z</cp:lastPrinted>
  <dcterms:created xsi:type="dcterms:W3CDTF">2016-12-01T06:53:00Z</dcterms:created>
  <dcterms:modified xsi:type="dcterms:W3CDTF">2016-12-01T06:55:00Z</dcterms:modified>
</cp:coreProperties>
</file>