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B5581">
        <w:rPr>
          <w:sz w:val="28"/>
          <w:szCs w:val="28"/>
        </w:rPr>
        <w:t>50249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B5581">
        <w:rPr>
          <w:rFonts w:ascii="Times New Roman" w:hAnsi="Times New Roman" w:cs="Times New Roman"/>
          <w:sz w:val="28"/>
          <w:szCs w:val="28"/>
        </w:rPr>
        <w:t>01.02.2017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9A1CC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9A1CC5" w:rsidRDefault="004B558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A1CC5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9A1CC5">
              <w:rPr>
                <w:sz w:val="28"/>
                <w:szCs w:val="28"/>
              </w:rPr>
              <w:t>ограниченной</w:t>
            </w:r>
            <w:proofErr w:type="gramEnd"/>
            <w:r w:rsidRPr="009A1CC5">
              <w:rPr>
                <w:sz w:val="28"/>
                <w:szCs w:val="28"/>
              </w:rPr>
              <w:t xml:space="preserve"> </w:t>
            </w:r>
            <w:proofErr w:type="spellStart"/>
            <w:r w:rsidRPr="009A1CC5">
              <w:rPr>
                <w:sz w:val="28"/>
                <w:szCs w:val="28"/>
              </w:rPr>
              <w:t>ответсвенностью</w:t>
            </w:r>
            <w:proofErr w:type="spellEnd"/>
            <w:r w:rsidRPr="009A1CC5">
              <w:rPr>
                <w:sz w:val="28"/>
                <w:szCs w:val="28"/>
              </w:rPr>
              <w:t xml:space="preserve"> « </w:t>
            </w:r>
            <w:proofErr w:type="spellStart"/>
            <w:r w:rsidRPr="009A1CC5">
              <w:rPr>
                <w:sz w:val="28"/>
                <w:szCs w:val="28"/>
              </w:rPr>
              <w:t>Ветэрра</w:t>
            </w:r>
            <w:proofErr w:type="spellEnd"/>
            <w:r w:rsidRPr="009A1CC5">
              <w:rPr>
                <w:sz w:val="28"/>
                <w:szCs w:val="28"/>
              </w:rPr>
              <w:t>»</w:t>
            </w:r>
            <w:r w:rsidR="00D342DA" w:rsidRPr="009A1CC5">
              <w:rPr>
                <w:sz w:val="28"/>
                <w:szCs w:val="28"/>
              </w:rPr>
              <w:t xml:space="preserve">, </w:t>
            </w:r>
          </w:p>
          <w:p w:rsidR="00D342DA" w:rsidRPr="009A1CC5" w:rsidRDefault="004B558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A1CC5">
              <w:rPr>
                <w:sz w:val="28"/>
                <w:szCs w:val="28"/>
              </w:rPr>
              <w:t>125438,г</w:t>
            </w:r>
            <w:proofErr w:type="gramStart"/>
            <w:r w:rsidRPr="009A1CC5">
              <w:rPr>
                <w:sz w:val="28"/>
                <w:szCs w:val="28"/>
              </w:rPr>
              <w:t>.М</w:t>
            </w:r>
            <w:proofErr w:type="gramEnd"/>
            <w:r w:rsidRPr="009A1CC5">
              <w:rPr>
                <w:sz w:val="28"/>
                <w:szCs w:val="28"/>
              </w:rPr>
              <w:t>осква,ул.Михалковская , 48,стр.1</w:t>
            </w:r>
            <w:r w:rsidR="00D342DA" w:rsidRPr="009A1CC5">
              <w:rPr>
                <w:sz w:val="28"/>
                <w:szCs w:val="28"/>
              </w:rPr>
              <w:t xml:space="preserve">, ОГРН </w:t>
            </w:r>
            <w:r w:rsidRPr="009A1CC5">
              <w:rPr>
                <w:sz w:val="28"/>
                <w:szCs w:val="28"/>
              </w:rPr>
              <w:t>1027739281910</w:t>
            </w:r>
            <w:r w:rsidR="00D342DA" w:rsidRPr="009A1CC5">
              <w:rPr>
                <w:sz w:val="28"/>
                <w:szCs w:val="28"/>
              </w:rPr>
              <w:t xml:space="preserve">, ИНН </w:t>
            </w:r>
            <w:r w:rsidRPr="009A1CC5">
              <w:rPr>
                <w:sz w:val="28"/>
                <w:szCs w:val="28"/>
              </w:rPr>
              <w:t>7714170402</w:t>
            </w:r>
            <w:r w:rsidR="00D342DA" w:rsidRPr="009A1CC5">
              <w:rPr>
                <w:sz w:val="28"/>
                <w:szCs w:val="28"/>
              </w:rPr>
              <w:t>.</w:t>
            </w:r>
          </w:p>
          <w:p w:rsidR="00D342DA" w:rsidRPr="009A1CC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A1CC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342DA" w:rsidRPr="009A1CC5" w:rsidRDefault="009A1CC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Султанович</w:t>
            </w:r>
            <w:proofErr w:type="spellEnd"/>
            <w:r w:rsidRPr="005E0DC6">
              <w:t xml:space="preserve"> </w:t>
            </w:r>
            <w:r>
              <w:t xml:space="preserve"> </w:t>
            </w:r>
            <w:r w:rsidRPr="009A1CC5">
              <w:rPr>
                <w:sz w:val="24"/>
                <w:szCs w:val="24"/>
              </w:rPr>
              <w:t>член СРО ААУ "</w:t>
            </w:r>
            <w:proofErr w:type="spellStart"/>
            <w:r w:rsidRPr="009A1CC5">
              <w:rPr>
                <w:sz w:val="24"/>
                <w:szCs w:val="24"/>
              </w:rPr>
              <w:t>Евросиб</w:t>
            </w:r>
            <w:proofErr w:type="spellEnd"/>
            <w:r w:rsidRPr="009A1CC5">
              <w:rPr>
                <w:sz w:val="24"/>
                <w:szCs w:val="24"/>
              </w:rPr>
              <w:t xml:space="preserve">" - Ассоциация </w:t>
            </w:r>
            <w:proofErr w:type="spellStart"/>
            <w:r w:rsidRPr="009A1CC5">
              <w:rPr>
                <w:sz w:val="24"/>
                <w:szCs w:val="24"/>
              </w:rPr>
              <w:t>Евросибирская</w:t>
            </w:r>
            <w:proofErr w:type="spellEnd"/>
            <w:r w:rsidRPr="009A1CC5">
              <w:rPr>
                <w:sz w:val="24"/>
                <w:szCs w:val="24"/>
              </w:rPr>
              <w:t xml:space="preserve"> </w:t>
            </w:r>
            <w:proofErr w:type="spellStart"/>
            <w:r w:rsidRPr="009A1CC5">
              <w:rPr>
                <w:sz w:val="24"/>
                <w:szCs w:val="24"/>
              </w:rPr>
              <w:t>саморегулируемая</w:t>
            </w:r>
            <w:proofErr w:type="spellEnd"/>
            <w:r w:rsidRPr="009A1CC5">
              <w:rPr>
                <w:sz w:val="24"/>
                <w:szCs w:val="24"/>
              </w:rPr>
              <w:t xml:space="preserve"> организация арбитражных управляющих</w:t>
            </w:r>
          </w:p>
        </w:tc>
      </w:tr>
      <w:tr w:rsidR="00D342DA" w:rsidRPr="009A1CC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A1CC5" w:rsidRDefault="004B558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A1CC5">
              <w:rPr>
                <w:sz w:val="28"/>
                <w:szCs w:val="28"/>
              </w:rPr>
              <w:t>Арбитражный суд Московской области</w:t>
            </w:r>
            <w:r w:rsidR="00D342DA" w:rsidRPr="009A1CC5">
              <w:rPr>
                <w:sz w:val="28"/>
                <w:szCs w:val="28"/>
              </w:rPr>
              <w:t xml:space="preserve">, дело о банкротстве </w:t>
            </w:r>
            <w:r w:rsidRPr="009A1CC5">
              <w:rPr>
                <w:sz w:val="28"/>
                <w:szCs w:val="28"/>
              </w:rPr>
              <w:t>№ А40-30167/2013</w:t>
            </w:r>
          </w:p>
        </w:tc>
      </w:tr>
      <w:tr w:rsidR="00D342DA" w:rsidRPr="009A1CC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A1CC5" w:rsidRDefault="004B55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Московской области</w:t>
            </w:r>
            <w:r w:rsidR="00D342DA"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28.05.2014</w:t>
            </w:r>
            <w:r w:rsidR="00D342DA"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4B558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Имущественные права  99% дол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Ветэрра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уставном капитале ООО « Тетра» (ОГРН  1037715031111,ИНН 7715377230). 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B55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B5581">
              <w:rPr>
                <w:sz w:val="28"/>
                <w:szCs w:val="28"/>
              </w:rPr>
              <w:t>17.12.2016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B5581">
              <w:rPr>
                <w:sz w:val="28"/>
                <w:szCs w:val="28"/>
              </w:rPr>
              <w:t>27.01.2017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B558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Организатором торгов допускается любое юр. или физ. лицо, своевременно подавшее заявку, внесшее задаток и необходимые документы, которые представляются в форме электронных документов, подписанных электронной цифровой подписью заявителя. </w:t>
            </w:r>
            <w:proofErr w:type="gramStart"/>
            <w:r>
              <w:rPr>
                <w:bCs/>
                <w:sz w:val="28"/>
                <w:szCs w:val="28"/>
              </w:rPr>
              <w:t xml:space="preserve">Для участия в торгах заявитель представляет организатору торгов (лично или через своего полномочного представителя) в установленный срок на ЭТП «Российского аукционного дома» заявку установленной формы, платежный документ с отметкой банка о перечисление заявителем задатка и документы: юр. лица: выписка из ЕГРЮЛ, свидетельство о </w:t>
            </w:r>
            <w:proofErr w:type="spellStart"/>
            <w:r>
              <w:rPr>
                <w:bCs/>
                <w:sz w:val="28"/>
                <w:szCs w:val="28"/>
              </w:rPr>
              <w:t>гос</w:t>
            </w:r>
            <w:proofErr w:type="spellEnd"/>
            <w:r>
              <w:rPr>
                <w:bCs/>
                <w:sz w:val="28"/>
                <w:szCs w:val="28"/>
              </w:rPr>
              <w:t>. регистрации юр. лица, свидетельство о постановке на налоговый учет;</w:t>
            </w:r>
            <w:proofErr w:type="gramEnd"/>
            <w:r>
              <w:rPr>
                <w:bCs/>
                <w:sz w:val="28"/>
                <w:szCs w:val="28"/>
              </w:rPr>
              <w:t xml:space="preserve"> физ. лица: документы, удостоверяющие личность, свидетельство о постановке на налоговый учет физ. лица (ИНН), согласие супруг</w:t>
            </w:r>
            <w:proofErr w:type="gramStart"/>
            <w:r>
              <w:rPr>
                <w:bCs/>
                <w:sz w:val="28"/>
                <w:szCs w:val="28"/>
              </w:rPr>
              <w:t>а(</w:t>
            </w:r>
            <w:proofErr w:type="gramEnd"/>
            <w:r>
              <w:rPr>
                <w:bCs/>
                <w:sz w:val="28"/>
                <w:szCs w:val="28"/>
              </w:rPr>
              <w:t xml:space="preserve">и) на приобретение лота, в случаях, установленных законом (нотариально заверенное); индивидуальные предприниматели (ИП): выписка из ЕГРИП, свидетельство о </w:t>
            </w:r>
            <w:proofErr w:type="spellStart"/>
            <w:r>
              <w:rPr>
                <w:bCs/>
                <w:sz w:val="28"/>
                <w:szCs w:val="28"/>
              </w:rPr>
              <w:t>гос</w:t>
            </w:r>
            <w:proofErr w:type="spellEnd"/>
            <w:r>
              <w:rPr>
                <w:bCs/>
                <w:sz w:val="28"/>
                <w:szCs w:val="28"/>
              </w:rPr>
              <w:t xml:space="preserve">. регистрации в качестве ИП; иностранные лица: надлежащим образом заверенный перевод на русский язык документов о </w:t>
            </w:r>
            <w:proofErr w:type="spellStart"/>
            <w:r>
              <w:rPr>
                <w:bCs/>
                <w:sz w:val="28"/>
                <w:szCs w:val="28"/>
              </w:rPr>
              <w:t>гос</w:t>
            </w:r>
            <w:proofErr w:type="spellEnd"/>
            <w:r>
              <w:rPr>
                <w:bCs/>
                <w:sz w:val="28"/>
                <w:szCs w:val="28"/>
              </w:rPr>
              <w:t xml:space="preserve">. регистрации юр. лица или </w:t>
            </w:r>
            <w:proofErr w:type="spellStart"/>
            <w:r>
              <w:rPr>
                <w:bCs/>
                <w:sz w:val="28"/>
                <w:szCs w:val="28"/>
              </w:rPr>
              <w:t>гос</w:t>
            </w:r>
            <w:proofErr w:type="spellEnd"/>
            <w:r>
              <w:rPr>
                <w:bCs/>
                <w:sz w:val="28"/>
                <w:szCs w:val="28"/>
              </w:rPr>
              <w:t>. регистрации физ. лица в качестве ИП в соответствии с законодательством соответствующего государства; документ, подтверждающий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A1CC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B558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B5581" w:rsidRDefault="004B55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990.00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A1CC5" w:rsidRDefault="004B55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для участия в торгах -10 % от начальной цены </w:t>
            </w:r>
            <w:proofErr w:type="spellStart"/>
            <w:r w:rsidRPr="009A1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продажи</w:t>
            </w:r>
            <w:proofErr w:type="gramStart"/>
            <w:r w:rsidRPr="009A1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9A1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адаток</w:t>
            </w:r>
            <w:proofErr w:type="spellEnd"/>
            <w:r w:rsidRPr="009A1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перечисляется заявителем Продавцу, на основании заключенного между Организатором торгов договора о задатке, по реквизитам ООО " </w:t>
            </w:r>
            <w:proofErr w:type="spellStart"/>
            <w:r w:rsidRPr="009A1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Ветэрра</w:t>
            </w:r>
            <w:proofErr w:type="spellEnd"/>
            <w:r w:rsidRPr="009A1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27.01.2017 г. включительно. Суммы внесенных заявителями задатков возвращаются всем заявителем , за исключением победителя торгов ,в течени</w:t>
            </w:r>
            <w:proofErr w:type="gramStart"/>
            <w:r w:rsidRPr="009A1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9A1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пяти рабочих дней со дня подписания протокола результатах проведения торгов.</w:t>
            </w:r>
            <w:r w:rsidR="00D342DA" w:rsidRPr="009A1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9A1CC5" w:rsidRDefault="004B558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A1CC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Реквизиты ООО « </w:t>
            </w:r>
            <w:proofErr w:type="spellStart"/>
            <w:r w:rsidRPr="009A1CC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Ветэрра</w:t>
            </w:r>
            <w:proofErr w:type="spellEnd"/>
            <w:r w:rsidRPr="009A1CC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для перечисления задатков, ИНН 7714170402, КПП 771501001, Р/с №40702810500000024599 в ВТБ 24(ПАО) г</w:t>
            </w:r>
            <w:proofErr w:type="gramStart"/>
            <w:r w:rsidRPr="009A1CC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.М</w:t>
            </w:r>
            <w:proofErr w:type="gramEnd"/>
            <w:r w:rsidRPr="009A1CC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осква   , БИК 044525716, К/с 30101810100000000716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B5581" w:rsidRDefault="004B558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9 900.00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B5581" w:rsidRDefault="004B558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495.00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A1CC5" w:rsidRDefault="004B558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аукциона,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B558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проведения электронных торгов в форме открытого аукциона на повышение стоимости с открытой формой предложения по цене. Торги состоятся 02 февраля 2017 г. в 10.00 (время московское) на электронной торговой площадке (ЭТП) «Российского аукционного дома» (http://bankruptcy.lot-online.ru/e-auction).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B558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аукциона, предложивший наиболее высокую цену за продаваемое имущество. По окончании аукциона, в день проведении аукциона по адресу: г. Уфа, пр</w:t>
            </w:r>
            <w:proofErr w:type="gramStart"/>
            <w:r>
              <w:rPr>
                <w:color w:val="auto"/>
                <w:sz w:val="28"/>
                <w:szCs w:val="28"/>
              </w:rPr>
              <w:t>.О</w:t>
            </w:r>
            <w:proofErr w:type="gramEnd"/>
            <w:r>
              <w:rPr>
                <w:color w:val="auto"/>
                <w:sz w:val="28"/>
                <w:szCs w:val="28"/>
              </w:rPr>
              <w:t>ктября ,д.15,кор.1,кв.57 Организатором торгов и победителем торгов подписывается протокол о результатах проведения торгов. Договор купли-продажи подписывается конкурсным управляющим и лицом, признанным победителем торгов,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12 дней с даты подписания протокола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A1CC5" w:rsidRDefault="004B558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имущества обязан уплатить цену продажи имущества на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/счет Продавца (ООО « </w:t>
            </w:r>
            <w:proofErr w:type="spellStart"/>
            <w:r>
              <w:rPr>
                <w:color w:val="auto"/>
                <w:sz w:val="28"/>
                <w:szCs w:val="28"/>
              </w:rPr>
              <w:t>Ветэрра</w:t>
            </w:r>
            <w:proofErr w:type="spellEnd"/>
            <w:r>
              <w:rPr>
                <w:color w:val="auto"/>
                <w:sz w:val="28"/>
                <w:szCs w:val="28"/>
              </w:rPr>
              <w:t>) Р/с №40702810500000024599 в ВТБ 24(ПАО) г</w:t>
            </w:r>
            <w:proofErr w:type="gramStart"/>
            <w:r>
              <w:rPr>
                <w:color w:val="auto"/>
                <w:sz w:val="28"/>
                <w:szCs w:val="28"/>
              </w:rPr>
              <w:t>.М</w:t>
            </w:r>
            <w:proofErr w:type="gramEnd"/>
            <w:r>
              <w:rPr>
                <w:color w:val="auto"/>
                <w:sz w:val="28"/>
                <w:szCs w:val="28"/>
              </w:rPr>
              <w:t>осква   , БИК 044525716, К/с 30101810100000000716 , определенную на торгах, полностью в валюте РФ единовременно в течении 30 дней с даты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9A1CC5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4B5581"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Шаймухаметов</w:t>
            </w:r>
            <w:proofErr w:type="spellEnd"/>
            <w:r w:rsidR="004B5581"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="004B5581"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Султанович</w:t>
            </w:r>
            <w:proofErr w:type="spellEnd"/>
            <w:r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5581"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027408517834</w:t>
            </w:r>
            <w:r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B5581" w:rsidRP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450001, Республика Башкортостан, г. Уфа, пр. </w:t>
            </w:r>
            <w:proofErr w:type="spellStart"/>
            <w:r w:rsidR="004B55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Октября</w:t>
            </w:r>
            <w:proofErr w:type="spellEnd"/>
            <w:r w:rsidR="004B55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15/1 </w:t>
            </w:r>
            <w:proofErr w:type="spellStart"/>
            <w:r w:rsidR="004B55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4B55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57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4B55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="009A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177561027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4B558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Shrs1946@mail.ru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B558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10.12.2016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B5581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A1CC5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983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7560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Ринат</cp:lastModifiedBy>
  <cp:revision>2</cp:revision>
  <cp:lastPrinted>2010-11-10T12:05:00Z</cp:lastPrinted>
  <dcterms:created xsi:type="dcterms:W3CDTF">2016-12-15T08:34:00Z</dcterms:created>
  <dcterms:modified xsi:type="dcterms:W3CDTF">2016-12-15T08:34:00Z</dcterms:modified>
</cp:coreProperties>
</file>