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D" w:rsidRPr="00EE61D7" w:rsidRDefault="007B5CBD" w:rsidP="007B5CBD">
      <w:pPr>
        <w:jc w:val="center"/>
        <w:rPr>
          <w:b/>
          <w:color w:val="auto"/>
        </w:rPr>
      </w:pPr>
      <w:r w:rsidRPr="00EE61D7">
        <w:rPr>
          <w:b/>
          <w:color w:val="auto"/>
        </w:rPr>
        <w:t xml:space="preserve">Договор о задатке № </w:t>
      </w:r>
      <w:r w:rsidR="0056383F" w:rsidRPr="00EE61D7">
        <w:rPr>
          <w:b/>
          <w:color w:val="auto"/>
        </w:rPr>
        <w:t>___</w:t>
      </w:r>
    </w:p>
    <w:p w:rsidR="007B5CBD" w:rsidRPr="00EE61D7" w:rsidRDefault="007B5CBD" w:rsidP="007B5CBD">
      <w:pPr>
        <w:jc w:val="center"/>
        <w:rPr>
          <w:b/>
          <w:color w:val="auto"/>
        </w:rPr>
      </w:pPr>
    </w:p>
    <w:p w:rsidR="007B5CBD" w:rsidRPr="00EE61D7" w:rsidRDefault="007B5CBD" w:rsidP="007B5CBD">
      <w:pPr>
        <w:rPr>
          <w:i/>
        </w:rPr>
      </w:pPr>
      <w:r w:rsidRPr="00EE61D7">
        <w:rPr>
          <w:i/>
        </w:rPr>
        <w:t xml:space="preserve">г. </w:t>
      </w:r>
      <w:r w:rsidR="00213C8D" w:rsidRPr="00EE61D7">
        <w:rPr>
          <w:i/>
        </w:rPr>
        <w:t>Липецк</w:t>
      </w:r>
      <w:r w:rsidR="00EE61D7"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</w:t>
      </w:r>
      <w:r w:rsidR="00B90165" w:rsidRPr="00EE61D7">
        <w:rPr>
          <w:i/>
        </w:rPr>
        <w:t xml:space="preserve"> </w:t>
      </w:r>
      <w:r w:rsidR="00A65ADB" w:rsidRPr="00EE61D7">
        <w:rPr>
          <w:i/>
        </w:rPr>
        <w:t xml:space="preserve">        </w:t>
      </w:r>
      <w:r w:rsidR="00B90165" w:rsidRPr="00EE61D7">
        <w:rPr>
          <w:i/>
        </w:rPr>
        <w:t xml:space="preserve">    «</w:t>
      </w:r>
      <w:r w:rsidR="0056383F" w:rsidRPr="00EE61D7">
        <w:rPr>
          <w:i/>
        </w:rPr>
        <w:t>__</w:t>
      </w:r>
      <w:r w:rsidRPr="00EE61D7">
        <w:rPr>
          <w:i/>
        </w:rPr>
        <w:t>»</w:t>
      </w:r>
      <w:r w:rsidR="00A8293F" w:rsidRPr="00EE61D7">
        <w:rPr>
          <w:i/>
        </w:rPr>
        <w:t xml:space="preserve"> </w:t>
      </w:r>
      <w:r w:rsidR="00B90165" w:rsidRPr="00EE61D7">
        <w:rPr>
          <w:i/>
        </w:rPr>
        <w:t xml:space="preserve"> </w:t>
      </w:r>
      <w:r w:rsidR="0056383F" w:rsidRPr="00EE61D7">
        <w:rPr>
          <w:i/>
        </w:rPr>
        <w:t xml:space="preserve">_________________  </w:t>
      </w:r>
      <w:r w:rsidR="00EE61D7">
        <w:rPr>
          <w:i/>
        </w:rPr>
        <w:t>201</w:t>
      </w:r>
      <w:r w:rsidR="00E8038C">
        <w:rPr>
          <w:i/>
        </w:rPr>
        <w:t>_</w:t>
      </w:r>
      <w:r w:rsidRPr="00EE61D7">
        <w:rPr>
          <w:i/>
        </w:rPr>
        <w:t xml:space="preserve"> г.</w:t>
      </w:r>
    </w:p>
    <w:p w:rsidR="007B5CBD" w:rsidRPr="00EE61D7" w:rsidRDefault="007B5CBD" w:rsidP="007B5CBD">
      <w:pPr>
        <w:jc w:val="center"/>
      </w:pPr>
    </w:p>
    <w:p w:rsidR="00683498" w:rsidRDefault="00683498" w:rsidP="00683498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>, в лице</w:t>
      </w:r>
      <w:r w:rsidR="00B9133B">
        <w:t xml:space="preserve"> исполнительного</w:t>
      </w:r>
      <w:r>
        <w:t xml:space="preserve"> директора </w:t>
      </w:r>
      <w:r w:rsidR="00B9133B">
        <w:t xml:space="preserve"> Белоусовой Наталии Сергеевны</w:t>
      </w:r>
      <w:r>
        <w:t xml:space="preserve">, действующей на основании </w:t>
      </w:r>
      <w:r w:rsidR="00043DB0">
        <w:t>доверенности от 10.02.2015г.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1B36A9" w:rsidRPr="00EE61D7" w:rsidRDefault="001B36A9" w:rsidP="00F32BD2">
      <w:pPr>
        <w:jc w:val="both"/>
        <w:rPr>
          <w:noProof/>
        </w:rPr>
      </w:pPr>
    </w:p>
    <w:p w:rsidR="00EE61D7" w:rsidRDefault="00EE61D7" w:rsidP="003A1C4A">
      <w:pPr>
        <w:jc w:val="center"/>
        <w:rPr>
          <w:b/>
          <w:color w:val="auto"/>
        </w:rPr>
      </w:pPr>
    </w:p>
    <w:p w:rsidR="003A1C4A" w:rsidRDefault="001B36A9" w:rsidP="00EE61D7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EE61D7" w:rsidRPr="00EE61D7" w:rsidRDefault="00EE61D7" w:rsidP="00EE61D7">
      <w:pPr>
        <w:ind w:left="720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</w:t>
      </w:r>
      <w:r w:rsidR="002F1D32" w:rsidRPr="00EE61D7">
        <w:rPr>
          <w:color w:val="auto"/>
        </w:rPr>
        <w:t xml:space="preserve"> открытых </w:t>
      </w:r>
      <w:r w:rsidRPr="00EE61D7">
        <w:rPr>
          <w:color w:val="auto"/>
        </w:rPr>
        <w:t xml:space="preserve"> торгах</w:t>
      </w:r>
      <w:r w:rsidR="002F1D32" w:rsidRPr="00EE61D7">
        <w:rPr>
          <w:color w:val="auto"/>
        </w:rPr>
        <w:t xml:space="preserve"> </w:t>
      </w:r>
      <w:r w:rsidR="00D92821" w:rsidRPr="00D92821">
        <w:rPr>
          <w:color w:val="auto"/>
        </w:rPr>
        <w:t xml:space="preserve">в форме аукциона, </w:t>
      </w:r>
      <w:r w:rsidR="001F379A">
        <w:rPr>
          <w:color w:val="auto"/>
        </w:rPr>
        <w:t xml:space="preserve">открытых по составу участников и </w:t>
      </w:r>
      <w:r w:rsidR="00D92821" w:rsidRPr="00D92821">
        <w:rPr>
          <w:color w:val="auto"/>
        </w:rPr>
        <w:t xml:space="preserve">форме предложения цен по продаже </w:t>
      </w:r>
      <w:r w:rsidR="002F1D32" w:rsidRPr="00EE61D7">
        <w:rPr>
          <w:color w:val="auto"/>
        </w:rPr>
        <w:t>имущества</w:t>
      </w:r>
      <w:r w:rsidRPr="00EE61D7">
        <w:rPr>
          <w:color w:val="auto"/>
        </w:rPr>
        <w:t xml:space="preserve">, включённого в состав конкурсной массы </w:t>
      </w:r>
      <w:r w:rsidR="00CE5CDF">
        <w:rPr>
          <w:b/>
          <w:color w:val="auto"/>
        </w:rPr>
        <w:t>ОО</w:t>
      </w:r>
      <w:r w:rsidR="00D92821" w:rsidRPr="00683498">
        <w:rPr>
          <w:b/>
          <w:color w:val="auto"/>
        </w:rPr>
        <w:t>О</w:t>
      </w:r>
      <w:r w:rsidR="00D92821">
        <w:rPr>
          <w:b/>
          <w:color w:val="auto"/>
        </w:rPr>
        <w:t xml:space="preserve"> «</w:t>
      </w:r>
      <w:r w:rsidR="00512691">
        <w:rPr>
          <w:b/>
          <w:color w:val="auto"/>
        </w:rPr>
        <w:t>ТДА</w:t>
      </w:r>
      <w:r w:rsidR="00213C8D" w:rsidRPr="00EE61D7">
        <w:rPr>
          <w:b/>
          <w:color w:val="auto"/>
        </w:rPr>
        <w:t>»</w:t>
      </w:r>
      <w:r w:rsidRPr="00EE61D7">
        <w:rPr>
          <w:color w:val="auto"/>
        </w:rPr>
        <w:t xml:space="preserve"> (далее - «Имущество»), проводимых </w:t>
      </w:r>
      <w:r w:rsidR="002F1D32" w:rsidRPr="00EE61D7">
        <w:rPr>
          <w:color w:val="auto"/>
        </w:rPr>
        <w:t xml:space="preserve">  </w:t>
      </w:r>
      <w:r w:rsidRPr="00EE61D7">
        <w:rPr>
          <w:color w:val="auto"/>
        </w:rPr>
        <w:t>«</w:t>
      </w:r>
      <w:r w:rsidR="00512691">
        <w:rPr>
          <w:color w:val="auto"/>
        </w:rPr>
        <w:t>01</w:t>
      </w:r>
      <w:r w:rsidRPr="00EE61D7">
        <w:rPr>
          <w:color w:val="auto"/>
        </w:rPr>
        <w:t xml:space="preserve">» </w:t>
      </w:r>
      <w:r w:rsidR="00512691">
        <w:rPr>
          <w:color w:val="auto"/>
        </w:rPr>
        <w:t>февраля</w:t>
      </w:r>
      <w:r w:rsidR="0079019A">
        <w:rPr>
          <w:color w:val="auto"/>
        </w:rPr>
        <w:t xml:space="preserve"> </w:t>
      </w:r>
      <w:r w:rsidRPr="00EE61D7">
        <w:rPr>
          <w:color w:val="auto"/>
        </w:rPr>
        <w:t xml:space="preserve"> 201</w:t>
      </w:r>
      <w:r w:rsidR="00512691">
        <w:rPr>
          <w:color w:val="auto"/>
        </w:rPr>
        <w:t>7</w:t>
      </w:r>
      <w:r w:rsidRPr="00EE61D7">
        <w:rPr>
          <w:color w:val="auto"/>
        </w:rPr>
        <w:t>г</w:t>
      </w:r>
      <w:r w:rsidR="00512691">
        <w:rPr>
          <w:color w:val="auto"/>
        </w:rPr>
        <w:t>ода</w:t>
      </w:r>
      <w:r w:rsidRPr="00EE61D7">
        <w:rPr>
          <w:color w:val="auto"/>
        </w:rPr>
        <w:t xml:space="preserve"> перечисляет денежные средства в размере</w:t>
      </w:r>
      <w:r w:rsidR="00213C8D" w:rsidRPr="00EE61D7">
        <w:rPr>
          <w:color w:val="auto"/>
        </w:rPr>
        <w:t xml:space="preserve"> </w:t>
      </w:r>
      <w:r w:rsidR="00524B94">
        <w:rPr>
          <w:b/>
          <w:color w:val="auto"/>
        </w:rPr>
        <w:t>2</w:t>
      </w:r>
      <w:r w:rsidR="00DF5ED9" w:rsidRPr="00DF5ED9">
        <w:rPr>
          <w:b/>
          <w:color w:val="auto"/>
        </w:rPr>
        <w:t>0</w:t>
      </w:r>
      <w:r w:rsidR="00D92821">
        <w:rPr>
          <w:b/>
          <w:color w:val="auto"/>
        </w:rPr>
        <w:t>% (</w:t>
      </w:r>
      <w:r w:rsidR="00524B94">
        <w:rPr>
          <w:b/>
          <w:color w:val="auto"/>
        </w:rPr>
        <w:t>двадцать</w:t>
      </w:r>
      <w:r w:rsidR="00D92821" w:rsidRPr="00D92821">
        <w:rPr>
          <w:b/>
          <w:color w:val="auto"/>
        </w:rPr>
        <w:t xml:space="preserve"> процентов) </w:t>
      </w:r>
      <w:r w:rsidR="00512691">
        <w:rPr>
          <w:color w:val="auto"/>
        </w:rPr>
        <w:t xml:space="preserve">от начальной цены </w:t>
      </w:r>
      <w:r w:rsidR="00512691" w:rsidRPr="00512691">
        <w:rPr>
          <w:b/>
          <w:color w:val="auto"/>
        </w:rPr>
        <w:t>Лота № 1</w:t>
      </w:r>
      <w:r w:rsidR="00D92821" w:rsidRPr="00512691">
        <w:rPr>
          <w:b/>
          <w:color w:val="auto"/>
        </w:rPr>
        <w:t>,</w:t>
      </w:r>
      <w:r w:rsidR="00D92821">
        <w:rPr>
          <w:color w:val="auto"/>
        </w:rPr>
        <w:t xml:space="preserve"> что составляет </w:t>
      </w:r>
      <w:r w:rsidR="0079019A" w:rsidRPr="00737B95">
        <w:rPr>
          <w:b/>
          <w:color w:val="auto"/>
        </w:rPr>
        <w:t>1</w:t>
      </w:r>
      <w:r w:rsidR="00737B95" w:rsidRPr="00737B95">
        <w:rPr>
          <w:b/>
          <w:color w:val="auto"/>
        </w:rPr>
        <w:t>3 052 995</w:t>
      </w:r>
      <w:r w:rsidR="005A32AE" w:rsidRPr="00737B95">
        <w:rPr>
          <w:b/>
        </w:rPr>
        <w:t xml:space="preserve"> (</w:t>
      </w:r>
      <w:r w:rsidR="00737B95" w:rsidRPr="00737B95">
        <w:rPr>
          <w:b/>
        </w:rPr>
        <w:t>Тринадцать миллионов пятьдесят две тысячи девятьсот девяносто пять</w:t>
      </w:r>
      <w:r w:rsidR="005A32AE" w:rsidRPr="00737B95">
        <w:rPr>
          <w:b/>
        </w:rPr>
        <w:t>)</w:t>
      </w:r>
      <w:r w:rsidR="0015093C" w:rsidRPr="00737B95">
        <w:rPr>
          <w:b/>
          <w:bCs/>
        </w:rPr>
        <w:t xml:space="preserve"> </w:t>
      </w:r>
      <w:r w:rsidR="0079019A" w:rsidRPr="00737B95">
        <w:rPr>
          <w:b/>
        </w:rPr>
        <w:t xml:space="preserve">рублей </w:t>
      </w:r>
      <w:r w:rsidR="00737B95" w:rsidRPr="00737B95">
        <w:rPr>
          <w:b/>
        </w:rPr>
        <w:t>2</w:t>
      </w:r>
      <w:r w:rsidR="0079019A" w:rsidRPr="00737B95">
        <w:rPr>
          <w:b/>
        </w:rPr>
        <w:t>0</w:t>
      </w:r>
      <w:r w:rsidR="0015093C" w:rsidRPr="00737B95">
        <w:rPr>
          <w:b/>
        </w:rPr>
        <w:t xml:space="preserve"> копеек</w:t>
      </w:r>
      <w:r w:rsidR="00FD7FCE" w:rsidRPr="00737B95">
        <w:rPr>
          <w:b/>
          <w:color w:val="FF0000"/>
        </w:rPr>
        <w:t xml:space="preserve"> </w:t>
      </w:r>
      <w:r w:rsidR="002E1410" w:rsidRPr="00737B95">
        <w:rPr>
          <w:color w:val="FF0000"/>
        </w:rPr>
        <w:t xml:space="preserve"> </w:t>
      </w:r>
      <w:r w:rsidR="00082CDE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(далее – «Задаток»), </w:t>
      </w:r>
      <w:r w:rsidR="00EA7AFC" w:rsidRPr="00737B95">
        <w:rPr>
          <w:color w:val="auto"/>
        </w:rPr>
        <w:t>на р/с ука</w:t>
      </w:r>
      <w:r w:rsidR="0079019A" w:rsidRPr="00737B95">
        <w:rPr>
          <w:color w:val="auto"/>
        </w:rPr>
        <w:t>занный в п.2.2. (получатель: ОО</w:t>
      </w:r>
      <w:r w:rsidR="00E72115" w:rsidRPr="00737B95">
        <w:rPr>
          <w:color w:val="auto"/>
        </w:rPr>
        <w:t>О</w:t>
      </w:r>
      <w:r w:rsidR="00EA7AFC" w:rsidRPr="00737B95">
        <w:rPr>
          <w:color w:val="auto"/>
        </w:rPr>
        <w:t xml:space="preserve"> «</w:t>
      </w:r>
      <w:r w:rsidR="00512691" w:rsidRPr="00737B95">
        <w:rPr>
          <w:color w:val="auto"/>
        </w:rPr>
        <w:t>ТДА</w:t>
      </w:r>
      <w:r w:rsidR="00C21654" w:rsidRPr="00737B95">
        <w:rPr>
          <w:color w:val="auto"/>
        </w:rPr>
        <w:t>»</w:t>
      </w:r>
      <w:r w:rsidR="00EA7AFC" w:rsidRPr="00737B95">
        <w:rPr>
          <w:color w:val="auto"/>
        </w:rPr>
        <w:t>)</w:t>
      </w:r>
    </w:p>
    <w:p w:rsidR="0080101C" w:rsidRPr="00737B95" w:rsidRDefault="0080101C" w:rsidP="00737B95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>1.2.</w:t>
      </w:r>
      <w:r w:rsidR="00213C8D" w:rsidRPr="00EE61D7">
        <w:rPr>
          <w:b/>
          <w:color w:val="auto"/>
        </w:rPr>
        <w:t xml:space="preserve"> </w:t>
      </w:r>
      <w:r w:rsidRPr="00EE61D7">
        <w:rPr>
          <w:color w:val="auto"/>
        </w:rPr>
        <w:t>Указанный Задаток в размере</w:t>
      </w:r>
      <w:r w:rsidR="00213C8D" w:rsidRPr="00EE61D7">
        <w:rPr>
          <w:color w:val="auto"/>
        </w:rPr>
        <w:t xml:space="preserve"> </w:t>
      </w:r>
      <w:r w:rsidR="002F1D32" w:rsidRPr="00EE61D7">
        <w:rPr>
          <w:b/>
          <w:color w:val="auto"/>
        </w:rPr>
        <w:t xml:space="preserve"> </w:t>
      </w:r>
      <w:r w:rsidR="00737B95" w:rsidRPr="00737B95">
        <w:rPr>
          <w:b/>
          <w:color w:val="auto"/>
        </w:rPr>
        <w:t>13 052 995</w:t>
      </w:r>
      <w:r w:rsidR="00737B95" w:rsidRPr="00737B95">
        <w:rPr>
          <w:b/>
        </w:rPr>
        <w:t xml:space="preserve"> (Тринадцать миллионов пятьдесят две тысячи девятьсот девяносто пять)</w:t>
      </w:r>
      <w:r w:rsidR="00737B95" w:rsidRPr="00737B95">
        <w:rPr>
          <w:b/>
          <w:bCs/>
        </w:rPr>
        <w:t xml:space="preserve"> </w:t>
      </w:r>
      <w:r w:rsidR="00737B95" w:rsidRPr="00737B95">
        <w:rPr>
          <w:b/>
        </w:rPr>
        <w:t xml:space="preserve">рублей 20 </w:t>
      </w:r>
      <w:r w:rsidR="00737B95" w:rsidRPr="00737B95">
        <w:rPr>
          <w:b/>
          <w:color w:val="auto"/>
        </w:rPr>
        <w:t>копеек,</w:t>
      </w:r>
      <w:r w:rsidR="00737B95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вносится для участия в торгах в отношении </w:t>
      </w:r>
      <w:r w:rsidRPr="00737B95">
        <w:rPr>
          <w:b/>
          <w:color w:val="auto"/>
        </w:rPr>
        <w:t>ЛО</w:t>
      </w:r>
      <w:r w:rsidR="0012730E" w:rsidRPr="00737B95">
        <w:rPr>
          <w:b/>
          <w:color w:val="auto"/>
        </w:rPr>
        <w:t>ТА</w:t>
      </w:r>
      <w:r w:rsidR="0079019A" w:rsidRPr="00737B95">
        <w:rPr>
          <w:b/>
          <w:color w:val="auto"/>
        </w:rPr>
        <w:t xml:space="preserve"> </w:t>
      </w:r>
      <w:r w:rsidRPr="00737B95">
        <w:rPr>
          <w:b/>
          <w:color w:val="auto"/>
        </w:rPr>
        <w:t>№</w:t>
      </w:r>
      <w:r w:rsidR="00CE5CDF" w:rsidRPr="00737B95">
        <w:rPr>
          <w:b/>
          <w:color w:val="auto"/>
        </w:rPr>
        <w:t>1</w:t>
      </w:r>
      <w:r w:rsidR="00683498" w:rsidRPr="00737B95">
        <w:rPr>
          <w:b/>
          <w:color w:val="auto"/>
        </w:rPr>
        <w:t>.</w:t>
      </w:r>
    </w:p>
    <w:p w:rsidR="0080101C" w:rsidRPr="00EE61D7" w:rsidRDefault="0080101C" w:rsidP="00737B95">
      <w:pPr>
        <w:tabs>
          <w:tab w:val="left" w:pos="1166"/>
        </w:tabs>
        <w:jc w:val="both"/>
        <w:rPr>
          <w:color w:val="auto"/>
        </w:rPr>
      </w:pPr>
      <w:r w:rsidRPr="00737B95">
        <w:rPr>
          <w:b/>
          <w:color w:val="auto"/>
        </w:rPr>
        <w:t>1.3.</w:t>
      </w:r>
      <w:r w:rsidRPr="00737B95">
        <w:rPr>
          <w:color w:val="auto"/>
        </w:rPr>
        <w:t xml:space="preserve"> Задаток вносится</w:t>
      </w:r>
      <w:r w:rsidRPr="00EE61D7">
        <w:rPr>
          <w:color w:val="auto"/>
        </w:rPr>
        <w:t xml:space="preserve"> Претендентом в счет обеспечения исполнения обязательств по оплате продаваемого на торгах Имущества.</w:t>
      </w:r>
    </w:p>
    <w:p w:rsidR="007221D7" w:rsidRPr="00EE61D7" w:rsidRDefault="007221D7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="00821C1D" w:rsidRPr="00EE61D7">
        <w:rPr>
          <w:b/>
          <w:color w:val="auto"/>
        </w:rPr>
        <w:br/>
      </w:r>
    </w:p>
    <w:p w:rsidR="0080101C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</w:t>
      </w:r>
      <w:r w:rsidR="00BD406E" w:rsidRPr="00EE61D7">
        <w:rPr>
          <w:color w:val="auto"/>
        </w:rPr>
        <w:t xml:space="preserve"> </w:t>
      </w:r>
      <w:r w:rsidR="00C21654">
        <w:rPr>
          <w:color w:val="auto"/>
        </w:rPr>
        <w:t>«</w:t>
      </w:r>
      <w:r w:rsidR="00512691">
        <w:rPr>
          <w:color w:val="auto"/>
        </w:rPr>
        <w:t>27</w:t>
      </w:r>
      <w:r w:rsidR="00D92821">
        <w:rPr>
          <w:color w:val="auto"/>
        </w:rPr>
        <w:t xml:space="preserve">» </w:t>
      </w:r>
      <w:r w:rsidR="00512691">
        <w:rPr>
          <w:color w:val="auto"/>
        </w:rPr>
        <w:t>января</w:t>
      </w:r>
      <w:r w:rsidR="0079019A">
        <w:rPr>
          <w:color w:val="auto"/>
        </w:rPr>
        <w:t xml:space="preserve"> </w:t>
      </w:r>
      <w:r w:rsidR="00D92821">
        <w:rPr>
          <w:color w:val="auto"/>
        </w:rPr>
        <w:t xml:space="preserve"> 201</w:t>
      </w:r>
      <w:r w:rsidR="00512691">
        <w:rPr>
          <w:color w:val="auto"/>
        </w:rPr>
        <w:t>7</w:t>
      </w:r>
      <w:r w:rsidR="00D92821">
        <w:rPr>
          <w:color w:val="auto"/>
        </w:rPr>
        <w:t>г.</w:t>
      </w:r>
      <w:r w:rsidR="00BD406E" w:rsidRPr="00EE61D7">
        <w:rPr>
          <w:color w:val="auto"/>
        </w:rPr>
        <w:t xml:space="preserve"> </w:t>
      </w:r>
      <w:r w:rsidRPr="00EE61D7">
        <w:rPr>
          <w:color w:val="auto"/>
        </w:rPr>
        <w:t xml:space="preserve">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 w:rsidR="00DF5ED9">
        <w:rPr>
          <w:color w:val="auto"/>
        </w:rPr>
        <w:t xml:space="preserve">выписка с р/с </w:t>
      </w:r>
      <w:r w:rsidR="00760DC1">
        <w:rPr>
          <w:color w:val="auto"/>
        </w:rPr>
        <w:t>ОО</w:t>
      </w:r>
      <w:r w:rsidR="001D6CC2">
        <w:rPr>
          <w:color w:val="auto"/>
        </w:rPr>
        <w:t>О «</w:t>
      </w:r>
      <w:r w:rsidR="00375F12">
        <w:rPr>
          <w:color w:val="auto"/>
        </w:rPr>
        <w:t>ТДА</w:t>
      </w:r>
      <w:r w:rsidR="001D6CC2">
        <w:rPr>
          <w:color w:val="auto"/>
        </w:rPr>
        <w:t>»</w:t>
      </w:r>
      <w:r w:rsidRPr="00EE61D7">
        <w:rPr>
          <w:color w:val="auto"/>
        </w:rPr>
        <w:t xml:space="preserve">. </w:t>
      </w:r>
    </w:p>
    <w:p w:rsidR="00F65B5A" w:rsidRPr="00512691" w:rsidRDefault="00B81A9F" w:rsidP="0080101C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</w:t>
      </w:r>
      <w:r w:rsidR="0012730E">
        <w:rPr>
          <w:color w:val="auto"/>
        </w:rPr>
        <w:t xml:space="preserve">Задаток вносится </w:t>
      </w:r>
      <w:r w:rsidR="00D92821" w:rsidRPr="00D92821">
        <w:rPr>
          <w:color w:val="auto"/>
        </w:rPr>
        <w:t>по следующим реквизитам:</w:t>
      </w:r>
      <w:r w:rsidR="00D92821" w:rsidRPr="00D92821">
        <w:rPr>
          <w:b/>
          <w:color w:val="auto"/>
        </w:rPr>
        <w:t xml:space="preserve"> </w:t>
      </w:r>
      <w:r w:rsidR="00512691" w:rsidRPr="00512691">
        <w:rPr>
          <w:b/>
          <w:color w:val="auto"/>
        </w:rPr>
        <w:t xml:space="preserve">получатель ООО «ТД «Аист», ИНН </w:t>
      </w:r>
      <w:r w:rsidR="00512691" w:rsidRPr="00512691">
        <w:rPr>
          <w:b/>
          <w:shd w:val="clear" w:color="auto" w:fill="FFFFFF"/>
        </w:rPr>
        <w:t>4825034495</w:t>
      </w:r>
      <w:r w:rsidR="00512691" w:rsidRPr="00512691">
        <w:rPr>
          <w:b/>
          <w:color w:val="auto"/>
        </w:rPr>
        <w:t xml:space="preserve">,  КПП </w:t>
      </w:r>
      <w:r w:rsidR="00512691" w:rsidRPr="00512691">
        <w:rPr>
          <w:b/>
        </w:rPr>
        <w:t>482501001</w:t>
      </w:r>
      <w:r w:rsidR="00512691" w:rsidRPr="00512691">
        <w:rPr>
          <w:b/>
          <w:color w:val="auto"/>
        </w:rPr>
        <w:t>, р/с 40702810435000004167 в Липецкое отделение №8593 ПАО Сбербанк, БИК 044206604, к/с 30101810800000000604, назначение платежа: перечисление задатка на участие в торгах по продаже имущества ООО «ТД «Аист» по договору о задатке от «___» __________201_</w:t>
      </w:r>
      <w:r w:rsidR="00512691">
        <w:rPr>
          <w:b/>
          <w:color w:val="auto"/>
        </w:rPr>
        <w:t>года Лот № 1.</w:t>
      </w:r>
      <w:r w:rsidR="00A15385" w:rsidRPr="00512691">
        <w:rPr>
          <w:b/>
          <w:color w:val="auto"/>
        </w:rPr>
        <w:t xml:space="preserve"> </w:t>
      </w:r>
      <w:r w:rsidR="00F65B5A" w:rsidRPr="00512691">
        <w:rPr>
          <w:b/>
          <w:color w:val="auto"/>
        </w:rPr>
        <w:t xml:space="preserve"> </w:t>
      </w:r>
    </w:p>
    <w:p w:rsidR="00512691" w:rsidRPr="00EE61D7" w:rsidRDefault="00512691" w:rsidP="0080101C">
      <w:pPr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821C1D" w:rsidRPr="00EE61D7" w:rsidRDefault="00821C1D" w:rsidP="003A1C4A">
      <w:pPr>
        <w:jc w:val="center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3.1.</w:t>
      </w:r>
      <w:r w:rsidRPr="00EE61D7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возмещения суммы внесенного Задатка Претенденту.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реквизитов.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3.2.</w:t>
      </w:r>
      <w:r w:rsidRPr="00EE61D7">
        <w:rPr>
          <w:color w:val="auto"/>
        </w:rPr>
        <w:t xml:space="preserve"> 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3.3.</w:t>
      </w:r>
      <w:r w:rsidRPr="00EE61D7">
        <w:rPr>
          <w:color w:val="auto"/>
        </w:rPr>
        <w:t xml:space="preserve"> В случае,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lastRenderedPageBreak/>
        <w:t xml:space="preserve">3.4. </w:t>
      </w:r>
      <w:r w:rsidRPr="00EE61D7">
        <w:rPr>
          <w:color w:val="auto"/>
        </w:rPr>
        <w:t>В случае отзыва Претендентом заявки на участие в торгах до момента</w:t>
      </w:r>
      <w:r w:rsidR="003734FE" w:rsidRPr="00EE61D7">
        <w:rPr>
          <w:color w:val="auto"/>
        </w:rPr>
        <w:t xml:space="preserve"> </w:t>
      </w:r>
      <w:r w:rsidR="00F04B4A" w:rsidRPr="00EE61D7">
        <w:rPr>
          <w:color w:val="auto"/>
        </w:rPr>
        <w:t>признания его</w:t>
      </w:r>
      <w:r w:rsidR="003734FE" w:rsidRPr="00EE61D7">
        <w:rPr>
          <w:color w:val="auto"/>
        </w:rPr>
        <w:t xml:space="preserve"> победителем торгов</w:t>
      </w:r>
      <w:r w:rsidRPr="00EE61D7">
        <w:rPr>
          <w:color w:val="auto"/>
        </w:rPr>
        <w:t xml:space="preserve">, Организатор обязуется возвратить сумму внесенного Претендентом задатка в течение 5 (Пяти) рабочих дней со дня поступления  Организатору торгов от Претендента уведомления об отзыве заявки.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3.5.</w:t>
      </w:r>
      <w:r w:rsidR="0012730E">
        <w:rPr>
          <w:color w:val="auto"/>
        </w:rPr>
        <w:t xml:space="preserve"> В случае признания торгов не</w:t>
      </w:r>
      <w:r w:rsidRPr="00EE61D7">
        <w:rPr>
          <w:color w:val="auto"/>
        </w:rPr>
        <w:t xml:space="preserve">состоявшимися, Организатор обязуется возвратить сумму внесенного Претендент задатка в течение 5 (Пяти) рабочих дней со дня принятия комиссией по проведению торгов решения об объявлении торгов несостоявшимися.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3.6.</w:t>
      </w:r>
      <w:r w:rsidRPr="00EE61D7">
        <w:rPr>
          <w:color w:val="auto"/>
        </w:rPr>
        <w:t xml:space="preserve"> В случае отмены торгов по продаже Имущества, Организатор возвращает сумму внесенного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задатка в течение 5 (Пяти) рабочих дней со дня принятия решения об отмене торгов. </w:t>
      </w:r>
    </w:p>
    <w:p w:rsidR="00DA1D6B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b/>
          <w:color w:val="auto"/>
        </w:rPr>
        <w:t>3.7.</w:t>
      </w:r>
      <w:r w:rsidRPr="00C21654">
        <w:rPr>
          <w:color w:val="auto"/>
        </w:rPr>
        <w:t xml:space="preserve"> Внесенный задаток не возвращается в случае</w:t>
      </w:r>
      <w:r w:rsidR="00DA1D6B" w:rsidRPr="00C21654">
        <w:rPr>
          <w:color w:val="auto"/>
        </w:rPr>
        <w:t>:</w:t>
      </w:r>
    </w:p>
    <w:p w:rsidR="000A496A" w:rsidRPr="00C2165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3.7.1.</w:t>
      </w:r>
      <w:r w:rsidR="0080101C" w:rsidRPr="00C21654">
        <w:rPr>
          <w:color w:val="auto"/>
        </w:rPr>
        <w:t xml:space="preserve"> </w:t>
      </w:r>
      <w:r w:rsidRPr="00C21654">
        <w:rPr>
          <w:color w:val="auto"/>
        </w:rPr>
        <w:t>Е</w:t>
      </w:r>
      <w:r w:rsidR="0080101C" w:rsidRPr="00C21654">
        <w:rPr>
          <w:color w:val="auto"/>
        </w:rPr>
        <w:t xml:space="preserve">сли Претендент, признанный победителем торгов: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оплаты продаваемого на торгах Имущества в срок, установленный заключенным договором </w:t>
      </w:r>
      <w:r w:rsidR="00A267E4" w:rsidRPr="00C21654">
        <w:rPr>
          <w:color w:val="auto"/>
        </w:rPr>
        <w:t>купли - продажи имущества;</w:t>
      </w:r>
    </w:p>
    <w:p w:rsidR="00A267E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3.7.2. Е</w:t>
      </w:r>
      <w:r w:rsidR="00A267E4" w:rsidRPr="00C21654">
        <w:rPr>
          <w:color w:val="auto"/>
        </w:rPr>
        <w:t xml:space="preserve">сли </w:t>
      </w:r>
      <w:r w:rsidRPr="00C21654">
        <w:rPr>
          <w:color w:val="auto"/>
        </w:rPr>
        <w:t xml:space="preserve">Претендент </w:t>
      </w:r>
      <w:r w:rsidR="00A267E4" w:rsidRPr="00C21654">
        <w:rPr>
          <w:color w:val="auto"/>
        </w:rPr>
        <w:t>будет признан единственны</w:t>
      </w:r>
      <w:r w:rsidRPr="00C21654">
        <w:rPr>
          <w:color w:val="auto"/>
        </w:rPr>
        <w:t>м</w:t>
      </w:r>
      <w:r w:rsidR="00A267E4" w:rsidRPr="00C21654">
        <w:rPr>
          <w:color w:val="auto"/>
        </w:rPr>
        <w:t xml:space="preserve"> участник</w:t>
      </w:r>
      <w:r w:rsidRPr="00C21654">
        <w:rPr>
          <w:color w:val="auto"/>
        </w:rPr>
        <w:t>ом</w:t>
      </w:r>
      <w:r w:rsidR="00A267E4" w:rsidRPr="00C21654">
        <w:rPr>
          <w:color w:val="auto"/>
        </w:rPr>
        <w:t xml:space="preserve"> торгов и отка</w:t>
      </w:r>
      <w:r w:rsidRPr="00C21654">
        <w:rPr>
          <w:color w:val="auto"/>
        </w:rPr>
        <w:t>жется</w:t>
      </w:r>
      <w:r w:rsidR="00A267E4" w:rsidRPr="00C21654">
        <w:rPr>
          <w:color w:val="auto"/>
        </w:rPr>
        <w:t xml:space="preserve"> от заключения договора купли – продажи имущества в соответствии с п.17 ст. 110 ФЗ «О несостоятельности (банкротстве)».</w:t>
      </w:r>
    </w:p>
    <w:p w:rsidR="00B5701E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3.8.</w:t>
      </w:r>
      <w:r w:rsidRPr="00EE61D7">
        <w:rPr>
          <w:color w:val="auto"/>
        </w:rPr>
        <w:t xml:space="preserve"> Внесенный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B5701E" w:rsidRPr="00EE61D7" w:rsidRDefault="00B5701E" w:rsidP="0080101C">
      <w:pPr>
        <w:jc w:val="both"/>
        <w:rPr>
          <w:color w:val="auto"/>
        </w:rPr>
      </w:pPr>
    </w:p>
    <w:p w:rsidR="007221D7" w:rsidRPr="00EE61D7" w:rsidRDefault="007221D7" w:rsidP="0080101C">
      <w:pPr>
        <w:jc w:val="both"/>
        <w:rPr>
          <w:color w:val="auto"/>
          <w:highlight w:val="cyan"/>
        </w:rPr>
      </w:pPr>
    </w:p>
    <w:p w:rsidR="003A1C4A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4. СРОК ДЕЙСТВИЯ НАСТОЯЩЕГО ДОГОВОРА</w:t>
      </w:r>
    </w:p>
    <w:p w:rsidR="00EE61D7" w:rsidRPr="00EE61D7" w:rsidRDefault="00EE61D7" w:rsidP="003A1C4A">
      <w:pPr>
        <w:jc w:val="center"/>
        <w:rPr>
          <w:b/>
          <w:color w:val="auto"/>
        </w:rPr>
      </w:pPr>
    </w:p>
    <w:p w:rsidR="00052DC6" w:rsidRPr="00EE61D7" w:rsidRDefault="00052DC6" w:rsidP="00052DC6">
      <w:pPr>
        <w:jc w:val="both"/>
        <w:rPr>
          <w:color w:val="auto"/>
        </w:rPr>
      </w:pPr>
      <w:r w:rsidRPr="00EE61D7">
        <w:rPr>
          <w:b/>
          <w:color w:val="auto"/>
        </w:rPr>
        <w:t>4.1.</w:t>
      </w:r>
      <w:r w:rsidRPr="00EE61D7">
        <w:rPr>
          <w:color w:val="auto"/>
        </w:rPr>
        <w:t xml:space="preserve"> Настоящий Договор вступает в силу с момента его под</w:t>
      </w:r>
      <w:r w:rsidR="00A267E4">
        <w:rPr>
          <w:color w:val="auto"/>
        </w:rPr>
        <w:t xml:space="preserve">писания Сторонами и прекращает </w:t>
      </w:r>
      <w:r w:rsidRPr="00EE61D7">
        <w:rPr>
          <w:color w:val="auto"/>
        </w:rPr>
        <w:t>свое действие после исполнения Сторонами всех обязательств по нему.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4.2.</w:t>
      </w:r>
      <w:r w:rsidRPr="00EE61D7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4.3.</w:t>
      </w:r>
      <w:r w:rsidRPr="00EE61D7"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B5701E" w:rsidRPr="00EE61D7" w:rsidRDefault="00B5701E" w:rsidP="00B5701E">
      <w:pPr>
        <w:jc w:val="both"/>
      </w:pPr>
      <w:r w:rsidRPr="00EE61D7">
        <w:rPr>
          <w:b/>
        </w:rPr>
        <w:t>4.4.</w:t>
      </w:r>
      <w:r w:rsidRPr="00EE61D7">
        <w:t xml:space="preserve">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7221D7" w:rsidRPr="00375F12" w:rsidRDefault="00B5701E" w:rsidP="00052DC6">
      <w:pPr>
        <w:jc w:val="both"/>
      </w:pPr>
      <w:r w:rsidRPr="00EE61D7">
        <w:rPr>
          <w:b/>
        </w:rPr>
        <w:t>4.5.</w:t>
      </w:r>
      <w:r w:rsidRPr="00EE61D7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</w:t>
      </w:r>
      <w:r w:rsidR="00821C1D" w:rsidRPr="00EE61D7">
        <w:t>Претендента</w:t>
      </w:r>
      <w:r w:rsidR="00375F12">
        <w:t>.</w:t>
      </w:r>
    </w:p>
    <w:p w:rsidR="00D55602" w:rsidRPr="00EE61D7" w:rsidRDefault="00D55602" w:rsidP="001B36A9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/>
      </w:tblPr>
      <w:tblGrid>
        <w:gridCol w:w="4896"/>
        <w:gridCol w:w="5292"/>
      </w:tblGrid>
      <w:tr w:rsidR="00CA2481" w:rsidRPr="00EE61D7" w:rsidTr="00B46B9A">
        <w:tc>
          <w:tcPr>
            <w:tcW w:w="4896" w:type="dxa"/>
            <w:shd w:val="clear" w:color="auto" w:fill="auto"/>
          </w:tcPr>
          <w:p w:rsidR="00D55602" w:rsidRPr="00EE61D7" w:rsidRDefault="00D55602" w:rsidP="00D55602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D55602" w:rsidRPr="00EE61D7" w:rsidRDefault="00D55602" w:rsidP="00821C1D">
            <w:r w:rsidRPr="00EE61D7">
              <w:rPr>
                <w:b/>
                <w:bCs/>
              </w:rPr>
              <w:t xml:space="preserve">                       «</w:t>
            </w:r>
            <w:r w:rsidR="00821C1D" w:rsidRPr="00EE61D7">
              <w:rPr>
                <w:b/>
                <w:bCs/>
              </w:rPr>
              <w:t>Организатор торгов</w:t>
            </w:r>
            <w:r w:rsidRPr="00EE61D7">
              <w:rPr>
                <w:b/>
                <w:bCs/>
              </w:rPr>
              <w:t xml:space="preserve">»                             </w:t>
            </w:r>
          </w:p>
        </w:tc>
      </w:tr>
      <w:tr w:rsidR="00B46B9A" w:rsidRPr="00EE61D7" w:rsidTr="00B46B9A">
        <w:tc>
          <w:tcPr>
            <w:tcW w:w="4896" w:type="dxa"/>
            <w:shd w:val="clear" w:color="auto" w:fill="auto"/>
          </w:tcPr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B46B9A" w:rsidRPr="00EE61D7" w:rsidRDefault="00B46B9A" w:rsidP="002708F3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B46B9A" w:rsidRPr="00144C32" w:rsidRDefault="00B46B9A" w:rsidP="002040A3">
            <w:pPr>
              <w:snapToGrid w:val="0"/>
              <w:rPr>
                <w:b/>
              </w:rPr>
            </w:pPr>
            <w:r w:rsidRPr="00144C32">
              <w:rPr>
                <w:b/>
              </w:rPr>
              <w:t xml:space="preserve">Общество с ограниченной ответственностью «Реализация» </w:t>
            </w:r>
          </w:p>
          <w:p w:rsidR="00B46B9A" w:rsidRDefault="00B46B9A" w:rsidP="002040A3">
            <w:r>
              <w:t>398001,г. Липецк, ул. Советская, стр.64, офис311</w:t>
            </w:r>
          </w:p>
          <w:p w:rsidR="00B46B9A" w:rsidRDefault="00B46B9A" w:rsidP="002040A3">
            <w:r>
              <w:t>ИНН 4826083520</w:t>
            </w:r>
          </w:p>
          <w:p w:rsidR="00B46B9A" w:rsidRDefault="00B46B9A" w:rsidP="002040A3">
            <w:r>
              <w:t>КПП 482601001</w:t>
            </w:r>
          </w:p>
          <w:p w:rsidR="00B46B9A" w:rsidRDefault="0079019A" w:rsidP="002040A3">
            <w:r>
              <w:t>В П</w:t>
            </w:r>
            <w:r w:rsidR="00B46B9A">
              <w:t>АО «Липецккомбанк»</w:t>
            </w:r>
          </w:p>
          <w:p w:rsidR="00B46B9A" w:rsidRDefault="00B46B9A" w:rsidP="002040A3">
            <w:r>
              <w:t>р/с 40702810500010001693</w:t>
            </w:r>
          </w:p>
          <w:p w:rsidR="00B46B9A" w:rsidRDefault="00B46B9A" w:rsidP="002040A3">
            <w:r>
              <w:t>к/с 30101810700000000704</w:t>
            </w:r>
          </w:p>
          <w:p w:rsidR="00B46B9A" w:rsidRDefault="00B46B9A" w:rsidP="002040A3">
            <w:r>
              <w:t>БИК 044206704</w:t>
            </w:r>
          </w:p>
          <w:p w:rsidR="00B46B9A" w:rsidRPr="00F35181" w:rsidRDefault="00B46B9A" w:rsidP="002040A3">
            <w:r w:rsidRPr="00F35181">
              <w:t>В ГРКЦ ГУ ЦБ РФ в г. Липецке</w:t>
            </w:r>
          </w:p>
          <w:p w:rsidR="00B46B9A" w:rsidRDefault="00B46B9A" w:rsidP="002040A3">
            <w:pPr>
              <w:rPr>
                <w:b/>
              </w:rPr>
            </w:pPr>
          </w:p>
          <w:p w:rsidR="00B46B9A" w:rsidRDefault="00144C32" w:rsidP="002040A3">
            <w:pPr>
              <w:rPr>
                <w:b/>
              </w:rPr>
            </w:pPr>
            <w:r>
              <w:rPr>
                <w:b/>
              </w:rPr>
              <w:t>Исполнительный д</w:t>
            </w:r>
            <w:r w:rsidR="00B46B9A">
              <w:rPr>
                <w:b/>
              </w:rPr>
              <w:t>иректор</w:t>
            </w:r>
          </w:p>
          <w:p w:rsidR="00375F12" w:rsidRDefault="00375F12" w:rsidP="002040A3">
            <w:pPr>
              <w:rPr>
                <w:b/>
              </w:rPr>
            </w:pPr>
          </w:p>
          <w:p w:rsidR="00375F12" w:rsidRDefault="00375F12" w:rsidP="002040A3">
            <w:pPr>
              <w:rPr>
                <w:b/>
              </w:rPr>
            </w:pPr>
          </w:p>
          <w:p w:rsidR="00B46B9A" w:rsidRDefault="00144C32" w:rsidP="002040A3">
            <w:pPr>
              <w:rPr>
                <w:b/>
              </w:rPr>
            </w:pPr>
            <w:r>
              <w:rPr>
                <w:b/>
              </w:rPr>
              <w:t>_____________________</w:t>
            </w:r>
            <w:r w:rsidR="00375F12">
              <w:rPr>
                <w:b/>
              </w:rPr>
              <w:t>/</w:t>
            </w:r>
            <w:r>
              <w:rPr>
                <w:b/>
              </w:rPr>
              <w:t xml:space="preserve"> Н.С</w:t>
            </w:r>
            <w:r w:rsidR="00B46B9A">
              <w:rPr>
                <w:b/>
              </w:rPr>
              <w:t xml:space="preserve">. </w:t>
            </w:r>
            <w:r>
              <w:rPr>
                <w:b/>
              </w:rPr>
              <w:t>Белоусова</w:t>
            </w:r>
            <w:r w:rsidR="00375F12">
              <w:rPr>
                <w:b/>
              </w:rPr>
              <w:t>/</w:t>
            </w:r>
          </w:p>
          <w:p w:rsidR="00B46B9A" w:rsidRDefault="00B46B9A" w:rsidP="002040A3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D55602" w:rsidRDefault="00D55602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3B65C0" w:rsidRDefault="003B65C0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3B65C0" w:rsidRDefault="003B65C0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3B65C0" w:rsidRPr="00EE61D7" w:rsidRDefault="003B65C0" w:rsidP="003B65C0">
      <w:pPr>
        <w:jc w:val="center"/>
        <w:rPr>
          <w:b/>
          <w:color w:val="auto"/>
        </w:rPr>
      </w:pPr>
      <w:r w:rsidRPr="00EE61D7">
        <w:rPr>
          <w:b/>
          <w:color w:val="auto"/>
        </w:rPr>
        <w:t>Договор о задатке № ___</w:t>
      </w:r>
    </w:p>
    <w:p w:rsidR="003B65C0" w:rsidRPr="00EE61D7" w:rsidRDefault="003B65C0" w:rsidP="003B65C0">
      <w:pPr>
        <w:jc w:val="center"/>
        <w:rPr>
          <w:b/>
          <w:color w:val="auto"/>
        </w:rPr>
      </w:pPr>
    </w:p>
    <w:p w:rsidR="003B65C0" w:rsidRPr="00EE61D7" w:rsidRDefault="003B65C0" w:rsidP="003B65C0">
      <w:pPr>
        <w:rPr>
          <w:i/>
        </w:rPr>
      </w:pPr>
      <w:r w:rsidRPr="00EE61D7">
        <w:rPr>
          <w:i/>
        </w:rPr>
        <w:t>г. Липецк</w:t>
      </w:r>
      <w:r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             «__»  _________________  </w:t>
      </w:r>
      <w:r>
        <w:rPr>
          <w:i/>
        </w:rPr>
        <w:t>201_</w:t>
      </w:r>
      <w:r w:rsidRPr="00EE61D7">
        <w:rPr>
          <w:i/>
        </w:rPr>
        <w:t xml:space="preserve"> г.</w:t>
      </w:r>
    </w:p>
    <w:p w:rsidR="003B65C0" w:rsidRPr="00EE61D7" w:rsidRDefault="003B65C0" w:rsidP="003B65C0">
      <w:pPr>
        <w:jc w:val="center"/>
      </w:pPr>
    </w:p>
    <w:p w:rsidR="003B65C0" w:rsidRDefault="003B65C0" w:rsidP="003B65C0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 xml:space="preserve">, в лице исполнительного директора  Белоусовой Наталии Сергеевны, действующей на основании доверенности от 10.02.2015г.,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65C0" w:rsidRPr="00EE61D7" w:rsidRDefault="003B65C0" w:rsidP="003B65C0">
      <w:pPr>
        <w:jc w:val="both"/>
        <w:rPr>
          <w:noProof/>
        </w:rPr>
      </w:pPr>
    </w:p>
    <w:p w:rsidR="003B65C0" w:rsidRDefault="003B65C0" w:rsidP="003B65C0">
      <w:pPr>
        <w:jc w:val="center"/>
        <w:rPr>
          <w:b/>
          <w:color w:val="auto"/>
        </w:rPr>
      </w:pPr>
    </w:p>
    <w:p w:rsidR="003B65C0" w:rsidRDefault="003B65C0" w:rsidP="003B65C0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3B65C0" w:rsidRPr="00EE61D7" w:rsidRDefault="003B65C0" w:rsidP="003B65C0">
      <w:pPr>
        <w:ind w:left="720"/>
        <w:rPr>
          <w:b/>
          <w:color w:val="auto"/>
        </w:rPr>
      </w:pPr>
    </w:p>
    <w:p w:rsidR="003B65C0" w:rsidRPr="00EE61D7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 открытых  торгах </w:t>
      </w:r>
      <w:r w:rsidRPr="00D92821">
        <w:rPr>
          <w:color w:val="auto"/>
        </w:rPr>
        <w:t xml:space="preserve">в форме аукциона, </w:t>
      </w:r>
      <w:r>
        <w:rPr>
          <w:color w:val="auto"/>
        </w:rPr>
        <w:t xml:space="preserve">открытых по составу участников и </w:t>
      </w:r>
      <w:r w:rsidRPr="00D92821">
        <w:rPr>
          <w:color w:val="auto"/>
        </w:rPr>
        <w:t xml:space="preserve">форме предложения цен по продаже </w:t>
      </w:r>
      <w:r w:rsidRPr="00EE61D7">
        <w:rPr>
          <w:color w:val="auto"/>
        </w:rPr>
        <w:t xml:space="preserve">имущества, включённого в состав конкурсной массы </w:t>
      </w:r>
      <w:r>
        <w:rPr>
          <w:b/>
          <w:color w:val="auto"/>
        </w:rPr>
        <w:t>ОО</w:t>
      </w:r>
      <w:r w:rsidRPr="00683498">
        <w:rPr>
          <w:b/>
          <w:color w:val="auto"/>
        </w:rPr>
        <w:t>О</w:t>
      </w:r>
      <w:r>
        <w:rPr>
          <w:b/>
          <w:color w:val="auto"/>
        </w:rPr>
        <w:t xml:space="preserve"> «ТДА</w:t>
      </w:r>
      <w:r w:rsidRPr="00EE61D7">
        <w:rPr>
          <w:b/>
          <w:color w:val="auto"/>
        </w:rPr>
        <w:t>»</w:t>
      </w:r>
      <w:r w:rsidRPr="00EE61D7">
        <w:rPr>
          <w:color w:val="auto"/>
        </w:rPr>
        <w:t xml:space="preserve"> (далее - «Имущество»), проводимых   «</w:t>
      </w:r>
      <w:r>
        <w:rPr>
          <w:color w:val="auto"/>
        </w:rPr>
        <w:t>01</w:t>
      </w:r>
      <w:r w:rsidRPr="00EE61D7">
        <w:rPr>
          <w:color w:val="auto"/>
        </w:rPr>
        <w:t xml:space="preserve">» </w:t>
      </w:r>
      <w:r>
        <w:rPr>
          <w:color w:val="auto"/>
        </w:rPr>
        <w:t xml:space="preserve">февраля </w:t>
      </w:r>
      <w:r w:rsidRPr="00EE61D7">
        <w:rPr>
          <w:color w:val="auto"/>
        </w:rPr>
        <w:t xml:space="preserve"> 201</w:t>
      </w:r>
      <w:r>
        <w:rPr>
          <w:color w:val="auto"/>
        </w:rPr>
        <w:t>7</w:t>
      </w:r>
      <w:r w:rsidRPr="00EE61D7">
        <w:rPr>
          <w:color w:val="auto"/>
        </w:rPr>
        <w:t>г</w:t>
      </w:r>
      <w:r>
        <w:rPr>
          <w:color w:val="auto"/>
        </w:rPr>
        <w:t>ода</w:t>
      </w:r>
      <w:r w:rsidRPr="00EE61D7">
        <w:rPr>
          <w:color w:val="auto"/>
        </w:rPr>
        <w:t xml:space="preserve"> перечисляет денежные средства в размере </w:t>
      </w:r>
      <w:r>
        <w:rPr>
          <w:b/>
          <w:color w:val="auto"/>
        </w:rPr>
        <w:t>2</w:t>
      </w:r>
      <w:r w:rsidRPr="00DF5ED9">
        <w:rPr>
          <w:b/>
          <w:color w:val="auto"/>
        </w:rPr>
        <w:t>0</w:t>
      </w:r>
      <w:r>
        <w:rPr>
          <w:b/>
          <w:color w:val="auto"/>
        </w:rPr>
        <w:t>% (двадцать</w:t>
      </w:r>
      <w:r w:rsidRPr="00D92821">
        <w:rPr>
          <w:b/>
          <w:color w:val="auto"/>
        </w:rPr>
        <w:t xml:space="preserve"> процентов) </w:t>
      </w:r>
      <w:r>
        <w:rPr>
          <w:color w:val="auto"/>
        </w:rPr>
        <w:t xml:space="preserve">от начальной цены </w:t>
      </w:r>
      <w:r>
        <w:rPr>
          <w:b/>
          <w:color w:val="auto"/>
        </w:rPr>
        <w:t>Лота № 2</w:t>
      </w:r>
      <w:r w:rsidRPr="00512691">
        <w:rPr>
          <w:b/>
          <w:color w:val="auto"/>
        </w:rPr>
        <w:t>,</w:t>
      </w:r>
      <w:r>
        <w:rPr>
          <w:color w:val="auto"/>
        </w:rPr>
        <w:t xml:space="preserve"> что составляет </w:t>
      </w:r>
      <w:r w:rsidRPr="00737B95">
        <w:rPr>
          <w:b/>
          <w:color w:val="auto"/>
        </w:rPr>
        <w:t>13</w:t>
      </w:r>
      <w:r>
        <w:rPr>
          <w:b/>
          <w:color w:val="auto"/>
        </w:rPr>
        <w:t>8 888</w:t>
      </w:r>
      <w:r w:rsidRPr="00737B95">
        <w:rPr>
          <w:b/>
        </w:rPr>
        <w:t xml:space="preserve"> (</w:t>
      </w:r>
      <w:r>
        <w:rPr>
          <w:b/>
        </w:rPr>
        <w:t>Сто тридцать восемь тысяч восемьсот восемьдесят восемь</w:t>
      </w:r>
      <w:r w:rsidRPr="00737B95">
        <w:rPr>
          <w:b/>
        </w:rPr>
        <w:t>)</w:t>
      </w:r>
      <w:r w:rsidRPr="00737B95">
        <w:rPr>
          <w:b/>
          <w:bCs/>
        </w:rPr>
        <w:t xml:space="preserve"> </w:t>
      </w:r>
      <w:r w:rsidRPr="00737B95">
        <w:rPr>
          <w:b/>
        </w:rPr>
        <w:t xml:space="preserve">рублей </w:t>
      </w:r>
      <w:r>
        <w:rPr>
          <w:b/>
        </w:rPr>
        <w:t>00</w:t>
      </w:r>
      <w:r w:rsidRPr="00737B95">
        <w:rPr>
          <w:b/>
        </w:rPr>
        <w:t xml:space="preserve"> копеек</w:t>
      </w:r>
      <w:r w:rsidRPr="00737B95">
        <w:rPr>
          <w:b/>
          <w:color w:val="FF0000"/>
        </w:rPr>
        <w:t xml:space="preserve"> </w:t>
      </w:r>
      <w:r w:rsidRPr="00737B95">
        <w:rPr>
          <w:color w:val="FF0000"/>
        </w:rPr>
        <w:t xml:space="preserve"> </w:t>
      </w:r>
      <w:r w:rsidRPr="00737B95">
        <w:rPr>
          <w:b/>
          <w:color w:val="FF0000"/>
        </w:rPr>
        <w:t xml:space="preserve"> </w:t>
      </w:r>
      <w:r w:rsidRPr="00737B95">
        <w:rPr>
          <w:color w:val="auto"/>
        </w:rPr>
        <w:t>(далее – «Задаток»), на р/с указанный в п.2.2. (получатель: ООО «ТДА»)</w:t>
      </w:r>
    </w:p>
    <w:p w:rsidR="003B65C0" w:rsidRPr="00737B95" w:rsidRDefault="003B65C0" w:rsidP="003B65C0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 xml:space="preserve">1.2. </w:t>
      </w:r>
      <w:r w:rsidRPr="00EE61D7">
        <w:rPr>
          <w:color w:val="auto"/>
        </w:rPr>
        <w:t xml:space="preserve">Указанный Задаток в размере </w:t>
      </w:r>
      <w:r w:rsidRPr="00EE61D7">
        <w:rPr>
          <w:b/>
          <w:color w:val="auto"/>
        </w:rPr>
        <w:t xml:space="preserve"> </w:t>
      </w:r>
      <w:r w:rsidRPr="00737B95">
        <w:rPr>
          <w:b/>
          <w:color w:val="auto"/>
        </w:rPr>
        <w:t>13</w:t>
      </w:r>
      <w:r>
        <w:rPr>
          <w:b/>
          <w:color w:val="auto"/>
        </w:rPr>
        <w:t>8 888</w:t>
      </w:r>
      <w:r w:rsidRPr="00737B95">
        <w:rPr>
          <w:b/>
        </w:rPr>
        <w:t xml:space="preserve"> (</w:t>
      </w:r>
      <w:r>
        <w:rPr>
          <w:b/>
        </w:rPr>
        <w:t>Сто тридцать восемь тысяч восемьсот восемьдесят восемь</w:t>
      </w:r>
      <w:r w:rsidRPr="00737B95">
        <w:rPr>
          <w:b/>
        </w:rPr>
        <w:t>)</w:t>
      </w:r>
      <w:r w:rsidRPr="00737B95">
        <w:rPr>
          <w:b/>
          <w:bCs/>
        </w:rPr>
        <w:t xml:space="preserve"> </w:t>
      </w:r>
      <w:r w:rsidRPr="00737B95">
        <w:rPr>
          <w:b/>
        </w:rPr>
        <w:t xml:space="preserve">рублей </w:t>
      </w:r>
      <w:r>
        <w:rPr>
          <w:b/>
        </w:rPr>
        <w:t>00</w:t>
      </w:r>
      <w:r w:rsidRPr="00737B95">
        <w:rPr>
          <w:b/>
        </w:rPr>
        <w:t xml:space="preserve"> копеек</w:t>
      </w:r>
      <w:r w:rsidRPr="00737B95">
        <w:rPr>
          <w:b/>
          <w:color w:val="FF0000"/>
        </w:rPr>
        <w:t xml:space="preserve"> </w:t>
      </w:r>
      <w:r w:rsidRPr="00737B95">
        <w:rPr>
          <w:color w:val="FF0000"/>
        </w:rPr>
        <w:t xml:space="preserve"> </w:t>
      </w:r>
      <w:r w:rsidRPr="00737B95">
        <w:rPr>
          <w:b/>
          <w:color w:val="FF0000"/>
        </w:rPr>
        <w:t xml:space="preserve"> </w:t>
      </w:r>
      <w:r w:rsidRPr="00737B95">
        <w:rPr>
          <w:b/>
          <w:color w:val="auto"/>
        </w:rPr>
        <w:t>,</w:t>
      </w:r>
      <w:r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вносится для участия в торгах в отношении </w:t>
      </w:r>
      <w:r w:rsidRPr="00737B95">
        <w:rPr>
          <w:b/>
          <w:color w:val="auto"/>
        </w:rPr>
        <w:t>ЛОТА №</w:t>
      </w:r>
      <w:r>
        <w:rPr>
          <w:b/>
          <w:color w:val="auto"/>
        </w:rPr>
        <w:t xml:space="preserve"> 2</w:t>
      </w:r>
      <w:r w:rsidRPr="00737B95">
        <w:rPr>
          <w:b/>
          <w:color w:val="auto"/>
        </w:rPr>
        <w:t>.</w:t>
      </w:r>
    </w:p>
    <w:p w:rsidR="003B65C0" w:rsidRPr="00EE61D7" w:rsidRDefault="003B65C0" w:rsidP="003B65C0">
      <w:pPr>
        <w:tabs>
          <w:tab w:val="left" w:pos="1166"/>
        </w:tabs>
        <w:jc w:val="both"/>
        <w:rPr>
          <w:color w:val="auto"/>
        </w:rPr>
      </w:pPr>
      <w:r w:rsidRPr="00737B95">
        <w:rPr>
          <w:b/>
          <w:color w:val="auto"/>
        </w:rPr>
        <w:t>1.3.</w:t>
      </w:r>
      <w:r w:rsidRPr="00737B95">
        <w:rPr>
          <w:color w:val="auto"/>
        </w:rPr>
        <w:t xml:space="preserve"> Задаток вносится</w:t>
      </w:r>
      <w:r w:rsidRPr="00EE61D7">
        <w:rPr>
          <w:color w:val="auto"/>
        </w:rPr>
        <w:t xml:space="preserve"> Претендентом в счет обеспечения исполнения обязательств по оплате продаваемого на торгах Имущества.</w:t>
      </w:r>
    </w:p>
    <w:p w:rsidR="003B65C0" w:rsidRPr="00EE61D7" w:rsidRDefault="003B65C0" w:rsidP="003B65C0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65C0" w:rsidRPr="00EE61D7" w:rsidRDefault="003B65C0" w:rsidP="003B65C0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Pr="00EE61D7">
        <w:rPr>
          <w:b/>
          <w:color w:val="auto"/>
        </w:rPr>
        <w:br/>
      </w:r>
    </w:p>
    <w:p w:rsidR="003B65C0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 </w:t>
      </w:r>
      <w:r>
        <w:rPr>
          <w:color w:val="auto"/>
        </w:rPr>
        <w:t>«27» января  2017г.</w:t>
      </w:r>
      <w:r w:rsidRPr="00EE61D7">
        <w:rPr>
          <w:color w:val="auto"/>
        </w:rPr>
        <w:t xml:space="preserve">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>
        <w:rPr>
          <w:color w:val="auto"/>
        </w:rPr>
        <w:t>выписка с р/с ООО «ТДА»</w:t>
      </w:r>
      <w:r w:rsidRPr="00EE61D7">
        <w:rPr>
          <w:color w:val="auto"/>
        </w:rPr>
        <w:t xml:space="preserve">. </w:t>
      </w:r>
    </w:p>
    <w:p w:rsidR="003B65C0" w:rsidRPr="00512691" w:rsidRDefault="003B65C0" w:rsidP="003B65C0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Задаток вносится </w:t>
      </w:r>
      <w:r w:rsidRPr="00D92821">
        <w:rPr>
          <w:color w:val="auto"/>
        </w:rPr>
        <w:t>по следующим реквизитам:</w:t>
      </w:r>
      <w:r w:rsidRPr="00D92821">
        <w:rPr>
          <w:b/>
          <w:color w:val="auto"/>
        </w:rPr>
        <w:t xml:space="preserve"> </w:t>
      </w:r>
      <w:r w:rsidRPr="00512691">
        <w:rPr>
          <w:b/>
          <w:color w:val="auto"/>
        </w:rPr>
        <w:t xml:space="preserve">получатель ООО «ТД «Аист», ИНН </w:t>
      </w:r>
      <w:r w:rsidRPr="00512691">
        <w:rPr>
          <w:b/>
          <w:shd w:val="clear" w:color="auto" w:fill="FFFFFF"/>
        </w:rPr>
        <w:t>4825034495</w:t>
      </w:r>
      <w:r w:rsidRPr="00512691">
        <w:rPr>
          <w:b/>
          <w:color w:val="auto"/>
        </w:rPr>
        <w:t xml:space="preserve">,  КПП </w:t>
      </w:r>
      <w:r w:rsidRPr="00512691">
        <w:rPr>
          <w:b/>
        </w:rPr>
        <w:t>482501001</w:t>
      </w:r>
      <w:r w:rsidRPr="00512691">
        <w:rPr>
          <w:b/>
          <w:color w:val="auto"/>
        </w:rPr>
        <w:t>, р/с 40702810435000004167 в Липецкое отделение №8593 ПАО Сбербанк, БИК 044206604, к/с 30101810800000000604, назначение платежа: перечисление задатка на участие в торгах по продаже имущества ООО «ТД «Аист» по договору о задатке от «___» __________201_</w:t>
      </w:r>
      <w:r>
        <w:rPr>
          <w:b/>
          <w:color w:val="auto"/>
        </w:rPr>
        <w:t>года Лот № 2.</w:t>
      </w:r>
      <w:r w:rsidRPr="00512691">
        <w:rPr>
          <w:b/>
          <w:color w:val="auto"/>
        </w:rPr>
        <w:t xml:space="preserve">  </w:t>
      </w:r>
    </w:p>
    <w:p w:rsidR="003B65C0" w:rsidRPr="00EE61D7" w:rsidRDefault="003B65C0" w:rsidP="003B65C0">
      <w:pPr>
        <w:jc w:val="both"/>
        <w:rPr>
          <w:color w:val="auto"/>
        </w:rPr>
      </w:pPr>
    </w:p>
    <w:p w:rsidR="003B65C0" w:rsidRPr="00EE61D7" w:rsidRDefault="003B65C0" w:rsidP="003B65C0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3B65C0" w:rsidRPr="00EE61D7" w:rsidRDefault="003B65C0" w:rsidP="003B65C0">
      <w:pPr>
        <w:jc w:val="center"/>
        <w:rPr>
          <w:b/>
          <w:color w:val="auto"/>
        </w:rPr>
      </w:pPr>
    </w:p>
    <w:p w:rsidR="003B65C0" w:rsidRPr="00EE61D7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t>3.1.</w:t>
      </w:r>
      <w:r w:rsidRPr="00EE61D7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возмещения суммы внесенного Задатка Претенденту.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реквизитов. </w:t>
      </w:r>
    </w:p>
    <w:p w:rsidR="003B65C0" w:rsidRPr="00EE61D7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t>3.2.</w:t>
      </w:r>
      <w:r w:rsidRPr="00EE61D7">
        <w:rPr>
          <w:color w:val="auto"/>
        </w:rPr>
        <w:t xml:space="preserve"> 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3B65C0" w:rsidRPr="00EE61D7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t>3.3.</w:t>
      </w:r>
      <w:r w:rsidRPr="00EE61D7">
        <w:rPr>
          <w:color w:val="auto"/>
        </w:rPr>
        <w:t xml:space="preserve"> В случае,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3B65C0" w:rsidRPr="00EE61D7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lastRenderedPageBreak/>
        <w:t xml:space="preserve">3.4. </w:t>
      </w:r>
      <w:r w:rsidRPr="00EE61D7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Организатор обязуется возвратить сумму внесенного Претендентом задатка в течение 5 (Пяти) рабочих дней со дня поступления  Организатору торгов от Претендента уведомления об отзыве заявки. </w:t>
      </w:r>
    </w:p>
    <w:p w:rsidR="003B65C0" w:rsidRPr="00EE61D7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t>3.5.</w:t>
      </w:r>
      <w:r>
        <w:rPr>
          <w:color w:val="auto"/>
        </w:rPr>
        <w:t xml:space="preserve"> В случае признания торгов не</w:t>
      </w:r>
      <w:r w:rsidRPr="00EE61D7">
        <w:rPr>
          <w:color w:val="auto"/>
        </w:rPr>
        <w:t xml:space="preserve">состоявшимися, Организатор обязуется возвратить сумму внесенного Претендент задатка в течение 5 (Пяти) рабочих дней со дня принятия комиссией по проведению торгов решения об объявлении торгов несостоявшимися. </w:t>
      </w:r>
    </w:p>
    <w:p w:rsidR="003B65C0" w:rsidRPr="00EE61D7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t>3.6.</w:t>
      </w:r>
      <w:r w:rsidRPr="00EE61D7">
        <w:rPr>
          <w:color w:val="auto"/>
        </w:rPr>
        <w:t xml:space="preserve"> В случае отмены торгов по продаже Имущества, Организатор возвращает сумму внесенного Претендентом задатка в течение 5 (Пяти) рабочих дней со дня принятия решения об отмене торгов. </w:t>
      </w:r>
    </w:p>
    <w:p w:rsidR="003B65C0" w:rsidRPr="00C21654" w:rsidRDefault="003B65C0" w:rsidP="003B65C0">
      <w:pPr>
        <w:shd w:val="clear" w:color="auto" w:fill="FFFFFF"/>
        <w:jc w:val="both"/>
        <w:rPr>
          <w:color w:val="auto"/>
        </w:rPr>
      </w:pPr>
      <w:r w:rsidRPr="00C21654">
        <w:rPr>
          <w:b/>
          <w:color w:val="auto"/>
        </w:rPr>
        <w:t>3.7.</w:t>
      </w:r>
      <w:r w:rsidRPr="00C21654">
        <w:rPr>
          <w:color w:val="auto"/>
        </w:rPr>
        <w:t xml:space="preserve"> Внесенный задаток не возвращается в случае:</w:t>
      </w:r>
    </w:p>
    <w:p w:rsidR="003B65C0" w:rsidRPr="00C21654" w:rsidRDefault="003B65C0" w:rsidP="003B65C0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3.7.1. Если Претендент, признанный победителем торгов: </w:t>
      </w:r>
    </w:p>
    <w:p w:rsidR="003B65C0" w:rsidRPr="00C21654" w:rsidRDefault="003B65C0" w:rsidP="003B65C0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3B65C0" w:rsidRPr="00C21654" w:rsidRDefault="003B65C0" w:rsidP="003B65C0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3B65C0" w:rsidRDefault="003B65C0" w:rsidP="003B65C0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3.7.2. Если Претендент будет признан единственным участником торгов и откажется от заключения договора купли – продажи имущества в соответствии с п.17 ст. 110 ФЗ «О несостоятельности (банкротстве)».</w:t>
      </w:r>
    </w:p>
    <w:p w:rsidR="003B65C0" w:rsidRPr="00EE61D7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t>3.8.</w:t>
      </w:r>
      <w:r w:rsidRPr="00EE61D7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65C0" w:rsidRPr="00EE61D7" w:rsidRDefault="003B65C0" w:rsidP="003B65C0">
      <w:pPr>
        <w:jc w:val="both"/>
        <w:rPr>
          <w:color w:val="auto"/>
        </w:rPr>
      </w:pPr>
    </w:p>
    <w:p w:rsidR="003B65C0" w:rsidRPr="00EE61D7" w:rsidRDefault="003B65C0" w:rsidP="003B65C0">
      <w:pPr>
        <w:jc w:val="both"/>
        <w:rPr>
          <w:color w:val="auto"/>
          <w:highlight w:val="cyan"/>
        </w:rPr>
      </w:pPr>
    </w:p>
    <w:p w:rsidR="003B65C0" w:rsidRDefault="003B65C0" w:rsidP="003B65C0">
      <w:pPr>
        <w:jc w:val="center"/>
        <w:rPr>
          <w:b/>
          <w:color w:val="auto"/>
        </w:rPr>
      </w:pPr>
      <w:r w:rsidRPr="00EE61D7">
        <w:rPr>
          <w:b/>
          <w:color w:val="auto"/>
        </w:rPr>
        <w:t>4. СРОК ДЕЙСТВИЯ НАСТОЯЩЕГО ДОГОВОРА</w:t>
      </w:r>
    </w:p>
    <w:p w:rsidR="003B65C0" w:rsidRPr="00EE61D7" w:rsidRDefault="003B65C0" w:rsidP="003B65C0">
      <w:pPr>
        <w:jc w:val="center"/>
        <w:rPr>
          <w:b/>
          <w:color w:val="auto"/>
        </w:rPr>
      </w:pPr>
    </w:p>
    <w:p w:rsidR="003B65C0" w:rsidRPr="00EE61D7" w:rsidRDefault="003B65C0" w:rsidP="003B65C0">
      <w:pPr>
        <w:jc w:val="both"/>
        <w:rPr>
          <w:color w:val="auto"/>
        </w:rPr>
      </w:pPr>
      <w:r w:rsidRPr="00EE61D7">
        <w:rPr>
          <w:b/>
          <w:color w:val="auto"/>
        </w:rPr>
        <w:t>4.1.</w:t>
      </w:r>
      <w:r w:rsidRPr="00EE61D7">
        <w:rPr>
          <w:color w:val="auto"/>
        </w:rPr>
        <w:t xml:space="preserve"> Настоящий Договор вступает в силу с момента его под</w:t>
      </w:r>
      <w:r>
        <w:rPr>
          <w:color w:val="auto"/>
        </w:rPr>
        <w:t xml:space="preserve">писания Сторонами и прекращает </w:t>
      </w:r>
      <w:r w:rsidRPr="00EE61D7">
        <w:rPr>
          <w:color w:val="auto"/>
        </w:rPr>
        <w:t>свое действие после исполнения Сторонами всех обязательств по нему.</w:t>
      </w:r>
    </w:p>
    <w:p w:rsidR="003B65C0" w:rsidRPr="00EE61D7" w:rsidRDefault="003B65C0" w:rsidP="003B65C0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4.2.</w:t>
      </w:r>
      <w:r w:rsidRPr="00EE61D7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65C0" w:rsidRPr="00EE61D7" w:rsidRDefault="003B65C0" w:rsidP="003B65C0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4.3.</w:t>
      </w:r>
      <w:r w:rsidRPr="00EE61D7"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65C0" w:rsidRPr="00EE61D7" w:rsidRDefault="003B65C0" w:rsidP="003B65C0">
      <w:pPr>
        <w:jc w:val="both"/>
      </w:pPr>
      <w:r w:rsidRPr="00EE61D7">
        <w:rPr>
          <w:b/>
        </w:rPr>
        <w:t>4.4.</w:t>
      </w:r>
      <w:r w:rsidRPr="00EE61D7">
        <w:t xml:space="preserve">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3B65C0" w:rsidRPr="00375F12" w:rsidRDefault="003B65C0" w:rsidP="003B65C0">
      <w:pPr>
        <w:jc w:val="both"/>
      </w:pPr>
      <w:r w:rsidRPr="00EE61D7">
        <w:rPr>
          <w:b/>
        </w:rPr>
        <w:t>4.5.</w:t>
      </w:r>
      <w:r w:rsidRPr="00EE61D7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</w:t>
      </w:r>
      <w:r>
        <w:t>.</w:t>
      </w:r>
    </w:p>
    <w:p w:rsidR="003B65C0" w:rsidRPr="00EE61D7" w:rsidRDefault="003B65C0" w:rsidP="003B65C0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/>
      </w:tblPr>
      <w:tblGrid>
        <w:gridCol w:w="4896"/>
        <w:gridCol w:w="5292"/>
      </w:tblGrid>
      <w:tr w:rsidR="003B65C0" w:rsidRPr="00EE61D7" w:rsidTr="000C42B6">
        <w:tc>
          <w:tcPr>
            <w:tcW w:w="4896" w:type="dxa"/>
            <w:shd w:val="clear" w:color="auto" w:fill="auto"/>
          </w:tcPr>
          <w:p w:rsidR="003B65C0" w:rsidRPr="00EE61D7" w:rsidRDefault="003B65C0" w:rsidP="000C42B6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3B65C0" w:rsidRPr="00EE61D7" w:rsidRDefault="003B65C0" w:rsidP="000C42B6">
            <w:r w:rsidRPr="00EE61D7"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3B65C0" w:rsidRPr="00EE61D7" w:rsidTr="000C42B6">
        <w:tc>
          <w:tcPr>
            <w:tcW w:w="4896" w:type="dxa"/>
            <w:shd w:val="clear" w:color="auto" w:fill="auto"/>
          </w:tcPr>
          <w:p w:rsidR="003B65C0" w:rsidRPr="00EE61D7" w:rsidRDefault="003B65C0" w:rsidP="000C42B6">
            <w:pPr>
              <w:jc w:val="both"/>
            </w:pPr>
            <w:r w:rsidRPr="00EE61D7">
              <w:t>______________________________________</w:t>
            </w:r>
          </w:p>
          <w:p w:rsidR="003B65C0" w:rsidRPr="00EE61D7" w:rsidRDefault="003B65C0" w:rsidP="000C42B6">
            <w:pPr>
              <w:jc w:val="both"/>
            </w:pPr>
            <w:r w:rsidRPr="00EE61D7">
              <w:t>______________________________________</w:t>
            </w:r>
          </w:p>
          <w:p w:rsidR="003B65C0" w:rsidRPr="00EE61D7" w:rsidRDefault="003B65C0" w:rsidP="000C42B6">
            <w:pPr>
              <w:jc w:val="both"/>
            </w:pPr>
            <w:r w:rsidRPr="00EE61D7">
              <w:t>______________________________________</w:t>
            </w:r>
          </w:p>
          <w:p w:rsidR="003B65C0" w:rsidRPr="00EE61D7" w:rsidRDefault="003B65C0" w:rsidP="000C42B6">
            <w:pPr>
              <w:jc w:val="both"/>
            </w:pPr>
            <w:r w:rsidRPr="00EE61D7">
              <w:t>_______________________________________</w:t>
            </w:r>
          </w:p>
          <w:p w:rsidR="003B65C0" w:rsidRPr="00EE61D7" w:rsidRDefault="003B65C0" w:rsidP="000C42B6">
            <w:pPr>
              <w:jc w:val="both"/>
            </w:pPr>
            <w:r w:rsidRPr="00EE61D7">
              <w:t>______________________________________</w:t>
            </w:r>
          </w:p>
          <w:p w:rsidR="003B65C0" w:rsidRPr="00EE61D7" w:rsidRDefault="003B65C0" w:rsidP="000C42B6">
            <w:pPr>
              <w:jc w:val="both"/>
            </w:pPr>
            <w:r w:rsidRPr="00EE61D7">
              <w:t>______________________________________</w:t>
            </w:r>
          </w:p>
          <w:p w:rsidR="003B65C0" w:rsidRPr="00EE61D7" w:rsidRDefault="003B65C0" w:rsidP="000C42B6">
            <w:pPr>
              <w:jc w:val="both"/>
            </w:pPr>
            <w:r w:rsidRPr="00EE61D7">
              <w:t>_______________________________________</w:t>
            </w:r>
          </w:p>
          <w:p w:rsidR="003B65C0" w:rsidRPr="00EE61D7" w:rsidRDefault="003B65C0" w:rsidP="000C42B6">
            <w:pPr>
              <w:jc w:val="both"/>
            </w:pPr>
            <w:r w:rsidRPr="00EE61D7">
              <w:t>______________________________________</w:t>
            </w:r>
          </w:p>
          <w:p w:rsidR="003B65C0" w:rsidRPr="00EE61D7" w:rsidRDefault="003B65C0" w:rsidP="000C42B6">
            <w:pPr>
              <w:jc w:val="both"/>
            </w:pPr>
            <w:r w:rsidRPr="00EE61D7">
              <w:t>_______________________________________</w:t>
            </w:r>
          </w:p>
          <w:p w:rsidR="003B65C0" w:rsidRDefault="003B65C0" w:rsidP="000C42B6">
            <w:pPr>
              <w:jc w:val="both"/>
            </w:pPr>
          </w:p>
          <w:p w:rsidR="003B65C0" w:rsidRDefault="003B65C0" w:rsidP="000C42B6">
            <w:pPr>
              <w:jc w:val="both"/>
            </w:pPr>
          </w:p>
          <w:p w:rsidR="003B65C0" w:rsidRDefault="003B65C0" w:rsidP="000C42B6">
            <w:pPr>
              <w:jc w:val="both"/>
            </w:pPr>
          </w:p>
          <w:p w:rsidR="003B65C0" w:rsidRDefault="003B65C0" w:rsidP="000C42B6">
            <w:pPr>
              <w:jc w:val="both"/>
            </w:pPr>
          </w:p>
          <w:p w:rsidR="003B65C0" w:rsidRDefault="003B65C0" w:rsidP="000C42B6">
            <w:pPr>
              <w:jc w:val="both"/>
            </w:pPr>
          </w:p>
          <w:p w:rsidR="003B65C0" w:rsidRPr="00EE61D7" w:rsidRDefault="003B65C0" w:rsidP="000C42B6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3B65C0" w:rsidRPr="00144C32" w:rsidRDefault="003B65C0" w:rsidP="000C42B6">
            <w:pPr>
              <w:snapToGrid w:val="0"/>
              <w:rPr>
                <w:b/>
              </w:rPr>
            </w:pPr>
            <w:r w:rsidRPr="00144C32">
              <w:rPr>
                <w:b/>
              </w:rPr>
              <w:t xml:space="preserve">Общество с ограниченной ответственностью «Реализация» </w:t>
            </w:r>
          </w:p>
          <w:p w:rsidR="003B65C0" w:rsidRDefault="003B65C0" w:rsidP="000C42B6">
            <w:r>
              <w:t>398001,г. Липецк, ул. Советская, стр.64, офис311</w:t>
            </w:r>
          </w:p>
          <w:p w:rsidR="003B65C0" w:rsidRDefault="003B65C0" w:rsidP="000C42B6">
            <w:r>
              <w:t>ИНН 4826083520</w:t>
            </w:r>
          </w:p>
          <w:p w:rsidR="003B65C0" w:rsidRDefault="003B65C0" w:rsidP="000C42B6">
            <w:r>
              <w:t>КПП 482601001</w:t>
            </w:r>
          </w:p>
          <w:p w:rsidR="003B65C0" w:rsidRDefault="003B65C0" w:rsidP="000C42B6">
            <w:r>
              <w:t>В ПАО «Липецккомбанк»</w:t>
            </w:r>
          </w:p>
          <w:p w:rsidR="003B65C0" w:rsidRDefault="003B65C0" w:rsidP="000C42B6">
            <w:r>
              <w:t>р/с 40702810500010001693</w:t>
            </w:r>
          </w:p>
          <w:p w:rsidR="003B65C0" w:rsidRDefault="003B65C0" w:rsidP="000C42B6">
            <w:r>
              <w:t>к/с 30101810700000000704</w:t>
            </w:r>
          </w:p>
          <w:p w:rsidR="003B65C0" w:rsidRDefault="003B65C0" w:rsidP="000C42B6">
            <w:r>
              <w:t>БИК 044206704</w:t>
            </w:r>
          </w:p>
          <w:p w:rsidR="003B65C0" w:rsidRPr="00F35181" w:rsidRDefault="003B65C0" w:rsidP="000C42B6">
            <w:r w:rsidRPr="00F35181">
              <w:t>В ГРКЦ ГУ ЦБ РФ в г. Липецке</w:t>
            </w:r>
          </w:p>
          <w:p w:rsidR="003B65C0" w:rsidRDefault="003B65C0" w:rsidP="000C42B6">
            <w:pPr>
              <w:rPr>
                <w:b/>
              </w:rPr>
            </w:pPr>
          </w:p>
          <w:p w:rsidR="003B65C0" w:rsidRDefault="003B65C0" w:rsidP="000C42B6">
            <w:pPr>
              <w:rPr>
                <w:b/>
              </w:rPr>
            </w:pPr>
            <w:r>
              <w:rPr>
                <w:b/>
              </w:rPr>
              <w:t>Исполнительный директор</w:t>
            </w:r>
          </w:p>
          <w:p w:rsidR="003B65C0" w:rsidRDefault="003B65C0" w:rsidP="000C42B6">
            <w:pPr>
              <w:rPr>
                <w:b/>
              </w:rPr>
            </w:pPr>
          </w:p>
          <w:p w:rsidR="003B65C0" w:rsidRDefault="003B65C0" w:rsidP="000C42B6">
            <w:pPr>
              <w:rPr>
                <w:b/>
              </w:rPr>
            </w:pPr>
          </w:p>
          <w:p w:rsidR="003B65C0" w:rsidRDefault="003B65C0" w:rsidP="000C42B6">
            <w:pPr>
              <w:rPr>
                <w:b/>
              </w:rPr>
            </w:pPr>
            <w:r>
              <w:rPr>
                <w:b/>
              </w:rPr>
              <w:t>_____________________/ Н.С. Белоусова/</w:t>
            </w:r>
          </w:p>
          <w:p w:rsidR="003B65C0" w:rsidRDefault="003B65C0" w:rsidP="000C42B6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3B65C0" w:rsidRPr="007221D7" w:rsidRDefault="003B65C0" w:rsidP="003B65C0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3B65C0" w:rsidRPr="007221D7" w:rsidRDefault="003B65C0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sectPr w:rsidR="003B65C0" w:rsidRPr="007221D7" w:rsidSect="00375F12">
      <w:footerReference w:type="even" r:id="rId7"/>
      <w:footerReference w:type="default" r:id="rId8"/>
      <w:pgSz w:w="11906" w:h="16838"/>
      <w:pgMar w:top="719" w:right="707" w:bottom="567" w:left="993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4F" w:rsidRDefault="00DF024F">
      <w:r>
        <w:separator/>
      </w:r>
    </w:p>
  </w:endnote>
  <w:endnote w:type="continuationSeparator" w:id="1">
    <w:p w:rsidR="00DF024F" w:rsidRDefault="00DF0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D17238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D17238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5C0">
      <w:rPr>
        <w:rStyle w:val="a5"/>
        <w:noProof/>
      </w:rPr>
      <w:t>2</w: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4F" w:rsidRDefault="00DF024F">
      <w:r>
        <w:separator/>
      </w:r>
    </w:p>
  </w:footnote>
  <w:footnote w:type="continuationSeparator" w:id="1">
    <w:p w:rsidR="00DF024F" w:rsidRDefault="00DF0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B41"/>
    <w:multiLevelType w:val="hybridMultilevel"/>
    <w:tmpl w:val="DBD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6A9"/>
    <w:rsid w:val="0002048C"/>
    <w:rsid w:val="000406C1"/>
    <w:rsid w:val="00043DB0"/>
    <w:rsid w:val="0004560F"/>
    <w:rsid w:val="0005020F"/>
    <w:rsid w:val="00052DC6"/>
    <w:rsid w:val="000679FD"/>
    <w:rsid w:val="00082CDE"/>
    <w:rsid w:val="000A13A8"/>
    <w:rsid w:val="000A496A"/>
    <w:rsid w:val="000E2F0A"/>
    <w:rsid w:val="000E511C"/>
    <w:rsid w:val="000F3DCC"/>
    <w:rsid w:val="000F7653"/>
    <w:rsid w:val="00101320"/>
    <w:rsid w:val="0010259A"/>
    <w:rsid w:val="00106527"/>
    <w:rsid w:val="001156F2"/>
    <w:rsid w:val="0012730E"/>
    <w:rsid w:val="00130879"/>
    <w:rsid w:val="00136C0F"/>
    <w:rsid w:val="00144C32"/>
    <w:rsid w:val="0015093C"/>
    <w:rsid w:val="00154DBD"/>
    <w:rsid w:val="00156AEA"/>
    <w:rsid w:val="00182F88"/>
    <w:rsid w:val="001B36A9"/>
    <w:rsid w:val="001D6CC2"/>
    <w:rsid w:val="001D7FCB"/>
    <w:rsid w:val="001E5AEF"/>
    <w:rsid w:val="001F379A"/>
    <w:rsid w:val="001F76EC"/>
    <w:rsid w:val="002040A3"/>
    <w:rsid w:val="00213C8D"/>
    <w:rsid w:val="00231F6C"/>
    <w:rsid w:val="00233D3A"/>
    <w:rsid w:val="00234A03"/>
    <w:rsid w:val="00254CA0"/>
    <w:rsid w:val="00260D72"/>
    <w:rsid w:val="002708F3"/>
    <w:rsid w:val="002A1E38"/>
    <w:rsid w:val="002B3442"/>
    <w:rsid w:val="002C4910"/>
    <w:rsid w:val="002E1410"/>
    <w:rsid w:val="002F1D32"/>
    <w:rsid w:val="002F6EB9"/>
    <w:rsid w:val="0031161E"/>
    <w:rsid w:val="0033513C"/>
    <w:rsid w:val="00360CA3"/>
    <w:rsid w:val="003734FE"/>
    <w:rsid w:val="00375F12"/>
    <w:rsid w:val="0037769B"/>
    <w:rsid w:val="00386F12"/>
    <w:rsid w:val="003A1C4A"/>
    <w:rsid w:val="003B4E9C"/>
    <w:rsid w:val="003B65C0"/>
    <w:rsid w:val="003C72D4"/>
    <w:rsid w:val="003F266B"/>
    <w:rsid w:val="00423572"/>
    <w:rsid w:val="00430786"/>
    <w:rsid w:val="00452C05"/>
    <w:rsid w:val="00481BE9"/>
    <w:rsid w:val="00497956"/>
    <w:rsid w:val="005038C0"/>
    <w:rsid w:val="00512691"/>
    <w:rsid w:val="005162CF"/>
    <w:rsid w:val="00524B94"/>
    <w:rsid w:val="005534D7"/>
    <w:rsid w:val="0056383F"/>
    <w:rsid w:val="00565E1C"/>
    <w:rsid w:val="005706FC"/>
    <w:rsid w:val="00570D18"/>
    <w:rsid w:val="0059249F"/>
    <w:rsid w:val="005A32AE"/>
    <w:rsid w:val="005B1B7F"/>
    <w:rsid w:val="00610F5C"/>
    <w:rsid w:val="00635A60"/>
    <w:rsid w:val="006473DF"/>
    <w:rsid w:val="00661DF8"/>
    <w:rsid w:val="00671BD1"/>
    <w:rsid w:val="00681ABB"/>
    <w:rsid w:val="00683498"/>
    <w:rsid w:val="00687BA4"/>
    <w:rsid w:val="006A55F6"/>
    <w:rsid w:val="006B3865"/>
    <w:rsid w:val="006B4184"/>
    <w:rsid w:val="006D0068"/>
    <w:rsid w:val="006E3E74"/>
    <w:rsid w:val="006E53F1"/>
    <w:rsid w:val="007221D7"/>
    <w:rsid w:val="00722FAB"/>
    <w:rsid w:val="00726A41"/>
    <w:rsid w:val="00737B95"/>
    <w:rsid w:val="00743204"/>
    <w:rsid w:val="0074474A"/>
    <w:rsid w:val="00760751"/>
    <w:rsid w:val="00760DC1"/>
    <w:rsid w:val="00774CEC"/>
    <w:rsid w:val="0079019A"/>
    <w:rsid w:val="007A0B97"/>
    <w:rsid w:val="007B4152"/>
    <w:rsid w:val="007B5CBD"/>
    <w:rsid w:val="0080101C"/>
    <w:rsid w:val="00807F63"/>
    <w:rsid w:val="0081535A"/>
    <w:rsid w:val="00821C1D"/>
    <w:rsid w:val="00837B39"/>
    <w:rsid w:val="0084373D"/>
    <w:rsid w:val="00861D1F"/>
    <w:rsid w:val="0086668B"/>
    <w:rsid w:val="00875580"/>
    <w:rsid w:val="0087723C"/>
    <w:rsid w:val="008A5BEF"/>
    <w:rsid w:val="008B3369"/>
    <w:rsid w:val="008D35A7"/>
    <w:rsid w:val="008E695E"/>
    <w:rsid w:val="008F077F"/>
    <w:rsid w:val="008F0985"/>
    <w:rsid w:val="008F52E8"/>
    <w:rsid w:val="00905C40"/>
    <w:rsid w:val="009102DF"/>
    <w:rsid w:val="00913B18"/>
    <w:rsid w:val="00930836"/>
    <w:rsid w:val="0093561F"/>
    <w:rsid w:val="009418F3"/>
    <w:rsid w:val="00943CC0"/>
    <w:rsid w:val="009731D6"/>
    <w:rsid w:val="00986478"/>
    <w:rsid w:val="00987254"/>
    <w:rsid w:val="009A19BD"/>
    <w:rsid w:val="009A575C"/>
    <w:rsid w:val="009D0530"/>
    <w:rsid w:val="009E4478"/>
    <w:rsid w:val="009F30E2"/>
    <w:rsid w:val="00A04DA0"/>
    <w:rsid w:val="00A15385"/>
    <w:rsid w:val="00A25002"/>
    <w:rsid w:val="00A267E4"/>
    <w:rsid w:val="00A43900"/>
    <w:rsid w:val="00A4610F"/>
    <w:rsid w:val="00A5356D"/>
    <w:rsid w:val="00A574BF"/>
    <w:rsid w:val="00A57ABC"/>
    <w:rsid w:val="00A627C6"/>
    <w:rsid w:val="00A65ADB"/>
    <w:rsid w:val="00A8293F"/>
    <w:rsid w:val="00A84C86"/>
    <w:rsid w:val="00A859A7"/>
    <w:rsid w:val="00A877E4"/>
    <w:rsid w:val="00AA5A17"/>
    <w:rsid w:val="00AA6F73"/>
    <w:rsid w:val="00AB37AF"/>
    <w:rsid w:val="00AC2F52"/>
    <w:rsid w:val="00AF6D86"/>
    <w:rsid w:val="00B14026"/>
    <w:rsid w:val="00B1422E"/>
    <w:rsid w:val="00B20ACC"/>
    <w:rsid w:val="00B20AD9"/>
    <w:rsid w:val="00B20C25"/>
    <w:rsid w:val="00B278CA"/>
    <w:rsid w:val="00B303D7"/>
    <w:rsid w:val="00B46B9A"/>
    <w:rsid w:val="00B565AF"/>
    <w:rsid w:val="00B5701E"/>
    <w:rsid w:val="00B6595D"/>
    <w:rsid w:val="00B666E3"/>
    <w:rsid w:val="00B81A9F"/>
    <w:rsid w:val="00B90165"/>
    <w:rsid w:val="00B9133B"/>
    <w:rsid w:val="00B93E6A"/>
    <w:rsid w:val="00BA223F"/>
    <w:rsid w:val="00BC3AF5"/>
    <w:rsid w:val="00BD0F54"/>
    <w:rsid w:val="00BD406E"/>
    <w:rsid w:val="00BD5A31"/>
    <w:rsid w:val="00BF0B3E"/>
    <w:rsid w:val="00BF351F"/>
    <w:rsid w:val="00C06A8E"/>
    <w:rsid w:val="00C21654"/>
    <w:rsid w:val="00C26BC2"/>
    <w:rsid w:val="00C423EE"/>
    <w:rsid w:val="00C534B7"/>
    <w:rsid w:val="00C63156"/>
    <w:rsid w:val="00C714A3"/>
    <w:rsid w:val="00C740C9"/>
    <w:rsid w:val="00C74590"/>
    <w:rsid w:val="00C76EA0"/>
    <w:rsid w:val="00C82083"/>
    <w:rsid w:val="00C92824"/>
    <w:rsid w:val="00C97E95"/>
    <w:rsid w:val="00CA2481"/>
    <w:rsid w:val="00CA446A"/>
    <w:rsid w:val="00CA662D"/>
    <w:rsid w:val="00CC5797"/>
    <w:rsid w:val="00CD092F"/>
    <w:rsid w:val="00CE31FE"/>
    <w:rsid w:val="00CE5CDF"/>
    <w:rsid w:val="00D02152"/>
    <w:rsid w:val="00D14704"/>
    <w:rsid w:val="00D17238"/>
    <w:rsid w:val="00D44595"/>
    <w:rsid w:val="00D55602"/>
    <w:rsid w:val="00D610A9"/>
    <w:rsid w:val="00D8625A"/>
    <w:rsid w:val="00D92821"/>
    <w:rsid w:val="00D92EC3"/>
    <w:rsid w:val="00DA1D6B"/>
    <w:rsid w:val="00DC5BB3"/>
    <w:rsid w:val="00DD278F"/>
    <w:rsid w:val="00DD61BF"/>
    <w:rsid w:val="00DF024F"/>
    <w:rsid w:val="00DF5ED9"/>
    <w:rsid w:val="00E05160"/>
    <w:rsid w:val="00E05CEE"/>
    <w:rsid w:val="00E22939"/>
    <w:rsid w:val="00E3535B"/>
    <w:rsid w:val="00E35686"/>
    <w:rsid w:val="00E42F30"/>
    <w:rsid w:val="00E46503"/>
    <w:rsid w:val="00E72115"/>
    <w:rsid w:val="00E8038C"/>
    <w:rsid w:val="00E847DD"/>
    <w:rsid w:val="00E86FAF"/>
    <w:rsid w:val="00EA7AFC"/>
    <w:rsid w:val="00EE5426"/>
    <w:rsid w:val="00EE61D7"/>
    <w:rsid w:val="00F044F9"/>
    <w:rsid w:val="00F04B4A"/>
    <w:rsid w:val="00F143B2"/>
    <w:rsid w:val="00F32BD2"/>
    <w:rsid w:val="00F55432"/>
    <w:rsid w:val="00F65B5A"/>
    <w:rsid w:val="00FD3E31"/>
    <w:rsid w:val="00FD7FCE"/>
    <w:rsid w:val="00FE618D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04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44F9"/>
  </w:style>
  <w:style w:type="paragraph" w:styleId="a6">
    <w:name w:val="Balloon Text"/>
    <w:basedOn w:val="a"/>
    <w:link w:val="a7"/>
    <w:rsid w:val="00082C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2CDE"/>
    <w:rPr>
      <w:rFonts w:ascii="Tahoma" w:hAnsi="Tahoma" w:cs="Tahoma"/>
      <w:color w:val="000000"/>
      <w:sz w:val="16"/>
      <w:szCs w:val="16"/>
    </w:rPr>
  </w:style>
  <w:style w:type="paragraph" w:styleId="a8">
    <w:name w:val="Body Text"/>
    <w:link w:val="a9"/>
    <w:rsid w:val="00B5701E"/>
    <w:pPr>
      <w:widowControl w:val="0"/>
      <w:suppressAutoHyphens/>
      <w:ind w:right="-766"/>
    </w:pPr>
    <w:rPr>
      <w:kern w:val="1"/>
      <w:lang w:eastAsia="ar-SA"/>
    </w:rPr>
  </w:style>
  <w:style w:type="character" w:customStyle="1" w:styleId="a9">
    <w:name w:val="Основной текст Знак"/>
    <w:link w:val="a8"/>
    <w:rsid w:val="00B5701E"/>
    <w:rPr>
      <w:kern w:val="1"/>
      <w:lang w:val="ru-RU" w:eastAsia="ar-SA" w:bidi="ar-SA"/>
    </w:rPr>
  </w:style>
  <w:style w:type="paragraph" w:styleId="aa">
    <w:name w:val="header"/>
    <w:basedOn w:val="a"/>
    <w:link w:val="ab"/>
    <w:rsid w:val="00B46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46B9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ia705Ebgf0zOR2uZz4dkxlO8TfK7wX/3k5l8uQOHQCo=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Ie4kaHLhpRMJN+u040NcACJOifcdtTgca3ZZc0cAALOFbO9kjr8elnmjNnVUHxpXTpA8MUTl
    iz9FOCeqY3E4jQ==
  </SignatureValue>
  <KeyInfo>
    <X509Data>
      <X509Certificate>
          MIIIuTCCCGagAwIBAgIQAdFaf2G9COAAAEWCA0EAAjAKBgYqhQMCAgMFADCCAWMxNTAzBgNV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Cwwn0KPQtNC+0YHRgtC+0LLQtdGA0Y/RjtGJ0LjQuSDRhtC10L3RgtGAMSIwIAYDVQQDDBlD
          QSBDSlNDIEthbHVnYSBBc3RyYWwgODMzMB4XDTE2MDEyOTEwMjg1MloXDTE3MDEyOTEwMjg1
          MlowggG3MSYwJAYDVQQDDB3QntCe0J4gItCg0JXQkNCb0JjQl9CQ0KbQmNCvIjEbMBkGA1UE
          BAwS0JHQtdC70L7Rg9GB0L7QstCwMSowKAYDVQQqDCHQndCw0YLQsNC70LjRjyDQodC10YDQ
          s9C10LXQstC90LAxCzAJBgNVBAYTAlJVMSswKQYDVQQIDCI0OCDQm9C40L/QtdGG0LrQsNGP
          INC+0LHQu9Cw0YHRgtGMMRUwEwYDVQQHDAzQm9C40L/QtdGG0LoxIjAgBgNVBAkMGdCh0L7Q
          stC10YLRgdC60LDRjyA2NCAzMTExGjAYBggqhQMDgQMBARIMMDA0ODI2MDgzNTIwMSYwJAYD
          VQQKDB3QntCe0J4gItCg0JXQkNCb0JjQl9CQ0KbQmNCvIjE2MDQGA1UEDAwt0JjRgdC/0L7Q
          u9C90LjRgtC10LvRjNC90YvQuSDQtNC40YDQtdC60YLQvtGAMRgwFgYFKoUDZAESDTExMjQ4
          MjMwMTE2NjQxFjAUBgUqhQNkAxILMTY4MjA0ODcyODAxITAfBgkqhkiG9w0BCQEWEnJlYWwu
          bGlwQHlhbmRleC5ydTBjMBwGBiqFAwICEzASBgcqhQMCAiQABgcqhQMCAh4BA0MABECKRFmU
          BeD/q0aMPlAZT43emxKLGaSG8NiguE1WKWjcABjTtAT8AKn9Du3C/FzO0XvqWfFclm/m42Zc
          5lezn6xDgQkAMDM0MTAwMDKjggSNMIIEiTAOBgNVHQ8BAf8EBAMCBPAwGQYJKoZIhvcNAQkP
          BAwwCjAIBgYqhQMCAhUwNQYDVR0lBC4wLAYIKwYBBQUHAwIGCCsGAQUFBwMEBggqhQMDCGQB
          KgYFKoUDBgcGBSqFAwYDMB0GA1UdIAQWMBQwCAYGKoUDZHEBMAgGBiqFA2RxAjA2BgUqhQNk
          bwQtDCsi0JrRgNC40L/RgtC+0J/RgNC+IENTUCIgKNCy0LXRgNGB0LjRjyAzLjYpMB0GA1Ud
          DgQWBBQ/oqqB52Ri7ziTjHeOsica8s+etzAMBgNVHRMBAf8EAjAAMIHcBgUqhQNkcASB0jCB
          zwwX0KHQmtCX0JggIlZpUE5ldCBDU1AgNCIMWdCf0YDQvtCz0YDQsNC80LzQvdGL0Lkg0LrQ
          vtC80L/Qu9C10LrRgSAgVmlQTmV0INCj0LTQvtGB0YLQvtCy0LXRgNGP0Y7RidC40Lkg0YbQ
          tdC90YLRgCA0DCzQodCkLzExNC0yMzIyINC+0YIgMjUg0LDQv9GA0LXQu9GPICAyMDE0INCz
          Lgwr0KHQpC8xMjgtMjMyNCDQvtGCIDI1INCw0L/RgNC10LvRjyAyMDE0INCzLjCBjQYIKwYB
          BQUHAQEEgYAwfjA5BggrBgEFBQcwAYYtaHR0cDovL29jc3Aua2V5ZGlzay5ydS9PQ1NQLTgz
          My0yMDE1L09DU1Auc3JmMEEGCCsGAQUFBzAChjVodHRwOi8vd3d3LmRwLmtleWRpc2sucnUv
          cm9vdC84MzMvYXN0cmFsLTgzMy0yMDE1LmNlcjCBiQYDVR0fBIGBMH8wOqA4oDaGNGh0dHA6
          Ly93d3cuZHAua2V5ZGlzay5ydS9jZHAvODMzL2FzdHJhbC04MzMtMjAxNS5jcmwwQaA/oD2G
          O2h0dHA6Ly93d3cuZHAtdGVuZGVyLmtleWRpc2sucnUvY2RwLzgzMy9hc3RyYWwtODMzLTIw
          MTUuY3JsMIIBpAYDVR0jBIIBmzCCAZeAFPPa0yy+w7l3GyyR5Qj6Q1rlvzUUoYIBa6SCAWcw
          ggFjMTUwMwYDVQQJDCzQo9C70LjRhtCwINCm0LjQvtC70LrQvtCy0YHQutC+0LPQviDQtNC+
          0LwgNDEYMBYGBSqFA2QBEg0xMDI0MDAxNDM0MDQ5MRowGAYIKoUDA4EDAQESDDAwNDAyOTAx
          Nzk4MTELMAkGA1UEBhMCUlUxFTATBgNVBAcMDNCa0LDQu9GD0LPQsDEtMCsGA1UECAwkNDAg
          0JrQsNC70YPQttGB0LrQsNGPINC+0LHQu9Cw0YHRgtGMMSAwHgYJKoZIhvcNAQkBFhFjYUBh
          c3RyYWxuYWxvZy5ydTEpMCcGA1UECgwg0JfQkNCeINCa0LDQu9GD0LPQsCDQkNGB0YLRgNCw
          0LsxMDAuBgNVBAsMJ9Cj0LTQvtGB0YLQvtCy0LXRgNGP0Y7RidC40Lkg0YbQtdC90YLRgDEi
          MCAGA1UEAwwZQ0EgQ0pTQyBLYWx1Z2EgQXN0cmFsIDgzM4IQAdCG/9z5kTAAAETPA0EAAjAK
          BgYqhQMCAgMFAANBAKWWpbKyKU8mrD5yd9a9Jvh6h3OioBjlQpZMyfSEOVvqrAav5WXNPM+s
          YlNtKhoo70kNnoB8LwIKSomzWgpTPIE=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wRBG8qPi56mM9CBrIIk+4CUQhD4=</DigestValue>
      </Reference>
      <Reference URI="/word/endnotes.xml?ContentType=application/vnd.openxmlformats-officedocument.wordprocessingml.endnotes+xml">
        <DigestMethod Algorithm="http://www.w3.org/2000/09/xmldsig#sha1"/>
        <DigestValue>v+2B0xdbz2hfxUCWlDHnH/S9l+M=</DigestValue>
      </Reference>
      <Reference URI="/word/fontTable.xml?ContentType=application/vnd.openxmlformats-officedocument.wordprocessingml.fontTable+xml">
        <DigestMethod Algorithm="http://www.w3.org/2000/09/xmldsig#sha1"/>
        <DigestValue>K22nFFp3TdenfeRCuJ49VAVz/74=</DigestValue>
      </Reference>
      <Reference URI="/word/footer1.xml?ContentType=application/vnd.openxmlformats-officedocument.wordprocessingml.footer+xml">
        <DigestMethod Algorithm="http://www.w3.org/2000/09/xmldsig#sha1"/>
        <DigestValue>Qr2gDAuSIPJmOfJDRisKRJRWLMM=</DigestValue>
      </Reference>
      <Reference URI="/word/footer2.xml?ContentType=application/vnd.openxmlformats-officedocument.wordprocessingml.footer+xml">
        <DigestMethod Algorithm="http://www.w3.org/2000/09/xmldsig#sha1"/>
        <DigestValue>DkV3neXZa8SZZo/hAJibMk/T3Ok=</DigestValue>
      </Reference>
      <Reference URI="/word/footnotes.xml?ContentType=application/vnd.openxmlformats-officedocument.wordprocessingml.footnotes+xml">
        <DigestMethod Algorithm="http://www.w3.org/2000/09/xmldsig#sha1"/>
        <DigestValue>MTN0MyisDRr4am0DRVoCpyyfJSw=</DigestValue>
      </Reference>
      <Reference URI="/word/numbering.xml?ContentType=application/vnd.openxmlformats-officedocument.wordprocessingml.numbering+xml">
        <DigestMethod Algorithm="http://www.w3.org/2000/09/xmldsig#sha1"/>
        <DigestValue>sFVYSDu5CVQ+3rcGZEJ4dfVmHf8=</DigestValue>
      </Reference>
      <Reference URI="/word/settings.xml?ContentType=application/vnd.openxmlformats-officedocument.wordprocessingml.settings+xml">
        <DigestMethod Algorithm="http://www.w3.org/2000/09/xmldsig#sha1"/>
        <DigestValue>orsZSgR3UWpAsvY5wQ27oQEtd7U=</DigestValue>
      </Reference>
      <Reference URI="/word/styles.xml?ContentType=application/vnd.openxmlformats-officedocument.wordprocessingml.styles+xml">
        <DigestMethod Algorithm="http://www.w3.org/2000/09/xmldsig#sha1"/>
        <DigestValue>6JHXVl7VuNma8kkCbYn8zemJFr0=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eZmHlO2LwYTazqNRWz99o9N+Pwk=</DigestValue>
      </Reference>
    </Manifest>
    <SignatureProperties>
      <SignatureProperty Id="idSignatureTime" Target="#idPackageSignature">
        <mdssi:SignatureTime>
          <mdssi:Format>YYYY-MM-DDThh:mm:ssTZD</mdssi:Format>
          <mdssi:Value>2016-12-16T08:36:01Z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eXPerience</dc:creator>
  <cp:lastModifiedBy>user</cp:lastModifiedBy>
  <cp:revision>12</cp:revision>
  <cp:lastPrinted>2012-03-12T08:15:00Z</cp:lastPrinted>
  <dcterms:created xsi:type="dcterms:W3CDTF">2015-06-18T13:09:00Z</dcterms:created>
  <dcterms:modified xsi:type="dcterms:W3CDTF">2016-12-16T08:35:00Z</dcterms:modified>
</cp:coreProperties>
</file>