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 ___  »_______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55C61" w:rsidRPr="008A5BE4" w:rsidRDefault="00655C61" w:rsidP="00655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655C61" w:rsidP="0065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имущества гражданина </w:t>
      </w:r>
      <w:r w:rsidR="00E04AC4">
        <w:rPr>
          <w:rFonts w:ascii="Times New Roman" w:hAnsi="Times New Roman" w:cs="Times New Roman"/>
          <w:sz w:val="24"/>
          <w:szCs w:val="24"/>
        </w:rPr>
        <w:t>Сабуровой Татьяны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Путиков Антон Сергеевич, действующий на основании решения Арбитражного суда Красноярского края от </w:t>
      </w:r>
      <w:r w:rsidR="00E04AC4" w:rsidRPr="00322BA7">
        <w:rPr>
          <w:rFonts w:ascii="Times New Roman" w:hAnsi="Times New Roman" w:cs="Times New Roman"/>
          <w:sz w:val="24"/>
          <w:szCs w:val="24"/>
        </w:rPr>
        <w:t>1</w:t>
      </w:r>
      <w:r w:rsidR="00E04AC4">
        <w:rPr>
          <w:rFonts w:ascii="Times New Roman" w:hAnsi="Times New Roman" w:cs="Times New Roman"/>
          <w:sz w:val="24"/>
          <w:szCs w:val="24"/>
        </w:rPr>
        <w:t>8.04</w:t>
      </w:r>
      <w:r w:rsidR="00E04AC4" w:rsidRPr="00322BA7">
        <w:rPr>
          <w:rFonts w:ascii="Times New Roman" w:hAnsi="Times New Roman" w:cs="Times New Roman"/>
          <w:sz w:val="24"/>
          <w:szCs w:val="24"/>
        </w:rPr>
        <w:t>.201</w:t>
      </w:r>
      <w:r w:rsidR="00E04AC4">
        <w:rPr>
          <w:rFonts w:ascii="Times New Roman" w:hAnsi="Times New Roman" w:cs="Times New Roman"/>
          <w:sz w:val="24"/>
          <w:szCs w:val="24"/>
        </w:rPr>
        <w:t>6</w:t>
      </w:r>
      <w:r w:rsidR="00E04AC4" w:rsidRPr="00322BA7">
        <w:rPr>
          <w:rFonts w:ascii="Times New Roman" w:hAnsi="Times New Roman" w:cs="Times New Roman"/>
          <w:sz w:val="24"/>
          <w:szCs w:val="24"/>
        </w:rPr>
        <w:t>г. по делу № А33-</w:t>
      </w:r>
      <w:r w:rsidR="00E04AC4">
        <w:rPr>
          <w:rFonts w:ascii="Times New Roman" w:hAnsi="Times New Roman" w:cs="Times New Roman"/>
          <w:sz w:val="24"/>
          <w:szCs w:val="24"/>
        </w:rPr>
        <w:t>21847</w:t>
      </w:r>
      <w:r w:rsidR="00E04AC4" w:rsidRPr="00322BA7">
        <w:rPr>
          <w:rFonts w:ascii="Times New Roman" w:hAnsi="Times New Roman" w:cs="Times New Roman"/>
          <w:sz w:val="24"/>
          <w:szCs w:val="24"/>
        </w:rPr>
        <w:t>/201</w:t>
      </w:r>
      <w:r w:rsidR="00E04AC4">
        <w:rPr>
          <w:rFonts w:ascii="Times New Roman" w:hAnsi="Times New Roman" w:cs="Times New Roman"/>
          <w:sz w:val="24"/>
          <w:szCs w:val="24"/>
        </w:rPr>
        <w:t>5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</w:t>
      </w:r>
      <w:r w:rsidR="001726F1" w:rsidRPr="00172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726F1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Настоящий договор заключен по результатам </w:t>
      </w:r>
      <w:r w:rsidR="001726F1" w:rsidRPr="00873612">
        <w:rPr>
          <w:rFonts w:ascii="Times New Roman" w:hAnsi="Times New Roman" w:cs="Times New Roman"/>
          <w:sz w:val="24"/>
          <w:szCs w:val="24"/>
        </w:rPr>
        <w:t>в открытых торгах посредством публичного предложения</w:t>
      </w:r>
      <w:r w:rsidR="00172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="001726F1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продаже имущества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B382E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E04AC4">
        <w:rPr>
          <w:rFonts w:ascii="Times New Roman" w:hAnsi="Times New Roman" w:cs="Times New Roman"/>
          <w:sz w:val="24"/>
          <w:szCs w:val="24"/>
        </w:rPr>
        <w:t>Сабуровой Татьяны Юрьевны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>составляющее лот №</w:t>
      </w:r>
      <w:r w:rsidR="004C2BF4">
        <w:rPr>
          <w:rFonts w:ascii="Times New Roman" w:hAnsi="Times New Roman" w:cs="Times New Roman"/>
          <w:sz w:val="24"/>
          <w:szCs w:val="24"/>
        </w:rPr>
        <w:t>2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 xml:space="preserve">: </w:t>
      </w:r>
      <w:r w:rsidR="004C2BF4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</w:t>
      </w:r>
      <w:r w:rsidR="001726F1">
        <w:rPr>
          <w:rFonts w:ascii="Times New Roman" w:hAnsi="Times New Roman" w:cs="Times New Roman"/>
          <w:sz w:val="24"/>
          <w:szCs w:val="24"/>
        </w:rPr>
        <w:t>торгов</w:t>
      </w:r>
      <w:r w:rsidR="001726F1" w:rsidRPr="00873612">
        <w:rPr>
          <w:rFonts w:ascii="Times New Roman" w:hAnsi="Times New Roman" w:cs="Times New Roman"/>
          <w:sz w:val="24"/>
          <w:szCs w:val="24"/>
        </w:rPr>
        <w:t xml:space="preserve"> посредством пуб</w:t>
      </w:r>
      <w:bookmarkStart w:id="0" w:name="_GoBack"/>
      <w:bookmarkEnd w:id="0"/>
      <w:r w:rsidR="001726F1" w:rsidRPr="00873612">
        <w:rPr>
          <w:rFonts w:ascii="Times New Roman" w:hAnsi="Times New Roman" w:cs="Times New Roman"/>
          <w:sz w:val="24"/>
          <w:szCs w:val="24"/>
        </w:rPr>
        <w:t>личного предложения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продаже имущества </w:t>
      </w:r>
      <w:r w:rsidR="009B40E4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B382E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E04AC4">
        <w:rPr>
          <w:rFonts w:ascii="Times New Roman" w:hAnsi="Times New Roman" w:cs="Times New Roman"/>
          <w:sz w:val="24"/>
          <w:szCs w:val="24"/>
        </w:rPr>
        <w:t>Сабуровой Татьяны Юрьевны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4B69CD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837866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59"/>
      </w:tblGrid>
      <w:tr w:rsidR="00395C05" w:rsidRPr="00395C05" w:rsidTr="004C2BF4">
        <w:tc>
          <w:tcPr>
            <w:tcW w:w="5920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Сабурова Татьяна Юрьевна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ИНН246301757477, СНИЛС 03866854403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proofErr w:type="spell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/с40817810631001136887,  в </w:t>
            </w:r>
            <w:proofErr w:type="spell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Доп.офисе</w:t>
            </w:r>
            <w:proofErr w:type="spell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  №8646/0101 ПАО «Сбербанк» в г. </w:t>
            </w:r>
            <w:proofErr w:type="spellStart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Красноярске,к</w:t>
            </w:r>
            <w:proofErr w:type="spellEnd"/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/с №30101810800000000627, БИК040407627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имущества гражданина    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Сабуровой Татьяны Юрьевны</w:t>
            </w: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C4" w:rsidRPr="00E04AC4" w:rsidRDefault="00E04AC4" w:rsidP="00E0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C4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726F1"/>
    <w:rsid w:val="001E6398"/>
    <w:rsid w:val="0024393E"/>
    <w:rsid w:val="002B382E"/>
    <w:rsid w:val="00395C05"/>
    <w:rsid w:val="00471D09"/>
    <w:rsid w:val="004B69CD"/>
    <w:rsid w:val="004C2BF4"/>
    <w:rsid w:val="005463DA"/>
    <w:rsid w:val="0060371C"/>
    <w:rsid w:val="00655C61"/>
    <w:rsid w:val="00667BD0"/>
    <w:rsid w:val="006A74E8"/>
    <w:rsid w:val="00837866"/>
    <w:rsid w:val="008B6A3B"/>
    <w:rsid w:val="009B40E4"/>
    <w:rsid w:val="00B3038E"/>
    <w:rsid w:val="00CD23B0"/>
    <w:rsid w:val="00E04AC4"/>
    <w:rsid w:val="00EE65D3"/>
    <w:rsid w:val="00F4172E"/>
    <w:rsid w:val="00F7646D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2017-01-13T08:45:00Z</dcterms:created>
  <dcterms:modified xsi:type="dcterms:W3CDTF">2017-01-13T08:47:00Z</dcterms:modified>
</cp:coreProperties>
</file>