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F" w:rsidRPr="001702AA" w:rsidRDefault="001529CF" w:rsidP="005A12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1529CF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ДОГОВОР № ___</w:t>
      </w: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купли-продажи имущества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1702AA">
        <w:rPr>
          <w:i/>
          <w:iCs/>
          <w:sz w:val="22"/>
          <w:szCs w:val="22"/>
        </w:rPr>
        <w:t>г. Санкт-Петербург</w:t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  <w:t xml:space="preserve">            </w:t>
      </w:r>
      <w:r w:rsidR="00A40341">
        <w:rPr>
          <w:i/>
          <w:iCs/>
          <w:sz w:val="22"/>
          <w:szCs w:val="22"/>
        </w:rPr>
        <w:t>«____»</w:t>
      </w:r>
      <w:r w:rsidR="00A82E9E">
        <w:rPr>
          <w:i/>
          <w:iCs/>
          <w:sz w:val="22"/>
          <w:szCs w:val="22"/>
        </w:rPr>
        <w:t xml:space="preserve">    ______  2016 </w:t>
      </w:r>
      <w:r w:rsidRPr="001702AA">
        <w:rPr>
          <w:i/>
          <w:iCs/>
          <w:sz w:val="22"/>
          <w:szCs w:val="22"/>
        </w:rPr>
        <w:t>г.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A40341" w:rsidP="00A40341">
      <w:pPr>
        <w:ind w:firstLine="567"/>
        <w:jc w:val="both"/>
        <w:rPr>
          <w:sz w:val="22"/>
          <w:szCs w:val="22"/>
        </w:rPr>
      </w:pPr>
      <w:r w:rsidRPr="00A40341">
        <w:rPr>
          <w:sz w:val="22"/>
          <w:szCs w:val="22"/>
        </w:rPr>
        <w:t xml:space="preserve">ООО «Астория» (ОГРН 1035100197835, ИНН 5190122571; </w:t>
      </w:r>
      <w:proofErr w:type="gramStart"/>
      <w:r>
        <w:rPr>
          <w:sz w:val="22"/>
          <w:szCs w:val="22"/>
        </w:rPr>
        <w:t xml:space="preserve">адрес регистрации: </w:t>
      </w:r>
      <w:r w:rsidRPr="00A40341">
        <w:rPr>
          <w:sz w:val="22"/>
          <w:szCs w:val="22"/>
        </w:rPr>
        <w:t>183038, г. Мурманск, ул. Софьи Перовской, д. 17, оф. 204)</w:t>
      </w:r>
      <w:r>
        <w:rPr>
          <w:sz w:val="22"/>
          <w:szCs w:val="22"/>
        </w:rPr>
        <w:t xml:space="preserve"> в лице конкурсного управяющего Ходько Никиты</w:t>
      </w:r>
      <w:r w:rsidRPr="00A40341">
        <w:rPr>
          <w:sz w:val="22"/>
          <w:szCs w:val="22"/>
        </w:rPr>
        <w:t xml:space="preserve"> Юрьевич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(ИНН 420540434197, СНИЛС 121-996-464-82), член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ААУ «Сибирский центр экспертов антикризисного управления» (630132, г. Новосибирск, ул.Советская, 77«В» ИНН 5406245522 ОГРН 1035402470036), действующий на основании Решения Арбитражного суда Мурманской области от 30.05.2016г. по делу А42-9568/2015, </w:t>
      </w:r>
      <w:r>
        <w:rPr>
          <w:sz w:val="22"/>
          <w:szCs w:val="22"/>
        </w:rPr>
        <w:t>далее именуемое</w:t>
      </w:r>
      <w:r w:rsidRPr="00A40341">
        <w:rPr>
          <w:sz w:val="22"/>
          <w:szCs w:val="22"/>
        </w:rPr>
        <w:t xml:space="preserve"> «</w:t>
      </w:r>
      <w:r>
        <w:rPr>
          <w:sz w:val="22"/>
          <w:szCs w:val="22"/>
        </w:rPr>
        <w:t>Продавец</w:t>
      </w:r>
      <w:r w:rsidRPr="00A40341">
        <w:rPr>
          <w:sz w:val="22"/>
          <w:szCs w:val="22"/>
        </w:rPr>
        <w:t xml:space="preserve">», </w:t>
      </w:r>
      <w:r w:rsidR="001529CF" w:rsidRPr="005A1269">
        <w:rPr>
          <w:sz w:val="22"/>
          <w:szCs w:val="22"/>
        </w:rPr>
        <w:t>с</w:t>
      </w:r>
      <w:proofErr w:type="gramEnd"/>
      <w:r w:rsidR="001529CF" w:rsidRPr="005A1269">
        <w:rPr>
          <w:sz w:val="22"/>
          <w:szCs w:val="22"/>
        </w:rPr>
        <w:t xml:space="preserve"> одной стороны, и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      _________________________________________________________________________________</w:t>
      </w:r>
      <w:r w:rsidRPr="001702AA">
        <w:rPr>
          <w:sz w:val="22"/>
          <w:szCs w:val="22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заключили настоящий Договор купли-продажи (далее – «Договор») о нижеследующем: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                                                </w:t>
      </w:r>
      <w:r w:rsidRPr="001702AA">
        <w:rPr>
          <w:b/>
          <w:bCs/>
          <w:sz w:val="22"/>
          <w:szCs w:val="22"/>
        </w:rPr>
        <w:t>1. Предмет Договора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529CF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proofErr w:type="gramStart"/>
      <w:r>
        <w:t>Лот №</w:t>
      </w:r>
      <w:r w:rsidR="00A40341">
        <w:t xml:space="preserve"> 1</w:t>
      </w:r>
      <w:r>
        <w:t xml:space="preserve"> - </w:t>
      </w:r>
      <w:r w:rsidR="00A40341" w:rsidRPr="00A40341">
        <w:t>Объект недвижимости - склад, двухэтажное здание, назначение - нежилое, общей площадью 1973,3 кв. м, инв. №370, лит.</w:t>
      </w:r>
      <w:proofErr w:type="gramEnd"/>
      <w:r w:rsidR="00A40341" w:rsidRPr="00A40341">
        <w:t xml:space="preserve"> А, адрес: 184381, Мурманская область, г. Кола, ул. Кривошеева, д. 3А, кадастровый номер 51:01:01:01:01:10:370. </w:t>
      </w:r>
      <w:proofErr w:type="gramStart"/>
      <w:r w:rsidR="00A40341" w:rsidRPr="00A40341">
        <w:t xml:space="preserve">Земельный участок, общей площадью 3653 кв. м, категория земель - земли поселений, кадастровый номер 51:01:0101001:0012, адрес: 184381, Мурманская область, </w:t>
      </w:r>
      <w:r w:rsidR="00A40341">
        <w:t xml:space="preserve">г. Кола, ул. Кривошеева, д. 3А </w:t>
      </w:r>
      <w:r>
        <w:t>.</w:t>
      </w:r>
      <w:proofErr w:type="gramEnd"/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02AA">
        <w:rPr>
          <w:sz w:val="22"/>
          <w:szCs w:val="22"/>
        </w:rPr>
        <w:t xml:space="preserve">. Указанный в п. 1.2. настоящего Договора Объект Покупатель приобретает по итогам </w:t>
      </w:r>
      <w:r w:rsidR="00A40341">
        <w:rPr>
          <w:sz w:val="22"/>
          <w:szCs w:val="22"/>
        </w:rPr>
        <w:t>торгов</w:t>
      </w:r>
      <w:r w:rsidR="003E38FE">
        <w:rPr>
          <w:sz w:val="22"/>
          <w:szCs w:val="22"/>
        </w:rPr>
        <w:t xml:space="preserve"> </w:t>
      </w:r>
      <w:r w:rsidR="00352654">
        <w:rPr>
          <w:sz w:val="22"/>
          <w:szCs w:val="22"/>
        </w:rPr>
        <w:t xml:space="preserve">в форме публичного предложения </w:t>
      </w:r>
      <w:r w:rsidRPr="001702AA">
        <w:rPr>
          <w:sz w:val="22"/>
          <w:szCs w:val="22"/>
        </w:rPr>
        <w:t xml:space="preserve">в рамках конкурсного производства </w:t>
      </w:r>
      <w:r>
        <w:rPr>
          <w:sz w:val="22"/>
          <w:szCs w:val="22"/>
        </w:rPr>
        <w:t>ООО «</w:t>
      </w:r>
      <w:r w:rsidR="00A40341">
        <w:rPr>
          <w:sz w:val="22"/>
          <w:szCs w:val="22"/>
        </w:rPr>
        <w:t>Астория»</w:t>
      </w:r>
      <w:r w:rsidRPr="001702AA">
        <w:rPr>
          <w:sz w:val="22"/>
          <w:szCs w:val="22"/>
        </w:rPr>
        <w:t xml:space="preserve">, согласно Протокола о результатах торгов по лоту  № </w:t>
      </w:r>
      <w:r>
        <w:rPr>
          <w:sz w:val="22"/>
          <w:szCs w:val="22"/>
        </w:rPr>
        <w:t>___</w:t>
      </w:r>
      <w:r w:rsidRPr="001702AA">
        <w:rPr>
          <w:sz w:val="22"/>
          <w:szCs w:val="22"/>
        </w:rPr>
        <w:t xml:space="preserve"> от _____________ года.  </w:t>
      </w: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 w:rsidRPr="001702AA">
        <w:rPr>
          <w:noProof w:val="0"/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 w:rsidR="00A82E9E">
        <w:rPr>
          <w:sz w:val="22"/>
          <w:szCs w:val="22"/>
        </w:rPr>
        <w:t>_______________________) рублей.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 w:rsidR="00A82E9E"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529CF" w:rsidRPr="00A40341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6.4. Настоящий Договор составлен в 2 экземплярах,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имеющих равную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юридическую силу. Договор составлен на 3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1529CF" w:rsidRPr="001702AA">
        <w:tc>
          <w:tcPr>
            <w:tcW w:w="4968" w:type="dxa"/>
          </w:tcPr>
          <w:p w:rsidR="001529CF" w:rsidRPr="001702AA" w:rsidRDefault="001529CF" w:rsidP="00A40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1529CF" w:rsidRPr="001702AA" w:rsidRDefault="001529CF" w:rsidP="004479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40341" w:rsidRDefault="00A40341" w:rsidP="00A40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Продавец: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Покупатель: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ООО «Астория» ОГРН 1035100197835, ИНН 5190122571; 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A40341">
        <w:rPr>
          <w:rFonts w:ascii="Times New Roman CYR" w:hAnsi="Times New Roman CYR" w:cs="Times New Roman CYR"/>
          <w:sz w:val="22"/>
          <w:szCs w:val="22"/>
        </w:rPr>
        <w:t>183038, г. Мурманск, ул. Софьи Перовской, д. 17, оф. 204)</w:t>
      </w:r>
      <w:proofErr w:type="gramEnd"/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Банковские реквизиты: </w:t>
      </w:r>
      <w:r>
        <w:rPr>
          <w:rFonts w:ascii="Times New Roman CYR" w:hAnsi="Times New Roman CYR" w:cs="Times New Roman CYR"/>
          <w:sz w:val="22"/>
          <w:szCs w:val="22"/>
        </w:rPr>
        <w:t xml:space="preserve">р/с </w:t>
      </w:r>
      <w:r w:rsidRPr="00A40341">
        <w:rPr>
          <w:rFonts w:ascii="Times New Roman CYR" w:hAnsi="Times New Roman CYR" w:cs="Times New Roman CYR"/>
          <w:sz w:val="22"/>
          <w:szCs w:val="22"/>
        </w:rPr>
        <w:t xml:space="preserve">№40702810155040009206, </w:t>
      </w:r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БИК 044030653, к/сч №30101810500000000653, </w:t>
      </w:r>
    </w:p>
    <w:p w:rsidR="001529CF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>Доп.офис №9055/01103 в Северо-Западный Банк ПАО Сбербанк.</w:t>
      </w:r>
    </w:p>
    <w:p w:rsidR="00A40341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A40341" w:rsidRPr="00097D28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40341">
        <w:rPr>
          <w:rFonts w:ascii="Times New Roman CYR" w:hAnsi="Times New Roman CYR" w:cs="Times New Roman CYR"/>
          <w:sz w:val="22"/>
          <w:szCs w:val="22"/>
        </w:rPr>
        <w:t>Ходько Н.Ю.</w:t>
      </w:r>
    </w:p>
    <w:sectPr w:rsidR="00A40341" w:rsidRPr="00097D28" w:rsidSect="00457835">
      <w:footerReference w:type="default" r:id="rId8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97" w:rsidRDefault="00FA729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FA7297" w:rsidRDefault="00FA729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CF" w:rsidRDefault="00FA7297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PAGE  </w:instrText>
    </w:r>
    <w:r>
      <w:fldChar w:fldCharType="separate"/>
    </w:r>
    <w:r w:rsidR="0012086E">
      <w:t>1</w:t>
    </w:r>
    <w:r>
      <w:fldChar w:fldCharType="end"/>
    </w:r>
  </w:p>
  <w:p w:rsidR="001529CF" w:rsidRDefault="001529C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97" w:rsidRDefault="00FA729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FA7297" w:rsidRDefault="00FA7297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A"/>
    <w:rsid w:val="00061ADB"/>
    <w:rsid w:val="00065AB8"/>
    <w:rsid w:val="00097D28"/>
    <w:rsid w:val="0012086E"/>
    <w:rsid w:val="001529CF"/>
    <w:rsid w:val="00152FA8"/>
    <w:rsid w:val="001702AA"/>
    <w:rsid w:val="001A3E8C"/>
    <w:rsid w:val="001C2593"/>
    <w:rsid w:val="001D0794"/>
    <w:rsid w:val="001E5D03"/>
    <w:rsid w:val="002547FA"/>
    <w:rsid w:val="002C5CDD"/>
    <w:rsid w:val="00352654"/>
    <w:rsid w:val="003C0A3D"/>
    <w:rsid w:val="003C7A94"/>
    <w:rsid w:val="003D571D"/>
    <w:rsid w:val="003D5AD9"/>
    <w:rsid w:val="003E38FE"/>
    <w:rsid w:val="004031B9"/>
    <w:rsid w:val="00432175"/>
    <w:rsid w:val="00440D5E"/>
    <w:rsid w:val="0044797A"/>
    <w:rsid w:val="00457835"/>
    <w:rsid w:val="004B7F11"/>
    <w:rsid w:val="004D36DB"/>
    <w:rsid w:val="0051488F"/>
    <w:rsid w:val="00581547"/>
    <w:rsid w:val="005A1269"/>
    <w:rsid w:val="0070537C"/>
    <w:rsid w:val="007147DF"/>
    <w:rsid w:val="007339EA"/>
    <w:rsid w:val="007669FB"/>
    <w:rsid w:val="00884B1F"/>
    <w:rsid w:val="00897DAD"/>
    <w:rsid w:val="00902FDF"/>
    <w:rsid w:val="00943AD3"/>
    <w:rsid w:val="00995835"/>
    <w:rsid w:val="00A40341"/>
    <w:rsid w:val="00A531C3"/>
    <w:rsid w:val="00A82E9E"/>
    <w:rsid w:val="00AC4C71"/>
    <w:rsid w:val="00AD6D1C"/>
    <w:rsid w:val="00AE4515"/>
    <w:rsid w:val="00B46E7A"/>
    <w:rsid w:val="00B92CDD"/>
    <w:rsid w:val="00BB069B"/>
    <w:rsid w:val="00BD5D53"/>
    <w:rsid w:val="00D03FC9"/>
    <w:rsid w:val="00D11195"/>
    <w:rsid w:val="00DE6EE9"/>
    <w:rsid w:val="00E30392"/>
    <w:rsid w:val="00E62F31"/>
    <w:rsid w:val="00E901D1"/>
    <w:rsid w:val="00FA7297"/>
    <w:rsid w:val="00FD728A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Zverdvd.org</cp:lastModifiedBy>
  <cp:revision>2</cp:revision>
  <dcterms:created xsi:type="dcterms:W3CDTF">2017-01-16T07:18:00Z</dcterms:created>
  <dcterms:modified xsi:type="dcterms:W3CDTF">2017-01-16T07:18:00Z</dcterms:modified>
</cp:coreProperties>
</file>