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81" w:rsidRPr="00F77C81" w:rsidRDefault="00F77C81" w:rsidP="00F77C81">
      <w:pPr>
        <w:pBdr>
          <w:bottom w:val="single" w:sz="6" w:space="1" w:color="auto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7C81">
        <w:rPr>
          <w:rFonts w:ascii="Times New Roman" w:eastAsia="Times New Roman" w:hAnsi="Times New Roman" w:cs="Times New Roman"/>
          <w:b/>
          <w:sz w:val="24"/>
          <w:szCs w:val="24"/>
        </w:rPr>
        <w:t>Форма Договора купли-продажи недвижимости нежилого назначения</w:t>
      </w:r>
    </w:p>
    <w:p w:rsidR="00F77C81" w:rsidRPr="00F77C81" w:rsidRDefault="00F77C81" w:rsidP="00F77C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77C81" w:rsidRPr="00F77C81" w:rsidRDefault="00F77C81" w:rsidP="00F77C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F77C81" w:rsidRPr="00F77C81" w:rsidRDefault="00F77C81" w:rsidP="00F77C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недвижимости нежилого назначения</w:t>
      </w:r>
    </w:p>
    <w:p w:rsidR="00F77C81" w:rsidRPr="00F77C81" w:rsidRDefault="00F77C81" w:rsidP="00F77C8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7C81" w:rsidRPr="00F77C81" w:rsidRDefault="00F77C81" w:rsidP="00F77C8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________ 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«___»__________20___г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Публичное акционерное общество «Сбербанк России» (ПАО Сбербанк), именуемое в дальнейшем «Продавец»,  в лице </w:t>
      </w:r>
      <w:r w:rsidRPr="00F77C81">
        <w:rPr>
          <w:b/>
          <w:sz w:val="24"/>
          <w:szCs w:val="24"/>
        </w:rPr>
        <w:t xml:space="preserve">_________ </w:t>
      </w:r>
      <w:r w:rsidRPr="00F77C81">
        <w:rPr>
          <w:rFonts w:ascii="Times New Roman" w:hAnsi="Times New Roman" w:cs="Times New Roman"/>
          <w:i/>
          <w:sz w:val="24"/>
          <w:szCs w:val="24"/>
        </w:rPr>
        <w:t>(указать должность, фамилию, имя, отчество представителя)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F77C81">
        <w:rPr>
          <w:sz w:val="24"/>
          <w:szCs w:val="24"/>
        </w:rPr>
        <w:t xml:space="preserve">__________ </w:t>
      </w:r>
      <w:r w:rsidRPr="00F77C81">
        <w:rPr>
          <w:i/>
          <w:sz w:val="24"/>
          <w:szCs w:val="24"/>
        </w:rPr>
        <w:t>(</w:t>
      </w:r>
      <w:r w:rsidRPr="00F77C81">
        <w:rPr>
          <w:rFonts w:ascii="Times New Roman" w:hAnsi="Times New Roman" w:cs="Times New Roman"/>
          <w:i/>
          <w:sz w:val="24"/>
          <w:szCs w:val="24"/>
        </w:rPr>
        <w:t>указать наименование и реквизиты документа, на основании которого действует представитель),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именуемый в дальнейшем </w:t>
      </w:r>
      <w:r w:rsidRPr="00F7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                                  в лице                                      ,                             действующего на основании          с одной стороны, и ______________________ </w:t>
      </w:r>
      <w:r w:rsidRPr="00F77C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полное и сокращенное наименование контрагента)</w:t>
      </w:r>
      <w:r w:rsidRPr="00F77C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именуем___ в дальнейшем «Покупатель», </w:t>
      </w:r>
      <w:r w:rsidRPr="00F77C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лице ________ </w:t>
      </w:r>
      <w:r w:rsidRPr="00F77C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должность, фамилию, имя и отчество представителя контрагента)</w:t>
      </w:r>
      <w:r w:rsidRPr="00F77C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действующего на основании _______ </w:t>
      </w:r>
      <w:r w:rsidRPr="00F77C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и реквизиты документа, на основании которого действует представитель контрагента)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далее совместно именуемые «</w:t>
      </w: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Стороны»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(далее по тексту </w:t>
      </w: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Договор)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7C81" w:rsidRPr="00F77C81" w:rsidRDefault="00F77C81" w:rsidP="00F77C81">
      <w:pPr>
        <w:numPr>
          <w:ilvl w:val="0"/>
          <w:numId w:val="2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 договора</w:t>
      </w:r>
    </w:p>
    <w:p w:rsidR="00F77C81" w:rsidRPr="00F77C81" w:rsidRDefault="00F77C81" w:rsidP="00F77C81">
      <w:pPr>
        <w:numPr>
          <w:ilvl w:val="1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в собственность Покупателя, а Покупатель принимает и оплачивает: </w:t>
      </w:r>
    </w:p>
    <w:p w:rsidR="00F77C81" w:rsidRPr="00F77C81" w:rsidRDefault="00F77C81" w:rsidP="00F77C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1: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Помещение, назначение; нежилое, общая площадь 221,1 кв.м, помещение №1 этаж 1, адрес (местонахождение) объекта: Тульская область, Веневский район г. Венев, ул. Бундурина, д.11</w:t>
      </w: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кадастровым  номером 71:05:030203:848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C81" w:rsidRPr="00F77C81" w:rsidRDefault="00F77C81" w:rsidP="00F77C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2: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Помещение, назначение; нежилое, общая площадь 346,6 кв.м, помещение №2 этаж 1, адрес (местонахождение) объекта: Тульская область, Веневский район г. Венев, ул. Бундурина, д.11</w:t>
      </w: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кадастровым  номером 71:05:030203:846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C81" w:rsidRPr="00F77C81" w:rsidRDefault="00F77C81" w:rsidP="00F77C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3: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Помещение, назначение; нежилое, общая площадь 575,1 кв.м, помещение №3 этаж 2, адрес (местонахождение) объекта: Тульская область, Веневский район г. Венев, ул. Бундурина, д.11</w:t>
      </w: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кадастровым  номером 71:05:030203:849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C81" w:rsidRPr="00F77C81" w:rsidRDefault="00F77C81" w:rsidP="00F77C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4: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Помещение, назначение; нежилое, общая площадь 66,6 кв.м, помещение №4 этаж: подвал, адрес (местонахождение) объекта: Тульская область, Веневский район г. Венев, ул. Бундурина, д.11</w:t>
      </w: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кадастровым  номером 71:05:030203:850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C81" w:rsidRPr="00F77C81" w:rsidRDefault="00F77C81" w:rsidP="00F77C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5: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Помещение, назначение; нежилое, общая площадь 83,2 кв.м, помещение №5 этаж: подвал, адрес (местонахождение) объекта: Тульская область, Веневский район г. Венев, ул. Бундурина, д.11</w:t>
      </w: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кадастровым  номером 71:05:030203:851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C81" w:rsidRPr="00F77C81" w:rsidRDefault="00F77C81" w:rsidP="00F77C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6: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Помещение, назначение; нежилое, общая площадь 262,9 кв.м, помещение №6 этаж: подвал, адрес (местонахождение) объекта: Тульская область, Веневский район г. Венев, ул. Бундурина, д.11</w:t>
      </w: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кадастровым  номером 71:05:030203:847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C81" w:rsidRPr="00F77C81" w:rsidRDefault="00F77C81" w:rsidP="00F77C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7: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категория земель: земли населенных пунктов, разрешенное использование: для эксплуатации и обслуживания здания, </w:t>
      </w: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площадь 2000 кв.м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объекта: установлено относительно ориентира двухэтажное кирпичное нежилое здание банка, расположенного в границах участка, адрес ориентира: Тульская область, Веневский район г. Венев, ул. Бундурина, д.11,</w:t>
      </w:r>
      <w:r w:rsidRPr="00F7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 номером: 71:05:030203:90. </w:t>
      </w:r>
    </w:p>
    <w:p w:rsidR="00F77C81" w:rsidRPr="00F77C81" w:rsidRDefault="00F77C81" w:rsidP="00F77C81">
      <w:pPr>
        <w:numPr>
          <w:ilvl w:val="1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t xml:space="preserve">  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Продавец гарантирует, что Объекты в споре или под арестом не состоят, не являются предметом залога и не обременены другими правами третьих лиц, прямо не указанными в Договоре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заключены следующие договоры аренды недвижимого имущества:</w:t>
      </w:r>
    </w:p>
    <w:p w:rsidR="00F77C81" w:rsidRPr="00F77C81" w:rsidRDefault="00F77C81" w:rsidP="00F77C8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Договор аренды № 3 от 22.09.2008г. помещения площадью 134,5м</w:t>
      </w:r>
      <w:r w:rsidRPr="00F77C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расположенные в подвале (часть Объекта № 6), срок аренды – 11 месяцев с автоматическим продлением в случае отсутствия возражений Сторон;</w:t>
      </w:r>
    </w:p>
    <w:p w:rsidR="00F77C81" w:rsidRPr="00F77C81" w:rsidRDefault="00F77C81" w:rsidP="00F77C8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Краткосрочный договор аренды № 1 от 13.10.2016г. помещения площадью 6,2м</w:t>
      </w:r>
      <w:r w:rsidRPr="00F77C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»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Объекта № 1), сорок аренды – 11 месяцев с возможностью пролонгации на тот же срок при условии отсутствия возражения сторон;</w:t>
      </w:r>
    </w:p>
    <w:p w:rsidR="00F77C81" w:rsidRPr="00F77C81" w:rsidRDefault="00F77C81" w:rsidP="00F77C8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Краткосрочный договор аренды №_12/16 от 10.08.2016г. помещения площадью 134,2м</w:t>
      </w:r>
      <w:r w:rsidRPr="00F77C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»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Объекта № 3), сорок аренды – 11 месяцев с возможностью пролонгации на тот же срок при условии отсутствия возражения сторон;</w:t>
      </w:r>
    </w:p>
    <w:p w:rsidR="00F77C81" w:rsidRPr="00F77C81" w:rsidRDefault="00F77C81" w:rsidP="00F77C8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Краткосрочный договор аренды №_13/16 от 15.09.2016г. помещения площадью 13,2м</w:t>
      </w:r>
      <w:r w:rsidRPr="00F77C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»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Объекта № 3), сорок аренды – 11 месяцев с возможностью пролонгации на тот же срок при условии отсутствия возражения сторон;</w:t>
      </w:r>
    </w:p>
    <w:p w:rsidR="00F77C81" w:rsidRPr="00F77C81" w:rsidRDefault="00F77C81" w:rsidP="00F77C8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Краткосрочный договор аренды №_14/16 от 20.09.2016г. помещения площадью 25,1м</w:t>
      </w:r>
      <w:r w:rsidRPr="00F77C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»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Объекта № 1), сорок аренды – 11 месяцев с возможностью пролонгации на тот же срок при условии отсутствия возражения сторон; </w:t>
      </w:r>
    </w:p>
    <w:p w:rsidR="00F77C81" w:rsidRPr="00F77C81" w:rsidRDefault="00F77C81" w:rsidP="00F77C8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Краткосрочный договор аренды №_15/16 от 19.09.2016г. помещения площадью 5,45м</w:t>
      </w:r>
      <w:r w:rsidRPr="00F77C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»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Объекта № 3), сорок аренды – 11 месяцев с возможностью пролонгации на тот же срок при условии отсутствия возражения сторон;</w:t>
      </w:r>
    </w:p>
    <w:p w:rsidR="00F77C81" w:rsidRPr="00F77C81" w:rsidRDefault="00F77C81" w:rsidP="00F77C8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Краткосрочный договор аренды №_16/16 от 19.09.2016г. помещения площадью 5,45м</w:t>
      </w:r>
      <w:r w:rsidRPr="00F77C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»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Объекта № 3), сорок аренды – 11 месяцев с возможностью пролонгации на тот же срок при условии отсутствия возражения сторон;</w:t>
      </w:r>
    </w:p>
    <w:p w:rsidR="00F77C81" w:rsidRPr="00F77C81" w:rsidRDefault="00F77C81" w:rsidP="00F77C81">
      <w:pPr>
        <w:numPr>
          <w:ilvl w:val="1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Краткосрочный договор аренды №1  от 01.07.2016г. помещения площадью 14,6м</w:t>
      </w:r>
      <w:r w:rsidRPr="00F77C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»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Объекта № 1), сорок аренды – 3 месяца с возможностью пролонгации на тот же срок при условии отсутствия возражения сторон;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Продавец обязуется сохранить такое положение Объектов до перехода прав собственности на них к Покупателю.</w:t>
      </w:r>
    </w:p>
    <w:p w:rsidR="00F77C81" w:rsidRPr="00F77C81" w:rsidRDefault="00F77C81" w:rsidP="00F77C81">
      <w:pPr>
        <w:numPr>
          <w:ilvl w:val="1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имеет перед третьими лицами задолженности по оплате коммунальных и иных платежей по Объектам.</w:t>
      </w:r>
    </w:p>
    <w:p w:rsidR="00F77C81" w:rsidRPr="00F77C81" w:rsidRDefault="00F77C81" w:rsidP="00F77C8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Цена Объектов и порядок расчетов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2.1. Цена Объектов, определенная по итогам аукциона, составляет _______ (_______) рублей,</w:t>
      </w:r>
      <w:r w:rsidRPr="00F77C81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  <w:r w:rsidRPr="00F77C81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 (_______) рублей</w:t>
      </w:r>
      <w:r w:rsidRPr="00F77C81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, итого с учетом НДС 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(______)</w:t>
      </w:r>
      <w:r w:rsidRPr="00F77C81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                            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Начальная цена Объектов 1-6 устанавливается в размере _______  (_______) рубля, в том числе НДС 18% –________ (________)  рублей.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Начальная цена Объекта 7 устанавливается в размере _______ (______) рубля, НДС не  облагается.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2.2. Оплата оставшейся части цены Объектов по Договору осуществляется Покупателем в полном объеме в течение 15 (пятнадцати) рабочих дней с момента подписания Договора.</w:t>
      </w:r>
      <w:r w:rsidRPr="00F77C81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Расчеты по Договору производятся  путем безналичного перечисления средств на расчетный счет Продавца, указанный в ст.10 Договора. 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Счета-фактуры предоставляются Продавцом Покупателю в соответствии с действующим законодательством Российской Федерации.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Calibri" w:eastAsia="Times New Roman" w:hAnsi="Calibri" w:cs="Calibri"/>
          <w:i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2.4. Расходы по государственной регистрации перехода права собственности на Объекты Стороны несут в установленном законодательством Российской Федерации порядке. 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10 (десяти) рабочих дней</w:t>
      </w:r>
      <w:r w:rsidRPr="00F77C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даты получения Продавцом сообщения о таком отказе возвратить Покупателю 100% цены Объектов, а Покупатель обязуется передать (вернуть) Продавцу по акту приема-передачи (возврата) Объекты в течение 5 (Пяти) рабочих дней с даты перечисления Продавцом 100 % цены Объектов на счет Покупателя (в состоянии, в котором Покупатель принимал Объекты от Продавца в соответствии с п. 3.1.1 Договора). Датой оплаты при этом считается дата списания денежных средств со счета Продавца.  </w:t>
      </w:r>
    </w:p>
    <w:p w:rsidR="00F77C81" w:rsidRPr="00F77C81" w:rsidRDefault="00F77C81" w:rsidP="00F77C8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7C81" w:rsidRPr="00F77C81" w:rsidRDefault="00F77C81" w:rsidP="00F77C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Права и обязанности Сторон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3.1. Продавец обязуется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 Не позднее 20 (двадцати) рабочих дней с даты поступления денежных средств в оплату цены Объектов в соответствии с п. 2.2 Договора, на расчетный счет Продавца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передать Покупателю Объекты по акту о приеме-передаче.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3.1.2. Одновременно с подписанием акта о приеме-передаче Объектов передать Покупателю всю имеющуюся техническую документацию, относящуюся к Объектам, и документы, необходимые для заключения коммунальных и эксплуатационных договоров. 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3.1.3. В течение 10 (десяти) рабочих дней с даты заключения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Объекты.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3.1.4.Нести риск случайной гибели и случайного повреждения Объектов до момента передачи  Объектов по акту о приеме-передаче от Продавца Покупателю.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hAnsi="Times New Roman" w:cs="Times New Roman"/>
          <w:sz w:val="24"/>
          <w:szCs w:val="24"/>
        </w:rPr>
        <w:t>3.1.5. Заключить с Покупателем Договор аренды, в порядке и на условиях, установленных в п. 3.1.11. настоящего Договора.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 обязуется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Оплатить цену Объектов в порядке и на условиях Договора.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 подписанием акта о приеме-передаче осмотреть Объекты и проверить их состояние.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3.1.6. Не позднее 5 (Пяти) рабочих дней с даты поступления денежных средств в оплату  цены Объектов в соответствии с п. 2.2.Договора на расчетный счет Продавца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 Продавца Объекты по акту о приеме-передаче.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3.1.7. В течение 10 (десяти) рабочих дней с даты заключения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Объекты.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Одновременно с подписанием акта о приеме-передаче Объектов принять от Продавца по акту всю имеющуюся техническую документацию, относящуюся к Объектам, и документы, необходимые для заключения коммунальных и эксплуатационных договоров по Объектам.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С даты (включая эту дату) подписания обеими Сторонами акта о приеме-передаче Объектов нести коммунальные, эксплуатационные, административно-хозяйственные и иные расходы по Объектам на основании имеющихся у Продавца соответствующих договоров.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3.1.10. Для Покупателя устанавливается срок, равный 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20 (двадцать)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даты подписания обеими Сторонами акта о приеме-передаче Объектов, в течение которого Покупатель обязан переоформить соответствующие договоры по Объектам, и в течение которого Продавец продолжает оплачивать коммунальные, эксплуатационные, административно-хозяйственные и иные расходы по Объектам на основании имеющихся у Продавца соответствующих договоров.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Покупатель обязан возместить Продавцу в полном объеме расходы, включая НДС, связанные с содержанием Объектов, за период со дня подписания акта о приеме-передаче Объектов от Продавца к Покупателю до дня заключения Покупателем коммунальных, эксплуатационных, административно-хозяйственных и иных договоров по Объектам.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3.1.12. Покупатель возмещает Продавцу указанные в п.3.1.9 Договора расходы, включая НДС, не позднее 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5 (пяти)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от Продавца счета и копий подтверждающих расходы документов.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По истечении срока, указанного п. 3.1.8 Договора, Продавец вправе прекратить осуществление платежей по Объектам, уведомив об этом Покупателя.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Заключить с Продавцом договор аренды нежилого помещения № 2 общей площадью 346,6м</w:t>
      </w:r>
      <w:r w:rsidRPr="00F77C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на 1 этаже в здании по адресу: Тульская обл., г. Венев, ул. Бундурина, 11 (Объект 2).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пользование Помещением устанавливается из расчета 360,00 (Триста шестьдесят) рублей включая НДС-18% за один квадратный метр в месяц. Размер арендной платы может быть пересмотрен по соглашению Сторон не чаще одного раза в год, но не ранее, чем по истечении второго года аренды. Договор аренды заключается сроком на 7 (Семь) лет с возможностью его пролонгации по соглашению Сторон и возможностью досрочного прекращения действия Договора аренды, в порядке и на условиях, предусмотренных заключенным договором Аренды. Условия договора аренды распространяются на отношения Сторон, возникшие с момента подписания Сторонами Акта приема-передачи, являющегося неотъемлемой частью Договора аренды.</w:t>
      </w:r>
    </w:p>
    <w:p w:rsidR="00F77C81" w:rsidRPr="00F77C81" w:rsidRDefault="00F77C81" w:rsidP="00F77C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Ответственность Сторон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В случае, если в срок, установленный в п.3.1.1 Договора, Продавец не передаст Покупателю Объекты, Продавец уплачивает Покупателю пени в размере 0,1 % включая</w:t>
      </w:r>
      <w:r w:rsidRPr="00F77C8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НДС, от суммы, указанной в п. 2.1 Договора, за каждый день просрочки, но не более 10% от указанной суммы.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4.3. В случае нарушения срока оплаты цены Объектов, предусмотренного п. 2.2.</w:t>
      </w:r>
      <w:r w:rsidRPr="00F77C8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Договора, Покупатель уплачивает Продавцу пени в размере 0,1 %, включая</w:t>
      </w:r>
      <w:r w:rsidRPr="00F77C8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НДС, от суммы просроченного платежа за каждый день просрочки, но не более 10 % от суммы, указанной в п. 2.1 Договора.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77C81" w:rsidRPr="00F77C81" w:rsidRDefault="00F77C81" w:rsidP="00F77C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5. Особые условия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Право  собственности на Объекты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7C81" w:rsidRPr="00F77C81" w:rsidRDefault="00F77C81" w:rsidP="00F77C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Порядок разрешения споров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не урегулированные путем переговоров, передаются на рассмотрение Арбитражного суда Московской области в порядке, предусмотренном законодательством Российской Федерации.</w:t>
      </w:r>
    </w:p>
    <w:p w:rsidR="00F77C81" w:rsidRPr="00F77C81" w:rsidRDefault="00F77C81" w:rsidP="00F77C8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7C81" w:rsidRPr="00F77C81" w:rsidRDefault="00F77C81" w:rsidP="00F77C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 Условия изменения и расторжения договора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81" w:rsidRPr="00F77C81" w:rsidRDefault="00F77C81" w:rsidP="00F77C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Форс-мажор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 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F77C81" w:rsidRPr="00F77C81" w:rsidRDefault="00F77C81" w:rsidP="00F77C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9. Заключительные положения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Стороны обязуются сообщать письменно друг другу  об изменении адреса и реквизитов в течение трех дней с даты изменения без заключения дополнительного соглашения к Договору.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Договор составлен в 3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9.4. Взаимоотношения Сторон, не урегулированные Договором, регулируются законодательством Российской Федерации.</w:t>
      </w:r>
    </w:p>
    <w:p w:rsidR="00F77C81" w:rsidRPr="00F77C81" w:rsidRDefault="00F77C81" w:rsidP="00F77C8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7C81">
        <w:rPr>
          <w:rFonts w:ascii="Times New Roman" w:hAnsi="Times New Roman" w:cs="Times New Roman"/>
          <w:sz w:val="24"/>
          <w:szCs w:val="24"/>
        </w:rPr>
        <w:t>Настоящий договор находится в неразрывной правовой связи с Договором аренды нежилого помещения № ___ от ___.___201__ года.</w:t>
      </w:r>
    </w:p>
    <w:p w:rsidR="00F77C81" w:rsidRPr="00F77C81" w:rsidRDefault="00F77C81" w:rsidP="00F77C81">
      <w:pPr>
        <w:numPr>
          <w:ilvl w:val="1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приложений к Договору:</w:t>
      </w:r>
    </w:p>
    <w:p w:rsidR="00F77C81" w:rsidRPr="00F77C81" w:rsidRDefault="00F77C81" w:rsidP="00F77C81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1- Поэтажный план и экспликация.</w:t>
      </w:r>
    </w:p>
    <w:p w:rsidR="00F77C81" w:rsidRPr="00F77C81" w:rsidRDefault="00F77C81" w:rsidP="00F77C81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2- Форма Акта приема передачи.</w:t>
      </w:r>
    </w:p>
    <w:p w:rsidR="00F77C81" w:rsidRPr="00F77C81" w:rsidRDefault="00F77C81" w:rsidP="00F77C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77C81" w:rsidRPr="00F77C81" w:rsidRDefault="00F77C81" w:rsidP="00F77C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77C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10. Адреса и реквизиты Сторон</w:t>
      </w:r>
    </w:p>
    <w:p w:rsidR="00F77C81" w:rsidRPr="00F77C81" w:rsidRDefault="00F77C81" w:rsidP="00F7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F77C81" w:rsidRPr="00F77C81" w:rsidTr="00EE1175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F77C81" w:rsidRPr="00F77C81" w:rsidRDefault="00F77C81" w:rsidP="00F77C8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ПАО </w:t>
            </w:r>
            <w:r w:rsidRPr="00F7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Сбербанк</w:t>
            </w:r>
            <w:r w:rsidRPr="00F77C8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Местонахождение: </w:t>
            </w:r>
            <w:r w:rsidRPr="00F7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Россия, 117997, г. Москва, ул. Вавилова, д. 19</w:t>
            </w: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адрес: </w:t>
            </w:r>
            <w:r w:rsidRPr="00F7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109544, г. Москва, ул. Б. Андроньевская, д.8</w:t>
            </w: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  <w:r w:rsidRPr="00F7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7707083893</w:t>
            </w: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ОГРН </w:t>
            </w:r>
            <w:r w:rsidRPr="00F7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1027700132195</w:t>
            </w: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</w:t>
            </w:r>
            <w:r w:rsidRPr="00F7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775002002</w:t>
            </w: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ОКПО </w:t>
            </w:r>
            <w:r w:rsidRPr="00F7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23449381</w:t>
            </w: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счет № </w:t>
            </w:r>
            <w:r w:rsidRPr="00F7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30301810900006004000</w:t>
            </w: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К/сч .№ </w:t>
            </w:r>
            <w:r w:rsidRPr="00F7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30101810400000000225 </w:t>
            </w: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7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ОПЕРУ Московского ГТУ Банка России</w:t>
            </w: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  <w:r w:rsidRPr="00F7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044525225</w:t>
            </w: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F7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(495)785-45-53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___________в____________,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К/сч .№ ______________,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F77C81" w:rsidRPr="00F77C81" w:rsidRDefault="00F77C81" w:rsidP="00F77C8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F7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(____) ____________.</w:t>
            </w:r>
          </w:p>
        </w:tc>
      </w:tr>
    </w:tbl>
    <w:p w:rsidR="00F77C81" w:rsidRPr="00F77C81" w:rsidRDefault="00F77C81" w:rsidP="00F77C8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F77C81" w:rsidRPr="00F77C81" w:rsidRDefault="00F77C81" w:rsidP="00F77C81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77C81" w:rsidRPr="00F77C81" w:rsidRDefault="00F77C81" w:rsidP="00F77C81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77C81" w:rsidRPr="00F77C81" w:rsidRDefault="00F77C81" w:rsidP="00F77C81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77C81" w:rsidRPr="00F77C81" w:rsidRDefault="00F77C81" w:rsidP="00F77C81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77C81" w:rsidRPr="00F77C81" w:rsidRDefault="00F77C81" w:rsidP="00F77C81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77C81" w:rsidRPr="00F77C81" w:rsidRDefault="00F77C81" w:rsidP="00F77C81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77C81" w:rsidRPr="00F77C81" w:rsidRDefault="00F77C81" w:rsidP="00F77C81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F77C81" w:rsidRPr="00F77C81" w:rsidSect="00F77C8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81" w:rsidRDefault="00F77C81" w:rsidP="00F77C81">
      <w:pPr>
        <w:spacing w:after="0" w:line="240" w:lineRule="auto"/>
      </w:pPr>
      <w:r>
        <w:separator/>
      </w:r>
    </w:p>
  </w:endnote>
  <w:endnote w:type="continuationSeparator" w:id="0">
    <w:p w:rsidR="00F77C81" w:rsidRDefault="00F77C81" w:rsidP="00F7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81" w:rsidRDefault="00F77C81" w:rsidP="00F77C81">
      <w:pPr>
        <w:spacing w:after="0" w:line="240" w:lineRule="auto"/>
      </w:pPr>
      <w:r>
        <w:separator/>
      </w:r>
    </w:p>
  </w:footnote>
  <w:footnote w:type="continuationSeparator" w:id="0">
    <w:p w:rsidR="00F77C81" w:rsidRDefault="00F77C81" w:rsidP="00F77C81">
      <w:pPr>
        <w:spacing w:after="0" w:line="240" w:lineRule="auto"/>
      </w:pPr>
      <w:r>
        <w:continuationSeparator/>
      </w:r>
    </w:p>
  </w:footnote>
  <w:footnote w:id="1">
    <w:p w:rsidR="00F77C81" w:rsidRDefault="00F77C81" w:rsidP="00F77C81">
      <w:pPr>
        <w:pStyle w:val="a3"/>
        <w:jc w:val="both"/>
        <w:rPr>
          <w:b/>
          <w:i/>
        </w:rPr>
      </w:pPr>
      <w:r>
        <w:rPr>
          <w:rStyle w:val="a5"/>
          <w:b/>
          <w:i/>
        </w:rPr>
        <w:footnoteRef/>
      </w:r>
      <w:r>
        <w:rPr>
          <w:b/>
          <w:i/>
        </w:rPr>
        <w:t xml:space="preserve"> В</w:t>
      </w:r>
      <w:r>
        <w:rPr>
          <w:b/>
          <w:i/>
          <w:iCs/>
        </w:rPr>
        <w:t xml:space="preserve"> случае,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961A58"/>
    <w:multiLevelType w:val="multilevel"/>
    <w:tmpl w:val="91A25A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81"/>
    <w:rsid w:val="002B0C6C"/>
    <w:rsid w:val="00783F10"/>
    <w:rsid w:val="00F7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7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77C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7C8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7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77C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7C8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Reuk</dc:creator>
  <cp:lastModifiedBy>Reuk</cp:lastModifiedBy>
  <cp:revision>2</cp:revision>
  <dcterms:created xsi:type="dcterms:W3CDTF">2017-01-13T09:00:00Z</dcterms:created>
  <dcterms:modified xsi:type="dcterms:W3CDTF">2017-01-13T09:06:00Z</dcterms:modified>
</cp:coreProperties>
</file>