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0D" w:rsidRPr="0065190D" w:rsidRDefault="0065190D" w:rsidP="0065190D">
      <w:pPr>
        <w:framePr w:w="9782" w:hSpace="181" w:wrap="around" w:vAnchor="text" w:hAnchor="page" w:xAlign="center" w:y="1"/>
        <w:autoSpaceDE w:val="0"/>
        <w:autoSpaceDN w:val="0"/>
        <w:adjustRightInd w:val="0"/>
        <w:spacing w:after="0"/>
        <w:ind w:firstLine="527"/>
        <w:suppressOverlap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proofErr w:type="gramStart"/>
      <w:r w:rsidRPr="00773561">
        <w:rPr>
          <w:rFonts w:ascii="Times New Roman" w:hAnsi="Times New Roman"/>
          <w:sz w:val="18"/>
          <w:szCs w:val="18"/>
          <w:shd w:val="clear" w:color="auto" w:fill="FFFFFF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73561">
        <w:rPr>
          <w:rFonts w:ascii="Times New Roman" w:hAnsi="Times New Roman"/>
          <w:sz w:val="18"/>
          <w:szCs w:val="18"/>
          <w:shd w:val="clear" w:color="auto" w:fill="FFFFFF"/>
        </w:rPr>
        <w:t>Гривцова</w:t>
      </w:r>
      <w:proofErr w:type="spellEnd"/>
      <w:r w:rsidRPr="00773561">
        <w:rPr>
          <w:rFonts w:ascii="Times New Roman" w:hAnsi="Times New Roman"/>
          <w:sz w:val="18"/>
          <w:szCs w:val="18"/>
          <w:shd w:val="clear" w:color="auto" w:fill="FFFFFF"/>
        </w:rPr>
        <w:t>, д. 5, лит.</w:t>
      </w:r>
      <w:proofErr w:type="gramEnd"/>
      <w:r w:rsidRPr="00773561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773561">
        <w:rPr>
          <w:rFonts w:ascii="Times New Roman" w:hAnsi="Times New Roman"/>
          <w:sz w:val="18"/>
          <w:szCs w:val="18"/>
          <w:shd w:val="clear" w:color="auto" w:fill="FFFFFF"/>
        </w:rPr>
        <w:t>В, (812) 334-26-04, zamurueva@auction-house.ru, далее - ОТ),  действующее на основании договора поручения с ООО  Научно-производственная компания «Сим-Росс» (141070, Московская область, г. Королев, ул. Калининградская, д.16, ИНН 5018049292, ОГРН 1025002031031,  КПП 501801001, далее – Должник), в лице конкурсного управляющего Лапина Артема Олеговича  (191023 г. Санкт-Петербург, а/я 67, СНИЛС №159-084-915 00, ИНН 370205113720, рег. № в реестре 11530, далее - КУ) - член</w:t>
      </w:r>
      <w:proofErr w:type="gramEnd"/>
      <w:r w:rsidRPr="00773561">
        <w:rPr>
          <w:rFonts w:ascii="Times New Roman" w:hAnsi="Times New Roman"/>
          <w:sz w:val="18"/>
          <w:szCs w:val="18"/>
          <w:shd w:val="clear" w:color="auto" w:fill="FFFFFF"/>
        </w:rPr>
        <w:t xml:space="preserve">  СОАУ "Континент" (СРО) - Союз арбитражных управляющих "Континент" (саморегулируемая организация) (ИНН 7810274570, ОГРН 1027804888704, адрес: 191023, г. Санкт-Петербург, пер. Крылова, д. 1/24, пом. 1; </w:t>
      </w:r>
      <w:proofErr w:type="spellStart"/>
      <w:proofErr w:type="gramStart"/>
      <w:r w:rsidRPr="00773561">
        <w:rPr>
          <w:rFonts w:ascii="Times New Roman" w:hAnsi="Times New Roman"/>
          <w:sz w:val="18"/>
          <w:szCs w:val="18"/>
          <w:shd w:val="clear" w:color="auto" w:fill="FFFFFF"/>
        </w:rPr>
        <w:t>поч</w:t>
      </w:r>
      <w:proofErr w:type="spellEnd"/>
      <w:r w:rsidRPr="00773561">
        <w:rPr>
          <w:rFonts w:ascii="Times New Roman" w:hAnsi="Times New Roman"/>
          <w:sz w:val="18"/>
          <w:szCs w:val="18"/>
          <w:shd w:val="clear" w:color="auto" w:fill="FFFFFF"/>
        </w:rPr>
        <w:t>.: 191023, г. Санкт-Петербург, а/я 67), действующего на основании Решения от 06.07.2016 Арбитражного суда Московской обл. по делу №А41-84194/2015</w:t>
      </w:r>
      <w:r w:rsidRPr="00694FB0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r w:rsidRPr="00C30AC2">
        <w:rPr>
          <w:sz w:val="18"/>
          <w:szCs w:val="18"/>
          <w:shd w:val="clear" w:color="auto" w:fill="FFFFFF"/>
        </w:rPr>
        <w:t xml:space="preserve"> </w:t>
      </w:r>
      <w:r w:rsidRPr="00694FB0">
        <w:rPr>
          <w:rFonts w:ascii="Times New Roman" w:hAnsi="Times New Roman"/>
          <w:sz w:val="18"/>
          <w:szCs w:val="18"/>
          <w:shd w:val="clear" w:color="auto" w:fill="FFFFFF"/>
        </w:rPr>
        <w:t>сообщает о признании несостоявши</w:t>
      </w:r>
      <w:r>
        <w:rPr>
          <w:rFonts w:ascii="Times New Roman" w:hAnsi="Times New Roman"/>
          <w:sz w:val="18"/>
          <w:szCs w:val="18"/>
          <w:shd w:val="clear" w:color="auto" w:fill="FFFFFF"/>
        </w:rPr>
        <w:t>мся аукциона, назначенного на 14</w:t>
      </w:r>
      <w:r w:rsidRPr="00694FB0">
        <w:rPr>
          <w:rFonts w:ascii="Times New Roman" w:hAnsi="Times New Roman"/>
          <w:sz w:val="18"/>
          <w:szCs w:val="18"/>
          <w:shd w:val="clear" w:color="auto" w:fill="FFFFFF"/>
        </w:rPr>
        <w:t xml:space="preserve">.12.2016 г.  на электронной торговой площадке  </w:t>
      </w:r>
      <w:r>
        <w:t xml:space="preserve"> </w:t>
      </w:r>
      <w:r w:rsidRPr="00773561">
        <w:rPr>
          <w:rFonts w:ascii="Times New Roman" w:hAnsi="Times New Roman"/>
          <w:sz w:val="18"/>
          <w:szCs w:val="18"/>
          <w:shd w:val="clear" w:color="auto" w:fill="FFFFFF"/>
        </w:rPr>
        <w:t xml:space="preserve">АО «Российский аукционный дом» по </w:t>
      </w:r>
      <w:r w:rsidRPr="0065190D">
        <w:rPr>
          <w:rFonts w:ascii="Times New Roman" w:hAnsi="Times New Roman"/>
          <w:sz w:val="18"/>
          <w:szCs w:val="18"/>
          <w:shd w:val="clear" w:color="auto" w:fill="FFFFFF"/>
        </w:rPr>
        <w:t xml:space="preserve">адресу в сети Интернет: </w:t>
      </w:r>
      <w:hyperlink r:id="rId5" w:history="1">
        <w:r w:rsidRPr="0065190D"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http://www.lot-online.ru/</w:t>
        </w:r>
      </w:hyperlink>
      <w:r w:rsidRPr="0065190D">
        <w:rPr>
          <w:rFonts w:ascii="Times New Roman" w:hAnsi="Times New Roman"/>
          <w:sz w:val="18"/>
          <w:szCs w:val="18"/>
          <w:shd w:val="clear" w:color="auto" w:fill="FFFFFF"/>
        </w:rPr>
        <w:t xml:space="preserve"> (далее - ЭП),  по причине отсутствия заявок.  </w:t>
      </w:r>
      <w:proofErr w:type="gramEnd"/>
    </w:p>
    <w:p w:rsidR="0065190D" w:rsidRPr="0065190D" w:rsidRDefault="0065190D" w:rsidP="0065190D">
      <w:pPr>
        <w:framePr w:hSpace="181" w:wrap="around" w:vAnchor="text" w:hAnchor="page" w:xAlign="center" w:y="1"/>
        <w:autoSpaceDE w:val="0"/>
        <w:autoSpaceDN w:val="0"/>
        <w:adjustRightInd w:val="0"/>
        <w:spacing w:after="0"/>
        <w:ind w:firstLine="527"/>
        <w:suppressOverlap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65190D">
        <w:rPr>
          <w:rFonts w:ascii="Times New Roman" w:hAnsi="Times New Roman"/>
          <w:sz w:val="18"/>
          <w:szCs w:val="18"/>
          <w:shd w:val="clear" w:color="auto" w:fill="FFFFFF"/>
        </w:rPr>
        <w:t xml:space="preserve">ОТ сообщает о проведении </w:t>
      </w:r>
      <w:r w:rsidRPr="0065190D">
        <w:rPr>
          <w:rFonts w:ascii="Times New Roman" w:hAnsi="Times New Roman"/>
          <w:b/>
          <w:sz w:val="18"/>
          <w:szCs w:val="18"/>
          <w:shd w:val="clear" w:color="auto" w:fill="FFFFFF"/>
        </w:rPr>
        <w:t>15.03.2017 в 10 час. 00 мин. (</w:t>
      </w:r>
      <w:proofErr w:type="spellStart"/>
      <w:proofErr w:type="gramStart"/>
      <w:r w:rsidRPr="0065190D">
        <w:rPr>
          <w:rFonts w:ascii="Times New Roman" w:hAnsi="Times New Roman"/>
          <w:b/>
          <w:sz w:val="18"/>
          <w:szCs w:val="18"/>
          <w:shd w:val="clear" w:color="auto" w:fill="FFFFFF"/>
        </w:rPr>
        <w:t>Мск</w:t>
      </w:r>
      <w:proofErr w:type="spellEnd"/>
      <w:proofErr w:type="gramEnd"/>
      <w:r w:rsidRPr="0065190D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) </w:t>
      </w:r>
      <w:r w:rsidRPr="0065190D">
        <w:rPr>
          <w:rFonts w:ascii="Times New Roman" w:hAnsi="Times New Roman"/>
          <w:sz w:val="18"/>
          <w:szCs w:val="18"/>
          <w:shd w:val="clear" w:color="auto" w:fill="FFFFFF"/>
        </w:rPr>
        <w:t xml:space="preserve">повторных открытых электронных торгов на ЭП путем проведения аукциона, открытого по составу участников с открытой формой подачи предложений о цене. </w:t>
      </w:r>
    </w:p>
    <w:p w:rsidR="0065190D" w:rsidRPr="007A5C62" w:rsidRDefault="0065190D" w:rsidP="0065190D">
      <w:pPr>
        <w:framePr w:hSpace="181" w:wrap="around" w:vAnchor="text" w:hAnchor="page" w:xAlign="center" w:y="1"/>
        <w:autoSpaceDE w:val="0"/>
        <w:autoSpaceDN w:val="0"/>
        <w:adjustRightInd w:val="0"/>
        <w:spacing w:after="0"/>
        <w:ind w:firstLine="527"/>
        <w:suppressOverlap/>
        <w:jc w:val="both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65190D">
        <w:rPr>
          <w:rFonts w:ascii="Times New Roman" w:hAnsi="Times New Roman"/>
          <w:sz w:val="18"/>
          <w:szCs w:val="18"/>
          <w:shd w:val="clear" w:color="auto" w:fill="FFFFFF"/>
        </w:rPr>
        <w:t xml:space="preserve">Начало приема заявок на участие в торгах </w:t>
      </w:r>
      <w:r w:rsidRPr="0065190D">
        <w:rPr>
          <w:rFonts w:ascii="Times New Roman" w:hAnsi="Times New Roman"/>
          <w:b/>
          <w:sz w:val="18"/>
          <w:szCs w:val="18"/>
          <w:shd w:val="clear" w:color="auto" w:fill="FFFFFF"/>
        </w:rPr>
        <w:t>с 10 час. 00 мин. 28.01.2017 по 13.03.2017 до 23 час 30 мин.</w:t>
      </w:r>
      <w:r w:rsidRPr="0065190D">
        <w:rPr>
          <w:rFonts w:ascii="Times New Roman" w:hAnsi="Times New Roman"/>
          <w:sz w:val="18"/>
          <w:szCs w:val="18"/>
          <w:shd w:val="clear" w:color="auto" w:fill="FFFFFF"/>
        </w:rPr>
        <w:t xml:space="preserve"> Определение участников торгов </w:t>
      </w:r>
      <w:r w:rsidRPr="0065190D">
        <w:rPr>
          <w:rFonts w:ascii="Times New Roman" w:hAnsi="Times New Roman"/>
          <w:b/>
          <w:sz w:val="18"/>
          <w:szCs w:val="18"/>
          <w:shd w:val="clear" w:color="auto" w:fill="FFFFFF"/>
        </w:rPr>
        <w:t>– 14.03.2017 в 17 час. 00 мин.,</w:t>
      </w:r>
      <w:r w:rsidRPr="0065190D">
        <w:rPr>
          <w:rFonts w:ascii="Times New Roman" w:hAnsi="Times New Roman"/>
          <w:sz w:val="18"/>
          <w:szCs w:val="18"/>
          <w:shd w:val="clear" w:color="auto" w:fill="FFFFFF"/>
        </w:rPr>
        <w:t xml:space="preserve"> оформляется протоколом об</w:t>
      </w:r>
      <w:r w:rsidRPr="00694FB0">
        <w:rPr>
          <w:rFonts w:ascii="Times New Roman" w:hAnsi="Times New Roman"/>
          <w:sz w:val="18"/>
          <w:szCs w:val="18"/>
          <w:shd w:val="clear" w:color="auto" w:fill="FFFFFF"/>
        </w:rPr>
        <w:t xml:space="preserve"> определении участников торгов.   </w:t>
      </w:r>
    </w:p>
    <w:p w:rsidR="0065190D" w:rsidRPr="00773561" w:rsidRDefault="0065190D" w:rsidP="0065190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77356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подлежит след</w:t>
      </w:r>
      <w:proofErr w:type="gramStart"/>
      <w:r w:rsidRPr="0077356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77356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77356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и</w:t>
      </w:r>
      <w:proofErr w:type="gramEnd"/>
      <w:r w:rsidRPr="0077356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мущество (далее – Лот, Имущество): </w:t>
      </w:r>
      <w:r w:rsidRPr="00773561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Лот №1:</w:t>
      </w:r>
      <w:r w:rsidRPr="0077356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 адресу: </w:t>
      </w:r>
      <w:proofErr w:type="gram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Московская</w:t>
      </w:r>
      <w:proofErr w:type="gram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обл., г. Коро</w:t>
      </w:r>
      <w:bookmarkStart w:id="0" w:name="_GoBack"/>
      <w:bookmarkEnd w:id="0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лев, ул. Калининградская, д. 12: </w:t>
      </w:r>
      <w:proofErr w:type="spell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Неж</w:t>
      </w:r>
      <w:proofErr w:type="spell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пом., пом. I, </w:t>
      </w:r>
      <w:proofErr w:type="spell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назн</w:t>
      </w:r>
      <w:proofErr w:type="spell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.: </w:t>
      </w:r>
      <w:proofErr w:type="spell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неж</w:t>
      </w:r>
      <w:proofErr w:type="spell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., общ</w:t>
      </w:r>
      <w:proofErr w:type="gram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  <w:proofErr w:type="gram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</w:t>
      </w:r>
      <w:proofErr w:type="gram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л. 1057,5 кв. м., этаж: 1, 2, кадастровый номер (далее - КН): 50:45:0000000:19153; Инженерная система, ЮС-80; Система </w:t>
      </w:r>
      <w:proofErr w:type="spell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дымоудаления</w:t>
      </w:r>
      <w:proofErr w:type="spell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 пом., ЮС-101; Система контроля, сигнализации, видеонаблюдения, ЮС-102. </w:t>
      </w:r>
      <w:r w:rsidRPr="00773561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Нач. цена Лота №1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–</w:t>
      </w:r>
      <w:r w:rsidRPr="00773561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45 071 222,40</w:t>
      </w:r>
      <w:r w:rsidRPr="00773561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руб.</w:t>
      </w:r>
      <w:r w:rsidRPr="0077356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73561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Лот №2:</w:t>
      </w:r>
      <w:r w:rsidRPr="0077356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 адресу: </w:t>
      </w:r>
      <w:proofErr w:type="gram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Московская</w:t>
      </w:r>
      <w:proofErr w:type="gram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обл., г. Королев, ул. Калининградская, д. 16: Нежилое </w:t>
      </w:r>
      <w:proofErr w:type="spell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зд</w:t>
      </w:r>
      <w:proofErr w:type="spell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., </w:t>
      </w:r>
      <w:proofErr w:type="spell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назн</w:t>
      </w:r>
      <w:proofErr w:type="spell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.: административно-хоз. объекты, этажность: 2, общ</w:t>
      </w:r>
      <w:proofErr w:type="gram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  <w:proofErr w:type="gram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</w:t>
      </w:r>
      <w:proofErr w:type="gram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л. 1380,5 кв. м, инв.№ 088:068-8229/1, лит. Б, Б1, Б2, б, б1, КН: 50:45:0000000:28889; </w:t>
      </w:r>
      <w:proofErr w:type="spell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Зем</w:t>
      </w:r>
      <w:proofErr w:type="spell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 уч., кат</w:t>
      </w:r>
      <w:proofErr w:type="gram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  <w:proofErr w:type="gram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</w:t>
      </w:r>
      <w:proofErr w:type="gram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емель: земли нас. пунктов, </w:t>
      </w:r>
      <w:proofErr w:type="spell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разреш</w:t>
      </w:r>
      <w:proofErr w:type="spell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исп.: под административное </w:t>
      </w:r>
      <w:proofErr w:type="spell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зд</w:t>
      </w:r>
      <w:proofErr w:type="spell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., общ. пл. 814 кв. м, КН: 50:45:0040701:26; Канализационная система, ЮС-81; Вентиляция, ЮС-70; Отопление, ЮС-94; Тепловой насос, ЮС-106.</w:t>
      </w:r>
      <w:r w:rsidRPr="0077356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73561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Нач. цена Лота №2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–</w:t>
      </w:r>
      <w:r w:rsidRPr="00773561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49 080 824,10</w:t>
      </w:r>
      <w:r w:rsidRPr="00773561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руб.</w:t>
      </w:r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773561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Лот №3: </w:t>
      </w:r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 адресу: </w:t>
      </w:r>
      <w:proofErr w:type="gram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Ярославская</w:t>
      </w:r>
      <w:proofErr w:type="gram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обл., </w:t>
      </w:r>
      <w:proofErr w:type="spell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Угличский</w:t>
      </w:r>
      <w:proofErr w:type="spell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р-н, д. Новоселки: </w:t>
      </w:r>
      <w:proofErr w:type="spell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Зем</w:t>
      </w:r>
      <w:proofErr w:type="spell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 уч., кат</w:t>
      </w:r>
      <w:proofErr w:type="gram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  <w:proofErr w:type="gram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</w:t>
      </w:r>
      <w:proofErr w:type="gram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емель: земли нас. пунктов, </w:t>
      </w:r>
      <w:proofErr w:type="spellStart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разреш</w:t>
      </w:r>
      <w:proofErr w:type="spellEnd"/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 исп.: отдельно стоящие индивидуальные жилые дома с участками пл. до 3 000 кв. м, общ. пл. 225 893 кв. м, КН: 76:16:010401:129.</w:t>
      </w:r>
      <w:r w:rsidRPr="00773561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Нач. цена Лота №3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–</w:t>
      </w:r>
      <w:r w:rsidRPr="00773561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17 142 658,20 </w:t>
      </w:r>
      <w:r w:rsidRPr="00773561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руб.</w:t>
      </w:r>
      <w:r w:rsidRPr="0077356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773561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Обременение (ограничения) Имущества:</w:t>
      </w:r>
      <w:r w:rsidRPr="0077356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 ипотека в пользу ПАО Сбербанк.</w:t>
      </w:r>
    </w:p>
    <w:p w:rsidR="0065190D" w:rsidRPr="00773561" w:rsidRDefault="0065190D" w:rsidP="0065190D">
      <w:pPr>
        <w:tabs>
          <w:tab w:val="left" w:pos="238"/>
        </w:tabs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NTTimes/Cyrillic" w:eastAsia="Times New Roman" w:hAnsi="NTTimes/Cyrillic" w:cs="NTTimes/Cyrillic"/>
          <w:sz w:val="18"/>
          <w:szCs w:val="18"/>
          <w:shd w:val="clear" w:color="auto" w:fill="FFFFFF"/>
          <w:lang w:eastAsia="ru-RU"/>
        </w:rPr>
      </w:pPr>
      <w:r w:rsidRPr="00773561">
        <w:rPr>
          <w:rFonts w:ascii="NTTimes/Cyrillic" w:eastAsia="Times New Roman" w:hAnsi="NTTimes/Cyrillic" w:cs="NTTimes/Cyrillic"/>
          <w:bCs/>
          <w:sz w:val="18"/>
          <w:szCs w:val="18"/>
          <w:shd w:val="clear" w:color="auto" w:fill="FFFFFF"/>
          <w:lang w:eastAsia="ru-RU"/>
        </w:rPr>
        <w:t xml:space="preserve">Ознакомление с Лотом </w:t>
      </w:r>
      <w:proofErr w:type="spellStart"/>
      <w:r w:rsidRPr="00773561">
        <w:rPr>
          <w:rFonts w:ascii="NTTimes/Cyrillic" w:eastAsia="Times New Roman" w:hAnsi="NTTimes/Cyrillic" w:cs="NTTimes/Cyrillic"/>
          <w:bCs/>
          <w:sz w:val="18"/>
          <w:szCs w:val="18"/>
          <w:shd w:val="clear" w:color="auto" w:fill="FFFFFF"/>
          <w:lang w:eastAsia="ru-RU"/>
        </w:rPr>
        <w:t>осущ</w:t>
      </w:r>
      <w:proofErr w:type="spellEnd"/>
      <w:r w:rsidRPr="00773561">
        <w:rPr>
          <w:rFonts w:ascii="NTTimes/Cyrillic" w:eastAsia="Times New Roman" w:hAnsi="NTTimes/Cyrillic" w:cs="NTTimes/Cyrillic"/>
          <w:bCs/>
          <w:sz w:val="18"/>
          <w:szCs w:val="18"/>
          <w:shd w:val="clear" w:color="auto" w:fill="FFFFFF"/>
          <w:lang w:eastAsia="ru-RU"/>
        </w:rPr>
        <w:t>. по адресу местонахождения по раб</w:t>
      </w:r>
      <w:proofErr w:type="gramStart"/>
      <w:r w:rsidRPr="00773561">
        <w:rPr>
          <w:rFonts w:ascii="NTTimes/Cyrillic" w:eastAsia="Times New Roman" w:hAnsi="NTTimes/Cyrillic" w:cs="NTTimes/Cyrillic"/>
          <w:bCs/>
          <w:sz w:val="18"/>
          <w:szCs w:val="18"/>
          <w:shd w:val="clear" w:color="auto" w:fill="FFFFFF"/>
          <w:lang w:eastAsia="ru-RU"/>
        </w:rPr>
        <w:t>.</w:t>
      </w:r>
      <w:proofErr w:type="gramEnd"/>
      <w:r w:rsidRPr="00773561">
        <w:rPr>
          <w:rFonts w:ascii="NTTimes/Cyrillic" w:eastAsia="Times New Roman" w:hAnsi="NTTimes/Cyrillic" w:cs="NTTimes/Cyrillic"/>
          <w:bCs/>
          <w:sz w:val="18"/>
          <w:szCs w:val="18"/>
          <w:shd w:val="clear" w:color="auto" w:fill="FFFFFF"/>
          <w:lang w:eastAsia="ru-RU"/>
        </w:rPr>
        <w:t xml:space="preserve">  </w:t>
      </w:r>
      <w:proofErr w:type="gramStart"/>
      <w:r w:rsidRPr="00773561">
        <w:rPr>
          <w:rFonts w:ascii="NTTimes/Cyrillic" w:eastAsia="Times New Roman" w:hAnsi="NTTimes/Cyrillic" w:cs="NTTimes/Cyrillic"/>
          <w:bCs/>
          <w:sz w:val="18"/>
          <w:szCs w:val="18"/>
          <w:shd w:val="clear" w:color="auto" w:fill="FFFFFF"/>
          <w:lang w:eastAsia="ru-RU"/>
        </w:rPr>
        <w:t>д</w:t>
      </w:r>
      <w:proofErr w:type="gramEnd"/>
      <w:r w:rsidRPr="00773561">
        <w:rPr>
          <w:rFonts w:ascii="NTTimes/Cyrillic" w:eastAsia="Times New Roman" w:hAnsi="NTTimes/Cyrillic" w:cs="NTTimes/Cyrillic"/>
          <w:bCs/>
          <w:sz w:val="18"/>
          <w:szCs w:val="18"/>
          <w:shd w:val="clear" w:color="auto" w:fill="FFFFFF"/>
          <w:lang w:eastAsia="ru-RU"/>
        </w:rPr>
        <w:t xml:space="preserve">ням  по </w:t>
      </w:r>
      <w:proofErr w:type="spellStart"/>
      <w:r w:rsidRPr="00773561">
        <w:rPr>
          <w:rFonts w:ascii="NTTimes/Cyrillic" w:eastAsia="Times New Roman" w:hAnsi="NTTimes/Cyrillic" w:cs="NTTimes/Cyrillic"/>
          <w:bCs/>
          <w:sz w:val="18"/>
          <w:szCs w:val="18"/>
          <w:shd w:val="clear" w:color="auto" w:fill="FFFFFF"/>
          <w:lang w:eastAsia="ru-RU"/>
        </w:rPr>
        <w:t>предв</w:t>
      </w:r>
      <w:proofErr w:type="spellEnd"/>
      <w:r w:rsidRPr="00773561">
        <w:rPr>
          <w:rFonts w:ascii="NTTimes/Cyrillic" w:eastAsia="Times New Roman" w:hAnsi="NTTimes/Cyrillic" w:cs="NTTimes/Cyrillic"/>
          <w:bCs/>
          <w:sz w:val="18"/>
          <w:szCs w:val="18"/>
          <w:shd w:val="clear" w:color="auto" w:fill="FFFFFF"/>
          <w:lang w:eastAsia="ru-RU"/>
        </w:rPr>
        <w:t xml:space="preserve">. договоренности, </w:t>
      </w:r>
      <w:r w:rsidRPr="00773561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ru-RU"/>
        </w:rPr>
        <w:t>тел.</w:t>
      </w:r>
      <w:r w:rsidRPr="00773561"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773561">
        <w:rPr>
          <w:rFonts w:ascii="NTTimes/Cyrillic" w:eastAsia="Times New Roman" w:hAnsi="NTTimes/Cyrillic" w:cs="NTTimes/Cyrillic"/>
          <w:sz w:val="18"/>
          <w:szCs w:val="18"/>
          <w:shd w:val="clear" w:color="auto" w:fill="FFFFFF"/>
          <w:lang w:eastAsia="ru-RU"/>
        </w:rPr>
        <w:t>(812) 3342604 (ОТ).</w:t>
      </w:r>
    </w:p>
    <w:p w:rsidR="0065190D" w:rsidRPr="00773561" w:rsidRDefault="0065190D" w:rsidP="0065190D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7356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Задаток - 10 % от нач. цены Лота. Шаг аукциона - 5 %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  Документом, подтверждающим поступление задатка на счет </w:t>
      </w:r>
      <w:proofErr w:type="gramStart"/>
      <w:r w:rsidRPr="0077356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 w:rsidRPr="0077356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является выписка со счета ОТ. Реквизиты </w:t>
      </w:r>
      <w:proofErr w:type="spellStart"/>
      <w:r w:rsidRPr="0077356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77356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77356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77356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/с№ 30101810500000000653, БИК 044030653; № 40702810935000014048 в ПАО «Банк Санкт-Петербург», к/с № 30101810900000000790, БИК 044030790; № 40702810100050002133 в филиале С-Петербург ПАО Банка «ФК Открытие», к/с № 30101810200000000720, БИК 044030720. </w:t>
      </w:r>
    </w:p>
    <w:p w:rsidR="0065190D" w:rsidRPr="005F6E59" w:rsidRDefault="0065190D" w:rsidP="0065190D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7356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77356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77356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7356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77356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</w:t>
      </w:r>
      <w:r w:rsidRPr="005F6E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-правовой форме, о месте нахождения, почт</w:t>
      </w:r>
      <w:proofErr w:type="gramStart"/>
      <w:r w:rsidRPr="005F6E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5F6E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5F6E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а</w:t>
      </w:r>
      <w:proofErr w:type="gramEnd"/>
      <w:r w:rsidRPr="005F6E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CF562B" w:rsidRPr="00DD1EFE" w:rsidRDefault="0065190D" w:rsidP="0065190D">
      <w:pPr>
        <w:ind w:left="-426"/>
        <w:jc w:val="both"/>
        <w:rPr>
          <w:rFonts w:ascii="Times New Roman" w:hAnsi="Times New Roman"/>
        </w:rPr>
      </w:pPr>
      <w:r w:rsidRPr="005F6E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5F6E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 w:rsidRPr="005F6E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5F6E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5F6E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5F6E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 даты получения</w:t>
      </w:r>
      <w:proofErr w:type="gramEnd"/>
      <w:r w:rsidRPr="005F6E5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победителем торгов ДКП от КУ. Оплата - в течение 30 дней со дня подписания ДКП на счет Должника</w:t>
      </w:r>
      <w:r w:rsidRPr="005F6E59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proofErr w:type="gramStart"/>
      <w:r w:rsidRPr="005F6E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</w:t>
      </w:r>
      <w:proofErr w:type="gramEnd"/>
      <w:r w:rsidRPr="005F6E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/с №40702978600000000975 в ПАО Банк «ФК Открытие» г. Москва, к/с 30101810200000000707, БИК 045655707.</w:t>
      </w:r>
    </w:p>
    <w:sectPr w:rsidR="00CF562B" w:rsidRPr="00DD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8E"/>
    <w:rsid w:val="0065190D"/>
    <w:rsid w:val="00921B8E"/>
    <w:rsid w:val="00CF562B"/>
    <w:rsid w:val="00D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1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1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5042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3</cp:revision>
  <dcterms:created xsi:type="dcterms:W3CDTF">2016-11-02T13:25:00Z</dcterms:created>
  <dcterms:modified xsi:type="dcterms:W3CDTF">2017-01-25T09:51:00Z</dcterms:modified>
</cp:coreProperties>
</file>