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12" w:type="dxa"/>
        <w:tblLayout w:type="fixed"/>
        <w:tblLook w:val="0000" w:firstRow="0" w:lastRow="0" w:firstColumn="0" w:lastColumn="0" w:noHBand="0" w:noVBand="0"/>
      </w:tblPr>
      <w:tblGrid>
        <w:gridCol w:w="1982"/>
        <w:gridCol w:w="3259"/>
        <w:gridCol w:w="709"/>
        <w:gridCol w:w="4235"/>
      </w:tblGrid>
      <w:tr w:rsidR="006D31C6" w:rsidRPr="00A822F4" w:rsidTr="00633B47">
        <w:trPr>
          <w:trHeight w:hRule="exact" w:val="698"/>
        </w:trPr>
        <w:tc>
          <w:tcPr>
            <w:tcW w:w="1982" w:type="dxa"/>
            <w:vMerge w:val="restart"/>
            <w:tcBorders>
              <w:right w:val="single" w:sz="4" w:space="0" w:color="auto"/>
            </w:tcBorders>
            <w:vAlign w:val="center"/>
          </w:tcPr>
          <w:p w:rsidR="006D31C6" w:rsidRPr="00A822F4" w:rsidRDefault="006D31C6" w:rsidP="006D31C6">
            <w:pPr>
              <w:snapToGrid w:val="0"/>
              <w:jc w:val="center"/>
              <w:rPr>
                <w:b/>
                <w:color w:val="003399"/>
                <w:sz w:val="23"/>
                <w:szCs w:val="23"/>
              </w:rPr>
            </w:pPr>
            <w:r w:rsidRPr="00A822F4">
              <w:rPr>
                <w:noProof/>
                <w:sz w:val="23"/>
                <w:szCs w:val="23"/>
                <w:lang w:eastAsia="ru-RU"/>
              </w:rPr>
              <w:drawing>
                <wp:inline distT="0" distB="0" distL="0" distR="0" wp14:anchorId="2512BA94" wp14:editId="5A8C896B">
                  <wp:extent cx="1082040" cy="54864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548640"/>
                          </a:xfrm>
                          <a:prstGeom prst="rect">
                            <a:avLst/>
                          </a:prstGeom>
                          <a:noFill/>
                          <a:ln>
                            <a:noFill/>
                          </a:ln>
                        </pic:spPr>
                      </pic:pic>
                    </a:graphicData>
                  </a:graphic>
                </wp:inline>
              </w:drawing>
            </w:r>
          </w:p>
        </w:tc>
        <w:tc>
          <w:tcPr>
            <w:tcW w:w="8203" w:type="dxa"/>
            <w:gridSpan w:val="3"/>
            <w:tcBorders>
              <w:left w:val="single" w:sz="4" w:space="0" w:color="auto"/>
            </w:tcBorders>
            <w:vAlign w:val="center"/>
          </w:tcPr>
          <w:p w:rsidR="006D31C6" w:rsidRPr="00937406" w:rsidRDefault="006D31C6" w:rsidP="00937406">
            <w:pPr>
              <w:keepNext/>
              <w:tabs>
                <w:tab w:val="left" w:pos="0"/>
              </w:tabs>
              <w:snapToGrid w:val="0"/>
              <w:jc w:val="center"/>
              <w:outlineLvl w:val="5"/>
              <w:rPr>
                <w:rFonts w:ascii="Arial" w:hAnsi="Arial" w:cs="Arial"/>
                <w:b/>
                <w:color w:val="003399"/>
                <w:sz w:val="28"/>
                <w:szCs w:val="28"/>
              </w:rPr>
            </w:pPr>
            <w:r w:rsidRPr="00937406">
              <w:rPr>
                <w:rFonts w:ascii="Arial" w:hAnsi="Arial" w:cs="Arial"/>
                <w:b/>
                <w:color w:val="003399"/>
                <w:sz w:val="28"/>
                <w:szCs w:val="28"/>
              </w:rPr>
              <w:t>Общество с ограниченной ответственностью «РЕБУС»</w:t>
            </w:r>
          </w:p>
        </w:tc>
      </w:tr>
      <w:tr w:rsidR="006D31C6" w:rsidRPr="00A822F4" w:rsidTr="00633B47">
        <w:tc>
          <w:tcPr>
            <w:tcW w:w="1982" w:type="dxa"/>
            <w:vMerge/>
            <w:tcBorders>
              <w:right w:val="single" w:sz="4" w:space="0" w:color="auto"/>
            </w:tcBorders>
            <w:vAlign w:val="center"/>
          </w:tcPr>
          <w:p w:rsidR="006D31C6" w:rsidRPr="00A822F4" w:rsidRDefault="006D31C6" w:rsidP="006D31C6">
            <w:pPr>
              <w:rPr>
                <w:sz w:val="23"/>
                <w:szCs w:val="23"/>
              </w:rPr>
            </w:pPr>
          </w:p>
        </w:tc>
        <w:tc>
          <w:tcPr>
            <w:tcW w:w="8203" w:type="dxa"/>
            <w:gridSpan w:val="3"/>
            <w:tcBorders>
              <w:left w:val="single" w:sz="4" w:space="0" w:color="auto"/>
            </w:tcBorders>
            <w:vAlign w:val="center"/>
          </w:tcPr>
          <w:p w:rsidR="006D31C6" w:rsidRPr="002162DD" w:rsidRDefault="006D31C6" w:rsidP="002162DD">
            <w:pPr>
              <w:keepNext/>
              <w:tabs>
                <w:tab w:val="left" w:pos="0"/>
              </w:tabs>
              <w:snapToGrid w:val="0"/>
              <w:jc w:val="center"/>
              <w:outlineLvl w:val="5"/>
              <w:rPr>
                <w:rFonts w:ascii="Arial" w:hAnsi="Arial" w:cs="Arial"/>
                <w:color w:val="003399"/>
                <w:sz w:val="14"/>
                <w:szCs w:val="14"/>
              </w:rPr>
            </w:pPr>
            <w:r w:rsidRPr="002162DD">
              <w:rPr>
                <w:rFonts w:ascii="Arial" w:hAnsi="Arial" w:cs="Arial"/>
                <w:color w:val="003399"/>
                <w:sz w:val="14"/>
                <w:szCs w:val="14"/>
              </w:rPr>
              <w:t xml:space="preserve">450022, Республика Башкортостан, г. Уфа, ул. Ст. Злобина, д.6 тел. (347)-253-12-01, 253-12-02, </w:t>
            </w:r>
            <w:r w:rsidRPr="002162DD">
              <w:rPr>
                <w:rFonts w:ascii="Arial" w:hAnsi="Arial" w:cs="Arial"/>
                <w:color w:val="003399"/>
                <w:sz w:val="14"/>
                <w:szCs w:val="14"/>
                <w:lang w:val="en-US"/>
              </w:rPr>
              <w:t>www</w:t>
            </w:r>
            <w:r w:rsidRPr="002162DD">
              <w:rPr>
                <w:rFonts w:ascii="Arial" w:hAnsi="Arial" w:cs="Arial"/>
                <w:color w:val="003399"/>
                <w:sz w:val="14"/>
                <w:szCs w:val="14"/>
              </w:rPr>
              <w:t>.</w:t>
            </w:r>
            <w:r w:rsidRPr="002162DD">
              <w:rPr>
                <w:rFonts w:ascii="Arial" w:hAnsi="Arial" w:cs="Arial"/>
                <w:color w:val="003399"/>
                <w:sz w:val="14"/>
                <w:szCs w:val="14"/>
                <w:lang w:val="en-US"/>
              </w:rPr>
              <w:t>rebus</w:t>
            </w:r>
            <w:r w:rsidRPr="002162DD">
              <w:rPr>
                <w:rFonts w:ascii="Arial" w:hAnsi="Arial" w:cs="Arial"/>
                <w:color w:val="003399"/>
                <w:sz w:val="14"/>
                <w:szCs w:val="14"/>
              </w:rPr>
              <w:t>-</w:t>
            </w:r>
            <w:proofErr w:type="spellStart"/>
            <w:r w:rsidRPr="002162DD">
              <w:rPr>
                <w:rFonts w:ascii="Arial" w:hAnsi="Arial" w:cs="Arial"/>
                <w:color w:val="003399"/>
                <w:sz w:val="14"/>
                <w:szCs w:val="14"/>
                <w:lang w:val="en-US"/>
              </w:rPr>
              <w:t>ufa</w:t>
            </w:r>
            <w:proofErr w:type="spellEnd"/>
            <w:r w:rsidRPr="002162DD">
              <w:rPr>
                <w:rFonts w:ascii="Arial" w:hAnsi="Arial" w:cs="Arial"/>
                <w:color w:val="003399"/>
                <w:sz w:val="14"/>
                <w:szCs w:val="14"/>
              </w:rPr>
              <w:t>.</w:t>
            </w:r>
            <w:proofErr w:type="spellStart"/>
            <w:r w:rsidRPr="002162DD">
              <w:rPr>
                <w:rFonts w:ascii="Arial" w:hAnsi="Arial" w:cs="Arial"/>
                <w:color w:val="003399"/>
                <w:sz w:val="14"/>
                <w:szCs w:val="14"/>
                <w:lang w:val="en-US"/>
              </w:rPr>
              <w:t>ru</w:t>
            </w:r>
            <w:proofErr w:type="spellEnd"/>
          </w:p>
        </w:tc>
      </w:tr>
      <w:tr w:rsidR="006D31C6" w:rsidRPr="00A822F4" w:rsidTr="00633B47">
        <w:trPr>
          <w:trHeight w:val="294"/>
        </w:trPr>
        <w:tc>
          <w:tcPr>
            <w:tcW w:w="1982" w:type="dxa"/>
            <w:tcBorders>
              <w:bottom w:val="single" w:sz="4" w:space="0" w:color="auto"/>
              <w:right w:val="single" w:sz="4" w:space="0" w:color="auto"/>
            </w:tcBorders>
            <w:vAlign w:val="center"/>
          </w:tcPr>
          <w:p w:rsidR="006D31C6" w:rsidRPr="00937406" w:rsidRDefault="006D31C6" w:rsidP="006D31C6">
            <w:pPr>
              <w:keepNext/>
              <w:tabs>
                <w:tab w:val="left" w:pos="0"/>
              </w:tabs>
              <w:snapToGrid w:val="0"/>
              <w:jc w:val="center"/>
              <w:outlineLvl w:val="5"/>
              <w:rPr>
                <w:rFonts w:ascii="Arial" w:hAnsi="Arial" w:cs="Arial"/>
                <w:b/>
                <w:bCs/>
                <w:color w:val="003399"/>
                <w:sz w:val="14"/>
                <w:szCs w:val="14"/>
              </w:rPr>
            </w:pPr>
            <w:r w:rsidRPr="00937406">
              <w:rPr>
                <w:rFonts w:ascii="Arial" w:hAnsi="Arial" w:cs="Arial"/>
                <w:b/>
                <w:bCs/>
                <w:color w:val="003399"/>
                <w:sz w:val="14"/>
                <w:szCs w:val="14"/>
              </w:rPr>
              <w:t>Член Российской коллегии оценщиков</w:t>
            </w:r>
          </w:p>
        </w:tc>
        <w:tc>
          <w:tcPr>
            <w:tcW w:w="8203" w:type="dxa"/>
            <w:gridSpan w:val="3"/>
            <w:tcBorders>
              <w:left w:val="single" w:sz="4" w:space="0" w:color="auto"/>
              <w:bottom w:val="single" w:sz="4" w:space="0" w:color="auto"/>
            </w:tcBorders>
            <w:vAlign w:val="center"/>
          </w:tcPr>
          <w:p w:rsidR="006D31C6" w:rsidRPr="002162DD" w:rsidRDefault="006D31C6" w:rsidP="002162DD">
            <w:pPr>
              <w:keepNext/>
              <w:tabs>
                <w:tab w:val="left" w:pos="0"/>
              </w:tabs>
              <w:jc w:val="center"/>
              <w:outlineLvl w:val="5"/>
              <w:rPr>
                <w:rFonts w:ascii="Arial" w:hAnsi="Arial" w:cs="Arial"/>
                <w:color w:val="003399"/>
                <w:sz w:val="14"/>
                <w:szCs w:val="14"/>
              </w:rPr>
            </w:pPr>
            <w:r w:rsidRPr="002162DD">
              <w:rPr>
                <w:rFonts w:ascii="Arial" w:hAnsi="Arial" w:cs="Arial"/>
                <w:color w:val="003399"/>
                <w:sz w:val="14"/>
                <w:szCs w:val="14"/>
              </w:rPr>
              <w:t>ОГРН 1030204624141 от 10.07.2003 г., ИНН 0278095076, ОКПО 15290618, ОКВЭД 70.31.21, 70.31.22</w:t>
            </w:r>
          </w:p>
        </w:tc>
      </w:tr>
      <w:tr w:rsidR="006D31C6" w:rsidRPr="00A822F4" w:rsidTr="00633B47">
        <w:tc>
          <w:tcPr>
            <w:tcW w:w="5241" w:type="dxa"/>
            <w:gridSpan w:val="2"/>
            <w:tcBorders>
              <w:top w:val="single" w:sz="4" w:space="0" w:color="auto"/>
            </w:tcBorders>
          </w:tcPr>
          <w:p w:rsidR="006D31C6" w:rsidRPr="00A822F4" w:rsidRDefault="006D31C6" w:rsidP="006D31C6">
            <w:pPr>
              <w:snapToGrid w:val="0"/>
              <w:rPr>
                <w:b/>
                <w:sz w:val="23"/>
                <w:szCs w:val="23"/>
              </w:rPr>
            </w:pPr>
          </w:p>
        </w:tc>
        <w:tc>
          <w:tcPr>
            <w:tcW w:w="4944" w:type="dxa"/>
            <w:gridSpan w:val="2"/>
            <w:tcBorders>
              <w:top w:val="single" w:sz="4" w:space="0" w:color="auto"/>
            </w:tcBorders>
          </w:tcPr>
          <w:p w:rsidR="006D31C6" w:rsidRPr="00A822F4" w:rsidRDefault="006D31C6" w:rsidP="006D31C6">
            <w:pPr>
              <w:snapToGrid w:val="0"/>
              <w:rPr>
                <w:b/>
                <w:sz w:val="23"/>
                <w:szCs w:val="23"/>
              </w:rPr>
            </w:pPr>
          </w:p>
        </w:tc>
      </w:tr>
      <w:tr w:rsidR="00D76017" w:rsidRPr="00995353" w:rsidTr="00995353">
        <w:tc>
          <w:tcPr>
            <w:tcW w:w="5950" w:type="dxa"/>
            <w:gridSpan w:val="3"/>
          </w:tcPr>
          <w:p w:rsidR="00D76017" w:rsidRPr="00995353" w:rsidRDefault="00D76017" w:rsidP="006D31C6">
            <w:pPr>
              <w:snapToGrid w:val="0"/>
              <w:rPr>
                <w:b/>
                <w:sz w:val="23"/>
                <w:szCs w:val="23"/>
              </w:rPr>
            </w:pPr>
          </w:p>
        </w:tc>
        <w:tc>
          <w:tcPr>
            <w:tcW w:w="4235" w:type="dxa"/>
          </w:tcPr>
          <w:p w:rsidR="00EC123E" w:rsidRPr="00EC123E" w:rsidRDefault="00EC123E" w:rsidP="00EC123E">
            <w:pPr>
              <w:jc w:val="right"/>
              <w:rPr>
                <w:b/>
                <w:sz w:val="23"/>
                <w:szCs w:val="23"/>
              </w:rPr>
            </w:pPr>
            <w:r w:rsidRPr="00EC123E">
              <w:rPr>
                <w:b/>
                <w:sz w:val="23"/>
                <w:szCs w:val="23"/>
              </w:rPr>
              <w:t>Конкурсному управляющему</w:t>
            </w:r>
          </w:p>
          <w:p w:rsidR="00EC123E" w:rsidRPr="00EC123E" w:rsidRDefault="00EC123E" w:rsidP="00EC123E">
            <w:pPr>
              <w:jc w:val="right"/>
              <w:rPr>
                <w:b/>
                <w:sz w:val="23"/>
                <w:szCs w:val="23"/>
              </w:rPr>
            </w:pPr>
            <w:r w:rsidRPr="00EC123E">
              <w:rPr>
                <w:b/>
                <w:sz w:val="23"/>
                <w:szCs w:val="23"/>
              </w:rPr>
              <w:t>ГУП Управление «</w:t>
            </w:r>
            <w:proofErr w:type="spellStart"/>
            <w:r w:rsidRPr="00EC123E">
              <w:rPr>
                <w:b/>
                <w:sz w:val="23"/>
                <w:szCs w:val="23"/>
              </w:rPr>
              <w:t>Башмелиоводхоз</w:t>
            </w:r>
            <w:proofErr w:type="spellEnd"/>
            <w:r w:rsidRPr="00EC123E">
              <w:rPr>
                <w:b/>
                <w:sz w:val="23"/>
                <w:szCs w:val="23"/>
              </w:rPr>
              <w:t>» Республики Башкортостан</w:t>
            </w:r>
          </w:p>
          <w:p w:rsidR="00D76017" w:rsidRPr="00995353" w:rsidRDefault="00EC123E" w:rsidP="00EC123E">
            <w:pPr>
              <w:jc w:val="right"/>
              <w:rPr>
                <w:b/>
              </w:rPr>
            </w:pPr>
            <w:r w:rsidRPr="00EC123E">
              <w:rPr>
                <w:b/>
                <w:sz w:val="23"/>
                <w:szCs w:val="23"/>
              </w:rPr>
              <w:t>Жданову М.Р.</w:t>
            </w:r>
          </w:p>
        </w:tc>
      </w:tr>
    </w:tbl>
    <w:p w:rsidR="003022B4" w:rsidRPr="00A822F4" w:rsidRDefault="003022B4" w:rsidP="00F82EC6">
      <w:pPr>
        <w:spacing w:line="264" w:lineRule="auto"/>
        <w:ind w:right="565" w:firstLine="567"/>
        <w:jc w:val="both"/>
        <w:rPr>
          <w:b/>
          <w:sz w:val="23"/>
          <w:szCs w:val="23"/>
        </w:rPr>
      </w:pPr>
    </w:p>
    <w:p w:rsidR="003022B4" w:rsidRPr="009F1609" w:rsidRDefault="00EC123E" w:rsidP="003022B4">
      <w:pPr>
        <w:pStyle w:val="140"/>
        <w:spacing w:line="264" w:lineRule="auto"/>
        <w:ind w:firstLine="0"/>
        <w:jc w:val="center"/>
        <w:rPr>
          <w:b/>
          <w:color w:val="auto"/>
          <w:sz w:val="23"/>
          <w:szCs w:val="23"/>
        </w:rPr>
      </w:pPr>
      <w:r w:rsidRPr="00EC123E">
        <w:rPr>
          <w:b/>
          <w:color w:val="auto"/>
          <w:sz w:val="23"/>
          <w:szCs w:val="23"/>
        </w:rPr>
        <w:t xml:space="preserve">Уважаемый Марат </w:t>
      </w:r>
      <w:proofErr w:type="spellStart"/>
      <w:r w:rsidRPr="00EC123E">
        <w:rPr>
          <w:b/>
          <w:color w:val="auto"/>
          <w:sz w:val="23"/>
          <w:szCs w:val="23"/>
        </w:rPr>
        <w:t>Равилевич</w:t>
      </w:r>
      <w:proofErr w:type="spellEnd"/>
      <w:r w:rsidR="003022B4" w:rsidRPr="009F1609">
        <w:rPr>
          <w:b/>
          <w:color w:val="auto"/>
          <w:sz w:val="23"/>
          <w:szCs w:val="23"/>
        </w:rPr>
        <w:t>!</w:t>
      </w:r>
    </w:p>
    <w:p w:rsidR="006D31C6" w:rsidRPr="00A822F4" w:rsidRDefault="006D31C6" w:rsidP="006270A9">
      <w:pPr>
        <w:spacing w:line="264" w:lineRule="auto"/>
        <w:ind w:right="281" w:firstLine="567"/>
        <w:jc w:val="both"/>
        <w:rPr>
          <w:sz w:val="23"/>
          <w:szCs w:val="23"/>
        </w:rPr>
      </w:pPr>
      <w:r w:rsidRPr="00A822F4">
        <w:rPr>
          <w:sz w:val="23"/>
          <w:szCs w:val="23"/>
        </w:rPr>
        <w:t xml:space="preserve">В соответствии с </w:t>
      </w:r>
      <w:r w:rsidR="00EC123E" w:rsidRPr="00C10269">
        <w:rPr>
          <w:sz w:val="23"/>
          <w:szCs w:val="23"/>
        </w:rPr>
        <w:t>Договор</w:t>
      </w:r>
      <w:r w:rsidR="00EC123E">
        <w:rPr>
          <w:sz w:val="23"/>
          <w:szCs w:val="23"/>
        </w:rPr>
        <w:t>ом</w:t>
      </w:r>
      <w:r w:rsidR="00EC123E" w:rsidRPr="00C10269">
        <w:rPr>
          <w:sz w:val="23"/>
          <w:szCs w:val="23"/>
        </w:rPr>
        <w:t xml:space="preserve"> </w:t>
      </w:r>
      <w:r w:rsidR="00EC123E" w:rsidRPr="00EC123E">
        <w:rPr>
          <w:sz w:val="23"/>
          <w:szCs w:val="23"/>
        </w:rPr>
        <w:t>№28-15 от 12 февраля 2015г. и Задани</w:t>
      </w:r>
      <w:r w:rsidR="00EC123E">
        <w:rPr>
          <w:sz w:val="23"/>
          <w:szCs w:val="23"/>
        </w:rPr>
        <w:t>ем</w:t>
      </w:r>
      <w:r w:rsidR="00EC123E" w:rsidRPr="00EC123E">
        <w:rPr>
          <w:sz w:val="23"/>
          <w:szCs w:val="23"/>
        </w:rPr>
        <w:t xml:space="preserve"> на проведение оценки №</w:t>
      </w:r>
      <w:r w:rsidR="00147496">
        <w:rPr>
          <w:sz w:val="23"/>
          <w:szCs w:val="23"/>
        </w:rPr>
        <w:t>1</w:t>
      </w:r>
      <w:r w:rsidR="00297D7B">
        <w:rPr>
          <w:sz w:val="23"/>
          <w:szCs w:val="23"/>
        </w:rPr>
        <w:t>4</w:t>
      </w:r>
      <w:r w:rsidR="00EC123E" w:rsidRPr="00EC123E">
        <w:rPr>
          <w:sz w:val="23"/>
          <w:szCs w:val="23"/>
        </w:rPr>
        <w:t xml:space="preserve"> от </w:t>
      </w:r>
      <w:r w:rsidR="00297D7B">
        <w:rPr>
          <w:sz w:val="23"/>
          <w:szCs w:val="23"/>
        </w:rPr>
        <w:t>28</w:t>
      </w:r>
      <w:r w:rsidR="00EC123E" w:rsidRPr="00CB55C5">
        <w:rPr>
          <w:sz w:val="23"/>
          <w:szCs w:val="23"/>
        </w:rPr>
        <w:t xml:space="preserve"> </w:t>
      </w:r>
      <w:r w:rsidR="003922DA">
        <w:rPr>
          <w:sz w:val="23"/>
          <w:szCs w:val="23"/>
        </w:rPr>
        <w:t>мая</w:t>
      </w:r>
      <w:r w:rsidR="00EC123E" w:rsidRPr="00CB55C5">
        <w:rPr>
          <w:sz w:val="23"/>
          <w:szCs w:val="23"/>
        </w:rPr>
        <w:t xml:space="preserve"> 2015г.</w:t>
      </w:r>
      <w:r w:rsidR="00EC123E">
        <w:rPr>
          <w:sz w:val="23"/>
          <w:szCs w:val="23"/>
        </w:rPr>
        <w:t xml:space="preserve"> </w:t>
      </w:r>
      <w:r w:rsidRPr="00A822F4">
        <w:rPr>
          <w:sz w:val="23"/>
          <w:szCs w:val="23"/>
        </w:rPr>
        <w:t xml:space="preserve">специалистом ООО «Ребус» произведена оценка рыночной стоимости </w:t>
      </w:r>
      <w:r w:rsidR="00297D7B">
        <w:rPr>
          <w:sz w:val="23"/>
          <w:szCs w:val="23"/>
        </w:rPr>
        <w:t>здания столовой</w:t>
      </w:r>
      <w:r w:rsidR="003922DA">
        <w:rPr>
          <w:sz w:val="23"/>
          <w:szCs w:val="23"/>
        </w:rPr>
        <w:t xml:space="preserve"> </w:t>
      </w:r>
      <w:r w:rsidR="008D250C">
        <w:rPr>
          <w:sz w:val="23"/>
          <w:szCs w:val="23"/>
        </w:rPr>
        <w:t>(Литер</w:t>
      </w:r>
      <w:r w:rsidR="00297D7B">
        <w:rPr>
          <w:sz w:val="23"/>
          <w:szCs w:val="23"/>
        </w:rPr>
        <w:t>а А</w:t>
      </w:r>
      <w:r w:rsidR="008D250C">
        <w:rPr>
          <w:sz w:val="23"/>
          <w:szCs w:val="23"/>
        </w:rPr>
        <w:t>)</w:t>
      </w:r>
      <w:r w:rsidR="00EC123E" w:rsidRPr="00EC123E">
        <w:rPr>
          <w:sz w:val="23"/>
          <w:szCs w:val="23"/>
        </w:rPr>
        <w:t>, расположенн</w:t>
      </w:r>
      <w:r w:rsidR="00297D7B">
        <w:rPr>
          <w:sz w:val="23"/>
          <w:szCs w:val="23"/>
        </w:rPr>
        <w:t xml:space="preserve">ой </w:t>
      </w:r>
      <w:r w:rsidR="00EC123E" w:rsidRPr="00EC123E">
        <w:rPr>
          <w:sz w:val="23"/>
          <w:szCs w:val="23"/>
        </w:rPr>
        <w:t>по адресу: Республика Башкортостан</w:t>
      </w:r>
      <w:r w:rsidR="00EC123E">
        <w:rPr>
          <w:sz w:val="23"/>
          <w:szCs w:val="23"/>
        </w:rPr>
        <w:t xml:space="preserve">, </w:t>
      </w:r>
      <w:proofErr w:type="spellStart"/>
      <w:r w:rsidR="00297D7B">
        <w:rPr>
          <w:sz w:val="23"/>
          <w:szCs w:val="23"/>
        </w:rPr>
        <w:t>Мечетлинский</w:t>
      </w:r>
      <w:proofErr w:type="spellEnd"/>
      <w:r w:rsidR="00297D7B">
        <w:rPr>
          <w:sz w:val="23"/>
          <w:szCs w:val="23"/>
        </w:rPr>
        <w:t xml:space="preserve"> </w:t>
      </w:r>
      <w:r w:rsidR="00404D04">
        <w:rPr>
          <w:sz w:val="23"/>
          <w:szCs w:val="23"/>
        </w:rPr>
        <w:t xml:space="preserve"> район, с. </w:t>
      </w:r>
      <w:r w:rsidR="00297D7B">
        <w:rPr>
          <w:sz w:val="23"/>
          <w:szCs w:val="23"/>
        </w:rPr>
        <w:t>Большеустьикинское</w:t>
      </w:r>
      <w:r w:rsidR="00404D04">
        <w:rPr>
          <w:sz w:val="23"/>
          <w:szCs w:val="23"/>
        </w:rPr>
        <w:t>,</w:t>
      </w:r>
      <w:r w:rsidR="00AD79C1" w:rsidRPr="00AD79C1">
        <w:rPr>
          <w:sz w:val="23"/>
          <w:szCs w:val="23"/>
        </w:rPr>
        <w:t xml:space="preserve"> </w:t>
      </w:r>
      <w:r w:rsidR="00297D7B">
        <w:rPr>
          <w:sz w:val="23"/>
          <w:szCs w:val="23"/>
        </w:rPr>
        <w:t>ул. Промышленная</w:t>
      </w:r>
      <w:r w:rsidR="00D314B2">
        <w:rPr>
          <w:sz w:val="23"/>
          <w:szCs w:val="23"/>
        </w:rPr>
        <w:t>, д.</w:t>
      </w:r>
      <w:r w:rsidR="00297D7B">
        <w:rPr>
          <w:sz w:val="23"/>
          <w:szCs w:val="23"/>
        </w:rPr>
        <w:t>2</w:t>
      </w:r>
      <w:r w:rsidRPr="00A822F4">
        <w:rPr>
          <w:sz w:val="23"/>
          <w:szCs w:val="23"/>
        </w:rPr>
        <w:t>.</w:t>
      </w:r>
    </w:p>
    <w:p w:rsidR="00901729" w:rsidRDefault="00901729" w:rsidP="006270A9">
      <w:pPr>
        <w:spacing w:line="264" w:lineRule="auto"/>
        <w:ind w:right="281" w:firstLine="567"/>
        <w:jc w:val="both"/>
        <w:rPr>
          <w:sz w:val="23"/>
          <w:szCs w:val="23"/>
        </w:rPr>
      </w:pPr>
      <w:r w:rsidRPr="00A822F4">
        <w:rPr>
          <w:sz w:val="23"/>
          <w:szCs w:val="23"/>
        </w:rPr>
        <w:t xml:space="preserve">Цель оценки </w:t>
      </w:r>
      <w:r w:rsidR="00937406">
        <w:rPr>
          <w:sz w:val="23"/>
          <w:szCs w:val="23"/>
        </w:rPr>
        <w:t>-</w:t>
      </w:r>
      <w:r w:rsidRPr="00A822F4">
        <w:rPr>
          <w:sz w:val="23"/>
          <w:szCs w:val="23"/>
        </w:rPr>
        <w:t xml:space="preserve"> определение рыночной стоимости</w:t>
      </w:r>
      <w:r w:rsidR="002162DD">
        <w:rPr>
          <w:sz w:val="23"/>
          <w:szCs w:val="23"/>
        </w:rPr>
        <w:t>.</w:t>
      </w:r>
    </w:p>
    <w:p w:rsidR="006C405D" w:rsidRPr="00A822F4" w:rsidRDefault="006C405D" w:rsidP="006270A9">
      <w:pPr>
        <w:spacing w:line="264" w:lineRule="auto"/>
        <w:ind w:right="281" w:firstLine="567"/>
        <w:jc w:val="both"/>
        <w:rPr>
          <w:sz w:val="23"/>
          <w:szCs w:val="23"/>
        </w:rPr>
      </w:pPr>
      <w:r w:rsidRPr="006C405D">
        <w:rPr>
          <w:sz w:val="23"/>
          <w:szCs w:val="23"/>
        </w:rPr>
        <w:t xml:space="preserve">Предполагаемое использование результатов оценки и связанные с этим ограничения: </w:t>
      </w:r>
      <w:r w:rsidR="00AD79C1">
        <w:rPr>
          <w:sz w:val="23"/>
          <w:szCs w:val="23"/>
        </w:rPr>
        <w:t xml:space="preserve">объект оценки будет </w:t>
      </w:r>
      <w:r w:rsidR="00EC123E">
        <w:rPr>
          <w:sz w:val="23"/>
          <w:szCs w:val="23"/>
        </w:rPr>
        <w:t>реализован на торгах в процессе конкурсного производства</w:t>
      </w:r>
      <w:r w:rsidRPr="006C405D">
        <w:rPr>
          <w:sz w:val="23"/>
          <w:szCs w:val="23"/>
        </w:rPr>
        <w:t>.</w:t>
      </w:r>
    </w:p>
    <w:p w:rsidR="00901729" w:rsidRPr="00A822F4" w:rsidRDefault="00901729" w:rsidP="006270A9">
      <w:pPr>
        <w:spacing w:line="264" w:lineRule="auto"/>
        <w:ind w:right="281" w:firstLine="567"/>
        <w:jc w:val="both"/>
        <w:rPr>
          <w:sz w:val="23"/>
          <w:szCs w:val="23"/>
        </w:rPr>
      </w:pPr>
      <w:r w:rsidRPr="00A822F4">
        <w:rPr>
          <w:sz w:val="23"/>
          <w:szCs w:val="23"/>
        </w:rPr>
        <w:t xml:space="preserve">Дата проведения оценки </w:t>
      </w:r>
      <w:r w:rsidR="00EC123E">
        <w:rPr>
          <w:sz w:val="23"/>
          <w:szCs w:val="23"/>
        </w:rPr>
        <w:t>–</w:t>
      </w:r>
      <w:r w:rsidRPr="00A822F4">
        <w:rPr>
          <w:sz w:val="23"/>
          <w:szCs w:val="23"/>
        </w:rPr>
        <w:t xml:space="preserve"> </w:t>
      </w:r>
      <w:r w:rsidR="00F358D9" w:rsidRPr="00CB55C5">
        <w:rPr>
          <w:sz w:val="23"/>
          <w:szCs w:val="23"/>
        </w:rPr>
        <w:t>2</w:t>
      </w:r>
      <w:r w:rsidR="00297D7B">
        <w:rPr>
          <w:sz w:val="23"/>
          <w:szCs w:val="23"/>
        </w:rPr>
        <w:t>8</w:t>
      </w:r>
      <w:r w:rsidR="003922DA">
        <w:rPr>
          <w:sz w:val="23"/>
          <w:szCs w:val="23"/>
        </w:rPr>
        <w:t xml:space="preserve"> мая</w:t>
      </w:r>
      <w:r w:rsidR="00AD79C1" w:rsidRPr="00CB55C5">
        <w:rPr>
          <w:sz w:val="23"/>
          <w:szCs w:val="23"/>
        </w:rPr>
        <w:t xml:space="preserve"> </w:t>
      </w:r>
      <w:r w:rsidRPr="00CB55C5">
        <w:rPr>
          <w:sz w:val="23"/>
          <w:szCs w:val="23"/>
        </w:rPr>
        <w:t>201</w:t>
      </w:r>
      <w:r w:rsidR="00EC123E" w:rsidRPr="00CB55C5">
        <w:rPr>
          <w:sz w:val="23"/>
          <w:szCs w:val="23"/>
        </w:rPr>
        <w:t>5</w:t>
      </w:r>
      <w:r w:rsidR="00771270" w:rsidRPr="00CB55C5">
        <w:rPr>
          <w:sz w:val="23"/>
          <w:szCs w:val="23"/>
        </w:rPr>
        <w:t xml:space="preserve"> </w:t>
      </w:r>
      <w:r w:rsidRPr="00CB55C5">
        <w:rPr>
          <w:sz w:val="23"/>
          <w:szCs w:val="23"/>
        </w:rPr>
        <w:t>г.</w:t>
      </w:r>
    </w:p>
    <w:p w:rsidR="00771270" w:rsidRPr="00A822F4" w:rsidRDefault="00771270" w:rsidP="006270A9">
      <w:pPr>
        <w:spacing w:line="264" w:lineRule="auto"/>
        <w:ind w:right="281" w:firstLine="567"/>
        <w:jc w:val="both"/>
        <w:rPr>
          <w:sz w:val="23"/>
          <w:szCs w:val="23"/>
        </w:rPr>
      </w:pPr>
      <w:r w:rsidRPr="00A822F4">
        <w:rPr>
          <w:sz w:val="23"/>
          <w:szCs w:val="23"/>
        </w:rPr>
        <w:t>Подробный расч</w:t>
      </w:r>
      <w:r w:rsidR="006270A9">
        <w:rPr>
          <w:sz w:val="23"/>
          <w:szCs w:val="23"/>
        </w:rPr>
        <w:t>ё</w:t>
      </w:r>
      <w:r w:rsidRPr="00A822F4">
        <w:rPr>
          <w:sz w:val="23"/>
          <w:szCs w:val="23"/>
        </w:rPr>
        <w:t xml:space="preserve">т рыночной стоимости объекта приведен в </w:t>
      </w:r>
      <w:r w:rsidR="006270A9">
        <w:rPr>
          <w:sz w:val="23"/>
          <w:szCs w:val="23"/>
        </w:rPr>
        <w:t>Отчёт</w:t>
      </w:r>
      <w:r w:rsidR="006270A9" w:rsidRPr="00A822F4">
        <w:rPr>
          <w:sz w:val="23"/>
          <w:szCs w:val="23"/>
        </w:rPr>
        <w:t xml:space="preserve">е </w:t>
      </w:r>
      <w:r w:rsidRPr="00A822F4">
        <w:rPr>
          <w:sz w:val="23"/>
          <w:szCs w:val="23"/>
        </w:rPr>
        <w:t xml:space="preserve">об оценке. Отдельные части настоящего </w:t>
      </w:r>
      <w:r w:rsidR="006270A9">
        <w:rPr>
          <w:sz w:val="23"/>
          <w:szCs w:val="23"/>
        </w:rPr>
        <w:t>Отчёт</w:t>
      </w:r>
      <w:r w:rsidR="006270A9" w:rsidRPr="00A822F4">
        <w:rPr>
          <w:sz w:val="23"/>
          <w:szCs w:val="23"/>
        </w:rPr>
        <w:t xml:space="preserve">а </w:t>
      </w:r>
      <w:r w:rsidRPr="00A822F4">
        <w:rPr>
          <w:sz w:val="23"/>
          <w:szCs w:val="23"/>
        </w:rPr>
        <w:t xml:space="preserve">не могут трактоваться отдельно, а только в связи с полным текстом прилагаемого </w:t>
      </w:r>
      <w:r w:rsidR="006270A9">
        <w:rPr>
          <w:sz w:val="23"/>
          <w:szCs w:val="23"/>
        </w:rPr>
        <w:t>Отчёт</w:t>
      </w:r>
      <w:r w:rsidR="006270A9" w:rsidRPr="00A822F4">
        <w:rPr>
          <w:sz w:val="23"/>
          <w:szCs w:val="23"/>
        </w:rPr>
        <w:t>а</w:t>
      </w:r>
      <w:r w:rsidRPr="00A822F4">
        <w:rPr>
          <w:sz w:val="23"/>
          <w:szCs w:val="23"/>
        </w:rPr>
        <w:t xml:space="preserve">, принимая во внимание все содержащиеся в нем допущения и ограничения. Оценщиком не проводилась как часть этой </w:t>
      </w:r>
      <w:r w:rsidR="008D1E23" w:rsidRPr="00A822F4">
        <w:rPr>
          <w:sz w:val="23"/>
          <w:szCs w:val="23"/>
        </w:rPr>
        <w:t>работы,</w:t>
      </w:r>
      <w:r w:rsidRPr="00A822F4">
        <w:rPr>
          <w:sz w:val="23"/>
          <w:szCs w:val="23"/>
        </w:rPr>
        <w:t xml:space="preserve"> какая бы то ни было проверка предоставленной информации, используемой в настоящем </w:t>
      </w:r>
      <w:r w:rsidR="006270A9">
        <w:rPr>
          <w:sz w:val="23"/>
          <w:szCs w:val="23"/>
        </w:rPr>
        <w:t>Отчёт</w:t>
      </w:r>
      <w:r w:rsidR="006270A9" w:rsidRPr="00A822F4">
        <w:rPr>
          <w:sz w:val="23"/>
          <w:szCs w:val="23"/>
        </w:rPr>
        <w:t>е</w:t>
      </w:r>
      <w:r w:rsidRPr="00A822F4">
        <w:rPr>
          <w:sz w:val="23"/>
          <w:szCs w:val="23"/>
        </w:rPr>
        <w:t>. Вся предоставленная информация принимается как надежная.</w:t>
      </w:r>
    </w:p>
    <w:p w:rsidR="00901729" w:rsidRDefault="00771270" w:rsidP="006270A9">
      <w:pPr>
        <w:spacing w:line="264" w:lineRule="auto"/>
        <w:ind w:right="281" w:firstLine="567"/>
        <w:jc w:val="both"/>
        <w:rPr>
          <w:sz w:val="23"/>
          <w:szCs w:val="23"/>
        </w:rPr>
      </w:pPr>
      <w:r w:rsidRPr="00A822F4">
        <w:rPr>
          <w:sz w:val="23"/>
          <w:szCs w:val="23"/>
        </w:rPr>
        <w:t>Провед</w:t>
      </w:r>
      <w:r w:rsidR="00E31120">
        <w:rPr>
          <w:sz w:val="23"/>
          <w:szCs w:val="23"/>
        </w:rPr>
        <w:t>ё</w:t>
      </w:r>
      <w:r w:rsidRPr="00A822F4">
        <w:rPr>
          <w:sz w:val="23"/>
          <w:szCs w:val="23"/>
        </w:rPr>
        <w:t>нные расч</w:t>
      </w:r>
      <w:r w:rsidR="00E31120">
        <w:rPr>
          <w:sz w:val="23"/>
          <w:szCs w:val="23"/>
        </w:rPr>
        <w:t>ё</w:t>
      </w:r>
      <w:r w:rsidRPr="00A822F4">
        <w:rPr>
          <w:sz w:val="23"/>
          <w:szCs w:val="23"/>
        </w:rPr>
        <w:t>ты и анализ позволяют сделать вывод о том, что</w:t>
      </w:r>
      <w:r w:rsidR="00F338EF" w:rsidRPr="00F338EF">
        <w:rPr>
          <w:sz w:val="23"/>
          <w:szCs w:val="23"/>
        </w:rPr>
        <w:t xml:space="preserve"> рыночная стоимость объекта оценки на дату оценки составляет</w:t>
      </w:r>
      <w:r w:rsidRPr="00A822F4">
        <w:rPr>
          <w:sz w:val="23"/>
          <w:szCs w:val="23"/>
        </w:rPr>
        <w:t>:</w:t>
      </w:r>
    </w:p>
    <w:p w:rsidR="00297D7B" w:rsidRDefault="00297D7B" w:rsidP="006270A9">
      <w:pPr>
        <w:spacing w:line="264" w:lineRule="auto"/>
        <w:ind w:right="281" w:firstLine="567"/>
        <w:jc w:val="both"/>
        <w:rPr>
          <w:sz w:val="23"/>
          <w:szCs w:val="23"/>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46"/>
        <w:gridCol w:w="1477"/>
        <w:gridCol w:w="2320"/>
      </w:tblGrid>
      <w:tr w:rsidR="002F6BC6" w:rsidRPr="00447D2A" w:rsidTr="00297D7B">
        <w:trPr>
          <w:trHeight w:val="20"/>
          <w:jc w:val="center"/>
        </w:trPr>
        <w:tc>
          <w:tcPr>
            <w:tcW w:w="945" w:type="dxa"/>
            <w:shd w:val="clear" w:color="auto" w:fill="FDE9D9" w:themeFill="accent6" w:themeFillTint="33"/>
            <w:noWrap/>
            <w:vAlign w:val="center"/>
            <w:hideMark/>
          </w:tcPr>
          <w:p w:rsidR="002F6BC6" w:rsidRPr="00447D2A" w:rsidRDefault="002F6BC6" w:rsidP="002F6BC6">
            <w:pPr>
              <w:suppressAutoHyphens w:val="0"/>
              <w:jc w:val="center"/>
              <w:rPr>
                <w:b/>
                <w:bCs/>
                <w:sz w:val="20"/>
                <w:szCs w:val="20"/>
                <w:lang w:eastAsia="ru-RU"/>
              </w:rPr>
            </w:pPr>
            <w:r w:rsidRPr="00447D2A">
              <w:rPr>
                <w:b/>
                <w:bCs/>
                <w:sz w:val="20"/>
                <w:szCs w:val="20"/>
                <w:lang w:eastAsia="ru-RU"/>
              </w:rPr>
              <w:t xml:space="preserve">№ </w:t>
            </w:r>
            <w:proofErr w:type="gramStart"/>
            <w:r w:rsidRPr="00447D2A">
              <w:rPr>
                <w:b/>
                <w:bCs/>
                <w:sz w:val="20"/>
                <w:szCs w:val="20"/>
                <w:lang w:eastAsia="ru-RU"/>
              </w:rPr>
              <w:t>п</w:t>
            </w:r>
            <w:proofErr w:type="gramEnd"/>
            <w:r w:rsidRPr="00447D2A">
              <w:rPr>
                <w:b/>
                <w:bCs/>
                <w:sz w:val="20"/>
                <w:szCs w:val="20"/>
                <w:lang w:eastAsia="ru-RU"/>
              </w:rPr>
              <w:t>/п</w:t>
            </w:r>
          </w:p>
        </w:tc>
        <w:tc>
          <w:tcPr>
            <w:tcW w:w="2746" w:type="dxa"/>
            <w:shd w:val="clear" w:color="auto" w:fill="FDE9D9" w:themeFill="accent6" w:themeFillTint="33"/>
            <w:noWrap/>
            <w:vAlign w:val="center"/>
            <w:hideMark/>
          </w:tcPr>
          <w:p w:rsidR="002F6BC6" w:rsidRPr="00447D2A" w:rsidRDefault="002F6BC6" w:rsidP="002F6BC6">
            <w:pPr>
              <w:suppressAutoHyphens w:val="0"/>
              <w:jc w:val="center"/>
              <w:rPr>
                <w:b/>
                <w:bCs/>
                <w:sz w:val="20"/>
                <w:szCs w:val="20"/>
                <w:lang w:eastAsia="ru-RU"/>
              </w:rPr>
            </w:pPr>
            <w:r w:rsidRPr="00447D2A">
              <w:rPr>
                <w:b/>
                <w:bCs/>
                <w:sz w:val="20"/>
                <w:szCs w:val="20"/>
                <w:lang w:eastAsia="ru-RU"/>
              </w:rPr>
              <w:t>Наименование</w:t>
            </w:r>
          </w:p>
        </w:tc>
        <w:tc>
          <w:tcPr>
            <w:tcW w:w="1477" w:type="dxa"/>
            <w:shd w:val="clear" w:color="auto" w:fill="FDE9D9" w:themeFill="accent6" w:themeFillTint="33"/>
            <w:noWrap/>
            <w:vAlign w:val="center"/>
            <w:hideMark/>
          </w:tcPr>
          <w:p w:rsidR="002F6BC6" w:rsidRPr="00447D2A" w:rsidRDefault="002F6BC6" w:rsidP="002F6BC6">
            <w:pPr>
              <w:suppressAutoHyphens w:val="0"/>
              <w:jc w:val="center"/>
              <w:rPr>
                <w:b/>
                <w:bCs/>
                <w:sz w:val="20"/>
                <w:szCs w:val="20"/>
                <w:lang w:eastAsia="ru-RU"/>
              </w:rPr>
            </w:pPr>
            <w:r w:rsidRPr="00447D2A">
              <w:rPr>
                <w:b/>
                <w:bCs/>
                <w:sz w:val="20"/>
                <w:szCs w:val="20"/>
                <w:lang w:eastAsia="ru-RU"/>
              </w:rPr>
              <w:t>Литера</w:t>
            </w:r>
          </w:p>
        </w:tc>
        <w:tc>
          <w:tcPr>
            <w:tcW w:w="2320" w:type="dxa"/>
            <w:shd w:val="clear" w:color="auto" w:fill="FDE9D9" w:themeFill="accent6" w:themeFillTint="33"/>
            <w:vAlign w:val="center"/>
            <w:hideMark/>
          </w:tcPr>
          <w:p w:rsidR="002F6BC6" w:rsidRPr="00447D2A" w:rsidRDefault="002F6BC6" w:rsidP="002F6BC6">
            <w:pPr>
              <w:suppressAutoHyphens w:val="0"/>
              <w:jc w:val="center"/>
              <w:rPr>
                <w:b/>
                <w:bCs/>
                <w:sz w:val="20"/>
                <w:szCs w:val="20"/>
                <w:lang w:eastAsia="ru-RU"/>
              </w:rPr>
            </w:pPr>
            <w:r w:rsidRPr="00447D2A">
              <w:rPr>
                <w:b/>
                <w:bCs/>
                <w:sz w:val="20"/>
                <w:szCs w:val="20"/>
                <w:lang w:eastAsia="ru-RU"/>
              </w:rPr>
              <w:t>Рыночная стоимость, руб</w:t>
            </w:r>
            <w:r>
              <w:rPr>
                <w:b/>
                <w:bCs/>
                <w:sz w:val="20"/>
                <w:szCs w:val="20"/>
                <w:lang w:eastAsia="ru-RU"/>
              </w:rPr>
              <w:t>.</w:t>
            </w:r>
          </w:p>
        </w:tc>
      </w:tr>
      <w:tr w:rsidR="008132E2" w:rsidRPr="00447D2A" w:rsidTr="00297D7B">
        <w:trPr>
          <w:trHeight w:val="20"/>
          <w:jc w:val="center"/>
        </w:trPr>
        <w:tc>
          <w:tcPr>
            <w:tcW w:w="945" w:type="dxa"/>
            <w:shd w:val="clear" w:color="auto" w:fill="auto"/>
            <w:noWrap/>
            <w:vAlign w:val="bottom"/>
            <w:hideMark/>
          </w:tcPr>
          <w:p w:rsidR="008132E2" w:rsidRPr="00447D2A" w:rsidRDefault="008132E2" w:rsidP="005C5E32">
            <w:pPr>
              <w:suppressAutoHyphens w:val="0"/>
              <w:jc w:val="center"/>
              <w:rPr>
                <w:sz w:val="20"/>
                <w:szCs w:val="20"/>
                <w:lang w:eastAsia="ru-RU"/>
              </w:rPr>
            </w:pPr>
            <w:r w:rsidRPr="00447D2A">
              <w:rPr>
                <w:sz w:val="20"/>
                <w:szCs w:val="20"/>
                <w:lang w:eastAsia="ru-RU"/>
              </w:rPr>
              <w:t>1</w:t>
            </w:r>
          </w:p>
        </w:tc>
        <w:tc>
          <w:tcPr>
            <w:tcW w:w="2746" w:type="dxa"/>
            <w:shd w:val="clear" w:color="auto" w:fill="auto"/>
            <w:vAlign w:val="bottom"/>
            <w:hideMark/>
          </w:tcPr>
          <w:p w:rsidR="008132E2" w:rsidRDefault="008132E2" w:rsidP="00297D7B">
            <w:pPr>
              <w:rPr>
                <w:rFonts w:ascii="Times New Roman CYR" w:hAnsi="Times New Roman CYR" w:cs="Times New Roman CYR"/>
                <w:sz w:val="20"/>
                <w:szCs w:val="20"/>
              </w:rPr>
            </w:pPr>
            <w:r>
              <w:rPr>
                <w:rFonts w:ascii="Times New Roman CYR" w:hAnsi="Times New Roman CYR" w:cs="Times New Roman CYR"/>
                <w:sz w:val="20"/>
                <w:szCs w:val="20"/>
              </w:rPr>
              <w:t xml:space="preserve">Здание </w:t>
            </w:r>
            <w:r w:rsidR="00297D7B">
              <w:rPr>
                <w:rFonts w:ascii="Times New Roman CYR" w:hAnsi="Times New Roman CYR" w:cs="Times New Roman CYR"/>
                <w:sz w:val="20"/>
                <w:szCs w:val="20"/>
              </w:rPr>
              <w:t xml:space="preserve">столовой </w:t>
            </w:r>
          </w:p>
        </w:tc>
        <w:tc>
          <w:tcPr>
            <w:tcW w:w="1477" w:type="dxa"/>
            <w:shd w:val="clear" w:color="auto" w:fill="auto"/>
            <w:noWrap/>
            <w:vAlign w:val="center"/>
            <w:hideMark/>
          </w:tcPr>
          <w:p w:rsidR="008132E2" w:rsidRPr="00447D2A" w:rsidRDefault="008132E2" w:rsidP="003922DA">
            <w:pPr>
              <w:suppressAutoHyphens w:val="0"/>
              <w:jc w:val="center"/>
              <w:rPr>
                <w:sz w:val="20"/>
                <w:szCs w:val="20"/>
                <w:lang w:eastAsia="ru-RU"/>
              </w:rPr>
            </w:pPr>
            <w:r w:rsidRPr="00447D2A">
              <w:rPr>
                <w:sz w:val="20"/>
                <w:szCs w:val="20"/>
                <w:lang w:eastAsia="ru-RU"/>
              </w:rPr>
              <w:t>А</w:t>
            </w:r>
          </w:p>
        </w:tc>
        <w:tc>
          <w:tcPr>
            <w:tcW w:w="2320" w:type="dxa"/>
            <w:shd w:val="clear" w:color="auto" w:fill="auto"/>
            <w:noWrap/>
            <w:vAlign w:val="center"/>
          </w:tcPr>
          <w:p w:rsidR="008132E2" w:rsidRDefault="00297D7B" w:rsidP="00297D7B">
            <w:pPr>
              <w:jc w:val="center"/>
              <w:rPr>
                <w:rFonts w:ascii="Times New Roman CYR" w:hAnsi="Times New Roman CYR" w:cs="Times New Roman CYR"/>
                <w:sz w:val="20"/>
                <w:szCs w:val="20"/>
              </w:rPr>
            </w:pPr>
            <w:r>
              <w:rPr>
                <w:rFonts w:ascii="Times New Roman CYR" w:hAnsi="Times New Roman CYR" w:cs="Times New Roman CYR"/>
                <w:sz w:val="20"/>
                <w:szCs w:val="20"/>
              </w:rPr>
              <w:t>393 000</w:t>
            </w:r>
          </w:p>
        </w:tc>
      </w:tr>
    </w:tbl>
    <w:p w:rsidR="00297D7B" w:rsidRDefault="00297D7B" w:rsidP="006270A9">
      <w:pPr>
        <w:spacing w:line="264" w:lineRule="auto"/>
        <w:ind w:right="281" w:firstLine="567"/>
        <w:jc w:val="both"/>
        <w:rPr>
          <w:sz w:val="23"/>
          <w:szCs w:val="23"/>
        </w:rPr>
      </w:pPr>
    </w:p>
    <w:p w:rsidR="00771270" w:rsidRPr="00A822F4" w:rsidRDefault="00771270" w:rsidP="006270A9">
      <w:pPr>
        <w:spacing w:line="264" w:lineRule="auto"/>
        <w:ind w:right="281" w:firstLine="567"/>
        <w:jc w:val="both"/>
        <w:rPr>
          <w:sz w:val="23"/>
          <w:szCs w:val="23"/>
        </w:rPr>
      </w:pPr>
      <w:r w:rsidRPr="00A822F4">
        <w:rPr>
          <w:sz w:val="23"/>
          <w:szCs w:val="23"/>
        </w:rPr>
        <w:t xml:space="preserve">Предлагаемый вашему вниманию </w:t>
      </w:r>
      <w:r w:rsidR="006270A9">
        <w:rPr>
          <w:sz w:val="23"/>
          <w:szCs w:val="23"/>
        </w:rPr>
        <w:t xml:space="preserve">Отчёт </w:t>
      </w:r>
      <w:r w:rsidRPr="00A822F4">
        <w:rPr>
          <w:sz w:val="23"/>
          <w:szCs w:val="23"/>
        </w:rPr>
        <w:t xml:space="preserve">об оценке содержит описание оцениваемого объекта, собранную </w:t>
      </w:r>
      <w:r w:rsidR="00E31120">
        <w:rPr>
          <w:sz w:val="23"/>
          <w:szCs w:val="23"/>
        </w:rPr>
        <w:t>оценщиком</w:t>
      </w:r>
      <w:r w:rsidRPr="00A822F4">
        <w:rPr>
          <w:sz w:val="23"/>
          <w:szCs w:val="23"/>
        </w:rPr>
        <w:t xml:space="preserve"> фактическую информацию, этапы проведенного анализа, обоснование полученных результатов, а также ограничительные условия и сделанные допущения.</w:t>
      </w:r>
    </w:p>
    <w:p w:rsidR="00771270" w:rsidRPr="00A822F4" w:rsidRDefault="00AF1E39" w:rsidP="006270A9">
      <w:pPr>
        <w:spacing w:line="264" w:lineRule="auto"/>
        <w:ind w:right="281" w:firstLine="567"/>
        <w:jc w:val="both"/>
        <w:rPr>
          <w:sz w:val="23"/>
          <w:szCs w:val="23"/>
        </w:rPr>
      </w:pPr>
      <w:r w:rsidRPr="00AF1E39">
        <w:rPr>
          <w:sz w:val="23"/>
          <w:szCs w:val="23"/>
        </w:rPr>
        <w:t>Оценка была проведена, а Отчёт составлен в соответствии с Федеральным законом «Об оценочной деятельности в Российской Федерации» №135-ФЗ от 29 июля 1998г., согласно Федеральным стандартам оценки №1, №2, №3, №7 утвержденным Приказами Минэкономразвития России от 20 июля 2007 года №256, №257, №258, от 25 сентября 2014 №611, Стандартам НП СРО «СВОД», утверждённым Решением Совета Некоммерческого партнерства саморегулируемой организации «СВОД» Протокол № 3/2013 от 25 января 2013 года</w:t>
      </w:r>
      <w:r w:rsidR="00771270" w:rsidRPr="00A822F4">
        <w:rPr>
          <w:sz w:val="23"/>
          <w:szCs w:val="23"/>
        </w:rPr>
        <w:t>.</w:t>
      </w:r>
    </w:p>
    <w:p w:rsidR="00771270" w:rsidRPr="00A822F4" w:rsidRDefault="00771270" w:rsidP="006270A9">
      <w:pPr>
        <w:spacing w:line="264" w:lineRule="auto"/>
        <w:ind w:right="281" w:firstLine="567"/>
        <w:jc w:val="both"/>
        <w:rPr>
          <w:sz w:val="23"/>
          <w:szCs w:val="23"/>
        </w:rPr>
      </w:pPr>
      <w:r w:rsidRPr="00A822F4">
        <w:rPr>
          <w:sz w:val="23"/>
          <w:szCs w:val="23"/>
        </w:rPr>
        <w:t>Если у Вас возникнут какие-либо вопросы по оценке, пожалуйста, обращайтесь непосредственно ко мне.</w:t>
      </w:r>
    </w:p>
    <w:p w:rsidR="008444BD" w:rsidRDefault="008444BD" w:rsidP="00771270">
      <w:pPr>
        <w:spacing w:line="264" w:lineRule="auto"/>
        <w:ind w:firstLine="567"/>
        <w:jc w:val="both"/>
        <w:rPr>
          <w:sz w:val="23"/>
          <w:szCs w:val="23"/>
        </w:rPr>
      </w:pPr>
    </w:p>
    <w:p w:rsidR="008444BD" w:rsidRDefault="008444BD" w:rsidP="00771270">
      <w:pPr>
        <w:spacing w:line="264" w:lineRule="auto"/>
        <w:ind w:firstLine="567"/>
        <w:jc w:val="both"/>
        <w:rPr>
          <w:sz w:val="23"/>
          <w:szCs w:val="23"/>
        </w:rPr>
      </w:pPr>
    </w:p>
    <w:p w:rsidR="008444BD" w:rsidRDefault="008444BD" w:rsidP="00771270">
      <w:pPr>
        <w:spacing w:line="264" w:lineRule="auto"/>
        <w:ind w:firstLine="567"/>
        <w:jc w:val="both"/>
        <w:rPr>
          <w:sz w:val="23"/>
          <w:szCs w:val="23"/>
        </w:rPr>
      </w:pPr>
    </w:p>
    <w:p w:rsidR="00F338EF" w:rsidRDefault="00F338EF" w:rsidP="00771270">
      <w:pPr>
        <w:spacing w:line="264" w:lineRule="auto"/>
        <w:ind w:firstLine="567"/>
        <w:jc w:val="both"/>
        <w:rPr>
          <w:sz w:val="23"/>
          <w:szCs w:val="23"/>
        </w:rPr>
      </w:pPr>
    </w:p>
    <w:p w:rsidR="00771270" w:rsidRPr="00A822F4" w:rsidRDefault="00771270" w:rsidP="00771270">
      <w:pPr>
        <w:spacing w:line="264" w:lineRule="auto"/>
        <w:ind w:firstLine="567"/>
        <w:jc w:val="both"/>
        <w:rPr>
          <w:sz w:val="23"/>
          <w:szCs w:val="23"/>
        </w:rPr>
      </w:pPr>
      <w:r w:rsidRPr="00A822F4">
        <w:rPr>
          <w:sz w:val="23"/>
          <w:szCs w:val="23"/>
        </w:rPr>
        <w:t>С уважением</w:t>
      </w:r>
      <w:r w:rsidR="001C30E7">
        <w:rPr>
          <w:sz w:val="23"/>
          <w:szCs w:val="23"/>
        </w:rPr>
        <w:t>,</w:t>
      </w:r>
    </w:p>
    <w:tbl>
      <w:tblPr>
        <w:tblW w:w="4806" w:type="pct"/>
        <w:tblLook w:val="0000" w:firstRow="0" w:lastRow="0" w:firstColumn="0" w:lastColumn="0" w:noHBand="0" w:noVBand="0"/>
      </w:tblPr>
      <w:tblGrid>
        <w:gridCol w:w="4645"/>
        <w:gridCol w:w="2552"/>
        <w:gridCol w:w="2819"/>
      </w:tblGrid>
      <w:tr w:rsidR="00771270" w:rsidRPr="00A822F4" w:rsidTr="006D31C6">
        <w:tc>
          <w:tcPr>
            <w:tcW w:w="2319" w:type="pct"/>
          </w:tcPr>
          <w:p w:rsidR="00771270" w:rsidRPr="00A822F4" w:rsidRDefault="00771270" w:rsidP="00771270">
            <w:pPr>
              <w:spacing w:line="264" w:lineRule="auto"/>
              <w:ind w:firstLine="567"/>
              <w:jc w:val="both"/>
              <w:rPr>
                <w:sz w:val="23"/>
                <w:szCs w:val="23"/>
              </w:rPr>
            </w:pPr>
            <w:r w:rsidRPr="00A822F4">
              <w:rPr>
                <w:sz w:val="23"/>
                <w:szCs w:val="23"/>
              </w:rPr>
              <w:t>Директор ООО «Ребус»</w:t>
            </w:r>
          </w:p>
        </w:tc>
        <w:tc>
          <w:tcPr>
            <w:tcW w:w="1274" w:type="pct"/>
          </w:tcPr>
          <w:p w:rsidR="00771270" w:rsidRPr="00A822F4" w:rsidRDefault="00771270" w:rsidP="00771270">
            <w:pPr>
              <w:spacing w:line="264" w:lineRule="auto"/>
              <w:ind w:firstLine="567"/>
              <w:jc w:val="both"/>
              <w:rPr>
                <w:sz w:val="23"/>
                <w:szCs w:val="23"/>
              </w:rPr>
            </w:pPr>
          </w:p>
        </w:tc>
        <w:tc>
          <w:tcPr>
            <w:tcW w:w="1407" w:type="pct"/>
          </w:tcPr>
          <w:p w:rsidR="00771270" w:rsidRPr="00A822F4" w:rsidRDefault="00771270" w:rsidP="00771270">
            <w:pPr>
              <w:spacing w:line="264" w:lineRule="auto"/>
              <w:ind w:firstLine="567"/>
              <w:jc w:val="both"/>
              <w:rPr>
                <w:sz w:val="23"/>
                <w:szCs w:val="23"/>
              </w:rPr>
            </w:pPr>
            <w:r w:rsidRPr="00A822F4">
              <w:rPr>
                <w:sz w:val="23"/>
                <w:szCs w:val="23"/>
              </w:rPr>
              <w:t>Ш</w:t>
            </w:r>
            <w:r w:rsidRPr="00A822F4">
              <w:rPr>
                <w:sz w:val="23"/>
                <w:szCs w:val="23"/>
                <w:lang w:val="en-US"/>
              </w:rPr>
              <w:t>.</w:t>
            </w:r>
            <w:r w:rsidRPr="00A822F4">
              <w:rPr>
                <w:sz w:val="23"/>
                <w:szCs w:val="23"/>
              </w:rPr>
              <w:t>С</w:t>
            </w:r>
            <w:r w:rsidRPr="00A822F4">
              <w:rPr>
                <w:sz w:val="23"/>
                <w:szCs w:val="23"/>
                <w:lang w:val="en-US"/>
              </w:rPr>
              <w:t>.</w:t>
            </w:r>
            <w:r w:rsidR="002162DD">
              <w:rPr>
                <w:sz w:val="23"/>
                <w:szCs w:val="23"/>
              </w:rPr>
              <w:t xml:space="preserve"> </w:t>
            </w:r>
            <w:r w:rsidRPr="00A822F4">
              <w:rPr>
                <w:sz w:val="23"/>
                <w:szCs w:val="23"/>
              </w:rPr>
              <w:t>Ахметзянова</w:t>
            </w:r>
          </w:p>
        </w:tc>
      </w:tr>
    </w:tbl>
    <w:p w:rsidR="00901729" w:rsidRPr="00A822F4" w:rsidRDefault="00901729" w:rsidP="00F82EC6">
      <w:pPr>
        <w:spacing w:line="264" w:lineRule="auto"/>
        <w:ind w:firstLine="6946"/>
        <w:jc w:val="both"/>
        <w:rPr>
          <w:sz w:val="23"/>
          <w:szCs w:val="23"/>
        </w:rPr>
      </w:pPr>
    </w:p>
    <w:p w:rsidR="00901729" w:rsidRPr="00A822F4" w:rsidRDefault="00901729" w:rsidP="0066193B">
      <w:pPr>
        <w:pStyle w:val="1"/>
        <w:pageBreakBefore/>
        <w:numPr>
          <w:ilvl w:val="0"/>
          <w:numId w:val="0"/>
        </w:numPr>
        <w:shd w:val="clear" w:color="auto" w:fill="FFFFFF"/>
        <w:spacing w:before="120" w:after="240" w:line="264" w:lineRule="auto"/>
        <w:jc w:val="center"/>
        <w:rPr>
          <w:rFonts w:ascii="Times New Roman" w:hAnsi="Times New Roman" w:cs="Times New Roman"/>
          <w:sz w:val="23"/>
          <w:szCs w:val="23"/>
        </w:rPr>
      </w:pPr>
      <w:bookmarkStart w:id="0" w:name="_Toc301542353"/>
      <w:bookmarkStart w:id="1" w:name="_Toc420427096"/>
      <w:r w:rsidRPr="00A822F4">
        <w:rPr>
          <w:rFonts w:ascii="Times New Roman" w:hAnsi="Times New Roman" w:cs="Times New Roman"/>
          <w:sz w:val="23"/>
          <w:szCs w:val="23"/>
        </w:rPr>
        <w:lastRenderedPageBreak/>
        <w:t>СОДЕРЖАНИЕ</w:t>
      </w:r>
      <w:bookmarkEnd w:id="0"/>
      <w:bookmarkEnd w:id="1"/>
    </w:p>
    <w:p w:rsidR="00901729" w:rsidRPr="00A822F4" w:rsidRDefault="00901729" w:rsidP="00F82EC6">
      <w:pPr>
        <w:spacing w:line="264" w:lineRule="auto"/>
        <w:rPr>
          <w:sz w:val="23"/>
          <w:szCs w:val="23"/>
        </w:rPr>
        <w:sectPr w:rsidR="00901729" w:rsidRPr="00A822F4">
          <w:footerReference w:type="default" r:id="rId10"/>
          <w:footnotePr>
            <w:pos w:val="beneathText"/>
          </w:footnotePr>
          <w:pgSz w:w="11905" w:h="16837"/>
          <w:pgMar w:top="567" w:right="567" w:bottom="567" w:left="1134" w:header="720" w:footer="340" w:gutter="0"/>
          <w:pgNumType w:start="2"/>
          <w:cols w:space="720"/>
          <w:titlePg/>
          <w:docGrid w:linePitch="360"/>
        </w:sectPr>
      </w:pPr>
    </w:p>
    <w:p w:rsidR="00F17AED" w:rsidRDefault="00901729">
      <w:pPr>
        <w:pStyle w:val="17"/>
        <w:rPr>
          <w:rFonts w:asciiTheme="minorHAnsi" w:eastAsiaTheme="minorEastAsia" w:hAnsiTheme="minorHAnsi" w:cstheme="minorBidi"/>
          <w:b w:val="0"/>
          <w:bCs w:val="0"/>
          <w:caps w:val="0"/>
          <w:noProof/>
          <w:sz w:val="22"/>
          <w:szCs w:val="22"/>
          <w:lang w:eastAsia="ru-RU"/>
        </w:rPr>
      </w:pPr>
      <w:r w:rsidRPr="00C51E7B">
        <w:rPr>
          <w:rFonts w:ascii="Times New Roman" w:hAnsi="Times New Roman"/>
          <w:sz w:val="17"/>
          <w:szCs w:val="17"/>
        </w:rPr>
        <w:lastRenderedPageBreak/>
        <w:fldChar w:fldCharType="begin"/>
      </w:r>
      <w:r w:rsidRPr="00C51E7B">
        <w:rPr>
          <w:rFonts w:ascii="Times New Roman" w:hAnsi="Times New Roman"/>
          <w:sz w:val="17"/>
          <w:szCs w:val="17"/>
        </w:rPr>
        <w:instrText xml:space="preserve"> TOC \f \o "1-9" \t "Заголовок 9;9;Заголовок 8;8;Заголовок 7;7;Заголовок 5;5;Заголовок 4;4;Заголовок 3;3;Заголовок 1;1;Заголовок 2;2" \h</w:instrText>
      </w:r>
      <w:r w:rsidRPr="00C51E7B">
        <w:rPr>
          <w:rFonts w:ascii="Times New Roman" w:hAnsi="Times New Roman"/>
          <w:sz w:val="17"/>
          <w:szCs w:val="17"/>
        </w:rPr>
        <w:fldChar w:fldCharType="separate"/>
      </w:r>
      <w:hyperlink w:anchor="_Toc420427096" w:history="1">
        <w:r w:rsidR="00F17AED" w:rsidRPr="0052771B">
          <w:rPr>
            <w:rStyle w:val="a7"/>
            <w:rFonts w:ascii="Times New Roman" w:hAnsi="Times New Roman"/>
            <w:noProof/>
          </w:rPr>
          <w:t>СОДЕРЖАНИЕ</w:t>
        </w:r>
        <w:r w:rsidR="00F17AED">
          <w:rPr>
            <w:noProof/>
          </w:rPr>
          <w:tab/>
        </w:r>
        <w:r w:rsidR="00F17AED">
          <w:rPr>
            <w:noProof/>
          </w:rPr>
          <w:fldChar w:fldCharType="begin"/>
        </w:r>
        <w:r w:rsidR="00F17AED">
          <w:rPr>
            <w:noProof/>
          </w:rPr>
          <w:instrText xml:space="preserve"> PAGEREF _Toc420427096 \h </w:instrText>
        </w:r>
        <w:r w:rsidR="00F17AED">
          <w:rPr>
            <w:noProof/>
          </w:rPr>
        </w:r>
        <w:r w:rsidR="00F17AED">
          <w:rPr>
            <w:noProof/>
          </w:rPr>
          <w:fldChar w:fldCharType="separate"/>
        </w:r>
        <w:r w:rsidR="00535D06">
          <w:rPr>
            <w:noProof/>
          </w:rPr>
          <w:t>3</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097" w:history="1">
        <w:r w:rsidR="00F17AED" w:rsidRPr="0052771B">
          <w:rPr>
            <w:rStyle w:val="a7"/>
            <w:rFonts w:ascii="Times New Roman" w:hAnsi="Times New Roman"/>
            <w:noProof/>
          </w:rPr>
          <w:t>Глава 1 ВВЕДЕНИЕ</w:t>
        </w:r>
        <w:r w:rsidR="00F17AED">
          <w:rPr>
            <w:noProof/>
          </w:rPr>
          <w:tab/>
        </w:r>
        <w:r w:rsidR="00F17AED">
          <w:rPr>
            <w:noProof/>
          </w:rPr>
          <w:fldChar w:fldCharType="begin"/>
        </w:r>
        <w:r w:rsidR="00F17AED">
          <w:rPr>
            <w:noProof/>
          </w:rPr>
          <w:instrText xml:space="preserve"> PAGEREF _Toc420427097 \h </w:instrText>
        </w:r>
        <w:r w:rsidR="00F17AED">
          <w:rPr>
            <w:noProof/>
          </w:rPr>
        </w:r>
        <w:r w:rsidR="00F17AED">
          <w:rPr>
            <w:noProof/>
          </w:rPr>
          <w:fldChar w:fldCharType="separate"/>
        </w:r>
        <w:r w:rsidR="00535D06">
          <w:rPr>
            <w:noProof/>
          </w:rPr>
          <w:t>4</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098" w:history="1">
        <w:r w:rsidR="00F17AED" w:rsidRPr="0052771B">
          <w:rPr>
            <w:rStyle w:val="a7"/>
            <w:noProof/>
          </w:rPr>
          <w:t>1.1. Основные факты и выводы</w:t>
        </w:r>
        <w:r w:rsidR="00F17AED">
          <w:rPr>
            <w:noProof/>
          </w:rPr>
          <w:tab/>
        </w:r>
        <w:r w:rsidR="00F17AED">
          <w:rPr>
            <w:noProof/>
          </w:rPr>
          <w:fldChar w:fldCharType="begin"/>
        </w:r>
        <w:r w:rsidR="00F17AED">
          <w:rPr>
            <w:noProof/>
          </w:rPr>
          <w:instrText xml:space="preserve"> PAGEREF _Toc420427098 \h </w:instrText>
        </w:r>
        <w:r w:rsidR="00F17AED">
          <w:rPr>
            <w:noProof/>
          </w:rPr>
        </w:r>
        <w:r w:rsidR="00F17AED">
          <w:rPr>
            <w:noProof/>
          </w:rPr>
          <w:fldChar w:fldCharType="separate"/>
        </w:r>
        <w:r w:rsidR="00535D06">
          <w:rPr>
            <w:noProof/>
          </w:rPr>
          <w:t>4</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099" w:history="1">
        <w:r w:rsidR="00F17AED" w:rsidRPr="0052771B">
          <w:rPr>
            <w:rStyle w:val="a7"/>
            <w:rFonts w:ascii="Symbol" w:hAnsi="Symbol"/>
            <w:b/>
            <w:noProof/>
          </w:rPr>
          <w:t>1.1.1</w:t>
        </w:r>
        <w:r w:rsidR="00F17AED" w:rsidRPr="0052771B">
          <w:rPr>
            <w:rStyle w:val="a7"/>
            <w:b/>
            <w:noProof/>
          </w:rPr>
          <w:t xml:space="preserve"> Общая информация, идентифицирующая объект оценки.</w:t>
        </w:r>
        <w:r w:rsidR="00F17AED">
          <w:rPr>
            <w:noProof/>
          </w:rPr>
          <w:tab/>
        </w:r>
        <w:r w:rsidR="00F17AED">
          <w:rPr>
            <w:noProof/>
          </w:rPr>
          <w:fldChar w:fldCharType="begin"/>
        </w:r>
        <w:r w:rsidR="00F17AED">
          <w:rPr>
            <w:noProof/>
          </w:rPr>
          <w:instrText xml:space="preserve"> PAGEREF _Toc420427099 \h </w:instrText>
        </w:r>
        <w:r w:rsidR="00F17AED">
          <w:rPr>
            <w:noProof/>
          </w:rPr>
        </w:r>
        <w:r w:rsidR="00F17AED">
          <w:rPr>
            <w:noProof/>
          </w:rPr>
          <w:fldChar w:fldCharType="separate"/>
        </w:r>
        <w:r w:rsidR="00535D06">
          <w:rPr>
            <w:noProof/>
          </w:rPr>
          <w:t>4</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100" w:history="1">
        <w:r w:rsidR="00F17AED" w:rsidRPr="0052771B">
          <w:rPr>
            <w:rStyle w:val="a7"/>
            <w:rFonts w:ascii="Symbol" w:hAnsi="Symbol"/>
            <w:b/>
            <w:noProof/>
          </w:rPr>
          <w:t>1.1.2</w:t>
        </w:r>
        <w:r w:rsidR="00F17AED" w:rsidRPr="0052771B">
          <w:rPr>
            <w:rStyle w:val="a7"/>
            <w:b/>
            <w:noProof/>
          </w:rPr>
          <w:t xml:space="preserve"> Результаты оценки, полученные при применении различных подходов к оценке.</w:t>
        </w:r>
        <w:r w:rsidR="00F17AED">
          <w:rPr>
            <w:noProof/>
          </w:rPr>
          <w:tab/>
        </w:r>
        <w:r w:rsidR="00F17AED">
          <w:rPr>
            <w:noProof/>
          </w:rPr>
          <w:fldChar w:fldCharType="begin"/>
        </w:r>
        <w:r w:rsidR="00F17AED">
          <w:rPr>
            <w:noProof/>
          </w:rPr>
          <w:instrText xml:space="preserve"> PAGEREF _Toc420427100 \h </w:instrText>
        </w:r>
        <w:r w:rsidR="00F17AED">
          <w:rPr>
            <w:noProof/>
          </w:rPr>
        </w:r>
        <w:r w:rsidR="00F17AED">
          <w:rPr>
            <w:noProof/>
          </w:rPr>
          <w:fldChar w:fldCharType="separate"/>
        </w:r>
        <w:r w:rsidR="00535D06">
          <w:rPr>
            <w:noProof/>
          </w:rPr>
          <w:t>5</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101" w:history="1">
        <w:r w:rsidR="00F17AED" w:rsidRPr="0052771B">
          <w:rPr>
            <w:rStyle w:val="a7"/>
            <w:rFonts w:ascii="Symbol" w:hAnsi="Symbol"/>
            <w:b/>
            <w:noProof/>
          </w:rPr>
          <w:t>1.1.3</w:t>
        </w:r>
        <w:r w:rsidR="00F17AED" w:rsidRPr="0052771B">
          <w:rPr>
            <w:rStyle w:val="a7"/>
            <w:b/>
            <w:noProof/>
          </w:rPr>
          <w:t xml:space="preserve"> Итоговая величина стоимости объекта.</w:t>
        </w:r>
        <w:r w:rsidR="00F17AED">
          <w:rPr>
            <w:noProof/>
          </w:rPr>
          <w:tab/>
        </w:r>
        <w:r w:rsidR="00F17AED">
          <w:rPr>
            <w:noProof/>
          </w:rPr>
          <w:fldChar w:fldCharType="begin"/>
        </w:r>
        <w:r w:rsidR="00F17AED">
          <w:rPr>
            <w:noProof/>
          </w:rPr>
          <w:instrText xml:space="preserve"> PAGEREF _Toc420427101 \h </w:instrText>
        </w:r>
        <w:r w:rsidR="00F17AED">
          <w:rPr>
            <w:noProof/>
          </w:rPr>
        </w:r>
        <w:r w:rsidR="00F17AED">
          <w:rPr>
            <w:noProof/>
          </w:rPr>
          <w:fldChar w:fldCharType="separate"/>
        </w:r>
        <w:r w:rsidR="00535D06">
          <w:rPr>
            <w:noProof/>
          </w:rPr>
          <w:t>5</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2" w:history="1">
        <w:r w:rsidR="00F17AED" w:rsidRPr="0052771B">
          <w:rPr>
            <w:rStyle w:val="a7"/>
            <w:noProof/>
          </w:rPr>
          <w:t>1.2. Задание на оценку</w:t>
        </w:r>
        <w:r w:rsidR="00F17AED">
          <w:rPr>
            <w:noProof/>
          </w:rPr>
          <w:tab/>
        </w:r>
        <w:r w:rsidR="00F17AED">
          <w:rPr>
            <w:noProof/>
          </w:rPr>
          <w:fldChar w:fldCharType="begin"/>
        </w:r>
        <w:r w:rsidR="00F17AED">
          <w:rPr>
            <w:noProof/>
          </w:rPr>
          <w:instrText xml:space="preserve"> PAGEREF _Toc420427102 \h </w:instrText>
        </w:r>
        <w:r w:rsidR="00F17AED">
          <w:rPr>
            <w:noProof/>
          </w:rPr>
        </w:r>
        <w:r w:rsidR="00F17AED">
          <w:rPr>
            <w:noProof/>
          </w:rPr>
          <w:fldChar w:fldCharType="separate"/>
        </w:r>
        <w:r w:rsidR="00535D06">
          <w:rPr>
            <w:noProof/>
          </w:rPr>
          <w:t>6</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3" w:history="1">
        <w:r w:rsidR="00F17AED" w:rsidRPr="0052771B">
          <w:rPr>
            <w:rStyle w:val="a7"/>
            <w:noProof/>
          </w:rPr>
          <w:t>1.3. составления и порядковый номер отчёта</w:t>
        </w:r>
        <w:r w:rsidR="00F17AED">
          <w:rPr>
            <w:noProof/>
          </w:rPr>
          <w:tab/>
        </w:r>
        <w:r w:rsidR="00F17AED">
          <w:rPr>
            <w:noProof/>
          </w:rPr>
          <w:fldChar w:fldCharType="begin"/>
        </w:r>
        <w:r w:rsidR="00F17AED">
          <w:rPr>
            <w:noProof/>
          </w:rPr>
          <w:instrText xml:space="preserve"> PAGEREF _Toc420427103 \h </w:instrText>
        </w:r>
        <w:r w:rsidR="00F17AED">
          <w:rPr>
            <w:noProof/>
          </w:rPr>
        </w:r>
        <w:r w:rsidR="00F17AED">
          <w:rPr>
            <w:noProof/>
          </w:rPr>
          <w:fldChar w:fldCharType="separate"/>
        </w:r>
        <w:r w:rsidR="00535D06">
          <w:rPr>
            <w:noProof/>
          </w:rPr>
          <w:t>7</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4" w:history="1">
        <w:r w:rsidR="00F17AED" w:rsidRPr="0052771B">
          <w:rPr>
            <w:rStyle w:val="a7"/>
            <w:noProof/>
          </w:rPr>
          <w:t>1.4. Основание для проведения оценки</w:t>
        </w:r>
        <w:r w:rsidR="00F17AED">
          <w:rPr>
            <w:noProof/>
          </w:rPr>
          <w:tab/>
        </w:r>
        <w:r w:rsidR="00F17AED">
          <w:rPr>
            <w:noProof/>
          </w:rPr>
          <w:fldChar w:fldCharType="begin"/>
        </w:r>
        <w:r w:rsidR="00F17AED">
          <w:rPr>
            <w:noProof/>
          </w:rPr>
          <w:instrText xml:space="preserve"> PAGEREF _Toc420427104 \h </w:instrText>
        </w:r>
        <w:r w:rsidR="00F17AED">
          <w:rPr>
            <w:noProof/>
          </w:rPr>
        </w:r>
        <w:r w:rsidR="00F17AED">
          <w:rPr>
            <w:noProof/>
          </w:rPr>
          <w:fldChar w:fldCharType="separate"/>
        </w:r>
        <w:r w:rsidR="00535D06">
          <w:rPr>
            <w:noProof/>
          </w:rPr>
          <w:t>7</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5" w:history="1">
        <w:r w:rsidR="00F17AED" w:rsidRPr="0052771B">
          <w:rPr>
            <w:rStyle w:val="a7"/>
            <w:noProof/>
          </w:rPr>
          <w:t>1.5. Сведения об Исполнителе, Оценщике, привлекаемых организациях и специалистах</w:t>
        </w:r>
        <w:r w:rsidR="00F17AED">
          <w:rPr>
            <w:noProof/>
          </w:rPr>
          <w:tab/>
        </w:r>
        <w:r w:rsidR="00F17AED">
          <w:rPr>
            <w:noProof/>
          </w:rPr>
          <w:fldChar w:fldCharType="begin"/>
        </w:r>
        <w:r w:rsidR="00F17AED">
          <w:rPr>
            <w:noProof/>
          </w:rPr>
          <w:instrText xml:space="preserve"> PAGEREF _Toc420427105 \h </w:instrText>
        </w:r>
        <w:r w:rsidR="00F17AED">
          <w:rPr>
            <w:noProof/>
          </w:rPr>
        </w:r>
        <w:r w:rsidR="00F17AED">
          <w:rPr>
            <w:noProof/>
          </w:rPr>
          <w:fldChar w:fldCharType="separate"/>
        </w:r>
        <w:r w:rsidR="00535D06">
          <w:rPr>
            <w:noProof/>
          </w:rPr>
          <w:t>7</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106" w:history="1">
        <w:r w:rsidR="00F17AED" w:rsidRPr="0052771B">
          <w:rPr>
            <w:rStyle w:val="a7"/>
            <w:rFonts w:ascii="Symbol" w:hAnsi="Symbol"/>
            <w:b/>
            <w:noProof/>
          </w:rPr>
          <w:t>1.5.1</w:t>
        </w:r>
        <w:r w:rsidR="00F17AED" w:rsidRPr="0052771B">
          <w:rPr>
            <w:rStyle w:val="a7"/>
            <w:b/>
            <w:noProof/>
          </w:rPr>
          <w:t xml:space="preserve"> Декларация качества оценки</w:t>
        </w:r>
        <w:r w:rsidR="00F17AED">
          <w:rPr>
            <w:noProof/>
          </w:rPr>
          <w:tab/>
        </w:r>
        <w:r w:rsidR="00F17AED">
          <w:rPr>
            <w:noProof/>
          </w:rPr>
          <w:fldChar w:fldCharType="begin"/>
        </w:r>
        <w:r w:rsidR="00F17AED">
          <w:rPr>
            <w:noProof/>
          </w:rPr>
          <w:instrText xml:space="preserve"> PAGEREF _Toc420427106 \h </w:instrText>
        </w:r>
        <w:r w:rsidR="00F17AED">
          <w:rPr>
            <w:noProof/>
          </w:rPr>
        </w:r>
        <w:r w:rsidR="00F17AED">
          <w:rPr>
            <w:noProof/>
          </w:rPr>
          <w:fldChar w:fldCharType="separate"/>
        </w:r>
        <w:r w:rsidR="00535D06">
          <w:rPr>
            <w:noProof/>
          </w:rPr>
          <w:t>7</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7" w:history="1">
        <w:r w:rsidR="00F17AED" w:rsidRPr="0052771B">
          <w:rPr>
            <w:rStyle w:val="a7"/>
            <w:noProof/>
          </w:rPr>
          <w:t>1.6. Сведения о Заказчике, Собственнике и балансовой стоимости объекта оценки</w:t>
        </w:r>
        <w:r w:rsidR="00F17AED">
          <w:rPr>
            <w:noProof/>
          </w:rPr>
          <w:tab/>
        </w:r>
        <w:r w:rsidR="00F17AED">
          <w:rPr>
            <w:noProof/>
          </w:rPr>
          <w:fldChar w:fldCharType="begin"/>
        </w:r>
        <w:r w:rsidR="00F17AED">
          <w:rPr>
            <w:noProof/>
          </w:rPr>
          <w:instrText xml:space="preserve"> PAGEREF _Toc420427107 \h </w:instrText>
        </w:r>
        <w:r w:rsidR="00F17AED">
          <w:rPr>
            <w:noProof/>
          </w:rPr>
        </w:r>
        <w:r w:rsidR="00F17AED">
          <w:rPr>
            <w:noProof/>
          </w:rPr>
          <w:fldChar w:fldCharType="separate"/>
        </w:r>
        <w:r w:rsidR="00535D06">
          <w:rPr>
            <w:noProof/>
          </w:rPr>
          <w:t>8</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8" w:history="1">
        <w:r w:rsidR="00F17AED" w:rsidRPr="0052771B">
          <w:rPr>
            <w:rStyle w:val="a7"/>
            <w:noProof/>
          </w:rPr>
          <w:t>1.7. Применяемые стандарты оценочной деятельности</w:t>
        </w:r>
        <w:r w:rsidR="00F17AED">
          <w:rPr>
            <w:noProof/>
          </w:rPr>
          <w:tab/>
        </w:r>
        <w:r w:rsidR="00F17AED">
          <w:rPr>
            <w:noProof/>
          </w:rPr>
          <w:fldChar w:fldCharType="begin"/>
        </w:r>
        <w:r w:rsidR="00F17AED">
          <w:rPr>
            <w:noProof/>
          </w:rPr>
          <w:instrText xml:space="preserve"> PAGEREF _Toc420427108 \h </w:instrText>
        </w:r>
        <w:r w:rsidR="00F17AED">
          <w:rPr>
            <w:noProof/>
          </w:rPr>
        </w:r>
        <w:r w:rsidR="00F17AED">
          <w:rPr>
            <w:noProof/>
          </w:rPr>
          <w:fldChar w:fldCharType="separate"/>
        </w:r>
        <w:r w:rsidR="00535D06">
          <w:rPr>
            <w:noProof/>
          </w:rPr>
          <w:t>8</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09" w:history="1">
        <w:r w:rsidR="00F17AED" w:rsidRPr="0052771B">
          <w:rPr>
            <w:rStyle w:val="a7"/>
            <w:noProof/>
          </w:rPr>
          <w:t>1.8. Перечень использованных при проведении оценки объекта оценки данных</w:t>
        </w:r>
        <w:r w:rsidR="00F17AED">
          <w:rPr>
            <w:noProof/>
          </w:rPr>
          <w:tab/>
        </w:r>
        <w:r w:rsidR="00F17AED">
          <w:rPr>
            <w:noProof/>
          </w:rPr>
          <w:fldChar w:fldCharType="begin"/>
        </w:r>
        <w:r w:rsidR="00F17AED">
          <w:rPr>
            <w:noProof/>
          </w:rPr>
          <w:instrText xml:space="preserve"> PAGEREF _Toc420427109 \h </w:instrText>
        </w:r>
        <w:r w:rsidR="00F17AED">
          <w:rPr>
            <w:noProof/>
          </w:rPr>
        </w:r>
        <w:r w:rsidR="00F17AED">
          <w:rPr>
            <w:noProof/>
          </w:rPr>
          <w:fldChar w:fldCharType="separate"/>
        </w:r>
        <w:r w:rsidR="00535D06">
          <w:rPr>
            <w:noProof/>
          </w:rPr>
          <w:t>9</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0" w:history="1">
        <w:r w:rsidR="00F17AED" w:rsidRPr="0052771B">
          <w:rPr>
            <w:rStyle w:val="a7"/>
            <w:noProof/>
          </w:rPr>
          <w:t>1.9. Допущения и ограничительные условия, использованные оценщиком при проведении оценки</w:t>
        </w:r>
        <w:r w:rsidR="00F17AED">
          <w:rPr>
            <w:noProof/>
          </w:rPr>
          <w:tab/>
        </w:r>
        <w:r w:rsidR="00F17AED">
          <w:rPr>
            <w:noProof/>
          </w:rPr>
          <w:fldChar w:fldCharType="begin"/>
        </w:r>
        <w:r w:rsidR="00F17AED">
          <w:rPr>
            <w:noProof/>
          </w:rPr>
          <w:instrText xml:space="preserve"> PAGEREF _Toc420427110 \h </w:instrText>
        </w:r>
        <w:r w:rsidR="00F17AED">
          <w:rPr>
            <w:noProof/>
          </w:rPr>
        </w:r>
        <w:r w:rsidR="00F17AED">
          <w:rPr>
            <w:noProof/>
          </w:rPr>
          <w:fldChar w:fldCharType="separate"/>
        </w:r>
        <w:r w:rsidR="00535D06">
          <w:rPr>
            <w:noProof/>
          </w:rPr>
          <w:t>9</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1" w:history="1">
        <w:r w:rsidR="00F17AED" w:rsidRPr="0052771B">
          <w:rPr>
            <w:rStyle w:val="a7"/>
            <w:noProof/>
          </w:rPr>
          <w:t>1.10. Сведения об использованных подходах к оценке</w:t>
        </w:r>
        <w:r w:rsidR="00F17AED">
          <w:rPr>
            <w:noProof/>
          </w:rPr>
          <w:tab/>
        </w:r>
        <w:r w:rsidR="00F17AED">
          <w:rPr>
            <w:noProof/>
          </w:rPr>
          <w:fldChar w:fldCharType="begin"/>
        </w:r>
        <w:r w:rsidR="00F17AED">
          <w:rPr>
            <w:noProof/>
          </w:rPr>
          <w:instrText xml:space="preserve"> PAGEREF _Toc420427111 \h </w:instrText>
        </w:r>
        <w:r w:rsidR="00F17AED">
          <w:rPr>
            <w:noProof/>
          </w:rPr>
        </w:r>
        <w:r w:rsidR="00F17AED">
          <w:rPr>
            <w:noProof/>
          </w:rPr>
          <w:fldChar w:fldCharType="separate"/>
        </w:r>
        <w:r w:rsidR="00535D06">
          <w:rPr>
            <w:noProof/>
          </w:rPr>
          <w:t>10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2" w:history="1">
        <w:r w:rsidR="00F17AED" w:rsidRPr="0052771B">
          <w:rPr>
            <w:rStyle w:val="a7"/>
            <w:noProof/>
          </w:rPr>
          <w:t>1.11. Последовательность определения стоимости объекта оценки и ее итоговая величина, а также ограничения и пределы применения полученного результата.</w:t>
        </w:r>
        <w:r w:rsidR="00F17AED">
          <w:rPr>
            <w:noProof/>
          </w:rPr>
          <w:tab/>
        </w:r>
        <w:r w:rsidR="00F17AED">
          <w:rPr>
            <w:noProof/>
          </w:rPr>
          <w:fldChar w:fldCharType="begin"/>
        </w:r>
        <w:r w:rsidR="00F17AED">
          <w:rPr>
            <w:noProof/>
          </w:rPr>
          <w:instrText xml:space="preserve"> PAGEREF _Toc420427112 \h </w:instrText>
        </w:r>
        <w:r w:rsidR="00F17AED">
          <w:rPr>
            <w:noProof/>
          </w:rPr>
        </w:r>
        <w:r w:rsidR="00F17AED">
          <w:rPr>
            <w:noProof/>
          </w:rPr>
          <w:fldChar w:fldCharType="separate"/>
        </w:r>
        <w:r w:rsidR="00535D06">
          <w:rPr>
            <w:noProof/>
          </w:rPr>
          <w:t>10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3" w:history="1">
        <w:r w:rsidR="00F17AED" w:rsidRPr="0052771B">
          <w:rPr>
            <w:rStyle w:val="a7"/>
            <w:noProof/>
          </w:rPr>
          <w:t>1.12. Перечень документов, используемых Оценщиком и устанавливающих количественные и качественные характеристики объекта оценки.</w:t>
        </w:r>
        <w:r w:rsidR="00F17AED">
          <w:rPr>
            <w:noProof/>
          </w:rPr>
          <w:tab/>
        </w:r>
        <w:r w:rsidR="00F17AED">
          <w:rPr>
            <w:noProof/>
          </w:rPr>
          <w:fldChar w:fldCharType="begin"/>
        </w:r>
        <w:r w:rsidR="00F17AED">
          <w:rPr>
            <w:noProof/>
          </w:rPr>
          <w:instrText xml:space="preserve"> PAGEREF _Toc420427113 \h </w:instrText>
        </w:r>
        <w:r w:rsidR="00F17AED">
          <w:rPr>
            <w:noProof/>
          </w:rPr>
        </w:r>
        <w:r w:rsidR="00F17AED">
          <w:rPr>
            <w:noProof/>
          </w:rPr>
          <w:fldChar w:fldCharType="separate"/>
        </w:r>
        <w:r w:rsidR="00535D06">
          <w:rPr>
            <w:noProof/>
          </w:rPr>
          <w:t>10</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14" w:history="1">
        <w:r w:rsidR="00F17AED" w:rsidRPr="0052771B">
          <w:rPr>
            <w:rStyle w:val="a7"/>
            <w:rFonts w:ascii="Times New Roman" w:hAnsi="Times New Roman"/>
            <w:noProof/>
          </w:rPr>
          <w:t>Глава 2 ОБЩИЕ ПОНЯТИЯ И ОПРЕДЕЛЕНИЯ</w:t>
        </w:r>
        <w:r w:rsidR="00F17AED">
          <w:rPr>
            <w:noProof/>
          </w:rPr>
          <w:tab/>
        </w:r>
        <w:r w:rsidR="00F17AED">
          <w:rPr>
            <w:noProof/>
          </w:rPr>
          <w:fldChar w:fldCharType="begin"/>
        </w:r>
        <w:r w:rsidR="00F17AED">
          <w:rPr>
            <w:noProof/>
          </w:rPr>
          <w:instrText xml:space="preserve"> PAGEREF _Toc420427114 \h </w:instrText>
        </w:r>
        <w:r w:rsidR="00F17AED">
          <w:rPr>
            <w:noProof/>
          </w:rPr>
        </w:r>
        <w:r w:rsidR="00F17AED">
          <w:rPr>
            <w:noProof/>
          </w:rPr>
          <w:fldChar w:fldCharType="separate"/>
        </w:r>
        <w:r w:rsidR="00535D06">
          <w:rPr>
            <w:noProof/>
          </w:rPr>
          <w:t>11</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15" w:history="1">
        <w:r w:rsidR="00F17AED" w:rsidRPr="0052771B">
          <w:rPr>
            <w:rStyle w:val="a7"/>
            <w:rFonts w:ascii="Times New Roman" w:hAnsi="Times New Roman"/>
            <w:noProof/>
          </w:rPr>
          <w:t>Глава 3 ОПИСАНИЕ ОБЪЕКТА ОЦЕНКИ</w:t>
        </w:r>
        <w:r w:rsidR="00F17AED">
          <w:rPr>
            <w:noProof/>
          </w:rPr>
          <w:tab/>
        </w:r>
        <w:r w:rsidR="00F17AED">
          <w:rPr>
            <w:noProof/>
          </w:rPr>
          <w:fldChar w:fldCharType="begin"/>
        </w:r>
        <w:r w:rsidR="00F17AED">
          <w:rPr>
            <w:noProof/>
          </w:rPr>
          <w:instrText xml:space="preserve"> PAGEREF _Toc420427115 \h </w:instrText>
        </w:r>
        <w:r w:rsidR="00F17AED">
          <w:rPr>
            <w:noProof/>
          </w:rPr>
        </w:r>
        <w:r w:rsidR="00F17AED">
          <w:rPr>
            <w:noProof/>
          </w:rPr>
          <w:fldChar w:fldCharType="separate"/>
        </w:r>
        <w:r w:rsidR="00535D06">
          <w:rPr>
            <w:noProof/>
          </w:rPr>
          <w:t>13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6" w:history="1">
        <w:r w:rsidR="00F17AED" w:rsidRPr="0052771B">
          <w:rPr>
            <w:rStyle w:val="a7"/>
            <w:noProof/>
          </w:rPr>
          <w:t>3.1. Описание среды месторасположения</w:t>
        </w:r>
        <w:r w:rsidR="00F17AED">
          <w:rPr>
            <w:noProof/>
          </w:rPr>
          <w:tab/>
        </w:r>
        <w:r w:rsidR="00F17AED">
          <w:rPr>
            <w:noProof/>
          </w:rPr>
          <w:fldChar w:fldCharType="begin"/>
        </w:r>
        <w:r w:rsidR="00F17AED">
          <w:rPr>
            <w:noProof/>
          </w:rPr>
          <w:instrText xml:space="preserve"> PAGEREF _Toc420427116 \h </w:instrText>
        </w:r>
        <w:r w:rsidR="00F17AED">
          <w:rPr>
            <w:noProof/>
          </w:rPr>
        </w:r>
        <w:r w:rsidR="00F17AED">
          <w:rPr>
            <w:noProof/>
          </w:rPr>
          <w:fldChar w:fldCharType="separate"/>
        </w:r>
        <w:r w:rsidR="00535D06">
          <w:rPr>
            <w:noProof/>
          </w:rPr>
          <w:t>13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7" w:history="1">
        <w:r w:rsidR="00F17AED" w:rsidRPr="0052771B">
          <w:rPr>
            <w:rStyle w:val="a7"/>
            <w:noProof/>
          </w:rPr>
          <w:t>3.2. Количественные и качественные характеристики объекта оценки</w:t>
        </w:r>
        <w:r w:rsidR="00F17AED">
          <w:rPr>
            <w:noProof/>
          </w:rPr>
          <w:tab/>
        </w:r>
        <w:r w:rsidR="00F17AED">
          <w:rPr>
            <w:noProof/>
          </w:rPr>
          <w:fldChar w:fldCharType="begin"/>
        </w:r>
        <w:r w:rsidR="00F17AED">
          <w:rPr>
            <w:noProof/>
          </w:rPr>
          <w:instrText xml:space="preserve"> PAGEREF _Toc420427117 \h </w:instrText>
        </w:r>
        <w:r w:rsidR="00F17AED">
          <w:rPr>
            <w:noProof/>
          </w:rPr>
        </w:r>
        <w:r w:rsidR="00F17AED">
          <w:rPr>
            <w:noProof/>
          </w:rPr>
          <w:fldChar w:fldCharType="separate"/>
        </w:r>
        <w:r w:rsidR="00535D06">
          <w:rPr>
            <w:noProof/>
          </w:rPr>
          <w:t>16</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8" w:history="1">
        <w:r w:rsidR="00F17AED" w:rsidRPr="0052771B">
          <w:rPr>
            <w:rStyle w:val="a7"/>
            <w:noProof/>
          </w:rPr>
          <w:t>3.3. Количественные и качественные характеристики элементов, входящих в состав объекта оценки</w:t>
        </w:r>
        <w:r w:rsidR="00F17AED">
          <w:rPr>
            <w:noProof/>
          </w:rPr>
          <w:tab/>
        </w:r>
        <w:r w:rsidR="00F17AED">
          <w:rPr>
            <w:noProof/>
          </w:rPr>
          <w:fldChar w:fldCharType="begin"/>
        </w:r>
        <w:r w:rsidR="00F17AED">
          <w:rPr>
            <w:noProof/>
          </w:rPr>
          <w:instrText xml:space="preserve"> PAGEREF _Toc420427118 \h </w:instrText>
        </w:r>
        <w:r w:rsidR="00F17AED">
          <w:rPr>
            <w:noProof/>
          </w:rPr>
        </w:r>
        <w:r w:rsidR="00F17AED">
          <w:rPr>
            <w:noProof/>
          </w:rPr>
          <w:fldChar w:fldCharType="separate"/>
        </w:r>
        <w:r w:rsidR="00535D06">
          <w:rPr>
            <w:noProof/>
          </w:rPr>
          <w:t>18</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19" w:history="1">
        <w:r w:rsidR="00F17AED" w:rsidRPr="0052771B">
          <w:rPr>
            <w:rStyle w:val="a7"/>
            <w:noProof/>
          </w:rPr>
          <w:t>3.4. Другие факторы и характеристики, относящиеся к объекту оценки, существенно влияющие на его стоимость.</w:t>
        </w:r>
        <w:r w:rsidR="00F17AED">
          <w:rPr>
            <w:noProof/>
          </w:rPr>
          <w:tab/>
        </w:r>
        <w:r w:rsidR="00F17AED">
          <w:rPr>
            <w:noProof/>
          </w:rPr>
          <w:fldChar w:fldCharType="begin"/>
        </w:r>
        <w:r w:rsidR="00F17AED">
          <w:rPr>
            <w:noProof/>
          </w:rPr>
          <w:instrText xml:space="preserve"> PAGEREF _Toc420427119 \h </w:instrText>
        </w:r>
        <w:r w:rsidR="00F17AED">
          <w:rPr>
            <w:noProof/>
          </w:rPr>
        </w:r>
        <w:r w:rsidR="00F17AED">
          <w:rPr>
            <w:noProof/>
          </w:rPr>
          <w:fldChar w:fldCharType="separate"/>
        </w:r>
        <w:r w:rsidR="00535D06">
          <w:rPr>
            <w:noProof/>
          </w:rPr>
          <w:t>19</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20" w:history="1">
        <w:r w:rsidR="00F17AED" w:rsidRPr="0052771B">
          <w:rPr>
            <w:rStyle w:val="a7"/>
            <w:rFonts w:ascii="Times New Roman" w:hAnsi="Times New Roman"/>
            <w:noProof/>
          </w:rPr>
          <w:t>Глава 4 АНАЛИЗ РЫНКА ОБЪЕКТА ОЦЕНКИ</w:t>
        </w:r>
        <w:r w:rsidR="00F17AED">
          <w:rPr>
            <w:noProof/>
          </w:rPr>
          <w:tab/>
        </w:r>
        <w:r w:rsidR="00F17AED">
          <w:rPr>
            <w:noProof/>
          </w:rPr>
          <w:fldChar w:fldCharType="begin"/>
        </w:r>
        <w:r w:rsidR="00F17AED">
          <w:rPr>
            <w:noProof/>
          </w:rPr>
          <w:instrText xml:space="preserve"> PAGEREF _Toc420427120 \h </w:instrText>
        </w:r>
        <w:r w:rsidR="00F17AED">
          <w:rPr>
            <w:noProof/>
          </w:rPr>
        </w:r>
        <w:r w:rsidR="00F17AED">
          <w:rPr>
            <w:noProof/>
          </w:rPr>
          <w:fldChar w:fldCharType="separate"/>
        </w:r>
        <w:r w:rsidR="00535D06">
          <w:rPr>
            <w:noProof/>
          </w:rPr>
          <w:t>20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1" w:history="1">
        <w:r w:rsidR="00F17AED" w:rsidRPr="0052771B">
          <w:rPr>
            <w:rStyle w:val="a7"/>
            <w:noProof/>
          </w:rPr>
          <w:t>4.1. Анализ влияния общей политической и социально-экономической обстановки в стране и регионе.</w:t>
        </w:r>
        <w:r w:rsidR="00F17AED">
          <w:rPr>
            <w:noProof/>
          </w:rPr>
          <w:tab/>
        </w:r>
        <w:r w:rsidR="00F17AED">
          <w:rPr>
            <w:noProof/>
          </w:rPr>
          <w:fldChar w:fldCharType="begin"/>
        </w:r>
        <w:r w:rsidR="00F17AED">
          <w:rPr>
            <w:noProof/>
          </w:rPr>
          <w:instrText xml:space="preserve"> PAGEREF _Toc420427121 \h </w:instrText>
        </w:r>
        <w:r w:rsidR="00F17AED">
          <w:rPr>
            <w:noProof/>
          </w:rPr>
        </w:r>
        <w:r w:rsidR="00F17AED">
          <w:rPr>
            <w:noProof/>
          </w:rPr>
          <w:fldChar w:fldCharType="separate"/>
        </w:r>
        <w:r w:rsidR="00535D06">
          <w:rPr>
            <w:noProof/>
          </w:rPr>
          <w:t>20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2" w:history="1">
        <w:r w:rsidR="00F17AED" w:rsidRPr="0052771B">
          <w:rPr>
            <w:rStyle w:val="a7"/>
            <w:noProof/>
          </w:rPr>
          <w:t>4.2. Определение  сегмента рынка, к которому принадлежит оцениваемый объект.</w:t>
        </w:r>
        <w:r w:rsidR="00F17AED">
          <w:rPr>
            <w:noProof/>
          </w:rPr>
          <w:tab/>
        </w:r>
        <w:r w:rsidR="00F17AED">
          <w:rPr>
            <w:noProof/>
          </w:rPr>
          <w:fldChar w:fldCharType="begin"/>
        </w:r>
        <w:r w:rsidR="00F17AED">
          <w:rPr>
            <w:noProof/>
          </w:rPr>
          <w:instrText xml:space="preserve"> PAGEREF _Toc420427122 \h </w:instrText>
        </w:r>
        <w:r w:rsidR="00F17AED">
          <w:rPr>
            <w:noProof/>
          </w:rPr>
        </w:r>
        <w:r w:rsidR="00F17AED">
          <w:rPr>
            <w:noProof/>
          </w:rPr>
          <w:fldChar w:fldCharType="separate"/>
        </w:r>
        <w:r w:rsidR="00535D06">
          <w:rPr>
            <w:noProof/>
          </w:rPr>
          <w:t>20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3" w:history="1">
        <w:r w:rsidR="00F17AED" w:rsidRPr="0052771B">
          <w:rPr>
            <w:rStyle w:val="a7"/>
            <w:noProof/>
          </w:rPr>
          <w:t>4.3. Анализ фактических данных о ценах сделок и предложений с объектами недвижимости из сегмента рынка, к которым может быть отнесен оцениваемый объект.</w:t>
        </w:r>
        <w:r w:rsidR="00F17AED">
          <w:rPr>
            <w:noProof/>
          </w:rPr>
          <w:tab/>
        </w:r>
        <w:r w:rsidR="00F17AED">
          <w:rPr>
            <w:noProof/>
          </w:rPr>
          <w:fldChar w:fldCharType="begin"/>
        </w:r>
        <w:r w:rsidR="00F17AED">
          <w:rPr>
            <w:noProof/>
          </w:rPr>
          <w:instrText xml:space="preserve"> PAGEREF _Toc420427123 \h </w:instrText>
        </w:r>
        <w:r w:rsidR="00F17AED">
          <w:rPr>
            <w:noProof/>
          </w:rPr>
        </w:r>
        <w:r w:rsidR="00F17AED">
          <w:rPr>
            <w:noProof/>
          </w:rPr>
          <w:fldChar w:fldCharType="separate"/>
        </w:r>
        <w:r w:rsidR="00535D06">
          <w:rPr>
            <w:noProof/>
          </w:rPr>
          <w:t>20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4" w:history="1">
        <w:r w:rsidR="00F17AED" w:rsidRPr="0052771B">
          <w:rPr>
            <w:rStyle w:val="a7"/>
            <w:noProof/>
          </w:rPr>
          <w:t>4.4. Анализ основных факторов, влияющих на спрос, предложение и цены сопоставимых объектов недвижимости.</w:t>
        </w:r>
        <w:r w:rsidR="00F17AED">
          <w:rPr>
            <w:noProof/>
          </w:rPr>
          <w:tab/>
        </w:r>
        <w:r w:rsidR="00F17AED">
          <w:rPr>
            <w:noProof/>
          </w:rPr>
          <w:fldChar w:fldCharType="begin"/>
        </w:r>
        <w:r w:rsidR="00F17AED">
          <w:rPr>
            <w:noProof/>
          </w:rPr>
          <w:instrText xml:space="preserve"> PAGEREF _Toc420427124 \h </w:instrText>
        </w:r>
        <w:r w:rsidR="00F17AED">
          <w:rPr>
            <w:noProof/>
          </w:rPr>
        </w:r>
        <w:r w:rsidR="00F17AED">
          <w:rPr>
            <w:noProof/>
          </w:rPr>
          <w:fldChar w:fldCharType="separate"/>
        </w:r>
        <w:r w:rsidR="00535D06">
          <w:rPr>
            <w:noProof/>
          </w:rPr>
          <w:t>20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5" w:history="1">
        <w:r w:rsidR="00F17AED" w:rsidRPr="0052771B">
          <w:rPr>
            <w:rStyle w:val="a7"/>
            <w:noProof/>
          </w:rPr>
          <w:t>4.5. Основные выводы относительно рынка недвижимости в сегментах, необходимых для оценки объекта.</w:t>
        </w:r>
        <w:r w:rsidR="00F17AED">
          <w:rPr>
            <w:noProof/>
          </w:rPr>
          <w:tab/>
        </w:r>
        <w:r w:rsidR="00F17AED">
          <w:rPr>
            <w:noProof/>
          </w:rPr>
          <w:fldChar w:fldCharType="begin"/>
        </w:r>
        <w:r w:rsidR="00F17AED">
          <w:rPr>
            <w:noProof/>
          </w:rPr>
          <w:instrText xml:space="preserve"> PAGEREF _Toc420427125 \h </w:instrText>
        </w:r>
        <w:r w:rsidR="00F17AED">
          <w:rPr>
            <w:noProof/>
          </w:rPr>
        </w:r>
        <w:r w:rsidR="00F17AED">
          <w:rPr>
            <w:noProof/>
          </w:rPr>
          <w:fldChar w:fldCharType="separate"/>
        </w:r>
        <w:r w:rsidR="00535D06">
          <w:rPr>
            <w:noProof/>
          </w:rPr>
          <w:t>21</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26" w:history="1">
        <w:r w:rsidR="00F17AED" w:rsidRPr="0052771B">
          <w:rPr>
            <w:rStyle w:val="a7"/>
            <w:rFonts w:ascii="Times New Roman" w:hAnsi="Times New Roman"/>
            <w:noProof/>
          </w:rPr>
          <w:t>Глава 5 АНАЛИЗ НАИБОЛЕЕ ЭФФЕКТИВНОГО ИСПОЛЬЗОВАНИЯ ОБЪЕКТА ОЦЕНКИ</w:t>
        </w:r>
        <w:r w:rsidR="00F17AED">
          <w:rPr>
            <w:noProof/>
          </w:rPr>
          <w:tab/>
        </w:r>
        <w:r w:rsidR="00F17AED">
          <w:rPr>
            <w:noProof/>
          </w:rPr>
          <w:fldChar w:fldCharType="begin"/>
        </w:r>
        <w:r w:rsidR="00F17AED">
          <w:rPr>
            <w:noProof/>
          </w:rPr>
          <w:instrText xml:space="preserve"> PAGEREF _Toc420427126 \h </w:instrText>
        </w:r>
        <w:r w:rsidR="00F17AED">
          <w:rPr>
            <w:noProof/>
          </w:rPr>
        </w:r>
        <w:r w:rsidR="00F17AED">
          <w:rPr>
            <w:noProof/>
          </w:rPr>
          <w:fldChar w:fldCharType="separate"/>
        </w:r>
        <w:r w:rsidR="00535D06">
          <w:rPr>
            <w:noProof/>
          </w:rPr>
          <w:t>22</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27" w:history="1">
        <w:r w:rsidR="00F17AED" w:rsidRPr="0052771B">
          <w:rPr>
            <w:rStyle w:val="a7"/>
            <w:rFonts w:ascii="Times New Roman" w:hAnsi="Times New Roman"/>
            <w:noProof/>
          </w:rPr>
          <w:t>Глава 6 МЕТОДОЛОГИЯ ОЦЕНКИ. ОПИСАНИЕ ВЫБРАННЫХ ПОДХОДОВ И МЕТОДОВ ОЦЕНКИ.</w:t>
        </w:r>
        <w:r w:rsidR="00F17AED">
          <w:rPr>
            <w:noProof/>
          </w:rPr>
          <w:tab/>
        </w:r>
        <w:r w:rsidR="00F17AED">
          <w:rPr>
            <w:noProof/>
          </w:rPr>
          <w:fldChar w:fldCharType="begin"/>
        </w:r>
        <w:r w:rsidR="00F17AED">
          <w:rPr>
            <w:noProof/>
          </w:rPr>
          <w:instrText xml:space="preserve"> PAGEREF _Toc420427127 \h </w:instrText>
        </w:r>
        <w:r w:rsidR="00F17AED">
          <w:rPr>
            <w:noProof/>
          </w:rPr>
        </w:r>
        <w:r w:rsidR="00F17AED">
          <w:rPr>
            <w:noProof/>
          </w:rPr>
          <w:fldChar w:fldCharType="separate"/>
        </w:r>
        <w:r w:rsidR="00535D06">
          <w:rPr>
            <w:noProof/>
          </w:rPr>
          <w:t>23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8" w:history="1">
        <w:r w:rsidR="00F17AED" w:rsidRPr="0052771B">
          <w:rPr>
            <w:rStyle w:val="a7"/>
            <w:noProof/>
          </w:rPr>
          <w:t>6.1. Процесс оценки</w:t>
        </w:r>
        <w:r w:rsidR="00F17AED">
          <w:rPr>
            <w:noProof/>
          </w:rPr>
          <w:tab/>
        </w:r>
        <w:r w:rsidR="00F17AED">
          <w:rPr>
            <w:noProof/>
          </w:rPr>
          <w:fldChar w:fldCharType="begin"/>
        </w:r>
        <w:r w:rsidR="00F17AED">
          <w:rPr>
            <w:noProof/>
          </w:rPr>
          <w:instrText xml:space="preserve"> PAGEREF _Toc420427128 \h </w:instrText>
        </w:r>
        <w:r w:rsidR="00F17AED">
          <w:rPr>
            <w:noProof/>
          </w:rPr>
        </w:r>
        <w:r w:rsidR="00F17AED">
          <w:rPr>
            <w:noProof/>
          </w:rPr>
          <w:fldChar w:fldCharType="separate"/>
        </w:r>
        <w:r w:rsidR="00535D06">
          <w:rPr>
            <w:noProof/>
          </w:rPr>
          <w:t>23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29" w:history="1">
        <w:r w:rsidR="00F17AED" w:rsidRPr="0052771B">
          <w:rPr>
            <w:rStyle w:val="a7"/>
            <w:noProof/>
          </w:rPr>
          <w:t>6.2. Принципы оценки</w:t>
        </w:r>
        <w:r w:rsidR="00F17AED">
          <w:rPr>
            <w:noProof/>
          </w:rPr>
          <w:tab/>
        </w:r>
        <w:r w:rsidR="00F17AED">
          <w:rPr>
            <w:noProof/>
          </w:rPr>
          <w:fldChar w:fldCharType="begin"/>
        </w:r>
        <w:r w:rsidR="00F17AED">
          <w:rPr>
            <w:noProof/>
          </w:rPr>
          <w:instrText xml:space="preserve"> PAGEREF _Toc420427129 \h </w:instrText>
        </w:r>
        <w:r w:rsidR="00F17AED">
          <w:rPr>
            <w:noProof/>
          </w:rPr>
        </w:r>
        <w:r w:rsidR="00F17AED">
          <w:rPr>
            <w:noProof/>
          </w:rPr>
          <w:fldChar w:fldCharType="separate"/>
        </w:r>
        <w:r w:rsidR="00535D06">
          <w:rPr>
            <w:noProof/>
          </w:rPr>
          <w:t>23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0" w:history="1">
        <w:r w:rsidR="00F17AED" w:rsidRPr="0052771B">
          <w:rPr>
            <w:rStyle w:val="a7"/>
            <w:noProof/>
          </w:rPr>
          <w:t>6.3. Подходы оценки</w:t>
        </w:r>
        <w:r w:rsidR="00F17AED">
          <w:rPr>
            <w:noProof/>
          </w:rPr>
          <w:tab/>
        </w:r>
        <w:r w:rsidR="00F17AED">
          <w:rPr>
            <w:noProof/>
          </w:rPr>
          <w:fldChar w:fldCharType="begin"/>
        </w:r>
        <w:r w:rsidR="00F17AED">
          <w:rPr>
            <w:noProof/>
          </w:rPr>
          <w:instrText xml:space="preserve"> PAGEREF _Toc420427130 \h </w:instrText>
        </w:r>
        <w:r w:rsidR="00F17AED">
          <w:rPr>
            <w:noProof/>
          </w:rPr>
        </w:r>
        <w:r w:rsidR="00F17AED">
          <w:rPr>
            <w:noProof/>
          </w:rPr>
          <w:fldChar w:fldCharType="separate"/>
        </w:r>
        <w:r w:rsidR="00535D06">
          <w:rPr>
            <w:noProof/>
          </w:rPr>
          <w:t>23</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1" w:history="1">
        <w:r w:rsidR="00F17AED" w:rsidRPr="0052771B">
          <w:rPr>
            <w:rStyle w:val="a7"/>
            <w:noProof/>
          </w:rPr>
          <w:t>6.4. Решение об оценке</w:t>
        </w:r>
        <w:r w:rsidR="00F17AED">
          <w:rPr>
            <w:noProof/>
          </w:rPr>
          <w:tab/>
        </w:r>
        <w:r w:rsidR="00F17AED">
          <w:rPr>
            <w:noProof/>
          </w:rPr>
          <w:fldChar w:fldCharType="begin"/>
        </w:r>
        <w:r w:rsidR="00F17AED">
          <w:rPr>
            <w:noProof/>
          </w:rPr>
          <w:instrText xml:space="preserve"> PAGEREF _Toc420427131 \h </w:instrText>
        </w:r>
        <w:r w:rsidR="00F17AED">
          <w:rPr>
            <w:noProof/>
          </w:rPr>
        </w:r>
        <w:r w:rsidR="00F17AED">
          <w:rPr>
            <w:noProof/>
          </w:rPr>
          <w:fldChar w:fldCharType="separate"/>
        </w:r>
        <w:r w:rsidR="00535D06">
          <w:rPr>
            <w:noProof/>
          </w:rPr>
          <w:t>24</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32" w:history="1">
        <w:r w:rsidR="00F17AED" w:rsidRPr="0052771B">
          <w:rPr>
            <w:rStyle w:val="a7"/>
            <w:rFonts w:ascii="Times New Roman" w:hAnsi="Times New Roman"/>
            <w:noProof/>
          </w:rPr>
          <w:t>Глава 7 ОПРЕДЕЛЕНИЕ РЫНОЧНОЙ СТОИМОСТИ</w:t>
        </w:r>
        <w:r w:rsidR="00F17AED">
          <w:rPr>
            <w:noProof/>
          </w:rPr>
          <w:tab/>
        </w:r>
        <w:r w:rsidR="00F17AED">
          <w:rPr>
            <w:noProof/>
          </w:rPr>
          <w:fldChar w:fldCharType="begin"/>
        </w:r>
        <w:r w:rsidR="00F17AED">
          <w:rPr>
            <w:noProof/>
          </w:rPr>
          <w:instrText xml:space="preserve"> PAGEREF _Toc420427132 \h </w:instrText>
        </w:r>
        <w:r w:rsidR="00F17AED">
          <w:rPr>
            <w:noProof/>
          </w:rPr>
        </w:r>
        <w:r w:rsidR="00F17AED">
          <w:rPr>
            <w:noProof/>
          </w:rPr>
          <w:fldChar w:fldCharType="separate"/>
        </w:r>
        <w:r w:rsidR="00535D06">
          <w:rPr>
            <w:noProof/>
          </w:rPr>
          <w:t>25</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3" w:history="1">
        <w:r w:rsidR="00F17AED" w:rsidRPr="0052771B">
          <w:rPr>
            <w:rStyle w:val="a7"/>
            <w:noProof/>
          </w:rPr>
          <w:t>7.1. Определение рыночной стоимости объекта оценки сравнительным подходом</w:t>
        </w:r>
        <w:r w:rsidR="00F17AED">
          <w:rPr>
            <w:noProof/>
          </w:rPr>
          <w:tab/>
        </w:r>
        <w:r w:rsidR="00F17AED">
          <w:rPr>
            <w:noProof/>
          </w:rPr>
          <w:fldChar w:fldCharType="begin"/>
        </w:r>
        <w:r w:rsidR="00F17AED">
          <w:rPr>
            <w:noProof/>
          </w:rPr>
          <w:instrText xml:space="preserve"> PAGEREF _Toc420427133 \h </w:instrText>
        </w:r>
        <w:r w:rsidR="00F17AED">
          <w:rPr>
            <w:noProof/>
          </w:rPr>
        </w:r>
        <w:r w:rsidR="00F17AED">
          <w:rPr>
            <w:noProof/>
          </w:rPr>
          <w:fldChar w:fldCharType="separate"/>
        </w:r>
        <w:r w:rsidR="00535D06">
          <w:rPr>
            <w:noProof/>
          </w:rPr>
          <w:t>25</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4" w:history="1">
        <w:r w:rsidR="00F17AED" w:rsidRPr="0052771B">
          <w:rPr>
            <w:rStyle w:val="a7"/>
            <w:noProof/>
          </w:rPr>
          <w:t>7.2. Определение рыночной стоимости объекта доходным подходом</w:t>
        </w:r>
        <w:r w:rsidR="00F17AED">
          <w:rPr>
            <w:noProof/>
          </w:rPr>
          <w:tab/>
        </w:r>
        <w:r w:rsidR="00F17AED">
          <w:rPr>
            <w:noProof/>
          </w:rPr>
          <w:fldChar w:fldCharType="begin"/>
        </w:r>
        <w:r w:rsidR="00F17AED">
          <w:rPr>
            <w:noProof/>
          </w:rPr>
          <w:instrText xml:space="preserve"> PAGEREF _Toc420427134 \h </w:instrText>
        </w:r>
        <w:r w:rsidR="00F17AED">
          <w:rPr>
            <w:noProof/>
          </w:rPr>
        </w:r>
        <w:r w:rsidR="00F17AED">
          <w:rPr>
            <w:noProof/>
          </w:rPr>
          <w:fldChar w:fldCharType="separate"/>
        </w:r>
        <w:r w:rsidR="00535D06">
          <w:rPr>
            <w:noProof/>
          </w:rPr>
          <w:t>30</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5" w:history="1">
        <w:r w:rsidR="00F17AED" w:rsidRPr="0052771B">
          <w:rPr>
            <w:rStyle w:val="a7"/>
            <w:noProof/>
          </w:rPr>
          <w:t>7.3. Определение рыночной стоимости объекта оценки затратным подходом</w:t>
        </w:r>
        <w:r w:rsidR="00F17AED">
          <w:rPr>
            <w:noProof/>
          </w:rPr>
          <w:tab/>
        </w:r>
        <w:r w:rsidR="00F17AED">
          <w:rPr>
            <w:noProof/>
          </w:rPr>
          <w:fldChar w:fldCharType="begin"/>
        </w:r>
        <w:r w:rsidR="00F17AED">
          <w:rPr>
            <w:noProof/>
          </w:rPr>
          <w:instrText xml:space="preserve"> PAGEREF _Toc420427135 \h </w:instrText>
        </w:r>
        <w:r w:rsidR="00F17AED">
          <w:rPr>
            <w:noProof/>
          </w:rPr>
        </w:r>
        <w:r w:rsidR="00F17AED">
          <w:rPr>
            <w:noProof/>
          </w:rPr>
          <w:fldChar w:fldCharType="separate"/>
        </w:r>
        <w:r w:rsidR="00535D06">
          <w:rPr>
            <w:noProof/>
          </w:rPr>
          <w:t>31</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136" w:history="1">
        <w:r w:rsidR="00F17AED" w:rsidRPr="0052771B">
          <w:rPr>
            <w:rStyle w:val="a7"/>
            <w:rFonts w:ascii="Symbol" w:hAnsi="Symbol"/>
            <w:b/>
            <w:bCs/>
            <w:noProof/>
          </w:rPr>
          <w:t>7.3.1</w:t>
        </w:r>
        <w:r w:rsidR="00F17AED" w:rsidRPr="0052771B">
          <w:rPr>
            <w:rStyle w:val="a7"/>
            <w:b/>
            <w:bCs/>
            <w:noProof/>
          </w:rPr>
          <w:t xml:space="preserve"> Определение рыночной стоимости земельного участка</w:t>
        </w:r>
        <w:r w:rsidR="00F17AED">
          <w:rPr>
            <w:noProof/>
          </w:rPr>
          <w:tab/>
        </w:r>
        <w:r w:rsidR="00F17AED">
          <w:rPr>
            <w:noProof/>
          </w:rPr>
          <w:fldChar w:fldCharType="begin"/>
        </w:r>
        <w:r w:rsidR="00F17AED">
          <w:rPr>
            <w:noProof/>
          </w:rPr>
          <w:instrText xml:space="preserve"> PAGEREF _Toc420427136 \h </w:instrText>
        </w:r>
        <w:r w:rsidR="00F17AED">
          <w:rPr>
            <w:noProof/>
          </w:rPr>
        </w:r>
        <w:r w:rsidR="00F17AED">
          <w:rPr>
            <w:noProof/>
          </w:rPr>
          <w:fldChar w:fldCharType="separate"/>
        </w:r>
        <w:r w:rsidR="00535D06">
          <w:rPr>
            <w:noProof/>
          </w:rPr>
          <w:t>31</w:t>
        </w:r>
        <w:r w:rsidR="00F17AED">
          <w:rPr>
            <w:noProof/>
          </w:rPr>
          <w:fldChar w:fldCharType="end"/>
        </w:r>
      </w:hyperlink>
    </w:p>
    <w:p w:rsidR="00F17AED" w:rsidRDefault="00FE2100">
      <w:pPr>
        <w:pStyle w:val="37"/>
        <w:tabs>
          <w:tab w:val="right" w:leader="dot" w:pos="10194"/>
        </w:tabs>
        <w:rPr>
          <w:rFonts w:asciiTheme="minorHAnsi" w:eastAsiaTheme="minorEastAsia" w:hAnsiTheme="minorHAnsi" w:cstheme="minorBidi"/>
          <w:noProof/>
          <w:sz w:val="22"/>
          <w:szCs w:val="22"/>
          <w:lang w:eastAsia="ru-RU"/>
        </w:rPr>
      </w:pPr>
      <w:hyperlink w:anchor="_Toc420427137" w:history="1">
        <w:r w:rsidR="00F17AED" w:rsidRPr="0052771B">
          <w:rPr>
            <w:rStyle w:val="a7"/>
            <w:rFonts w:ascii="Symbol" w:hAnsi="Symbol"/>
            <w:b/>
            <w:bCs/>
            <w:noProof/>
          </w:rPr>
          <w:t>7.3.2</w:t>
        </w:r>
        <w:r w:rsidR="00F17AED" w:rsidRPr="0052771B">
          <w:rPr>
            <w:rStyle w:val="a7"/>
            <w:b/>
            <w:bCs/>
            <w:noProof/>
          </w:rPr>
          <w:t xml:space="preserve"> Расчет стоимости улучшений</w:t>
        </w:r>
        <w:r w:rsidR="00F17AED">
          <w:rPr>
            <w:noProof/>
          </w:rPr>
          <w:tab/>
        </w:r>
        <w:r w:rsidR="00F17AED">
          <w:rPr>
            <w:noProof/>
          </w:rPr>
          <w:fldChar w:fldCharType="begin"/>
        </w:r>
        <w:r w:rsidR="00F17AED">
          <w:rPr>
            <w:noProof/>
          </w:rPr>
          <w:instrText xml:space="preserve"> PAGEREF _Toc420427137 \h </w:instrText>
        </w:r>
        <w:r w:rsidR="00F17AED">
          <w:rPr>
            <w:noProof/>
          </w:rPr>
        </w:r>
        <w:r w:rsidR="00F17AED">
          <w:rPr>
            <w:noProof/>
          </w:rPr>
          <w:fldChar w:fldCharType="separate"/>
        </w:r>
        <w:r w:rsidR="00535D06">
          <w:rPr>
            <w:noProof/>
          </w:rPr>
          <w:t>35</w:t>
        </w:r>
        <w:r w:rsidR="00F17AED">
          <w:rPr>
            <w:noProof/>
          </w:rPr>
          <w:fldChar w:fldCharType="end"/>
        </w:r>
      </w:hyperlink>
    </w:p>
    <w:p w:rsidR="00F17AED" w:rsidRDefault="00FE2100">
      <w:pPr>
        <w:pStyle w:val="26"/>
        <w:rPr>
          <w:rFonts w:asciiTheme="minorHAnsi" w:eastAsiaTheme="minorEastAsia" w:hAnsiTheme="minorHAnsi" w:cstheme="minorBidi"/>
          <w:b w:val="0"/>
          <w:noProof/>
          <w:sz w:val="22"/>
          <w:szCs w:val="22"/>
          <w:lang w:eastAsia="ru-RU"/>
        </w:rPr>
      </w:pPr>
      <w:hyperlink w:anchor="_Toc420427138" w:history="1">
        <w:r w:rsidR="00F17AED" w:rsidRPr="0052771B">
          <w:rPr>
            <w:rStyle w:val="a7"/>
            <w:noProof/>
          </w:rPr>
          <w:t>7.4. Определение итоговой величины рыночной стоимости объекта оценки</w:t>
        </w:r>
        <w:r w:rsidR="00F17AED">
          <w:rPr>
            <w:noProof/>
          </w:rPr>
          <w:tab/>
        </w:r>
        <w:r w:rsidR="00F17AED">
          <w:rPr>
            <w:noProof/>
          </w:rPr>
          <w:fldChar w:fldCharType="begin"/>
        </w:r>
        <w:r w:rsidR="00F17AED">
          <w:rPr>
            <w:noProof/>
          </w:rPr>
          <w:instrText xml:space="preserve"> PAGEREF _Toc420427138 \h </w:instrText>
        </w:r>
        <w:r w:rsidR="00F17AED">
          <w:rPr>
            <w:noProof/>
          </w:rPr>
        </w:r>
        <w:r w:rsidR="00F17AED">
          <w:rPr>
            <w:noProof/>
          </w:rPr>
          <w:fldChar w:fldCharType="separate"/>
        </w:r>
        <w:r w:rsidR="00535D06">
          <w:rPr>
            <w:noProof/>
          </w:rPr>
          <w:t>40</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39" w:history="1">
        <w:r w:rsidR="00F17AED" w:rsidRPr="0052771B">
          <w:rPr>
            <w:rStyle w:val="a7"/>
            <w:rFonts w:ascii="Times New Roman" w:hAnsi="Times New Roman"/>
            <w:noProof/>
          </w:rPr>
          <w:t>СПИСОК ИСПОЛЬЗОВАННЫХ ИСТОЧНИКОВ</w:t>
        </w:r>
        <w:r w:rsidR="00F17AED">
          <w:rPr>
            <w:noProof/>
          </w:rPr>
          <w:tab/>
        </w:r>
        <w:r w:rsidR="00F17AED">
          <w:rPr>
            <w:noProof/>
          </w:rPr>
          <w:fldChar w:fldCharType="begin"/>
        </w:r>
        <w:r w:rsidR="00F17AED">
          <w:rPr>
            <w:noProof/>
          </w:rPr>
          <w:instrText xml:space="preserve"> PAGEREF _Toc420427139 \h </w:instrText>
        </w:r>
        <w:r w:rsidR="00F17AED">
          <w:rPr>
            <w:noProof/>
          </w:rPr>
        </w:r>
        <w:r w:rsidR="00F17AED">
          <w:rPr>
            <w:noProof/>
          </w:rPr>
          <w:fldChar w:fldCharType="separate"/>
        </w:r>
        <w:r w:rsidR="00535D06">
          <w:rPr>
            <w:noProof/>
          </w:rPr>
          <w:t>42</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40" w:history="1">
        <w:r w:rsidR="00F17AED" w:rsidRPr="0052771B">
          <w:rPr>
            <w:rStyle w:val="a7"/>
            <w:rFonts w:ascii="Times New Roman" w:hAnsi="Times New Roman"/>
            <w:noProof/>
          </w:rPr>
          <w:t>СПИСОК ПРИЛОЖЕНИЙ</w:t>
        </w:r>
        <w:r w:rsidR="00F17AED">
          <w:rPr>
            <w:noProof/>
          </w:rPr>
          <w:tab/>
        </w:r>
        <w:r w:rsidR="00F17AED">
          <w:rPr>
            <w:noProof/>
          </w:rPr>
          <w:fldChar w:fldCharType="begin"/>
        </w:r>
        <w:r w:rsidR="00F17AED">
          <w:rPr>
            <w:noProof/>
          </w:rPr>
          <w:instrText xml:space="preserve"> PAGEREF _Toc420427140 \h </w:instrText>
        </w:r>
        <w:r w:rsidR="00F17AED">
          <w:rPr>
            <w:noProof/>
          </w:rPr>
        </w:r>
        <w:r w:rsidR="00F17AED">
          <w:rPr>
            <w:noProof/>
          </w:rPr>
          <w:fldChar w:fldCharType="separate"/>
        </w:r>
        <w:r w:rsidR="00535D06">
          <w:rPr>
            <w:noProof/>
          </w:rPr>
          <w:t>43</w:t>
        </w:r>
        <w:r w:rsidR="00F17AED">
          <w:rPr>
            <w:noProof/>
          </w:rPr>
          <w:fldChar w:fldCharType="end"/>
        </w:r>
      </w:hyperlink>
    </w:p>
    <w:p w:rsidR="00F17AED" w:rsidRDefault="00FE2100">
      <w:pPr>
        <w:pStyle w:val="17"/>
        <w:rPr>
          <w:rFonts w:asciiTheme="minorHAnsi" w:eastAsiaTheme="minorEastAsia" w:hAnsiTheme="minorHAnsi" w:cstheme="minorBidi"/>
          <w:b w:val="0"/>
          <w:bCs w:val="0"/>
          <w:caps w:val="0"/>
          <w:noProof/>
          <w:sz w:val="22"/>
          <w:szCs w:val="22"/>
          <w:lang w:eastAsia="ru-RU"/>
        </w:rPr>
      </w:pPr>
      <w:hyperlink w:anchor="_Toc420427141" w:history="1">
        <w:r w:rsidR="00F17AED" w:rsidRPr="0052771B">
          <w:rPr>
            <w:rStyle w:val="a7"/>
            <w:rFonts w:ascii="Times New Roman" w:hAnsi="Times New Roman"/>
            <w:noProof/>
          </w:rPr>
          <w:t>ПРИЛОЖЕНИЯ</w:t>
        </w:r>
        <w:r w:rsidR="00F17AED">
          <w:rPr>
            <w:noProof/>
          </w:rPr>
          <w:tab/>
        </w:r>
        <w:r w:rsidR="00F17AED">
          <w:rPr>
            <w:noProof/>
          </w:rPr>
          <w:fldChar w:fldCharType="begin"/>
        </w:r>
        <w:r w:rsidR="00F17AED">
          <w:rPr>
            <w:noProof/>
          </w:rPr>
          <w:instrText xml:space="preserve"> PAGEREF _Toc420427141 \h </w:instrText>
        </w:r>
        <w:r w:rsidR="00F17AED">
          <w:rPr>
            <w:noProof/>
          </w:rPr>
        </w:r>
        <w:r w:rsidR="00F17AED">
          <w:rPr>
            <w:noProof/>
          </w:rPr>
          <w:fldChar w:fldCharType="separate"/>
        </w:r>
        <w:r w:rsidR="00535D06">
          <w:rPr>
            <w:noProof/>
          </w:rPr>
          <w:t>44</w:t>
        </w:r>
        <w:r w:rsidR="00F17AED">
          <w:rPr>
            <w:noProof/>
          </w:rPr>
          <w:fldChar w:fldCharType="end"/>
        </w:r>
      </w:hyperlink>
    </w:p>
    <w:p w:rsidR="00901729" w:rsidRPr="00A822F4" w:rsidRDefault="00901729" w:rsidP="000A6D47">
      <w:pPr>
        <w:pStyle w:val="17"/>
        <w:tabs>
          <w:tab w:val="right" w:leader="dot" w:pos="10204"/>
        </w:tabs>
        <w:spacing w:line="240" w:lineRule="auto"/>
        <w:contextualSpacing/>
        <w:rPr>
          <w:rFonts w:ascii="Times New Roman" w:hAnsi="Times New Roman"/>
          <w:sz w:val="23"/>
          <w:szCs w:val="23"/>
        </w:rPr>
        <w:sectPr w:rsidR="00901729" w:rsidRPr="00A822F4">
          <w:footerReference w:type="even" r:id="rId11"/>
          <w:footerReference w:type="default" r:id="rId12"/>
          <w:footerReference w:type="first" r:id="rId13"/>
          <w:footnotePr>
            <w:pos w:val="beneathText"/>
          </w:footnotePr>
          <w:type w:val="continuous"/>
          <w:pgSz w:w="11905" w:h="16837"/>
          <w:pgMar w:top="567" w:right="567" w:bottom="567" w:left="1134" w:header="720" w:footer="340" w:gutter="0"/>
          <w:cols w:space="720"/>
          <w:docGrid w:linePitch="360"/>
        </w:sectPr>
      </w:pPr>
      <w:r w:rsidRPr="00C51E7B">
        <w:rPr>
          <w:rFonts w:ascii="Times New Roman" w:hAnsi="Times New Roman"/>
          <w:sz w:val="17"/>
          <w:szCs w:val="17"/>
        </w:rPr>
        <w:fldChar w:fldCharType="end"/>
      </w:r>
    </w:p>
    <w:p w:rsidR="00BB380A" w:rsidRDefault="00901729"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r w:rsidRPr="00A822F4">
        <w:rPr>
          <w:rFonts w:ascii="Times New Roman" w:hAnsi="Times New Roman" w:cs="Times New Roman"/>
          <w:sz w:val="23"/>
          <w:szCs w:val="23"/>
        </w:rPr>
        <w:lastRenderedPageBreak/>
        <w:t xml:space="preserve"> </w:t>
      </w:r>
      <w:bookmarkStart w:id="2" w:name="_Toc420427097"/>
      <w:r w:rsidR="00BB380A">
        <w:rPr>
          <w:rFonts w:ascii="Times New Roman" w:hAnsi="Times New Roman" w:cs="Times New Roman"/>
          <w:sz w:val="23"/>
          <w:szCs w:val="23"/>
        </w:rPr>
        <w:t>ВВЕДЕНИЕ</w:t>
      </w:r>
      <w:bookmarkEnd w:id="2"/>
    </w:p>
    <w:p w:rsidR="00901729" w:rsidRPr="00BB380A" w:rsidRDefault="00BB380A" w:rsidP="00BB380A">
      <w:pPr>
        <w:pStyle w:val="2"/>
        <w:tabs>
          <w:tab w:val="left" w:pos="0"/>
        </w:tabs>
        <w:spacing w:before="283" w:after="57" w:line="264" w:lineRule="auto"/>
        <w:ind w:left="0"/>
        <w:rPr>
          <w:b/>
          <w:sz w:val="23"/>
          <w:szCs w:val="23"/>
        </w:rPr>
      </w:pPr>
      <w:r>
        <w:rPr>
          <w:b/>
          <w:sz w:val="23"/>
          <w:szCs w:val="23"/>
        </w:rPr>
        <w:t xml:space="preserve"> </w:t>
      </w:r>
      <w:bookmarkStart w:id="3" w:name="_Toc420427098"/>
      <w:r w:rsidRPr="00BB380A">
        <w:rPr>
          <w:b/>
          <w:sz w:val="23"/>
          <w:szCs w:val="23"/>
        </w:rPr>
        <w:t>Основные факты и выводы</w:t>
      </w:r>
      <w:bookmarkEnd w:id="3"/>
    </w:p>
    <w:p w:rsidR="001521C2" w:rsidRDefault="001521C2" w:rsidP="00BB380A">
      <w:pPr>
        <w:pStyle w:val="3"/>
        <w:spacing w:before="240" w:after="120"/>
        <w:rPr>
          <w:b/>
          <w:color w:val="auto"/>
          <w:sz w:val="23"/>
          <w:szCs w:val="23"/>
        </w:rPr>
      </w:pPr>
      <w:bookmarkStart w:id="4" w:name="_Toc285781148"/>
      <w:bookmarkStart w:id="5" w:name="_Toc288836555"/>
      <w:bookmarkStart w:id="6" w:name="_Toc364769656"/>
      <w:bookmarkStart w:id="7" w:name="_Toc385588433"/>
      <w:r w:rsidRPr="00BB380A">
        <w:rPr>
          <w:b/>
          <w:color w:val="auto"/>
          <w:sz w:val="23"/>
          <w:szCs w:val="23"/>
        </w:rPr>
        <w:t xml:space="preserve"> </w:t>
      </w:r>
      <w:bookmarkStart w:id="8" w:name="_Toc420427099"/>
      <w:r w:rsidRPr="00BB380A">
        <w:rPr>
          <w:b/>
          <w:color w:val="auto"/>
          <w:sz w:val="23"/>
          <w:szCs w:val="23"/>
        </w:rPr>
        <w:t>Общая информация, идентифицирующая объект оценки.</w:t>
      </w:r>
      <w:bookmarkEnd w:id="4"/>
      <w:bookmarkEnd w:id="5"/>
      <w:bookmarkEnd w:id="6"/>
      <w:bookmarkEnd w:id="7"/>
      <w:bookmarkEnd w:id="8"/>
    </w:p>
    <w:p w:rsidR="00E725EB" w:rsidRDefault="00E725EB" w:rsidP="001C30E7">
      <w:pPr>
        <w:ind w:right="-2"/>
        <w:jc w:val="right"/>
        <w:rPr>
          <w:b/>
          <w:sz w:val="19"/>
          <w:szCs w:val="19"/>
        </w:rPr>
      </w:pPr>
    </w:p>
    <w:p w:rsidR="001C30E7" w:rsidRPr="00937406" w:rsidRDefault="001C30E7" w:rsidP="0000167E">
      <w:pPr>
        <w:numPr>
          <w:ilvl w:val="0"/>
          <w:numId w:val="4"/>
        </w:numPr>
        <w:ind w:left="567" w:right="-113" w:firstLine="567"/>
        <w:jc w:val="right"/>
        <w:rPr>
          <w:b/>
          <w:sz w:val="19"/>
          <w:szCs w:val="19"/>
        </w:rPr>
      </w:pPr>
    </w:p>
    <w:p w:rsidR="00E725EB" w:rsidRPr="002162DD" w:rsidRDefault="00D22B19" w:rsidP="00E725EB">
      <w:pPr>
        <w:jc w:val="right"/>
        <w:rPr>
          <w:sz w:val="19"/>
          <w:szCs w:val="19"/>
        </w:rPr>
      </w:pPr>
      <w:r>
        <w:rPr>
          <w:bCs/>
          <w:sz w:val="19"/>
          <w:szCs w:val="19"/>
          <w:lang w:eastAsia="x-none"/>
        </w:rPr>
        <w:t>Об</w:t>
      </w:r>
      <w:r w:rsidR="006366F9">
        <w:rPr>
          <w:bCs/>
          <w:sz w:val="19"/>
          <w:szCs w:val="19"/>
          <w:lang w:eastAsia="x-none"/>
        </w:rPr>
        <w:t>щие идентифицирующие сведения об объекте оценки</w:t>
      </w:r>
    </w:p>
    <w:tbl>
      <w:tblPr>
        <w:tblW w:w="1560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32"/>
        <w:gridCol w:w="1134"/>
        <w:gridCol w:w="709"/>
        <w:gridCol w:w="1456"/>
        <w:gridCol w:w="770"/>
        <w:gridCol w:w="1424"/>
        <w:gridCol w:w="1594"/>
        <w:gridCol w:w="1662"/>
        <w:gridCol w:w="872"/>
        <w:gridCol w:w="977"/>
        <w:gridCol w:w="898"/>
        <w:gridCol w:w="1080"/>
        <w:gridCol w:w="902"/>
        <w:gridCol w:w="708"/>
      </w:tblGrid>
      <w:tr w:rsidR="00297D7B" w:rsidRPr="00297D7B" w:rsidTr="00CC3377">
        <w:trPr>
          <w:trHeight w:val="1890"/>
          <w:jc w:val="center"/>
        </w:trPr>
        <w:tc>
          <w:tcPr>
            <w:tcW w:w="691"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bookmarkStart w:id="9" w:name="_Toc285781149"/>
            <w:bookmarkStart w:id="10" w:name="_Toc288836556"/>
            <w:bookmarkStart w:id="11" w:name="_Toc364769657"/>
            <w:bookmarkStart w:id="12" w:name="_Toc385588434"/>
            <w:r w:rsidRPr="00297D7B">
              <w:rPr>
                <w:b/>
                <w:bCs/>
                <w:sz w:val="18"/>
                <w:szCs w:val="18"/>
                <w:lang w:eastAsia="ru-RU"/>
              </w:rPr>
              <w:t>№</w:t>
            </w:r>
          </w:p>
        </w:tc>
        <w:tc>
          <w:tcPr>
            <w:tcW w:w="732"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Инвентарный номер</w:t>
            </w:r>
          </w:p>
        </w:tc>
        <w:tc>
          <w:tcPr>
            <w:tcW w:w="1134"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Наименование по техническому паспорту</w:t>
            </w:r>
          </w:p>
        </w:tc>
        <w:tc>
          <w:tcPr>
            <w:tcW w:w="709"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 xml:space="preserve">Литера </w:t>
            </w:r>
          </w:p>
        </w:tc>
        <w:tc>
          <w:tcPr>
            <w:tcW w:w="1456"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Наименование по свидетельству о ГРП</w:t>
            </w:r>
          </w:p>
        </w:tc>
        <w:tc>
          <w:tcPr>
            <w:tcW w:w="770"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Фактическое использование</w:t>
            </w:r>
          </w:p>
        </w:tc>
        <w:tc>
          <w:tcPr>
            <w:tcW w:w="1424"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Балансовая стоимость (на 31.03.2015г.- письмо Заказчика №04-105 от 20.03.2015г.), руб.</w:t>
            </w:r>
          </w:p>
        </w:tc>
        <w:tc>
          <w:tcPr>
            <w:tcW w:w="1594"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Местоположение</w:t>
            </w:r>
          </w:p>
        </w:tc>
        <w:tc>
          <w:tcPr>
            <w:tcW w:w="1662"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Предоставленная   документация</w:t>
            </w:r>
          </w:p>
        </w:tc>
        <w:tc>
          <w:tcPr>
            <w:tcW w:w="872"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 xml:space="preserve">V, </w:t>
            </w:r>
            <w:proofErr w:type="spellStart"/>
            <w:r w:rsidRPr="00297D7B">
              <w:rPr>
                <w:b/>
                <w:bCs/>
                <w:sz w:val="18"/>
                <w:szCs w:val="18"/>
                <w:lang w:eastAsia="ru-RU"/>
              </w:rPr>
              <w:t>куб.м</w:t>
            </w:r>
            <w:proofErr w:type="spellEnd"/>
            <w:r w:rsidRPr="00297D7B">
              <w:rPr>
                <w:b/>
                <w:bCs/>
                <w:sz w:val="18"/>
                <w:szCs w:val="18"/>
                <w:lang w:eastAsia="ru-RU"/>
              </w:rPr>
              <w:t>., по данным техпаспорта</w:t>
            </w:r>
          </w:p>
        </w:tc>
        <w:tc>
          <w:tcPr>
            <w:tcW w:w="977"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 xml:space="preserve">S, </w:t>
            </w:r>
            <w:proofErr w:type="spellStart"/>
            <w:r w:rsidRPr="00297D7B">
              <w:rPr>
                <w:b/>
                <w:bCs/>
                <w:sz w:val="18"/>
                <w:szCs w:val="18"/>
                <w:lang w:eastAsia="ru-RU"/>
              </w:rPr>
              <w:t>кв.м</w:t>
            </w:r>
            <w:proofErr w:type="spellEnd"/>
            <w:r w:rsidRPr="00297D7B">
              <w:rPr>
                <w:b/>
                <w:bCs/>
                <w:sz w:val="18"/>
                <w:szCs w:val="18"/>
                <w:lang w:eastAsia="ru-RU"/>
              </w:rPr>
              <w:t>., по данным техпаспорта</w:t>
            </w:r>
          </w:p>
        </w:tc>
        <w:tc>
          <w:tcPr>
            <w:tcW w:w="898"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 xml:space="preserve">S, </w:t>
            </w:r>
            <w:proofErr w:type="spellStart"/>
            <w:r w:rsidRPr="00297D7B">
              <w:rPr>
                <w:b/>
                <w:bCs/>
                <w:sz w:val="18"/>
                <w:szCs w:val="18"/>
                <w:lang w:eastAsia="ru-RU"/>
              </w:rPr>
              <w:t>кв.м</w:t>
            </w:r>
            <w:proofErr w:type="spellEnd"/>
            <w:r w:rsidRPr="00297D7B">
              <w:rPr>
                <w:b/>
                <w:bCs/>
                <w:sz w:val="18"/>
                <w:szCs w:val="18"/>
                <w:lang w:eastAsia="ru-RU"/>
              </w:rPr>
              <w:t>., по данным свидетельство о ГРП</w:t>
            </w:r>
          </w:p>
        </w:tc>
        <w:tc>
          <w:tcPr>
            <w:tcW w:w="1080"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Год постройки</w:t>
            </w:r>
          </w:p>
        </w:tc>
        <w:tc>
          <w:tcPr>
            <w:tcW w:w="902"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Фактический срок эксплуатации</w:t>
            </w:r>
          </w:p>
        </w:tc>
        <w:tc>
          <w:tcPr>
            <w:tcW w:w="708" w:type="dxa"/>
            <w:shd w:val="clear" w:color="auto" w:fill="FDE9D9" w:themeFill="accent6" w:themeFillTint="33"/>
            <w:vAlign w:val="center"/>
            <w:hideMark/>
          </w:tcPr>
          <w:p w:rsidR="00297D7B" w:rsidRPr="00297D7B" w:rsidRDefault="00297D7B" w:rsidP="00297D7B">
            <w:pPr>
              <w:suppressAutoHyphens w:val="0"/>
              <w:jc w:val="center"/>
              <w:rPr>
                <w:b/>
                <w:bCs/>
                <w:sz w:val="18"/>
                <w:szCs w:val="18"/>
                <w:lang w:eastAsia="ru-RU"/>
              </w:rPr>
            </w:pPr>
            <w:r w:rsidRPr="00297D7B">
              <w:rPr>
                <w:b/>
                <w:bCs/>
                <w:sz w:val="18"/>
                <w:szCs w:val="18"/>
                <w:lang w:eastAsia="ru-RU"/>
              </w:rPr>
              <w:t>Этажность</w:t>
            </w:r>
          </w:p>
        </w:tc>
      </w:tr>
      <w:tr w:rsidR="00297D7B" w:rsidRPr="00297D7B" w:rsidTr="00297D7B">
        <w:trPr>
          <w:trHeight w:val="1710"/>
          <w:jc w:val="center"/>
        </w:trPr>
        <w:tc>
          <w:tcPr>
            <w:tcW w:w="691"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1</w:t>
            </w:r>
          </w:p>
        </w:tc>
        <w:tc>
          <w:tcPr>
            <w:tcW w:w="732"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8217</w:t>
            </w:r>
          </w:p>
        </w:tc>
        <w:tc>
          <w:tcPr>
            <w:tcW w:w="1134"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Столовая</w:t>
            </w:r>
          </w:p>
        </w:tc>
        <w:tc>
          <w:tcPr>
            <w:tcW w:w="709"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А</w:t>
            </w:r>
          </w:p>
        </w:tc>
        <w:tc>
          <w:tcPr>
            <w:tcW w:w="1456"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нежилое здание</w:t>
            </w:r>
          </w:p>
        </w:tc>
        <w:tc>
          <w:tcPr>
            <w:tcW w:w="770"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столовая</w:t>
            </w:r>
          </w:p>
        </w:tc>
        <w:tc>
          <w:tcPr>
            <w:tcW w:w="1424"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573 042,00р.</w:t>
            </w:r>
          </w:p>
        </w:tc>
        <w:tc>
          <w:tcPr>
            <w:tcW w:w="1594"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 xml:space="preserve">Республика Башкортостан, </w:t>
            </w:r>
            <w:proofErr w:type="spellStart"/>
            <w:r w:rsidRPr="00297D7B">
              <w:rPr>
                <w:sz w:val="18"/>
                <w:szCs w:val="18"/>
                <w:lang w:eastAsia="ru-RU"/>
              </w:rPr>
              <w:t>Мечетлинский</w:t>
            </w:r>
            <w:proofErr w:type="spellEnd"/>
            <w:r w:rsidRPr="00297D7B">
              <w:rPr>
                <w:sz w:val="18"/>
                <w:szCs w:val="18"/>
                <w:lang w:eastAsia="ru-RU"/>
              </w:rPr>
              <w:t xml:space="preserve"> район, с. Большеустьикинское, ул.</w:t>
            </w:r>
            <w:r>
              <w:rPr>
                <w:sz w:val="18"/>
                <w:szCs w:val="18"/>
                <w:lang w:eastAsia="ru-RU"/>
              </w:rPr>
              <w:t xml:space="preserve"> </w:t>
            </w:r>
            <w:r w:rsidRPr="00297D7B">
              <w:rPr>
                <w:sz w:val="18"/>
                <w:szCs w:val="18"/>
                <w:lang w:eastAsia="ru-RU"/>
              </w:rPr>
              <w:t>Промышленная, д. 2</w:t>
            </w:r>
          </w:p>
        </w:tc>
        <w:tc>
          <w:tcPr>
            <w:tcW w:w="1662" w:type="dxa"/>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 xml:space="preserve">Копия технического паспорта </w:t>
            </w:r>
            <w:proofErr w:type="spellStart"/>
            <w:r w:rsidRPr="00297D7B">
              <w:rPr>
                <w:sz w:val="18"/>
                <w:szCs w:val="18"/>
                <w:lang w:eastAsia="ru-RU"/>
              </w:rPr>
              <w:t>инвент</w:t>
            </w:r>
            <w:proofErr w:type="spellEnd"/>
            <w:r w:rsidRPr="00297D7B">
              <w:rPr>
                <w:sz w:val="18"/>
                <w:szCs w:val="18"/>
                <w:lang w:eastAsia="ru-RU"/>
              </w:rPr>
              <w:t>. номер 8217 от 03 октября 2011 г., Свидетельство  о государственной регистрации права от 16 января 2014г. 04АД 699703</w:t>
            </w:r>
          </w:p>
        </w:tc>
        <w:tc>
          <w:tcPr>
            <w:tcW w:w="872"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1558</w:t>
            </w:r>
          </w:p>
        </w:tc>
        <w:tc>
          <w:tcPr>
            <w:tcW w:w="977"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453,8</w:t>
            </w:r>
          </w:p>
        </w:tc>
        <w:tc>
          <w:tcPr>
            <w:tcW w:w="898"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453,8</w:t>
            </w:r>
          </w:p>
        </w:tc>
        <w:tc>
          <w:tcPr>
            <w:tcW w:w="1080"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1975</w:t>
            </w:r>
          </w:p>
        </w:tc>
        <w:tc>
          <w:tcPr>
            <w:tcW w:w="902"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40</w:t>
            </w:r>
          </w:p>
        </w:tc>
        <w:tc>
          <w:tcPr>
            <w:tcW w:w="708" w:type="dxa"/>
            <w:shd w:val="clear" w:color="auto" w:fill="auto"/>
            <w:noWrap/>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2</w:t>
            </w:r>
          </w:p>
        </w:tc>
      </w:tr>
      <w:tr w:rsidR="00297D7B" w:rsidRPr="00297D7B" w:rsidTr="00297D7B">
        <w:trPr>
          <w:trHeight w:val="765"/>
          <w:jc w:val="center"/>
        </w:trPr>
        <w:tc>
          <w:tcPr>
            <w:tcW w:w="691"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732" w:type="dxa"/>
            <w:shd w:val="clear" w:color="auto" w:fill="auto"/>
            <w:vAlign w:val="center"/>
            <w:hideMark/>
          </w:tcPr>
          <w:p w:rsidR="00297D7B" w:rsidRPr="00297D7B" w:rsidRDefault="00297D7B" w:rsidP="00297D7B">
            <w:pPr>
              <w:suppressAutoHyphens w:val="0"/>
              <w:jc w:val="center"/>
              <w:rPr>
                <w:sz w:val="18"/>
                <w:szCs w:val="18"/>
                <w:lang w:eastAsia="ru-RU"/>
              </w:rPr>
            </w:pPr>
          </w:p>
        </w:tc>
        <w:tc>
          <w:tcPr>
            <w:tcW w:w="1843" w:type="dxa"/>
            <w:gridSpan w:val="2"/>
            <w:shd w:val="clear" w:color="auto" w:fill="auto"/>
            <w:vAlign w:val="center"/>
            <w:hideMark/>
          </w:tcPr>
          <w:p w:rsidR="00297D7B" w:rsidRPr="00297D7B" w:rsidRDefault="00297D7B" w:rsidP="00297D7B">
            <w:pPr>
              <w:suppressAutoHyphens w:val="0"/>
              <w:jc w:val="center"/>
              <w:rPr>
                <w:sz w:val="18"/>
                <w:szCs w:val="18"/>
                <w:lang w:eastAsia="ru-RU"/>
              </w:rPr>
            </w:pPr>
            <w:r w:rsidRPr="00297D7B">
              <w:rPr>
                <w:sz w:val="18"/>
                <w:szCs w:val="18"/>
                <w:lang w:eastAsia="ru-RU"/>
              </w:rPr>
              <w:t>Техпаспорт выдан на столовую</w:t>
            </w:r>
          </w:p>
        </w:tc>
        <w:tc>
          <w:tcPr>
            <w:tcW w:w="1456"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770" w:type="dxa"/>
            <w:shd w:val="clear" w:color="auto" w:fill="auto"/>
            <w:vAlign w:val="center"/>
            <w:hideMark/>
          </w:tcPr>
          <w:p w:rsidR="00297D7B" w:rsidRPr="00297D7B" w:rsidRDefault="00297D7B" w:rsidP="00297D7B">
            <w:pPr>
              <w:suppressAutoHyphens w:val="0"/>
              <w:jc w:val="center"/>
              <w:rPr>
                <w:sz w:val="18"/>
                <w:szCs w:val="18"/>
                <w:lang w:eastAsia="ru-RU"/>
              </w:rPr>
            </w:pPr>
          </w:p>
        </w:tc>
        <w:tc>
          <w:tcPr>
            <w:tcW w:w="1424" w:type="dxa"/>
            <w:shd w:val="clear" w:color="auto" w:fill="auto"/>
            <w:vAlign w:val="center"/>
            <w:hideMark/>
          </w:tcPr>
          <w:p w:rsidR="00297D7B" w:rsidRPr="00297D7B" w:rsidRDefault="00297D7B" w:rsidP="00297D7B">
            <w:pPr>
              <w:suppressAutoHyphens w:val="0"/>
              <w:jc w:val="center"/>
              <w:rPr>
                <w:sz w:val="18"/>
                <w:szCs w:val="18"/>
                <w:lang w:eastAsia="ru-RU"/>
              </w:rPr>
            </w:pPr>
          </w:p>
        </w:tc>
        <w:tc>
          <w:tcPr>
            <w:tcW w:w="1594" w:type="dxa"/>
            <w:shd w:val="clear" w:color="auto" w:fill="auto"/>
            <w:vAlign w:val="center"/>
            <w:hideMark/>
          </w:tcPr>
          <w:p w:rsidR="00297D7B" w:rsidRPr="00297D7B" w:rsidRDefault="00297D7B" w:rsidP="00297D7B">
            <w:pPr>
              <w:suppressAutoHyphens w:val="0"/>
              <w:jc w:val="center"/>
              <w:rPr>
                <w:sz w:val="18"/>
                <w:szCs w:val="18"/>
                <w:lang w:eastAsia="ru-RU"/>
              </w:rPr>
            </w:pPr>
          </w:p>
        </w:tc>
        <w:tc>
          <w:tcPr>
            <w:tcW w:w="1662" w:type="dxa"/>
            <w:shd w:val="clear" w:color="auto" w:fill="auto"/>
            <w:vAlign w:val="center"/>
            <w:hideMark/>
          </w:tcPr>
          <w:p w:rsidR="00297D7B" w:rsidRPr="00297D7B" w:rsidRDefault="00297D7B" w:rsidP="00297D7B">
            <w:pPr>
              <w:suppressAutoHyphens w:val="0"/>
              <w:jc w:val="center"/>
              <w:rPr>
                <w:sz w:val="18"/>
                <w:szCs w:val="18"/>
                <w:lang w:eastAsia="ru-RU"/>
              </w:rPr>
            </w:pPr>
          </w:p>
        </w:tc>
        <w:tc>
          <w:tcPr>
            <w:tcW w:w="872"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977"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898"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1080"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902" w:type="dxa"/>
            <w:shd w:val="clear" w:color="auto" w:fill="auto"/>
            <w:noWrap/>
            <w:vAlign w:val="center"/>
            <w:hideMark/>
          </w:tcPr>
          <w:p w:rsidR="00297D7B" w:rsidRPr="00297D7B" w:rsidRDefault="00297D7B" w:rsidP="00297D7B">
            <w:pPr>
              <w:suppressAutoHyphens w:val="0"/>
              <w:jc w:val="center"/>
              <w:rPr>
                <w:sz w:val="18"/>
                <w:szCs w:val="18"/>
                <w:lang w:eastAsia="ru-RU"/>
              </w:rPr>
            </w:pPr>
          </w:p>
        </w:tc>
        <w:tc>
          <w:tcPr>
            <w:tcW w:w="708" w:type="dxa"/>
            <w:shd w:val="clear" w:color="auto" w:fill="auto"/>
            <w:noWrap/>
            <w:vAlign w:val="center"/>
            <w:hideMark/>
          </w:tcPr>
          <w:p w:rsidR="00297D7B" w:rsidRPr="00297D7B" w:rsidRDefault="00297D7B" w:rsidP="00297D7B">
            <w:pPr>
              <w:suppressAutoHyphens w:val="0"/>
              <w:jc w:val="center"/>
              <w:rPr>
                <w:sz w:val="18"/>
                <w:szCs w:val="18"/>
                <w:lang w:eastAsia="ru-RU"/>
              </w:rPr>
            </w:pPr>
          </w:p>
        </w:tc>
      </w:tr>
    </w:tbl>
    <w:p w:rsidR="008B63D9" w:rsidRDefault="008B63D9" w:rsidP="008B63D9">
      <w:pPr>
        <w:pStyle w:val="3"/>
        <w:numPr>
          <w:ilvl w:val="0"/>
          <w:numId w:val="0"/>
        </w:numPr>
        <w:spacing w:before="240" w:after="120"/>
        <w:rPr>
          <w:b/>
          <w:color w:val="auto"/>
          <w:sz w:val="23"/>
          <w:szCs w:val="23"/>
        </w:rPr>
      </w:pPr>
    </w:p>
    <w:p w:rsidR="008D0C90" w:rsidRDefault="008D0C90" w:rsidP="008D0C90"/>
    <w:p w:rsidR="008D0C90" w:rsidRDefault="008D0C90" w:rsidP="008D0C90"/>
    <w:p w:rsidR="008D0C90" w:rsidRPr="008D0C90" w:rsidRDefault="008D0C90" w:rsidP="008D0C90"/>
    <w:p w:rsidR="008D0C90" w:rsidRDefault="008D0C90" w:rsidP="008D0C90">
      <w:pPr>
        <w:sectPr w:rsidR="008D0C90" w:rsidSect="003922DA">
          <w:headerReference w:type="default" r:id="rId14"/>
          <w:footnotePr>
            <w:pos w:val="beneathText"/>
          </w:footnotePr>
          <w:pgSz w:w="16837" w:h="11905" w:orient="landscape"/>
          <w:pgMar w:top="567" w:right="567" w:bottom="1134" w:left="567" w:header="720" w:footer="335" w:gutter="0"/>
          <w:cols w:space="720"/>
          <w:docGrid w:linePitch="360"/>
        </w:sectPr>
      </w:pPr>
    </w:p>
    <w:p w:rsidR="008D0C90" w:rsidRPr="008D0C90" w:rsidRDefault="008D0C90" w:rsidP="008D0C90"/>
    <w:p w:rsidR="001521C2" w:rsidRPr="00BB380A" w:rsidRDefault="001521C2" w:rsidP="00BB380A">
      <w:pPr>
        <w:pStyle w:val="3"/>
        <w:spacing w:before="240" w:after="120"/>
        <w:rPr>
          <w:b/>
          <w:color w:val="auto"/>
          <w:sz w:val="23"/>
          <w:szCs w:val="23"/>
        </w:rPr>
      </w:pPr>
      <w:bookmarkStart w:id="13" w:name="_Toc420427100"/>
      <w:r w:rsidRPr="00BB380A">
        <w:rPr>
          <w:b/>
          <w:color w:val="auto"/>
          <w:sz w:val="23"/>
          <w:szCs w:val="23"/>
        </w:rPr>
        <w:t>Результаты оценки, полученные при применении различных подходов к оценке.</w:t>
      </w:r>
      <w:bookmarkEnd w:id="9"/>
      <w:bookmarkEnd w:id="10"/>
      <w:bookmarkEnd w:id="11"/>
      <w:bookmarkEnd w:id="12"/>
      <w:bookmarkEnd w:id="13"/>
    </w:p>
    <w:p w:rsidR="00E725EB" w:rsidRPr="00937406" w:rsidRDefault="00E725EB" w:rsidP="0000167E">
      <w:pPr>
        <w:numPr>
          <w:ilvl w:val="0"/>
          <w:numId w:val="4"/>
        </w:numPr>
        <w:ind w:left="567" w:right="-113" w:firstLine="567"/>
        <w:jc w:val="right"/>
        <w:rPr>
          <w:b/>
          <w:sz w:val="19"/>
          <w:szCs w:val="19"/>
        </w:rPr>
      </w:pPr>
    </w:p>
    <w:p w:rsidR="00E725EB" w:rsidRPr="00937406" w:rsidRDefault="002162DD" w:rsidP="00937406">
      <w:pPr>
        <w:ind w:left="567" w:firstLine="567"/>
        <w:jc w:val="right"/>
        <w:rPr>
          <w:sz w:val="19"/>
          <w:szCs w:val="19"/>
        </w:rPr>
      </w:pPr>
      <w:r w:rsidRPr="00937406">
        <w:rPr>
          <w:bCs/>
          <w:sz w:val="19"/>
          <w:szCs w:val="19"/>
          <w:lang w:eastAsia="x-none"/>
        </w:rPr>
        <w:t>Результаты оценки</w:t>
      </w:r>
      <w:r w:rsidR="00E725EB" w:rsidRPr="00937406">
        <w:rPr>
          <w:bCs/>
          <w:sz w:val="19"/>
          <w:szCs w:val="19"/>
          <w:lang w:eastAsia="x-none"/>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483"/>
        <w:gridCol w:w="1418"/>
        <w:gridCol w:w="992"/>
        <w:gridCol w:w="1701"/>
        <w:gridCol w:w="1559"/>
        <w:gridCol w:w="1560"/>
      </w:tblGrid>
      <w:tr w:rsidR="001C2E65" w:rsidRPr="00A822F4" w:rsidTr="001C2E65">
        <w:trPr>
          <w:trHeight w:val="503"/>
        </w:trPr>
        <w:tc>
          <w:tcPr>
            <w:tcW w:w="494" w:type="dxa"/>
            <w:vMerge w:val="restart"/>
            <w:shd w:val="clear" w:color="auto" w:fill="FDE9D9" w:themeFill="accent6" w:themeFillTint="33"/>
            <w:textDirection w:val="btLr"/>
            <w:vAlign w:val="center"/>
            <w:hideMark/>
          </w:tcPr>
          <w:p w:rsidR="001C2E65" w:rsidRPr="00A822F4" w:rsidRDefault="001C2E65" w:rsidP="00C9410F">
            <w:pPr>
              <w:jc w:val="center"/>
              <w:rPr>
                <w:b/>
                <w:bCs/>
                <w:sz w:val="23"/>
                <w:szCs w:val="23"/>
              </w:rPr>
            </w:pPr>
            <w:r w:rsidRPr="00A822F4">
              <w:rPr>
                <w:b/>
                <w:bCs/>
                <w:sz w:val="23"/>
                <w:szCs w:val="23"/>
              </w:rPr>
              <w:t>№</w:t>
            </w:r>
            <w:proofErr w:type="gramStart"/>
            <w:r w:rsidRPr="00A822F4">
              <w:rPr>
                <w:b/>
                <w:bCs/>
                <w:sz w:val="23"/>
                <w:szCs w:val="23"/>
              </w:rPr>
              <w:t>п</w:t>
            </w:r>
            <w:proofErr w:type="gramEnd"/>
            <w:r w:rsidRPr="00A822F4">
              <w:rPr>
                <w:b/>
                <w:bCs/>
                <w:sz w:val="23"/>
                <w:szCs w:val="23"/>
              </w:rPr>
              <w:t>/п</w:t>
            </w:r>
          </w:p>
        </w:tc>
        <w:tc>
          <w:tcPr>
            <w:tcW w:w="2483" w:type="dxa"/>
            <w:vMerge w:val="restart"/>
            <w:shd w:val="clear" w:color="auto" w:fill="FDE9D9" w:themeFill="accent6" w:themeFillTint="33"/>
            <w:vAlign w:val="center"/>
            <w:hideMark/>
          </w:tcPr>
          <w:p w:rsidR="001C2E65" w:rsidRPr="00A822F4" w:rsidRDefault="001C2E65" w:rsidP="00C9410F">
            <w:pPr>
              <w:jc w:val="center"/>
              <w:rPr>
                <w:b/>
                <w:bCs/>
                <w:sz w:val="23"/>
                <w:szCs w:val="23"/>
              </w:rPr>
            </w:pPr>
            <w:r w:rsidRPr="00A822F4">
              <w:rPr>
                <w:b/>
                <w:bCs/>
                <w:sz w:val="23"/>
                <w:szCs w:val="23"/>
              </w:rPr>
              <w:t>Объект оценки</w:t>
            </w:r>
            <w:r>
              <w:rPr>
                <w:b/>
                <w:bCs/>
                <w:sz w:val="23"/>
                <w:szCs w:val="23"/>
              </w:rPr>
              <w:t xml:space="preserve"> (наименование по техническому паспорту)</w:t>
            </w:r>
          </w:p>
        </w:tc>
        <w:tc>
          <w:tcPr>
            <w:tcW w:w="1418" w:type="dxa"/>
            <w:vMerge w:val="restart"/>
            <w:shd w:val="clear" w:color="auto" w:fill="FDE9D9" w:themeFill="accent6" w:themeFillTint="33"/>
          </w:tcPr>
          <w:p w:rsidR="001C2E65" w:rsidRDefault="001C2E65" w:rsidP="001C2E65">
            <w:pPr>
              <w:jc w:val="center"/>
              <w:rPr>
                <w:b/>
                <w:bCs/>
                <w:sz w:val="23"/>
                <w:szCs w:val="23"/>
              </w:rPr>
            </w:pPr>
            <w:r w:rsidRPr="00A822F4">
              <w:rPr>
                <w:b/>
                <w:bCs/>
                <w:sz w:val="23"/>
                <w:szCs w:val="23"/>
              </w:rPr>
              <w:t>Объект оценки</w:t>
            </w:r>
            <w:r>
              <w:rPr>
                <w:b/>
                <w:bCs/>
                <w:sz w:val="23"/>
                <w:szCs w:val="23"/>
              </w:rPr>
              <w:t xml:space="preserve"> (наименование по фактическому использованию)</w:t>
            </w:r>
          </w:p>
        </w:tc>
        <w:tc>
          <w:tcPr>
            <w:tcW w:w="992" w:type="dxa"/>
            <w:vMerge w:val="restart"/>
            <w:shd w:val="clear" w:color="auto" w:fill="FDE9D9" w:themeFill="accent6" w:themeFillTint="33"/>
          </w:tcPr>
          <w:p w:rsidR="001C2E65" w:rsidRDefault="001C2E65" w:rsidP="000C1969">
            <w:pPr>
              <w:jc w:val="center"/>
              <w:rPr>
                <w:b/>
                <w:bCs/>
                <w:sz w:val="23"/>
                <w:szCs w:val="23"/>
              </w:rPr>
            </w:pPr>
          </w:p>
          <w:p w:rsidR="001C2E65" w:rsidRPr="00A822F4" w:rsidRDefault="001C2E65" w:rsidP="000C1969">
            <w:pPr>
              <w:jc w:val="center"/>
              <w:rPr>
                <w:b/>
                <w:bCs/>
                <w:sz w:val="23"/>
                <w:szCs w:val="23"/>
              </w:rPr>
            </w:pPr>
            <w:r>
              <w:rPr>
                <w:b/>
                <w:bCs/>
                <w:sz w:val="23"/>
                <w:szCs w:val="23"/>
              </w:rPr>
              <w:t>Литера</w:t>
            </w:r>
          </w:p>
        </w:tc>
        <w:tc>
          <w:tcPr>
            <w:tcW w:w="4820" w:type="dxa"/>
            <w:gridSpan w:val="3"/>
            <w:shd w:val="clear" w:color="auto" w:fill="FDE9D9" w:themeFill="accent6" w:themeFillTint="33"/>
            <w:vAlign w:val="center"/>
            <w:hideMark/>
          </w:tcPr>
          <w:p w:rsidR="001C2E65" w:rsidRPr="00A822F4" w:rsidRDefault="001C2E65" w:rsidP="000C1969">
            <w:pPr>
              <w:jc w:val="center"/>
              <w:rPr>
                <w:b/>
                <w:bCs/>
                <w:sz w:val="23"/>
                <w:szCs w:val="23"/>
              </w:rPr>
            </w:pPr>
            <w:r w:rsidRPr="00A822F4">
              <w:rPr>
                <w:b/>
                <w:bCs/>
                <w:sz w:val="23"/>
                <w:szCs w:val="23"/>
              </w:rPr>
              <w:t>Предварительная стоимость, руб.</w:t>
            </w:r>
          </w:p>
        </w:tc>
      </w:tr>
      <w:tr w:rsidR="001C2E65" w:rsidRPr="00A822F4" w:rsidTr="001C2E65">
        <w:trPr>
          <w:trHeight w:val="345"/>
        </w:trPr>
        <w:tc>
          <w:tcPr>
            <w:tcW w:w="494" w:type="dxa"/>
            <w:vMerge/>
            <w:shd w:val="clear" w:color="auto" w:fill="FDE9D9" w:themeFill="accent6" w:themeFillTint="33"/>
            <w:vAlign w:val="center"/>
            <w:hideMark/>
          </w:tcPr>
          <w:p w:rsidR="001C2E65" w:rsidRPr="00A822F4" w:rsidRDefault="001C2E65" w:rsidP="00C9410F">
            <w:pPr>
              <w:rPr>
                <w:b/>
                <w:bCs/>
                <w:sz w:val="23"/>
                <w:szCs w:val="23"/>
              </w:rPr>
            </w:pPr>
          </w:p>
        </w:tc>
        <w:tc>
          <w:tcPr>
            <w:tcW w:w="2483" w:type="dxa"/>
            <w:vMerge/>
            <w:shd w:val="clear" w:color="auto" w:fill="FDE9D9" w:themeFill="accent6" w:themeFillTint="33"/>
            <w:vAlign w:val="center"/>
            <w:hideMark/>
          </w:tcPr>
          <w:p w:rsidR="001C2E65" w:rsidRPr="00A822F4" w:rsidRDefault="001C2E65" w:rsidP="00C9410F">
            <w:pPr>
              <w:rPr>
                <w:b/>
                <w:bCs/>
                <w:sz w:val="23"/>
                <w:szCs w:val="23"/>
              </w:rPr>
            </w:pPr>
          </w:p>
        </w:tc>
        <w:tc>
          <w:tcPr>
            <w:tcW w:w="1418" w:type="dxa"/>
            <w:vMerge/>
            <w:shd w:val="clear" w:color="auto" w:fill="FDE9D9" w:themeFill="accent6" w:themeFillTint="33"/>
          </w:tcPr>
          <w:p w:rsidR="001C2E65" w:rsidRPr="00A822F4" w:rsidRDefault="001C2E65" w:rsidP="00C9410F">
            <w:pPr>
              <w:jc w:val="center"/>
              <w:rPr>
                <w:b/>
                <w:bCs/>
                <w:sz w:val="23"/>
                <w:szCs w:val="23"/>
              </w:rPr>
            </w:pPr>
          </w:p>
        </w:tc>
        <w:tc>
          <w:tcPr>
            <w:tcW w:w="992" w:type="dxa"/>
            <w:vMerge/>
            <w:shd w:val="clear" w:color="auto" w:fill="FDE9D9" w:themeFill="accent6" w:themeFillTint="33"/>
          </w:tcPr>
          <w:p w:rsidR="001C2E65" w:rsidRPr="00A822F4" w:rsidRDefault="001C2E65" w:rsidP="00C9410F">
            <w:pPr>
              <w:jc w:val="center"/>
              <w:rPr>
                <w:b/>
                <w:bCs/>
                <w:sz w:val="23"/>
                <w:szCs w:val="23"/>
              </w:rPr>
            </w:pPr>
          </w:p>
        </w:tc>
        <w:tc>
          <w:tcPr>
            <w:tcW w:w="1701" w:type="dxa"/>
            <w:shd w:val="clear" w:color="auto" w:fill="FDE9D9" w:themeFill="accent6" w:themeFillTint="33"/>
            <w:vAlign w:val="center"/>
            <w:hideMark/>
          </w:tcPr>
          <w:p w:rsidR="001C2E65" w:rsidRPr="00A822F4" w:rsidRDefault="001C2E65" w:rsidP="00C9410F">
            <w:pPr>
              <w:jc w:val="center"/>
              <w:rPr>
                <w:b/>
                <w:bCs/>
                <w:sz w:val="23"/>
                <w:szCs w:val="23"/>
              </w:rPr>
            </w:pPr>
            <w:r w:rsidRPr="00A822F4">
              <w:rPr>
                <w:b/>
                <w:bCs/>
                <w:sz w:val="23"/>
                <w:szCs w:val="23"/>
              </w:rPr>
              <w:t>Затратный</w:t>
            </w:r>
          </w:p>
        </w:tc>
        <w:tc>
          <w:tcPr>
            <w:tcW w:w="1559" w:type="dxa"/>
            <w:shd w:val="clear" w:color="auto" w:fill="FDE9D9" w:themeFill="accent6" w:themeFillTint="33"/>
            <w:vAlign w:val="center"/>
            <w:hideMark/>
          </w:tcPr>
          <w:p w:rsidR="001C2E65" w:rsidRPr="00A822F4" w:rsidRDefault="001C2E65" w:rsidP="00C9410F">
            <w:pPr>
              <w:jc w:val="center"/>
              <w:rPr>
                <w:b/>
                <w:bCs/>
                <w:sz w:val="23"/>
                <w:szCs w:val="23"/>
              </w:rPr>
            </w:pPr>
            <w:r w:rsidRPr="00A822F4">
              <w:rPr>
                <w:b/>
                <w:bCs/>
                <w:sz w:val="23"/>
                <w:szCs w:val="23"/>
              </w:rPr>
              <w:t>Сравнительный</w:t>
            </w:r>
          </w:p>
        </w:tc>
        <w:tc>
          <w:tcPr>
            <w:tcW w:w="1560" w:type="dxa"/>
            <w:shd w:val="clear" w:color="auto" w:fill="FDE9D9" w:themeFill="accent6" w:themeFillTint="33"/>
            <w:vAlign w:val="center"/>
            <w:hideMark/>
          </w:tcPr>
          <w:p w:rsidR="001C2E65" w:rsidRPr="00A822F4" w:rsidRDefault="001C2E65" w:rsidP="00C9410F">
            <w:pPr>
              <w:jc w:val="center"/>
              <w:rPr>
                <w:b/>
                <w:bCs/>
                <w:sz w:val="23"/>
                <w:szCs w:val="23"/>
              </w:rPr>
            </w:pPr>
            <w:r w:rsidRPr="00A822F4">
              <w:rPr>
                <w:b/>
                <w:bCs/>
                <w:sz w:val="23"/>
                <w:szCs w:val="23"/>
              </w:rPr>
              <w:t>Доходный</w:t>
            </w:r>
          </w:p>
        </w:tc>
      </w:tr>
      <w:tr w:rsidR="00297D7B" w:rsidRPr="00A822F4" w:rsidTr="00D43FF4">
        <w:trPr>
          <w:trHeight w:val="104"/>
        </w:trPr>
        <w:tc>
          <w:tcPr>
            <w:tcW w:w="494" w:type="dxa"/>
            <w:shd w:val="clear" w:color="auto" w:fill="auto"/>
            <w:vAlign w:val="center"/>
          </w:tcPr>
          <w:p w:rsidR="00297D7B" w:rsidRDefault="00297D7B" w:rsidP="00321CF3">
            <w:pPr>
              <w:jc w:val="center"/>
              <w:rPr>
                <w:sz w:val="20"/>
                <w:szCs w:val="20"/>
              </w:rPr>
            </w:pPr>
            <w:r>
              <w:rPr>
                <w:sz w:val="20"/>
                <w:szCs w:val="20"/>
              </w:rPr>
              <w:t>1</w:t>
            </w:r>
          </w:p>
        </w:tc>
        <w:tc>
          <w:tcPr>
            <w:tcW w:w="2483" w:type="dxa"/>
            <w:shd w:val="clear" w:color="auto" w:fill="auto"/>
            <w:vAlign w:val="bottom"/>
          </w:tcPr>
          <w:p w:rsidR="00297D7B" w:rsidRDefault="00297D7B" w:rsidP="00297D7B">
            <w:pPr>
              <w:rPr>
                <w:rFonts w:ascii="Times New Roman CYR" w:hAnsi="Times New Roman CYR" w:cs="Times New Roman CYR"/>
                <w:sz w:val="20"/>
                <w:szCs w:val="20"/>
              </w:rPr>
            </w:pPr>
            <w:r>
              <w:rPr>
                <w:rFonts w:ascii="Times New Roman CYR" w:hAnsi="Times New Roman CYR" w:cs="Times New Roman CYR"/>
                <w:sz w:val="20"/>
                <w:szCs w:val="20"/>
              </w:rPr>
              <w:t>Здание столовой</w:t>
            </w:r>
          </w:p>
        </w:tc>
        <w:tc>
          <w:tcPr>
            <w:tcW w:w="1418" w:type="dxa"/>
          </w:tcPr>
          <w:p w:rsidR="00297D7B" w:rsidRDefault="00297D7B" w:rsidP="001C2E65">
            <w:pPr>
              <w:rPr>
                <w:rFonts w:ascii="Times New Roman CYR" w:hAnsi="Times New Roman CYR" w:cs="Times New Roman CYR"/>
                <w:sz w:val="20"/>
                <w:szCs w:val="20"/>
              </w:rPr>
            </w:pPr>
            <w:r>
              <w:rPr>
                <w:rFonts w:ascii="Times New Roman CYR" w:hAnsi="Times New Roman CYR" w:cs="Times New Roman CYR"/>
                <w:sz w:val="20"/>
                <w:szCs w:val="20"/>
              </w:rPr>
              <w:t>Столовая</w:t>
            </w:r>
          </w:p>
        </w:tc>
        <w:tc>
          <w:tcPr>
            <w:tcW w:w="992" w:type="dxa"/>
            <w:vAlign w:val="center"/>
          </w:tcPr>
          <w:p w:rsidR="00297D7B" w:rsidRDefault="00297D7B" w:rsidP="001C2E65">
            <w:pPr>
              <w:jc w:val="center"/>
              <w:rPr>
                <w:rFonts w:ascii="Times New Roman CYR" w:hAnsi="Times New Roman CYR" w:cs="Times New Roman CYR"/>
                <w:sz w:val="20"/>
                <w:szCs w:val="20"/>
              </w:rPr>
            </w:pPr>
            <w:r>
              <w:rPr>
                <w:rFonts w:ascii="Times New Roman CYR" w:hAnsi="Times New Roman CYR" w:cs="Times New Roman CYR"/>
                <w:sz w:val="20"/>
                <w:szCs w:val="20"/>
              </w:rPr>
              <w:t>А</w:t>
            </w:r>
          </w:p>
        </w:tc>
        <w:tc>
          <w:tcPr>
            <w:tcW w:w="1701" w:type="dxa"/>
            <w:shd w:val="clear" w:color="auto" w:fill="auto"/>
            <w:vAlign w:val="center"/>
          </w:tcPr>
          <w:p w:rsidR="00297D7B" w:rsidRPr="00297D7B" w:rsidRDefault="00297D7B">
            <w:pPr>
              <w:jc w:val="center"/>
              <w:rPr>
                <w:rFonts w:ascii="Times New Roman CYR" w:hAnsi="Times New Roman CYR" w:cs="Times New Roman CYR"/>
                <w:sz w:val="20"/>
                <w:szCs w:val="20"/>
              </w:rPr>
            </w:pPr>
            <w:r w:rsidRPr="00297D7B">
              <w:rPr>
                <w:rFonts w:ascii="Times New Roman CYR" w:hAnsi="Times New Roman CYR" w:cs="Times New Roman CYR"/>
                <w:sz w:val="20"/>
                <w:szCs w:val="20"/>
              </w:rPr>
              <w:t>1 382 000</w:t>
            </w:r>
          </w:p>
        </w:tc>
        <w:tc>
          <w:tcPr>
            <w:tcW w:w="1559" w:type="dxa"/>
            <w:shd w:val="clear" w:color="auto" w:fill="auto"/>
            <w:vAlign w:val="center"/>
          </w:tcPr>
          <w:p w:rsidR="00297D7B" w:rsidRPr="00297D7B" w:rsidRDefault="00297D7B">
            <w:pPr>
              <w:jc w:val="center"/>
              <w:rPr>
                <w:rFonts w:ascii="Times New Roman CYR" w:hAnsi="Times New Roman CYR" w:cs="Times New Roman CYR"/>
                <w:sz w:val="20"/>
                <w:szCs w:val="20"/>
              </w:rPr>
            </w:pPr>
            <w:r w:rsidRPr="00297D7B">
              <w:rPr>
                <w:rFonts w:ascii="Times New Roman CYR" w:hAnsi="Times New Roman CYR" w:cs="Times New Roman CYR"/>
                <w:sz w:val="20"/>
                <w:szCs w:val="20"/>
              </w:rPr>
              <w:t>350 050</w:t>
            </w:r>
          </w:p>
        </w:tc>
        <w:tc>
          <w:tcPr>
            <w:tcW w:w="1560" w:type="dxa"/>
            <w:shd w:val="clear" w:color="auto" w:fill="auto"/>
            <w:vAlign w:val="center"/>
          </w:tcPr>
          <w:p w:rsidR="00297D7B" w:rsidRPr="00297D7B" w:rsidRDefault="00297D7B">
            <w:pPr>
              <w:jc w:val="center"/>
              <w:rPr>
                <w:rFonts w:ascii="Times New Roman CYR" w:hAnsi="Times New Roman CYR" w:cs="Times New Roman CYR"/>
                <w:sz w:val="20"/>
                <w:szCs w:val="20"/>
              </w:rPr>
            </w:pPr>
            <w:r w:rsidRPr="00297D7B">
              <w:rPr>
                <w:rFonts w:ascii="Times New Roman CYR" w:hAnsi="Times New Roman CYR" w:cs="Times New Roman CYR"/>
                <w:sz w:val="20"/>
                <w:szCs w:val="20"/>
              </w:rPr>
              <w:t>435 000</w:t>
            </w:r>
          </w:p>
        </w:tc>
      </w:tr>
    </w:tbl>
    <w:p w:rsidR="00EC0F3F" w:rsidRPr="00EC0F3F" w:rsidRDefault="00EC0F3F" w:rsidP="00EC0F3F">
      <w:bookmarkStart w:id="14" w:name="_Toc285781150"/>
      <w:bookmarkStart w:id="15" w:name="_Toc288836557"/>
      <w:bookmarkStart w:id="16" w:name="_Toc364769658"/>
      <w:bookmarkStart w:id="17" w:name="_Toc385588435"/>
    </w:p>
    <w:p w:rsidR="008B63D9" w:rsidRDefault="008B63D9" w:rsidP="008B63D9">
      <w:pPr>
        <w:pStyle w:val="3"/>
        <w:numPr>
          <w:ilvl w:val="0"/>
          <w:numId w:val="0"/>
        </w:numPr>
        <w:spacing w:before="240" w:after="120"/>
        <w:rPr>
          <w:b/>
          <w:color w:val="auto"/>
          <w:sz w:val="23"/>
          <w:szCs w:val="23"/>
        </w:rPr>
      </w:pPr>
    </w:p>
    <w:p w:rsidR="001521C2" w:rsidRPr="00BB380A" w:rsidRDefault="001521C2" w:rsidP="00BB380A">
      <w:pPr>
        <w:pStyle w:val="3"/>
        <w:spacing w:before="240" w:after="120"/>
        <w:rPr>
          <w:b/>
          <w:color w:val="auto"/>
          <w:sz w:val="23"/>
          <w:szCs w:val="23"/>
        </w:rPr>
      </w:pPr>
      <w:bookmarkStart w:id="18" w:name="_Toc420427101"/>
      <w:r w:rsidRPr="00BB380A">
        <w:rPr>
          <w:b/>
          <w:color w:val="auto"/>
          <w:sz w:val="23"/>
          <w:szCs w:val="23"/>
        </w:rPr>
        <w:t>Итоговая величина стоимости объекта.</w:t>
      </w:r>
      <w:bookmarkEnd w:id="14"/>
      <w:bookmarkEnd w:id="15"/>
      <w:bookmarkEnd w:id="16"/>
      <w:bookmarkEnd w:id="17"/>
      <w:bookmarkEnd w:id="18"/>
    </w:p>
    <w:p w:rsidR="007F331C" w:rsidRPr="00937406" w:rsidRDefault="007F331C" w:rsidP="0000167E">
      <w:pPr>
        <w:numPr>
          <w:ilvl w:val="0"/>
          <w:numId w:val="4"/>
        </w:numPr>
        <w:ind w:right="-113"/>
        <w:jc w:val="right"/>
        <w:rPr>
          <w:b/>
          <w:sz w:val="19"/>
          <w:szCs w:val="19"/>
        </w:rPr>
      </w:pPr>
    </w:p>
    <w:p w:rsidR="007F331C" w:rsidRPr="00937406" w:rsidRDefault="007F331C" w:rsidP="007F331C">
      <w:pPr>
        <w:ind w:left="567" w:firstLine="567"/>
        <w:jc w:val="right"/>
        <w:rPr>
          <w:sz w:val="19"/>
          <w:szCs w:val="19"/>
        </w:rPr>
      </w:pPr>
      <w:r w:rsidRPr="007F331C">
        <w:rPr>
          <w:bCs/>
          <w:sz w:val="19"/>
          <w:szCs w:val="19"/>
          <w:lang w:eastAsia="x-none"/>
        </w:rPr>
        <w:t>Итоговая величина стоимости объекта</w:t>
      </w:r>
    </w:p>
    <w:tbl>
      <w:tblPr>
        <w:tblW w:w="982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237"/>
        <w:gridCol w:w="1995"/>
        <w:gridCol w:w="1701"/>
        <w:gridCol w:w="3402"/>
      </w:tblGrid>
      <w:tr w:rsidR="001C2E65" w:rsidRPr="00A822F4" w:rsidTr="001C2E65">
        <w:trPr>
          <w:trHeight w:val="858"/>
          <w:jc w:val="center"/>
        </w:trPr>
        <w:tc>
          <w:tcPr>
            <w:tcW w:w="494" w:type="dxa"/>
            <w:shd w:val="clear" w:color="auto" w:fill="FDE9D9" w:themeFill="accent6" w:themeFillTint="33"/>
            <w:textDirection w:val="btLr"/>
            <w:vAlign w:val="center"/>
            <w:hideMark/>
          </w:tcPr>
          <w:p w:rsidR="001C2E65" w:rsidRPr="00A822F4" w:rsidRDefault="001C2E65" w:rsidP="009A36D3">
            <w:pPr>
              <w:jc w:val="center"/>
              <w:rPr>
                <w:b/>
                <w:bCs/>
                <w:sz w:val="23"/>
                <w:szCs w:val="23"/>
              </w:rPr>
            </w:pPr>
            <w:r w:rsidRPr="00A822F4">
              <w:rPr>
                <w:b/>
                <w:bCs/>
                <w:sz w:val="23"/>
                <w:szCs w:val="23"/>
              </w:rPr>
              <w:t>№</w:t>
            </w:r>
            <w:proofErr w:type="gramStart"/>
            <w:r w:rsidRPr="00A822F4">
              <w:rPr>
                <w:b/>
                <w:bCs/>
                <w:sz w:val="23"/>
                <w:szCs w:val="23"/>
              </w:rPr>
              <w:t>п</w:t>
            </w:r>
            <w:proofErr w:type="gramEnd"/>
            <w:r w:rsidRPr="00A822F4">
              <w:rPr>
                <w:b/>
                <w:bCs/>
                <w:sz w:val="23"/>
                <w:szCs w:val="23"/>
              </w:rPr>
              <w:t>/п</w:t>
            </w:r>
          </w:p>
        </w:tc>
        <w:tc>
          <w:tcPr>
            <w:tcW w:w="2237" w:type="dxa"/>
            <w:shd w:val="clear" w:color="auto" w:fill="FDE9D9" w:themeFill="accent6" w:themeFillTint="33"/>
            <w:vAlign w:val="center"/>
            <w:hideMark/>
          </w:tcPr>
          <w:p w:rsidR="001C2E65" w:rsidRPr="00A822F4" w:rsidRDefault="001C2E65" w:rsidP="007F637E">
            <w:pPr>
              <w:jc w:val="center"/>
              <w:rPr>
                <w:b/>
                <w:bCs/>
                <w:sz w:val="23"/>
                <w:szCs w:val="23"/>
              </w:rPr>
            </w:pPr>
            <w:r w:rsidRPr="00A822F4">
              <w:rPr>
                <w:b/>
                <w:bCs/>
                <w:sz w:val="23"/>
                <w:szCs w:val="23"/>
              </w:rPr>
              <w:t>Объект оценки</w:t>
            </w:r>
            <w:r>
              <w:rPr>
                <w:b/>
                <w:bCs/>
                <w:sz w:val="23"/>
                <w:szCs w:val="23"/>
              </w:rPr>
              <w:t xml:space="preserve"> (наименование по техническому паспорту)</w:t>
            </w:r>
          </w:p>
        </w:tc>
        <w:tc>
          <w:tcPr>
            <w:tcW w:w="1995" w:type="dxa"/>
            <w:shd w:val="clear" w:color="auto" w:fill="FDE9D9" w:themeFill="accent6" w:themeFillTint="33"/>
          </w:tcPr>
          <w:p w:rsidR="001C2E65" w:rsidRDefault="001C2E65" w:rsidP="007F637E">
            <w:pPr>
              <w:jc w:val="center"/>
              <w:rPr>
                <w:b/>
                <w:bCs/>
                <w:sz w:val="23"/>
                <w:szCs w:val="23"/>
              </w:rPr>
            </w:pPr>
            <w:r w:rsidRPr="00A822F4">
              <w:rPr>
                <w:b/>
                <w:bCs/>
                <w:sz w:val="23"/>
                <w:szCs w:val="23"/>
              </w:rPr>
              <w:t>Объект оценки</w:t>
            </w:r>
            <w:r>
              <w:rPr>
                <w:b/>
                <w:bCs/>
                <w:sz w:val="23"/>
                <w:szCs w:val="23"/>
              </w:rPr>
              <w:t xml:space="preserve"> (наименование по фактическому использованию)</w:t>
            </w:r>
          </w:p>
        </w:tc>
        <w:tc>
          <w:tcPr>
            <w:tcW w:w="1701" w:type="dxa"/>
            <w:shd w:val="clear" w:color="auto" w:fill="FDE9D9" w:themeFill="accent6" w:themeFillTint="33"/>
          </w:tcPr>
          <w:p w:rsidR="001C2E65" w:rsidRDefault="001C2E65" w:rsidP="007F331C">
            <w:pPr>
              <w:jc w:val="center"/>
              <w:rPr>
                <w:b/>
                <w:bCs/>
                <w:sz w:val="23"/>
                <w:szCs w:val="23"/>
              </w:rPr>
            </w:pPr>
          </w:p>
          <w:p w:rsidR="001C2E65" w:rsidRPr="007F331C" w:rsidRDefault="001C2E65" w:rsidP="007F331C">
            <w:pPr>
              <w:jc w:val="center"/>
              <w:rPr>
                <w:b/>
                <w:bCs/>
                <w:sz w:val="23"/>
                <w:szCs w:val="23"/>
              </w:rPr>
            </w:pPr>
            <w:r>
              <w:rPr>
                <w:b/>
                <w:bCs/>
                <w:sz w:val="23"/>
                <w:szCs w:val="23"/>
              </w:rPr>
              <w:t>Литера</w:t>
            </w:r>
          </w:p>
        </w:tc>
        <w:tc>
          <w:tcPr>
            <w:tcW w:w="3402" w:type="dxa"/>
            <w:shd w:val="clear" w:color="auto" w:fill="FDE9D9" w:themeFill="accent6" w:themeFillTint="33"/>
            <w:vAlign w:val="center"/>
            <w:hideMark/>
          </w:tcPr>
          <w:p w:rsidR="001C2E65" w:rsidRPr="00A822F4" w:rsidRDefault="001C2E65" w:rsidP="007F331C">
            <w:pPr>
              <w:jc w:val="center"/>
              <w:rPr>
                <w:b/>
                <w:bCs/>
                <w:sz w:val="23"/>
                <w:szCs w:val="23"/>
              </w:rPr>
            </w:pPr>
            <w:r w:rsidRPr="007F331C">
              <w:rPr>
                <w:b/>
                <w:bCs/>
                <w:sz w:val="23"/>
                <w:szCs w:val="23"/>
              </w:rPr>
              <w:t>Итоговая величина стоимости объекта</w:t>
            </w:r>
            <w:r>
              <w:rPr>
                <w:b/>
                <w:bCs/>
                <w:sz w:val="23"/>
                <w:szCs w:val="23"/>
              </w:rPr>
              <w:t xml:space="preserve"> оценки</w:t>
            </w:r>
            <w:r w:rsidRPr="00A822F4">
              <w:rPr>
                <w:b/>
                <w:bCs/>
                <w:sz w:val="23"/>
                <w:szCs w:val="23"/>
              </w:rPr>
              <w:t>, руб.</w:t>
            </w:r>
          </w:p>
        </w:tc>
      </w:tr>
      <w:tr w:rsidR="008132E2" w:rsidRPr="006759A2" w:rsidTr="008132E2">
        <w:trPr>
          <w:trHeight w:val="37"/>
          <w:jc w:val="center"/>
        </w:trPr>
        <w:tc>
          <w:tcPr>
            <w:tcW w:w="494" w:type="dxa"/>
            <w:shd w:val="clear" w:color="auto" w:fill="auto"/>
            <w:vAlign w:val="bottom"/>
          </w:tcPr>
          <w:p w:rsidR="008132E2" w:rsidRDefault="00297D7B">
            <w:pPr>
              <w:jc w:val="center"/>
              <w:rPr>
                <w:rFonts w:ascii="Arial" w:hAnsi="Arial" w:cs="Arial"/>
                <w:sz w:val="20"/>
                <w:szCs w:val="20"/>
              </w:rPr>
            </w:pPr>
            <w:r>
              <w:rPr>
                <w:rFonts w:ascii="Arial" w:hAnsi="Arial" w:cs="Arial"/>
                <w:sz w:val="20"/>
                <w:szCs w:val="20"/>
              </w:rPr>
              <w:t>1</w:t>
            </w:r>
          </w:p>
        </w:tc>
        <w:tc>
          <w:tcPr>
            <w:tcW w:w="2237" w:type="dxa"/>
            <w:shd w:val="clear" w:color="auto" w:fill="auto"/>
            <w:vAlign w:val="center"/>
          </w:tcPr>
          <w:p w:rsidR="008132E2" w:rsidRPr="00CA622D" w:rsidRDefault="008132E2" w:rsidP="00297D7B">
            <w:pPr>
              <w:rPr>
                <w:b/>
                <w:sz w:val="21"/>
                <w:szCs w:val="21"/>
              </w:rPr>
            </w:pPr>
            <w:r>
              <w:rPr>
                <w:b/>
                <w:sz w:val="21"/>
                <w:szCs w:val="21"/>
              </w:rPr>
              <w:t>Здание</w:t>
            </w:r>
            <w:r w:rsidR="00297D7B">
              <w:rPr>
                <w:b/>
                <w:sz w:val="21"/>
                <w:szCs w:val="21"/>
              </w:rPr>
              <w:t xml:space="preserve"> столовой</w:t>
            </w:r>
            <w:r>
              <w:rPr>
                <w:b/>
                <w:sz w:val="21"/>
                <w:szCs w:val="21"/>
              </w:rPr>
              <w:t xml:space="preserve"> </w:t>
            </w:r>
          </w:p>
        </w:tc>
        <w:tc>
          <w:tcPr>
            <w:tcW w:w="1995" w:type="dxa"/>
          </w:tcPr>
          <w:p w:rsidR="008132E2" w:rsidRDefault="00297D7B" w:rsidP="006E7073">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Столовая</w:t>
            </w:r>
          </w:p>
        </w:tc>
        <w:tc>
          <w:tcPr>
            <w:tcW w:w="1701" w:type="dxa"/>
          </w:tcPr>
          <w:p w:rsidR="008132E2" w:rsidRDefault="00297D7B" w:rsidP="006E7073">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А</w:t>
            </w:r>
          </w:p>
        </w:tc>
        <w:tc>
          <w:tcPr>
            <w:tcW w:w="3402" w:type="dxa"/>
            <w:shd w:val="clear" w:color="auto" w:fill="auto"/>
            <w:vAlign w:val="center"/>
          </w:tcPr>
          <w:p w:rsidR="008132E2" w:rsidRDefault="00297D7B" w:rsidP="008132E2">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393</w:t>
            </w:r>
            <w:r w:rsidR="008132E2">
              <w:rPr>
                <w:rFonts w:ascii="Times New Roman CYR" w:hAnsi="Times New Roman CYR" w:cs="Times New Roman CYR"/>
                <w:b/>
                <w:bCs/>
                <w:sz w:val="20"/>
                <w:szCs w:val="20"/>
              </w:rPr>
              <w:t xml:space="preserve"> 000</w:t>
            </w:r>
          </w:p>
        </w:tc>
      </w:tr>
    </w:tbl>
    <w:p w:rsidR="00A9642E" w:rsidRDefault="00A9642E" w:rsidP="00D83B95">
      <w:pPr>
        <w:snapToGrid w:val="0"/>
        <w:spacing w:line="264" w:lineRule="auto"/>
        <w:jc w:val="center"/>
        <w:rPr>
          <w:b/>
          <w:i/>
          <w:sz w:val="23"/>
          <w:szCs w:val="23"/>
        </w:rPr>
      </w:pPr>
    </w:p>
    <w:p w:rsidR="006E7073" w:rsidRDefault="006E7073" w:rsidP="00D83B95">
      <w:pPr>
        <w:snapToGrid w:val="0"/>
        <w:spacing w:line="264" w:lineRule="auto"/>
        <w:jc w:val="center"/>
        <w:rPr>
          <w:b/>
          <w:i/>
          <w:sz w:val="23"/>
          <w:szCs w:val="23"/>
        </w:rPr>
      </w:pPr>
    </w:p>
    <w:p w:rsidR="008444BD" w:rsidRDefault="008444BD" w:rsidP="00D83B95">
      <w:pPr>
        <w:snapToGrid w:val="0"/>
        <w:spacing w:line="264" w:lineRule="auto"/>
        <w:jc w:val="center"/>
        <w:rPr>
          <w:b/>
          <w:i/>
          <w:sz w:val="23"/>
          <w:szCs w:val="23"/>
        </w:rPr>
      </w:pPr>
    </w:p>
    <w:p w:rsidR="00297D7B" w:rsidRDefault="00297D7B" w:rsidP="00D83B95">
      <w:pPr>
        <w:snapToGrid w:val="0"/>
        <w:spacing w:line="264" w:lineRule="auto"/>
        <w:jc w:val="center"/>
        <w:rPr>
          <w:b/>
          <w:i/>
          <w:sz w:val="23"/>
          <w:szCs w:val="23"/>
        </w:rPr>
      </w:pPr>
    </w:p>
    <w:p w:rsidR="00B924D2" w:rsidRDefault="00B924D2" w:rsidP="00D83B95">
      <w:pPr>
        <w:snapToGrid w:val="0"/>
        <w:spacing w:line="264" w:lineRule="auto"/>
        <w:jc w:val="center"/>
        <w:rPr>
          <w:b/>
          <w:i/>
          <w:sz w:val="23"/>
          <w:szCs w:val="23"/>
        </w:rPr>
      </w:pPr>
    </w:p>
    <w:p w:rsidR="006E7073" w:rsidRPr="00D83B95" w:rsidRDefault="006E7073" w:rsidP="00D83B95">
      <w:pPr>
        <w:snapToGrid w:val="0"/>
        <w:spacing w:line="264" w:lineRule="auto"/>
        <w:jc w:val="center"/>
        <w:rPr>
          <w:sz w:val="23"/>
          <w:szCs w:val="23"/>
        </w:rPr>
      </w:pPr>
    </w:p>
    <w:tbl>
      <w:tblPr>
        <w:tblW w:w="0" w:type="auto"/>
        <w:tblInd w:w="1101" w:type="dxa"/>
        <w:tblLayout w:type="fixed"/>
        <w:tblLook w:val="0000" w:firstRow="0" w:lastRow="0" w:firstColumn="0" w:lastColumn="0" w:noHBand="0" w:noVBand="0"/>
      </w:tblPr>
      <w:tblGrid>
        <w:gridCol w:w="2409"/>
        <w:gridCol w:w="3210"/>
        <w:gridCol w:w="3027"/>
      </w:tblGrid>
      <w:tr w:rsidR="001521C2" w:rsidRPr="00A822F4" w:rsidTr="00C9410F">
        <w:tc>
          <w:tcPr>
            <w:tcW w:w="2409" w:type="dxa"/>
          </w:tcPr>
          <w:p w:rsidR="001521C2" w:rsidRPr="00A822F4" w:rsidRDefault="001521C2" w:rsidP="002162DD">
            <w:pPr>
              <w:snapToGrid w:val="0"/>
              <w:spacing w:line="264" w:lineRule="auto"/>
              <w:rPr>
                <w:sz w:val="23"/>
                <w:szCs w:val="23"/>
              </w:rPr>
            </w:pPr>
          </w:p>
        </w:tc>
        <w:tc>
          <w:tcPr>
            <w:tcW w:w="3210" w:type="dxa"/>
          </w:tcPr>
          <w:p w:rsidR="001521C2" w:rsidRPr="00A822F4" w:rsidRDefault="001521C2" w:rsidP="002162DD">
            <w:pPr>
              <w:snapToGrid w:val="0"/>
              <w:spacing w:line="264" w:lineRule="auto"/>
              <w:rPr>
                <w:sz w:val="23"/>
                <w:szCs w:val="23"/>
              </w:rPr>
            </w:pPr>
          </w:p>
        </w:tc>
        <w:tc>
          <w:tcPr>
            <w:tcW w:w="3027" w:type="dxa"/>
          </w:tcPr>
          <w:p w:rsidR="001521C2" w:rsidRPr="00A822F4" w:rsidRDefault="001521C2" w:rsidP="002162DD">
            <w:pPr>
              <w:snapToGrid w:val="0"/>
              <w:spacing w:line="264" w:lineRule="auto"/>
              <w:rPr>
                <w:sz w:val="23"/>
                <w:szCs w:val="23"/>
              </w:rPr>
            </w:pPr>
          </w:p>
        </w:tc>
      </w:tr>
      <w:tr w:rsidR="001521C2" w:rsidRPr="00A822F4" w:rsidTr="00C9410F">
        <w:tc>
          <w:tcPr>
            <w:tcW w:w="2409" w:type="dxa"/>
          </w:tcPr>
          <w:p w:rsidR="001521C2" w:rsidRPr="00A822F4" w:rsidRDefault="001521C2" w:rsidP="00C9410F">
            <w:pPr>
              <w:snapToGrid w:val="0"/>
              <w:spacing w:line="264" w:lineRule="auto"/>
              <w:rPr>
                <w:sz w:val="23"/>
                <w:szCs w:val="23"/>
              </w:rPr>
            </w:pPr>
            <w:r w:rsidRPr="00A822F4">
              <w:rPr>
                <w:sz w:val="23"/>
                <w:szCs w:val="23"/>
              </w:rPr>
              <w:t>Оценщик</w:t>
            </w:r>
          </w:p>
        </w:tc>
        <w:tc>
          <w:tcPr>
            <w:tcW w:w="3210" w:type="dxa"/>
          </w:tcPr>
          <w:p w:rsidR="001521C2" w:rsidRPr="00A822F4" w:rsidRDefault="001521C2" w:rsidP="00C9410F">
            <w:pPr>
              <w:snapToGrid w:val="0"/>
              <w:spacing w:line="264" w:lineRule="auto"/>
              <w:jc w:val="both"/>
              <w:rPr>
                <w:sz w:val="23"/>
                <w:szCs w:val="23"/>
              </w:rPr>
            </w:pPr>
          </w:p>
        </w:tc>
        <w:tc>
          <w:tcPr>
            <w:tcW w:w="3027" w:type="dxa"/>
          </w:tcPr>
          <w:p w:rsidR="001521C2" w:rsidRPr="00A822F4" w:rsidRDefault="001521C2" w:rsidP="00C9410F">
            <w:pPr>
              <w:snapToGrid w:val="0"/>
              <w:spacing w:line="264" w:lineRule="auto"/>
              <w:jc w:val="both"/>
              <w:rPr>
                <w:sz w:val="23"/>
                <w:szCs w:val="23"/>
              </w:rPr>
            </w:pPr>
            <w:r w:rsidRPr="00A822F4">
              <w:rPr>
                <w:sz w:val="23"/>
                <w:szCs w:val="23"/>
              </w:rPr>
              <w:t>А.Г.</w:t>
            </w:r>
            <w:r w:rsidR="002162DD">
              <w:rPr>
                <w:sz w:val="23"/>
                <w:szCs w:val="23"/>
              </w:rPr>
              <w:t xml:space="preserve"> </w:t>
            </w:r>
            <w:r w:rsidRPr="00A822F4">
              <w:rPr>
                <w:sz w:val="23"/>
                <w:szCs w:val="23"/>
              </w:rPr>
              <w:t>Решетников</w:t>
            </w:r>
          </w:p>
        </w:tc>
      </w:tr>
    </w:tbl>
    <w:p w:rsidR="00870D9E" w:rsidRDefault="00870D9E">
      <w:pPr>
        <w:suppressAutoHyphens w:val="0"/>
        <w:rPr>
          <w:b/>
          <w:sz w:val="23"/>
          <w:szCs w:val="23"/>
        </w:rPr>
      </w:pPr>
      <w:r>
        <w:rPr>
          <w:b/>
          <w:sz w:val="23"/>
          <w:szCs w:val="23"/>
        </w:rPr>
        <w:br w:type="page"/>
      </w:r>
    </w:p>
    <w:p w:rsidR="00FD3543" w:rsidRDefault="00FD3543" w:rsidP="00BB380A">
      <w:pPr>
        <w:pStyle w:val="2"/>
        <w:tabs>
          <w:tab w:val="left" w:pos="0"/>
        </w:tabs>
        <w:spacing w:before="283" w:after="57" w:line="264" w:lineRule="auto"/>
        <w:ind w:left="0"/>
        <w:rPr>
          <w:b/>
          <w:sz w:val="23"/>
          <w:szCs w:val="23"/>
        </w:rPr>
        <w:sectPr w:rsidR="00FD3543" w:rsidSect="008D0C90">
          <w:footnotePr>
            <w:pos w:val="beneathText"/>
          </w:footnotePr>
          <w:pgSz w:w="11905" w:h="16837"/>
          <w:pgMar w:top="567" w:right="567" w:bottom="567" w:left="1134" w:header="720" w:footer="335" w:gutter="0"/>
          <w:cols w:space="720"/>
          <w:docGrid w:linePitch="360"/>
        </w:sectPr>
      </w:pPr>
    </w:p>
    <w:p w:rsidR="00771270" w:rsidRPr="00BB380A" w:rsidRDefault="00BB380A" w:rsidP="00BB380A">
      <w:pPr>
        <w:pStyle w:val="2"/>
        <w:tabs>
          <w:tab w:val="left" w:pos="0"/>
        </w:tabs>
        <w:spacing w:before="283" w:after="57" w:line="264" w:lineRule="auto"/>
        <w:ind w:left="0"/>
        <w:rPr>
          <w:b/>
          <w:sz w:val="23"/>
          <w:szCs w:val="23"/>
        </w:rPr>
      </w:pPr>
      <w:r>
        <w:rPr>
          <w:b/>
          <w:sz w:val="23"/>
          <w:szCs w:val="23"/>
        </w:rPr>
        <w:lastRenderedPageBreak/>
        <w:t xml:space="preserve"> </w:t>
      </w:r>
      <w:bookmarkStart w:id="19" w:name="_Toc420427102"/>
      <w:r w:rsidRPr="00BB380A">
        <w:rPr>
          <w:b/>
          <w:sz w:val="23"/>
          <w:szCs w:val="23"/>
        </w:rPr>
        <w:t>Задание на оценку</w:t>
      </w:r>
      <w:bookmarkEnd w:id="19"/>
    </w:p>
    <w:tbl>
      <w:tblPr>
        <w:tblW w:w="15366" w:type="dxa"/>
        <w:tblInd w:w="-90" w:type="dxa"/>
        <w:tblLayout w:type="fixed"/>
        <w:tblLook w:val="0000" w:firstRow="0" w:lastRow="0" w:firstColumn="0" w:lastColumn="0" w:noHBand="0" w:noVBand="0"/>
      </w:tblPr>
      <w:tblGrid>
        <w:gridCol w:w="3459"/>
        <w:gridCol w:w="11907"/>
      </w:tblGrid>
      <w:tr w:rsidR="00771270" w:rsidRPr="00A822F4" w:rsidTr="00FD3543">
        <w:trPr>
          <w:trHeight w:val="794"/>
        </w:trPr>
        <w:tc>
          <w:tcPr>
            <w:tcW w:w="3459" w:type="dxa"/>
            <w:tcBorders>
              <w:top w:val="single" w:sz="4" w:space="0" w:color="auto"/>
              <w:left w:val="single" w:sz="4" w:space="0" w:color="auto"/>
              <w:bottom w:val="single" w:sz="4" w:space="0" w:color="auto"/>
              <w:right w:val="single" w:sz="4" w:space="0" w:color="auto"/>
            </w:tcBorders>
            <w:vAlign w:val="center"/>
          </w:tcPr>
          <w:p w:rsidR="00771270" w:rsidRPr="00A822F4" w:rsidRDefault="00771270" w:rsidP="00771270">
            <w:pPr>
              <w:pStyle w:val="2110"/>
              <w:snapToGrid w:val="0"/>
              <w:spacing w:line="264" w:lineRule="auto"/>
              <w:ind w:firstLine="0"/>
              <w:jc w:val="left"/>
              <w:rPr>
                <w:sz w:val="23"/>
                <w:szCs w:val="23"/>
              </w:rPr>
            </w:pPr>
            <w:r w:rsidRPr="00A822F4">
              <w:rPr>
                <w:sz w:val="23"/>
                <w:szCs w:val="23"/>
              </w:rPr>
              <w:t>Объект оценки</w:t>
            </w:r>
          </w:p>
        </w:tc>
        <w:tc>
          <w:tcPr>
            <w:tcW w:w="11907" w:type="dxa"/>
            <w:tcBorders>
              <w:top w:val="single" w:sz="4" w:space="0" w:color="auto"/>
              <w:left w:val="single" w:sz="4" w:space="0" w:color="auto"/>
              <w:bottom w:val="single" w:sz="4" w:space="0" w:color="auto"/>
              <w:right w:val="single" w:sz="4" w:space="0" w:color="auto"/>
            </w:tcBorders>
            <w:vAlign w:val="center"/>
          </w:tcPr>
          <w:p w:rsidR="00771270" w:rsidRPr="00A822F4" w:rsidRDefault="001C2E65" w:rsidP="00795C7D">
            <w:pPr>
              <w:spacing w:line="264" w:lineRule="auto"/>
              <w:ind w:right="281"/>
              <w:jc w:val="both"/>
              <w:rPr>
                <w:sz w:val="23"/>
                <w:szCs w:val="23"/>
              </w:rPr>
            </w:pPr>
            <w:r w:rsidRPr="001C2E65">
              <w:rPr>
                <w:sz w:val="23"/>
                <w:szCs w:val="23"/>
              </w:rPr>
              <w:t xml:space="preserve">Здание </w:t>
            </w:r>
            <w:r w:rsidR="00795C7D">
              <w:rPr>
                <w:sz w:val="23"/>
                <w:szCs w:val="23"/>
              </w:rPr>
              <w:t>столовой</w:t>
            </w:r>
            <w:r w:rsidRPr="001C2E65">
              <w:rPr>
                <w:sz w:val="23"/>
                <w:szCs w:val="23"/>
              </w:rPr>
              <w:t xml:space="preserve"> (Литер</w:t>
            </w:r>
            <w:r w:rsidR="00795C7D">
              <w:rPr>
                <w:sz w:val="23"/>
                <w:szCs w:val="23"/>
              </w:rPr>
              <w:t>а А</w:t>
            </w:r>
            <w:r w:rsidRPr="001C2E65">
              <w:rPr>
                <w:sz w:val="23"/>
                <w:szCs w:val="23"/>
              </w:rPr>
              <w:t>),</w:t>
            </w:r>
            <w:r>
              <w:rPr>
                <w:b/>
                <w:sz w:val="21"/>
                <w:szCs w:val="21"/>
              </w:rPr>
              <w:t xml:space="preserve"> </w:t>
            </w:r>
            <w:r w:rsidR="00D25C55" w:rsidRPr="00D25C55">
              <w:rPr>
                <w:sz w:val="23"/>
                <w:szCs w:val="23"/>
              </w:rPr>
              <w:t>расположенн</w:t>
            </w:r>
            <w:r w:rsidR="00795C7D">
              <w:rPr>
                <w:sz w:val="23"/>
                <w:szCs w:val="23"/>
              </w:rPr>
              <w:t>ая</w:t>
            </w:r>
            <w:r w:rsidR="00D25C55" w:rsidRPr="00D25C55">
              <w:rPr>
                <w:sz w:val="23"/>
                <w:szCs w:val="23"/>
              </w:rPr>
              <w:t xml:space="preserve"> по адресу: </w:t>
            </w:r>
            <w:r w:rsidR="00795C7D" w:rsidRPr="00297D7B">
              <w:rPr>
                <w:sz w:val="23"/>
                <w:szCs w:val="23"/>
              </w:rPr>
              <w:t xml:space="preserve">Республика Башкортостан, </w:t>
            </w:r>
            <w:proofErr w:type="spellStart"/>
            <w:r w:rsidR="00795C7D" w:rsidRPr="00297D7B">
              <w:rPr>
                <w:sz w:val="23"/>
                <w:szCs w:val="23"/>
              </w:rPr>
              <w:t>Мечетлинский</w:t>
            </w:r>
            <w:proofErr w:type="spellEnd"/>
            <w:r w:rsidR="00795C7D" w:rsidRPr="00297D7B">
              <w:rPr>
                <w:sz w:val="23"/>
                <w:szCs w:val="23"/>
              </w:rPr>
              <w:t xml:space="preserve"> район, с. Большеустьикинское, ул.</w:t>
            </w:r>
            <w:r w:rsidR="00795C7D" w:rsidRPr="00795C7D">
              <w:rPr>
                <w:sz w:val="23"/>
                <w:szCs w:val="23"/>
              </w:rPr>
              <w:t xml:space="preserve"> </w:t>
            </w:r>
            <w:r w:rsidR="00795C7D" w:rsidRPr="00297D7B">
              <w:rPr>
                <w:sz w:val="23"/>
                <w:szCs w:val="23"/>
              </w:rPr>
              <w:t>Промышленная, д. 2</w:t>
            </w:r>
          </w:p>
        </w:tc>
      </w:tr>
      <w:tr w:rsidR="0085262D" w:rsidRPr="00A822F4" w:rsidTr="00FD3543">
        <w:trPr>
          <w:trHeight w:val="794"/>
        </w:trPr>
        <w:tc>
          <w:tcPr>
            <w:tcW w:w="3459" w:type="dxa"/>
            <w:tcBorders>
              <w:top w:val="single" w:sz="4" w:space="0" w:color="auto"/>
              <w:left w:val="single" w:sz="4" w:space="0" w:color="auto"/>
              <w:bottom w:val="single" w:sz="4" w:space="0" w:color="auto"/>
              <w:right w:val="single" w:sz="4" w:space="0" w:color="auto"/>
            </w:tcBorders>
            <w:vAlign w:val="center"/>
          </w:tcPr>
          <w:p w:rsidR="0085262D" w:rsidRPr="00A822F4" w:rsidRDefault="0085262D" w:rsidP="00771270">
            <w:pPr>
              <w:pStyle w:val="2110"/>
              <w:snapToGrid w:val="0"/>
              <w:spacing w:line="264" w:lineRule="auto"/>
              <w:ind w:firstLine="0"/>
              <w:jc w:val="left"/>
              <w:rPr>
                <w:sz w:val="23"/>
                <w:szCs w:val="23"/>
              </w:rPr>
            </w:pPr>
            <w:r>
              <w:rPr>
                <w:sz w:val="23"/>
                <w:szCs w:val="23"/>
              </w:rPr>
              <w:t>Состав объекта оценки</w:t>
            </w:r>
          </w:p>
        </w:tc>
        <w:tc>
          <w:tcPr>
            <w:tcW w:w="11907" w:type="dxa"/>
            <w:tcBorders>
              <w:top w:val="single" w:sz="4" w:space="0" w:color="auto"/>
              <w:left w:val="single" w:sz="4" w:space="0" w:color="auto"/>
              <w:bottom w:val="single" w:sz="4" w:space="0" w:color="auto"/>
              <w:right w:val="single" w:sz="4" w:space="0" w:color="auto"/>
            </w:tcBorders>
            <w:vAlign w:val="center"/>
          </w:tcPr>
          <w:tbl>
            <w:tblPr>
              <w:tblW w:w="11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134"/>
              <w:gridCol w:w="997"/>
              <w:gridCol w:w="1111"/>
              <w:gridCol w:w="1424"/>
              <w:gridCol w:w="872"/>
              <w:gridCol w:w="977"/>
              <w:gridCol w:w="898"/>
              <w:gridCol w:w="1080"/>
              <w:gridCol w:w="902"/>
              <w:gridCol w:w="708"/>
            </w:tblGrid>
            <w:tr w:rsidR="00795C7D" w:rsidRPr="00795C7D" w:rsidTr="00795C7D">
              <w:trPr>
                <w:trHeight w:val="20"/>
                <w:jc w:val="center"/>
              </w:trPr>
              <w:tc>
                <w:tcPr>
                  <w:tcW w:w="1306"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Инвентарный номер</w:t>
                  </w:r>
                </w:p>
              </w:tc>
              <w:tc>
                <w:tcPr>
                  <w:tcW w:w="1134"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Наименование по техническому паспорту</w:t>
                  </w:r>
                </w:p>
              </w:tc>
              <w:tc>
                <w:tcPr>
                  <w:tcW w:w="997"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 xml:space="preserve">Литера </w:t>
                  </w:r>
                </w:p>
              </w:tc>
              <w:tc>
                <w:tcPr>
                  <w:tcW w:w="1111"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Фактическое использование</w:t>
                  </w:r>
                </w:p>
              </w:tc>
              <w:tc>
                <w:tcPr>
                  <w:tcW w:w="1424"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Балансовая стоимость (на 31.03.2015г.- письмо Заказчика №04-105 от 20.03.2015г.), руб.</w:t>
                  </w:r>
                </w:p>
              </w:tc>
              <w:tc>
                <w:tcPr>
                  <w:tcW w:w="872"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 xml:space="preserve">V, </w:t>
                  </w:r>
                  <w:proofErr w:type="spellStart"/>
                  <w:r w:rsidRPr="00297D7B">
                    <w:rPr>
                      <w:b/>
                      <w:bCs/>
                      <w:sz w:val="16"/>
                      <w:szCs w:val="16"/>
                      <w:lang w:eastAsia="ru-RU"/>
                    </w:rPr>
                    <w:t>куб.м</w:t>
                  </w:r>
                  <w:proofErr w:type="spellEnd"/>
                  <w:r w:rsidRPr="00297D7B">
                    <w:rPr>
                      <w:b/>
                      <w:bCs/>
                      <w:sz w:val="16"/>
                      <w:szCs w:val="16"/>
                      <w:lang w:eastAsia="ru-RU"/>
                    </w:rPr>
                    <w:t>., по данным техпаспорта</w:t>
                  </w:r>
                </w:p>
              </w:tc>
              <w:tc>
                <w:tcPr>
                  <w:tcW w:w="977"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 xml:space="preserve">S, </w:t>
                  </w:r>
                  <w:proofErr w:type="spellStart"/>
                  <w:r w:rsidRPr="00297D7B">
                    <w:rPr>
                      <w:b/>
                      <w:bCs/>
                      <w:sz w:val="16"/>
                      <w:szCs w:val="16"/>
                      <w:lang w:eastAsia="ru-RU"/>
                    </w:rPr>
                    <w:t>кв.м</w:t>
                  </w:r>
                  <w:proofErr w:type="spellEnd"/>
                  <w:r w:rsidRPr="00297D7B">
                    <w:rPr>
                      <w:b/>
                      <w:bCs/>
                      <w:sz w:val="16"/>
                      <w:szCs w:val="16"/>
                      <w:lang w:eastAsia="ru-RU"/>
                    </w:rPr>
                    <w:t>., по данным техпаспорта</w:t>
                  </w:r>
                </w:p>
              </w:tc>
              <w:tc>
                <w:tcPr>
                  <w:tcW w:w="898"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 xml:space="preserve">S, </w:t>
                  </w:r>
                  <w:proofErr w:type="spellStart"/>
                  <w:r w:rsidRPr="00297D7B">
                    <w:rPr>
                      <w:b/>
                      <w:bCs/>
                      <w:sz w:val="16"/>
                      <w:szCs w:val="16"/>
                      <w:lang w:eastAsia="ru-RU"/>
                    </w:rPr>
                    <w:t>кв.м</w:t>
                  </w:r>
                  <w:proofErr w:type="spellEnd"/>
                  <w:r w:rsidRPr="00297D7B">
                    <w:rPr>
                      <w:b/>
                      <w:bCs/>
                      <w:sz w:val="16"/>
                      <w:szCs w:val="16"/>
                      <w:lang w:eastAsia="ru-RU"/>
                    </w:rPr>
                    <w:t>., по данным свидетельство о ГРП</w:t>
                  </w:r>
                </w:p>
              </w:tc>
              <w:tc>
                <w:tcPr>
                  <w:tcW w:w="1080"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Год постройки</w:t>
                  </w:r>
                </w:p>
              </w:tc>
              <w:tc>
                <w:tcPr>
                  <w:tcW w:w="902"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Фактический срок эксплуатации</w:t>
                  </w:r>
                </w:p>
              </w:tc>
              <w:tc>
                <w:tcPr>
                  <w:tcW w:w="708" w:type="dxa"/>
                  <w:shd w:val="clear" w:color="auto" w:fill="auto"/>
                  <w:vAlign w:val="center"/>
                  <w:hideMark/>
                </w:tcPr>
                <w:p w:rsidR="00795C7D" w:rsidRPr="00297D7B" w:rsidRDefault="00795C7D" w:rsidP="00D43FF4">
                  <w:pPr>
                    <w:suppressAutoHyphens w:val="0"/>
                    <w:jc w:val="center"/>
                    <w:rPr>
                      <w:b/>
                      <w:bCs/>
                      <w:sz w:val="16"/>
                      <w:szCs w:val="16"/>
                      <w:lang w:eastAsia="ru-RU"/>
                    </w:rPr>
                  </w:pPr>
                  <w:r w:rsidRPr="00297D7B">
                    <w:rPr>
                      <w:b/>
                      <w:bCs/>
                      <w:sz w:val="16"/>
                      <w:szCs w:val="16"/>
                      <w:lang w:eastAsia="ru-RU"/>
                    </w:rPr>
                    <w:t>Этажность</w:t>
                  </w:r>
                </w:p>
              </w:tc>
            </w:tr>
            <w:tr w:rsidR="00795C7D" w:rsidRPr="00795C7D" w:rsidTr="00795C7D">
              <w:trPr>
                <w:trHeight w:val="20"/>
                <w:jc w:val="center"/>
              </w:trPr>
              <w:tc>
                <w:tcPr>
                  <w:tcW w:w="1306" w:type="dxa"/>
                  <w:shd w:val="clear" w:color="auto" w:fill="auto"/>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8217</w:t>
                  </w:r>
                </w:p>
              </w:tc>
              <w:tc>
                <w:tcPr>
                  <w:tcW w:w="1134"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Столовая</w:t>
                  </w:r>
                </w:p>
              </w:tc>
              <w:tc>
                <w:tcPr>
                  <w:tcW w:w="997"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А</w:t>
                  </w:r>
                </w:p>
              </w:tc>
              <w:tc>
                <w:tcPr>
                  <w:tcW w:w="1111" w:type="dxa"/>
                  <w:shd w:val="clear" w:color="auto" w:fill="auto"/>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столовая</w:t>
                  </w:r>
                </w:p>
              </w:tc>
              <w:tc>
                <w:tcPr>
                  <w:tcW w:w="1424" w:type="dxa"/>
                  <w:shd w:val="clear" w:color="auto" w:fill="auto"/>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573 042,00р.</w:t>
                  </w:r>
                </w:p>
              </w:tc>
              <w:tc>
                <w:tcPr>
                  <w:tcW w:w="872"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1558</w:t>
                  </w:r>
                </w:p>
              </w:tc>
              <w:tc>
                <w:tcPr>
                  <w:tcW w:w="977"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453,8</w:t>
                  </w:r>
                </w:p>
              </w:tc>
              <w:tc>
                <w:tcPr>
                  <w:tcW w:w="898"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453,8</w:t>
                  </w:r>
                </w:p>
              </w:tc>
              <w:tc>
                <w:tcPr>
                  <w:tcW w:w="1080"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1975</w:t>
                  </w:r>
                </w:p>
              </w:tc>
              <w:tc>
                <w:tcPr>
                  <w:tcW w:w="902"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40</w:t>
                  </w:r>
                </w:p>
              </w:tc>
              <w:tc>
                <w:tcPr>
                  <w:tcW w:w="708" w:type="dxa"/>
                  <w:shd w:val="clear" w:color="auto" w:fill="auto"/>
                  <w:noWrap/>
                  <w:vAlign w:val="center"/>
                  <w:hideMark/>
                </w:tcPr>
                <w:p w:rsidR="00795C7D" w:rsidRPr="00297D7B" w:rsidRDefault="00795C7D" w:rsidP="00D43FF4">
                  <w:pPr>
                    <w:suppressAutoHyphens w:val="0"/>
                    <w:jc w:val="center"/>
                    <w:rPr>
                      <w:sz w:val="16"/>
                      <w:szCs w:val="16"/>
                      <w:lang w:eastAsia="ru-RU"/>
                    </w:rPr>
                  </w:pPr>
                  <w:r w:rsidRPr="00297D7B">
                    <w:rPr>
                      <w:sz w:val="16"/>
                      <w:szCs w:val="16"/>
                      <w:lang w:eastAsia="ru-RU"/>
                    </w:rPr>
                    <w:t>2</w:t>
                  </w:r>
                </w:p>
              </w:tc>
            </w:tr>
          </w:tbl>
          <w:p w:rsidR="0085262D" w:rsidRDefault="0085262D" w:rsidP="003E1F2D">
            <w:pPr>
              <w:spacing w:line="264" w:lineRule="auto"/>
              <w:ind w:right="281"/>
              <w:jc w:val="both"/>
              <w:rPr>
                <w:sz w:val="23"/>
                <w:szCs w:val="23"/>
              </w:rPr>
            </w:pPr>
          </w:p>
        </w:tc>
      </w:tr>
      <w:tr w:rsidR="0085262D" w:rsidRPr="00A822F4" w:rsidTr="00FD3543">
        <w:trPr>
          <w:trHeight w:val="794"/>
        </w:trPr>
        <w:tc>
          <w:tcPr>
            <w:tcW w:w="3459" w:type="dxa"/>
            <w:tcBorders>
              <w:top w:val="single" w:sz="4" w:space="0" w:color="auto"/>
              <w:left w:val="single" w:sz="4" w:space="0" w:color="auto"/>
              <w:bottom w:val="single" w:sz="4" w:space="0" w:color="auto"/>
              <w:right w:val="single" w:sz="4" w:space="0" w:color="auto"/>
            </w:tcBorders>
            <w:vAlign w:val="center"/>
          </w:tcPr>
          <w:p w:rsidR="0085262D" w:rsidRPr="00A822F4" w:rsidRDefault="0085262D" w:rsidP="0085262D">
            <w:pPr>
              <w:pStyle w:val="2110"/>
              <w:snapToGrid w:val="0"/>
              <w:spacing w:line="264" w:lineRule="auto"/>
              <w:ind w:firstLine="0"/>
              <w:jc w:val="left"/>
              <w:rPr>
                <w:sz w:val="23"/>
                <w:szCs w:val="23"/>
              </w:rPr>
            </w:pPr>
            <w:r>
              <w:rPr>
                <w:sz w:val="23"/>
                <w:szCs w:val="23"/>
              </w:rPr>
              <w:t>Характеристики объекта оценки и его оцениваемых частей или ссылки на доступные для оценщика документа, содержащие такие характеристики</w:t>
            </w:r>
          </w:p>
        </w:tc>
        <w:tc>
          <w:tcPr>
            <w:tcW w:w="11907" w:type="dxa"/>
            <w:tcBorders>
              <w:top w:val="single" w:sz="4" w:space="0" w:color="auto"/>
              <w:left w:val="single" w:sz="4" w:space="0" w:color="auto"/>
              <w:bottom w:val="single" w:sz="4" w:space="0" w:color="auto"/>
              <w:right w:val="single" w:sz="4" w:space="0" w:color="auto"/>
            </w:tcBorders>
            <w:vAlign w:val="center"/>
          </w:tcPr>
          <w:p w:rsidR="0085262D" w:rsidRDefault="0085262D" w:rsidP="003E1F2D">
            <w:pPr>
              <w:spacing w:line="264" w:lineRule="auto"/>
              <w:ind w:right="281"/>
              <w:jc w:val="both"/>
              <w:rPr>
                <w:sz w:val="23"/>
                <w:szCs w:val="23"/>
              </w:rPr>
            </w:pPr>
            <w:r>
              <w:rPr>
                <w:sz w:val="23"/>
                <w:szCs w:val="23"/>
              </w:rPr>
              <w:t>См. Приложения №</w:t>
            </w:r>
            <w:r w:rsidR="009600BE">
              <w:rPr>
                <w:sz w:val="23"/>
                <w:szCs w:val="23"/>
              </w:rPr>
              <w:t>3</w:t>
            </w:r>
            <w:r>
              <w:rPr>
                <w:sz w:val="23"/>
                <w:szCs w:val="23"/>
              </w:rPr>
              <w:t xml:space="preserve"> к отчету об оценке</w:t>
            </w:r>
          </w:p>
        </w:tc>
      </w:tr>
      <w:tr w:rsidR="00771270" w:rsidRPr="00A822F4" w:rsidTr="00FD3543">
        <w:trPr>
          <w:trHeight w:val="567"/>
        </w:trPr>
        <w:tc>
          <w:tcPr>
            <w:tcW w:w="3459" w:type="dxa"/>
            <w:tcBorders>
              <w:top w:val="single" w:sz="4" w:space="0" w:color="auto"/>
              <w:left w:val="single" w:sz="4" w:space="0" w:color="000000"/>
              <w:bottom w:val="single" w:sz="4" w:space="0" w:color="000000"/>
            </w:tcBorders>
            <w:vAlign w:val="center"/>
          </w:tcPr>
          <w:p w:rsidR="00771270" w:rsidRPr="00A822F4" w:rsidRDefault="00B3352E" w:rsidP="00771270">
            <w:pPr>
              <w:pStyle w:val="2110"/>
              <w:snapToGrid w:val="0"/>
              <w:spacing w:line="264" w:lineRule="auto"/>
              <w:ind w:firstLine="0"/>
              <w:jc w:val="left"/>
              <w:rPr>
                <w:sz w:val="23"/>
                <w:szCs w:val="23"/>
              </w:rPr>
            </w:pPr>
            <w:r w:rsidRPr="00B3352E">
              <w:rPr>
                <w:sz w:val="23"/>
                <w:szCs w:val="23"/>
              </w:rPr>
              <w:t>Имущественные права, учитываемые при оценке объекта оценки, ограничения (обременения) этих прав, в том числе в отношении каждой из частей объекта оценки</w:t>
            </w:r>
          </w:p>
        </w:tc>
        <w:tc>
          <w:tcPr>
            <w:tcW w:w="11907" w:type="dxa"/>
            <w:tcBorders>
              <w:top w:val="single" w:sz="4" w:space="0" w:color="auto"/>
              <w:left w:val="single" w:sz="4" w:space="0" w:color="000000"/>
              <w:bottom w:val="single" w:sz="4" w:space="0" w:color="000000"/>
              <w:right w:val="single" w:sz="4" w:space="0" w:color="000000"/>
            </w:tcBorders>
            <w:vAlign w:val="center"/>
          </w:tcPr>
          <w:p w:rsidR="00447283" w:rsidRDefault="00B3352E" w:rsidP="00447283">
            <w:pPr>
              <w:pStyle w:val="2110"/>
              <w:snapToGrid w:val="0"/>
              <w:spacing w:line="264" w:lineRule="auto"/>
              <w:ind w:firstLine="0"/>
              <w:rPr>
                <w:sz w:val="23"/>
                <w:szCs w:val="23"/>
              </w:rPr>
            </w:pPr>
            <w:r w:rsidRPr="00B3352E">
              <w:rPr>
                <w:sz w:val="23"/>
                <w:szCs w:val="23"/>
              </w:rPr>
              <w:t xml:space="preserve">Субъект права </w:t>
            </w:r>
            <w:r>
              <w:rPr>
                <w:sz w:val="23"/>
                <w:szCs w:val="23"/>
              </w:rPr>
              <w:t>-</w:t>
            </w:r>
            <w:r w:rsidRPr="00B3352E">
              <w:rPr>
                <w:sz w:val="23"/>
                <w:szCs w:val="23"/>
              </w:rPr>
              <w:t xml:space="preserve"> ГУП Управление «</w:t>
            </w:r>
            <w:proofErr w:type="spellStart"/>
            <w:r w:rsidRPr="00B3352E">
              <w:rPr>
                <w:sz w:val="23"/>
                <w:szCs w:val="23"/>
              </w:rPr>
              <w:t>Башмелиоводхоз</w:t>
            </w:r>
            <w:proofErr w:type="spellEnd"/>
            <w:r w:rsidRPr="00B3352E">
              <w:rPr>
                <w:sz w:val="23"/>
                <w:szCs w:val="23"/>
              </w:rPr>
              <w:t>» Республики Башкортостан</w:t>
            </w:r>
            <w:r w:rsidR="00447283">
              <w:rPr>
                <w:sz w:val="23"/>
                <w:szCs w:val="23"/>
              </w:rPr>
              <w:t>.</w:t>
            </w:r>
          </w:p>
          <w:p w:rsidR="00447283" w:rsidRPr="00B3352E" w:rsidRDefault="00447283" w:rsidP="00447283">
            <w:pPr>
              <w:pStyle w:val="2110"/>
              <w:snapToGrid w:val="0"/>
              <w:spacing w:line="264" w:lineRule="auto"/>
              <w:ind w:firstLine="0"/>
              <w:rPr>
                <w:sz w:val="23"/>
                <w:szCs w:val="23"/>
              </w:rPr>
            </w:pPr>
            <w:r w:rsidRPr="00B3352E">
              <w:rPr>
                <w:sz w:val="23"/>
                <w:szCs w:val="23"/>
              </w:rPr>
              <w:t xml:space="preserve">Вид права </w:t>
            </w:r>
            <w:r>
              <w:rPr>
                <w:sz w:val="23"/>
                <w:szCs w:val="23"/>
              </w:rPr>
              <w:t>-</w:t>
            </w:r>
            <w:r w:rsidRPr="00B3352E">
              <w:rPr>
                <w:sz w:val="23"/>
                <w:szCs w:val="23"/>
              </w:rPr>
              <w:t xml:space="preserve"> прав</w:t>
            </w:r>
            <w:r>
              <w:rPr>
                <w:sz w:val="23"/>
                <w:szCs w:val="23"/>
              </w:rPr>
              <w:t>о</w:t>
            </w:r>
            <w:r w:rsidRPr="00B3352E">
              <w:rPr>
                <w:sz w:val="23"/>
                <w:szCs w:val="23"/>
              </w:rPr>
              <w:t xml:space="preserve"> хозяйственно</w:t>
            </w:r>
            <w:r w:rsidR="0076559B">
              <w:rPr>
                <w:sz w:val="23"/>
                <w:szCs w:val="23"/>
              </w:rPr>
              <w:t>е ведение</w:t>
            </w:r>
            <w:r>
              <w:rPr>
                <w:sz w:val="23"/>
                <w:szCs w:val="23"/>
              </w:rPr>
              <w:t>.</w:t>
            </w:r>
          </w:p>
          <w:p w:rsidR="00B3352E" w:rsidRPr="00B3352E" w:rsidRDefault="00B3352E" w:rsidP="00B3352E">
            <w:pPr>
              <w:pStyle w:val="2110"/>
              <w:snapToGrid w:val="0"/>
              <w:spacing w:line="264" w:lineRule="auto"/>
              <w:ind w:firstLine="0"/>
              <w:rPr>
                <w:sz w:val="23"/>
                <w:szCs w:val="23"/>
              </w:rPr>
            </w:pPr>
            <w:r w:rsidRPr="00B3352E">
              <w:rPr>
                <w:sz w:val="23"/>
                <w:szCs w:val="23"/>
              </w:rPr>
              <w:t xml:space="preserve">Оцениваемые права </w:t>
            </w:r>
            <w:r w:rsidR="00447283">
              <w:rPr>
                <w:sz w:val="23"/>
                <w:szCs w:val="23"/>
              </w:rPr>
              <w:t>- право собственности, поскольку оцениваемый объект входит в конкурсную массу предприятия-банкрота.</w:t>
            </w:r>
          </w:p>
          <w:p w:rsidR="00771270" w:rsidRPr="00A822F4" w:rsidRDefault="00B3352E" w:rsidP="00447283">
            <w:pPr>
              <w:pStyle w:val="2110"/>
              <w:snapToGrid w:val="0"/>
              <w:spacing w:line="264" w:lineRule="auto"/>
              <w:ind w:firstLine="0"/>
              <w:rPr>
                <w:sz w:val="23"/>
                <w:szCs w:val="23"/>
              </w:rPr>
            </w:pPr>
            <w:r w:rsidRPr="00B3352E">
              <w:rPr>
                <w:sz w:val="23"/>
                <w:szCs w:val="23"/>
              </w:rPr>
              <w:t>Обременения – не зарегистрированы</w:t>
            </w:r>
            <w:r w:rsidR="00447283">
              <w:rPr>
                <w:sz w:val="23"/>
                <w:szCs w:val="23"/>
              </w:rPr>
              <w:t>.</w:t>
            </w:r>
          </w:p>
        </w:tc>
      </w:tr>
      <w:tr w:rsidR="008074B5" w:rsidRPr="00A822F4" w:rsidTr="00FD3543">
        <w:trPr>
          <w:trHeight w:val="283"/>
        </w:trPr>
        <w:tc>
          <w:tcPr>
            <w:tcW w:w="3459" w:type="dxa"/>
            <w:tcBorders>
              <w:left w:val="single" w:sz="4" w:space="0" w:color="000000"/>
              <w:bottom w:val="single" w:sz="4" w:space="0" w:color="000000"/>
            </w:tcBorders>
            <w:vAlign w:val="center"/>
          </w:tcPr>
          <w:p w:rsidR="008074B5" w:rsidRPr="00A822F4" w:rsidRDefault="008074B5" w:rsidP="00771270">
            <w:pPr>
              <w:pStyle w:val="2110"/>
              <w:snapToGrid w:val="0"/>
              <w:spacing w:line="264" w:lineRule="auto"/>
              <w:ind w:firstLine="0"/>
              <w:jc w:val="left"/>
              <w:rPr>
                <w:sz w:val="23"/>
                <w:szCs w:val="23"/>
              </w:rPr>
            </w:pPr>
            <w:r w:rsidRPr="00A822F4">
              <w:rPr>
                <w:sz w:val="23"/>
                <w:szCs w:val="23"/>
              </w:rPr>
              <w:t>Цель оценки</w:t>
            </w:r>
          </w:p>
        </w:tc>
        <w:tc>
          <w:tcPr>
            <w:tcW w:w="11907" w:type="dxa"/>
            <w:tcBorders>
              <w:left w:val="single" w:sz="4" w:space="0" w:color="000000"/>
              <w:bottom w:val="single" w:sz="4" w:space="0" w:color="000000"/>
              <w:right w:val="single" w:sz="4" w:space="0" w:color="000000"/>
            </w:tcBorders>
            <w:vAlign w:val="center"/>
          </w:tcPr>
          <w:p w:rsidR="008074B5" w:rsidRPr="00A822F4" w:rsidRDefault="008074B5" w:rsidP="006D31C6">
            <w:pPr>
              <w:pStyle w:val="2110"/>
              <w:snapToGrid w:val="0"/>
              <w:spacing w:line="264" w:lineRule="auto"/>
              <w:ind w:firstLine="0"/>
              <w:rPr>
                <w:sz w:val="23"/>
                <w:szCs w:val="23"/>
              </w:rPr>
            </w:pPr>
            <w:r w:rsidRPr="00A822F4">
              <w:rPr>
                <w:sz w:val="23"/>
                <w:szCs w:val="23"/>
              </w:rPr>
              <w:t xml:space="preserve">Определение рыночной стоимости объекта оценки </w:t>
            </w:r>
          </w:p>
        </w:tc>
      </w:tr>
      <w:tr w:rsidR="008074B5" w:rsidRPr="00A822F4" w:rsidTr="00FD3543">
        <w:tc>
          <w:tcPr>
            <w:tcW w:w="3459" w:type="dxa"/>
            <w:tcBorders>
              <w:left w:val="single" w:sz="4" w:space="0" w:color="000000"/>
              <w:bottom w:val="single" w:sz="4" w:space="0" w:color="000000"/>
            </w:tcBorders>
            <w:vAlign w:val="center"/>
          </w:tcPr>
          <w:p w:rsidR="008074B5" w:rsidRPr="00A822F4" w:rsidRDefault="008074B5" w:rsidP="00771270">
            <w:pPr>
              <w:pStyle w:val="2110"/>
              <w:snapToGrid w:val="0"/>
              <w:spacing w:line="264" w:lineRule="auto"/>
              <w:ind w:firstLine="0"/>
              <w:jc w:val="left"/>
              <w:rPr>
                <w:sz w:val="23"/>
                <w:szCs w:val="23"/>
              </w:rPr>
            </w:pPr>
            <w:r w:rsidRPr="00A822F4">
              <w:rPr>
                <w:sz w:val="23"/>
                <w:szCs w:val="23"/>
              </w:rPr>
              <w:t>Предполагаемое использование результатов оценки и связанные с этим ограничения.</w:t>
            </w:r>
          </w:p>
        </w:tc>
        <w:tc>
          <w:tcPr>
            <w:tcW w:w="11907" w:type="dxa"/>
            <w:tcBorders>
              <w:left w:val="single" w:sz="4" w:space="0" w:color="000000"/>
              <w:bottom w:val="single" w:sz="4" w:space="0" w:color="000000"/>
              <w:right w:val="single" w:sz="4" w:space="0" w:color="000000"/>
            </w:tcBorders>
            <w:vAlign w:val="center"/>
          </w:tcPr>
          <w:p w:rsidR="008074B5" w:rsidRPr="00A822F4" w:rsidRDefault="00AF1E39" w:rsidP="00F74017">
            <w:pPr>
              <w:pStyle w:val="2110"/>
              <w:snapToGrid w:val="0"/>
              <w:spacing w:line="264" w:lineRule="auto"/>
              <w:ind w:firstLine="0"/>
              <w:rPr>
                <w:sz w:val="23"/>
                <w:szCs w:val="23"/>
              </w:rPr>
            </w:pPr>
            <w:r w:rsidRPr="00AF1E39">
              <w:rPr>
                <w:sz w:val="23"/>
                <w:szCs w:val="23"/>
              </w:rPr>
              <w:t>Объект</w:t>
            </w:r>
            <w:r w:rsidR="00447283" w:rsidRPr="00447283">
              <w:rPr>
                <w:sz w:val="23"/>
                <w:szCs w:val="23"/>
              </w:rPr>
              <w:t xml:space="preserve"> оценки будет реализован на торгах в процессе конкурсного производства</w:t>
            </w:r>
            <w:r w:rsidR="00447283">
              <w:rPr>
                <w:sz w:val="23"/>
                <w:szCs w:val="23"/>
              </w:rPr>
              <w:t>.</w:t>
            </w:r>
          </w:p>
        </w:tc>
      </w:tr>
    </w:tbl>
    <w:p w:rsidR="00D3262B" w:rsidRDefault="00D3262B" w:rsidP="00D3262B">
      <w:pPr>
        <w:sectPr w:rsidR="00D3262B" w:rsidSect="00FD3543">
          <w:footnotePr>
            <w:pos w:val="beneathText"/>
          </w:footnotePr>
          <w:pgSz w:w="16837" w:h="11905" w:orient="landscape"/>
          <w:pgMar w:top="567" w:right="567" w:bottom="1134" w:left="567" w:header="720" w:footer="335" w:gutter="0"/>
          <w:cols w:space="720"/>
          <w:docGrid w:linePitch="360"/>
        </w:sectPr>
      </w:pPr>
    </w:p>
    <w:p w:rsidR="00D3262B" w:rsidRPr="00D3262B" w:rsidRDefault="00D3262B" w:rsidP="00D3262B"/>
    <w:p w:rsidR="00771270" w:rsidRPr="00A822F4" w:rsidRDefault="00870D9E" w:rsidP="00870D9E">
      <w:pPr>
        <w:pStyle w:val="2"/>
        <w:tabs>
          <w:tab w:val="left" w:pos="0"/>
        </w:tabs>
        <w:spacing w:before="283" w:after="57" w:line="264" w:lineRule="auto"/>
        <w:ind w:left="0"/>
        <w:rPr>
          <w:b/>
          <w:sz w:val="23"/>
          <w:szCs w:val="23"/>
        </w:rPr>
      </w:pPr>
      <w:bookmarkStart w:id="20" w:name="_Toc420427103"/>
      <w:r w:rsidRPr="00870D9E">
        <w:rPr>
          <w:b/>
          <w:sz w:val="23"/>
          <w:szCs w:val="23"/>
        </w:rPr>
        <w:t xml:space="preserve">составления и порядковый номер </w:t>
      </w:r>
      <w:r w:rsidR="002159F6">
        <w:rPr>
          <w:b/>
          <w:sz w:val="23"/>
          <w:szCs w:val="23"/>
        </w:rPr>
        <w:t>отчёт</w:t>
      </w:r>
      <w:r w:rsidRPr="00870D9E">
        <w:rPr>
          <w:b/>
          <w:sz w:val="23"/>
          <w:szCs w:val="23"/>
        </w:rPr>
        <w:t>а</w:t>
      </w:r>
      <w:bookmarkEnd w:id="20"/>
    </w:p>
    <w:tbl>
      <w:tblPr>
        <w:tblW w:w="104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7371"/>
      </w:tblGrid>
      <w:tr w:rsidR="00870D9E" w:rsidRPr="00A822F4" w:rsidTr="00E648B0">
        <w:trPr>
          <w:trHeight w:val="170"/>
        </w:trPr>
        <w:tc>
          <w:tcPr>
            <w:tcW w:w="3033" w:type="dxa"/>
            <w:vAlign w:val="center"/>
          </w:tcPr>
          <w:p w:rsidR="00870D9E" w:rsidRPr="00A822F4" w:rsidRDefault="00870D9E" w:rsidP="007F213D">
            <w:pPr>
              <w:pStyle w:val="2110"/>
              <w:snapToGrid w:val="0"/>
              <w:spacing w:line="264" w:lineRule="auto"/>
              <w:ind w:firstLine="0"/>
              <w:jc w:val="left"/>
              <w:rPr>
                <w:sz w:val="23"/>
                <w:szCs w:val="23"/>
              </w:rPr>
            </w:pPr>
            <w:r w:rsidRPr="00A822F4">
              <w:rPr>
                <w:sz w:val="23"/>
                <w:szCs w:val="23"/>
              </w:rPr>
              <w:t>Дата оценки</w:t>
            </w:r>
          </w:p>
        </w:tc>
        <w:tc>
          <w:tcPr>
            <w:tcW w:w="7371" w:type="dxa"/>
            <w:vAlign w:val="center"/>
          </w:tcPr>
          <w:p w:rsidR="00870D9E" w:rsidRPr="008444BD" w:rsidRDefault="002E2DB6" w:rsidP="00795C7D">
            <w:pPr>
              <w:pStyle w:val="aff4"/>
              <w:snapToGrid w:val="0"/>
              <w:spacing w:line="264" w:lineRule="auto"/>
              <w:rPr>
                <w:sz w:val="23"/>
                <w:szCs w:val="23"/>
              </w:rPr>
            </w:pPr>
            <w:r>
              <w:rPr>
                <w:sz w:val="23"/>
                <w:szCs w:val="23"/>
              </w:rPr>
              <w:t>2</w:t>
            </w:r>
            <w:r w:rsidR="00795C7D">
              <w:rPr>
                <w:sz w:val="23"/>
                <w:szCs w:val="23"/>
              </w:rPr>
              <w:t>8</w:t>
            </w:r>
            <w:r w:rsidR="00EC123E" w:rsidRPr="008444BD">
              <w:rPr>
                <w:sz w:val="23"/>
                <w:szCs w:val="23"/>
              </w:rPr>
              <w:t xml:space="preserve"> </w:t>
            </w:r>
            <w:r>
              <w:rPr>
                <w:sz w:val="23"/>
                <w:szCs w:val="23"/>
              </w:rPr>
              <w:t xml:space="preserve">мая </w:t>
            </w:r>
            <w:r w:rsidR="00EC123E" w:rsidRPr="008444BD">
              <w:rPr>
                <w:sz w:val="23"/>
                <w:szCs w:val="23"/>
              </w:rPr>
              <w:t>2015</w:t>
            </w:r>
            <w:r w:rsidR="00870D9E" w:rsidRPr="008444BD">
              <w:rPr>
                <w:sz w:val="23"/>
                <w:szCs w:val="23"/>
              </w:rPr>
              <w:t>г.</w:t>
            </w:r>
          </w:p>
        </w:tc>
      </w:tr>
      <w:tr w:rsidR="00870D9E" w:rsidRPr="00A822F4" w:rsidTr="001026F6">
        <w:tc>
          <w:tcPr>
            <w:tcW w:w="3033" w:type="dxa"/>
            <w:vAlign w:val="center"/>
          </w:tcPr>
          <w:p w:rsidR="00870D9E" w:rsidRPr="00A822F4" w:rsidRDefault="00870D9E" w:rsidP="007F213D">
            <w:pPr>
              <w:pStyle w:val="2110"/>
              <w:snapToGrid w:val="0"/>
              <w:spacing w:line="264" w:lineRule="auto"/>
              <w:ind w:firstLine="0"/>
              <w:jc w:val="left"/>
              <w:rPr>
                <w:sz w:val="23"/>
                <w:szCs w:val="23"/>
              </w:rPr>
            </w:pPr>
            <w:r w:rsidRPr="00A822F4">
              <w:rPr>
                <w:sz w:val="23"/>
                <w:szCs w:val="23"/>
              </w:rPr>
              <w:t xml:space="preserve">Дата составления </w:t>
            </w:r>
            <w:r w:rsidR="002159F6">
              <w:rPr>
                <w:sz w:val="23"/>
                <w:szCs w:val="23"/>
              </w:rPr>
              <w:t>отчёт</w:t>
            </w:r>
            <w:r w:rsidRPr="00A822F4">
              <w:rPr>
                <w:sz w:val="23"/>
                <w:szCs w:val="23"/>
              </w:rPr>
              <w:t>а</w:t>
            </w:r>
          </w:p>
        </w:tc>
        <w:tc>
          <w:tcPr>
            <w:tcW w:w="7371" w:type="dxa"/>
            <w:shd w:val="clear" w:color="auto" w:fill="auto"/>
            <w:vAlign w:val="center"/>
          </w:tcPr>
          <w:p w:rsidR="00870D9E" w:rsidRPr="008444BD" w:rsidRDefault="002E1333" w:rsidP="00795C7D">
            <w:pPr>
              <w:pStyle w:val="aff4"/>
              <w:snapToGrid w:val="0"/>
              <w:spacing w:line="264" w:lineRule="auto"/>
              <w:rPr>
                <w:sz w:val="23"/>
                <w:szCs w:val="23"/>
              </w:rPr>
            </w:pPr>
            <w:r w:rsidRPr="001026F6">
              <w:rPr>
                <w:sz w:val="23"/>
                <w:szCs w:val="23"/>
              </w:rPr>
              <w:t>2</w:t>
            </w:r>
            <w:r w:rsidR="00795C7D">
              <w:rPr>
                <w:sz w:val="23"/>
                <w:szCs w:val="23"/>
              </w:rPr>
              <w:t>8</w:t>
            </w:r>
            <w:r w:rsidR="00EC123E" w:rsidRPr="001026F6">
              <w:rPr>
                <w:sz w:val="23"/>
                <w:szCs w:val="23"/>
              </w:rPr>
              <w:t xml:space="preserve"> </w:t>
            </w:r>
            <w:r w:rsidR="00B17E7D" w:rsidRPr="001026F6">
              <w:rPr>
                <w:sz w:val="23"/>
                <w:szCs w:val="23"/>
              </w:rPr>
              <w:t>мая</w:t>
            </w:r>
            <w:r w:rsidR="00EC123E" w:rsidRPr="001026F6">
              <w:rPr>
                <w:sz w:val="23"/>
                <w:szCs w:val="23"/>
              </w:rPr>
              <w:t xml:space="preserve"> 2015</w:t>
            </w:r>
            <w:r w:rsidR="00870D9E" w:rsidRPr="001026F6">
              <w:rPr>
                <w:sz w:val="23"/>
                <w:szCs w:val="23"/>
              </w:rPr>
              <w:t>г.</w:t>
            </w:r>
          </w:p>
        </w:tc>
      </w:tr>
      <w:tr w:rsidR="00870D9E" w:rsidRPr="00A822F4" w:rsidTr="00E648B0">
        <w:tc>
          <w:tcPr>
            <w:tcW w:w="3033" w:type="dxa"/>
            <w:vAlign w:val="center"/>
          </w:tcPr>
          <w:p w:rsidR="00870D9E" w:rsidRPr="00A822F4" w:rsidRDefault="00870D9E" w:rsidP="007F213D">
            <w:pPr>
              <w:pStyle w:val="2110"/>
              <w:snapToGrid w:val="0"/>
              <w:spacing w:line="264" w:lineRule="auto"/>
              <w:ind w:firstLine="0"/>
              <w:jc w:val="left"/>
              <w:rPr>
                <w:sz w:val="23"/>
                <w:szCs w:val="23"/>
              </w:rPr>
            </w:pPr>
            <w:r w:rsidRPr="00A822F4">
              <w:rPr>
                <w:sz w:val="23"/>
                <w:szCs w:val="23"/>
              </w:rPr>
              <w:t>Срок проведения оценки</w:t>
            </w:r>
          </w:p>
        </w:tc>
        <w:tc>
          <w:tcPr>
            <w:tcW w:w="7371" w:type="dxa"/>
            <w:vAlign w:val="center"/>
          </w:tcPr>
          <w:p w:rsidR="00870D9E" w:rsidRPr="008444BD" w:rsidRDefault="002E2DB6" w:rsidP="00795C7D">
            <w:pPr>
              <w:pStyle w:val="aff4"/>
              <w:snapToGrid w:val="0"/>
              <w:spacing w:line="264" w:lineRule="auto"/>
              <w:rPr>
                <w:sz w:val="23"/>
                <w:szCs w:val="23"/>
              </w:rPr>
            </w:pPr>
            <w:r>
              <w:rPr>
                <w:sz w:val="23"/>
                <w:szCs w:val="23"/>
              </w:rPr>
              <w:t>2</w:t>
            </w:r>
            <w:r w:rsidR="00795C7D">
              <w:rPr>
                <w:sz w:val="23"/>
                <w:szCs w:val="23"/>
              </w:rPr>
              <w:t>8</w:t>
            </w:r>
            <w:r w:rsidR="00EC123E" w:rsidRPr="008444BD">
              <w:rPr>
                <w:sz w:val="23"/>
                <w:szCs w:val="23"/>
              </w:rPr>
              <w:t xml:space="preserve"> </w:t>
            </w:r>
            <w:r>
              <w:rPr>
                <w:sz w:val="23"/>
                <w:szCs w:val="23"/>
              </w:rPr>
              <w:t>мая</w:t>
            </w:r>
            <w:r w:rsidR="00EC123E" w:rsidRPr="008444BD">
              <w:rPr>
                <w:sz w:val="23"/>
                <w:szCs w:val="23"/>
              </w:rPr>
              <w:t xml:space="preserve"> 2015</w:t>
            </w:r>
            <w:r w:rsidR="00BC2DA0" w:rsidRPr="008444BD">
              <w:rPr>
                <w:sz w:val="23"/>
                <w:szCs w:val="23"/>
              </w:rPr>
              <w:t xml:space="preserve">г. </w:t>
            </w:r>
            <w:r w:rsidR="00B17E7D">
              <w:rPr>
                <w:sz w:val="23"/>
                <w:szCs w:val="23"/>
              </w:rPr>
              <w:t xml:space="preserve">- </w:t>
            </w:r>
            <w:r w:rsidR="00B17E7D" w:rsidRPr="001026F6">
              <w:rPr>
                <w:sz w:val="23"/>
                <w:szCs w:val="23"/>
              </w:rPr>
              <w:t>2</w:t>
            </w:r>
            <w:r w:rsidR="00795C7D">
              <w:rPr>
                <w:sz w:val="23"/>
                <w:szCs w:val="23"/>
              </w:rPr>
              <w:t>8</w:t>
            </w:r>
            <w:r w:rsidR="00B17E7D" w:rsidRPr="001026F6">
              <w:rPr>
                <w:sz w:val="23"/>
                <w:szCs w:val="23"/>
              </w:rPr>
              <w:t xml:space="preserve"> мая 2015г.</w:t>
            </w:r>
          </w:p>
        </w:tc>
      </w:tr>
      <w:tr w:rsidR="00870D9E" w:rsidRPr="00A822F4" w:rsidTr="00E648B0">
        <w:tc>
          <w:tcPr>
            <w:tcW w:w="3033" w:type="dxa"/>
            <w:vAlign w:val="center"/>
          </w:tcPr>
          <w:p w:rsidR="00870D9E" w:rsidRPr="00A822F4" w:rsidRDefault="00870D9E" w:rsidP="007F213D">
            <w:pPr>
              <w:pStyle w:val="2110"/>
              <w:snapToGrid w:val="0"/>
              <w:spacing w:line="264" w:lineRule="auto"/>
              <w:ind w:firstLine="0"/>
              <w:jc w:val="left"/>
              <w:rPr>
                <w:sz w:val="23"/>
                <w:szCs w:val="23"/>
              </w:rPr>
            </w:pPr>
            <w:r>
              <w:rPr>
                <w:sz w:val="23"/>
                <w:szCs w:val="23"/>
              </w:rPr>
              <w:t>Порядковый номер отчёта</w:t>
            </w:r>
          </w:p>
        </w:tc>
        <w:tc>
          <w:tcPr>
            <w:tcW w:w="7371" w:type="dxa"/>
            <w:vAlign w:val="center"/>
          </w:tcPr>
          <w:p w:rsidR="00870D9E" w:rsidRDefault="00EC123E" w:rsidP="002E2DB6">
            <w:pPr>
              <w:pStyle w:val="aff4"/>
              <w:snapToGrid w:val="0"/>
              <w:spacing w:line="264" w:lineRule="auto"/>
              <w:rPr>
                <w:sz w:val="23"/>
                <w:szCs w:val="23"/>
              </w:rPr>
            </w:pPr>
            <w:r w:rsidRPr="00EC123E">
              <w:rPr>
                <w:sz w:val="23"/>
                <w:szCs w:val="23"/>
              </w:rPr>
              <w:t>28-15-</w:t>
            </w:r>
            <w:r w:rsidR="008B63D9">
              <w:rPr>
                <w:sz w:val="23"/>
                <w:szCs w:val="23"/>
              </w:rPr>
              <w:t>1</w:t>
            </w:r>
            <w:r w:rsidR="00795C7D">
              <w:rPr>
                <w:sz w:val="23"/>
                <w:szCs w:val="23"/>
              </w:rPr>
              <w:t>4</w:t>
            </w:r>
            <w:r w:rsidRPr="00EC123E">
              <w:rPr>
                <w:sz w:val="23"/>
                <w:szCs w:val="23"/>
              </w:rPr>
              <w:t>/Н</w:t>
            </w:r>
          </w:p>
        </w:tc>
      </w:tr>
    </w:tbl>
    <w:p w:rsidR="00771270" w:rsidRDefault="00BD2932" w:rsidP="00870D9E">
      <w:pPr>
        <w:pStyle w:val="2"/>
        <w:tabs>
          <w:tab w:val="left" w:pos="0"/>
        </w:tabs>
        <w:spacing w:before="283" w:after="57" w:line="264" w:lineRule="auto"/>
        <w:ind w:left="0"/>
        <w:rPr>
          <w:b/>
          <w:sz w:val="23"/>
          <w:szCs w:val="23"/>
        </w:rPr>
      </w:pPr>
      <w:r>
        <w:rPr>
          <w:b/>
          <w:sz w:val="23"/>
          <w:szCs w:val="23"/>
        </w:rPr>
        <w:t xml:space="preserve"> </w:t>
      </w:r>
      <w:bookmarkStart w:id="21" w:name="_Toc420427104"/>
      <w:r w:rsidR="00870D9E">
        <w:rPr>
          <w:b/>
          <w:sz w:val="23"/>
          <w:szCs w:val="23"/>
        </w:rPr>
        <w:t>Основание для проведения оценки</w:t>
      </w:r>
      <w:bookmarkEnd w:id="21"/>
    </w:p>
    <w:p w:rsidR="00870D9E" w:rsidRPr="00BC6D6B" w:rsidRDefault="00BC2DA0" w:rsidP="00870D9E">
      <w:r>
        <w:rPr>
          <w:sz w:val="23"/>
          <w:szCs w:val="23"/>
        </w:rPr>
        <w:t>Договор</w:t>
      </w:r>
      <w:r w:rsidR="00870D9E" w:rsidRPr="00BC6D6B">
        <w:rPr>
          <w:sz w:val="23"/>
          <w:szCs w:val="23"/>
        </w:rPr>
        <w:t xml:space="preserve"> №</w:t>
      </w:r>
      <w:r w:rsidR="00EC123E" w:rsidRPr="00EC123E">
        <w:rPr>
          <w:sz w:val="23"/>
          <w:szCs w:val="23"/>
        </w:rPr>
        <w:t>28-15</w:t>
      </w:r>
      <w:r w:rsidR="00EC123E">
        <w:rPr>
          <w:sz w:val="23"/>
          <w:szCs w:val="23"/>
        </w:rPr>
        <w:t xml:space="preserve"> от 12 февраля 2015г. и Задание</w:t>
      </w:r>
      <w:r w:rsidR="00EC123E" w:rsidRPr="00EC123E">
        <w:rPr>
          <w:sz w:val="23"/>
          <w:szCs w:val="23"/>
        </w:rPr>
        <w:t xml:space="preserve"> на проведение оценки №</w:t>
      </w:r>
      <w:r w:rsidR="008B63D9">
        <w:rPr>
          <w:sz w:val="23"/>
          <w:szCs w:val="23"/>
        </w:rPr>
        <w:t>1</w:t>
      </w:r>
      <w:r w:rsidR="00795C7D">
        <w:rPr>
          <w:sz w:val="23"/>
          <w:szCs w:val="23"/>
        </w:rPr>
        <w:t>4</w:t>
      </w:r>
      <w:r w:rsidR="005312BA">
        <w:rPr>
          <w:sz w:val="23"/>
          <w:szCs w:val="23"/>
        </w:rPr>
        <w:t xml:space="preserve"> от </w:t>
      </w:r>
      <w:r w:rsidR="002E1333">
        <w:rPr>
          <w:sz w:val="23"/>
          <w:szCs w:val="23"/>
        </w:rPr>
        <w:t>2</w:t>
      </w:r>
      <w:r w:rsidR="00795C7D">
        <w:rPr>
          <w:sz w:val="23"/>
          <w:szCs w:val="23"/>
        </w:rPr>
        <w:t>8</w:t>
      </w:r>
      <w:r w:rsidR="00FE4926">
        <w:rPr>
          <w:sz w:val="23"/>
          <w:szCs w:val="23"/>
        </w:rPr>
        <w:t xml:space="preserve"> </w:t>
      </w:r>
      <w:r w:rsidR="002E2DB6">
        <w:rPr>
          <w:sz w:val="23"/>
          <w:szCs w:val="23"/>
        </w:rPr>
        <w:t>мая</w:t>
      </w:r>
      <w:r w:rsidR="00EC123E" w:rsidRPr="00EC123E">
        <w:rPr>
          <w:sz w:val="23"/>
          <w:szCs w:val="23"/>
        </w:rPr>
        <w:t xml:space="preserve"> 2015г.</w:t>
      </w:r>
    </w:p>
    <w:p w:rsidR="00E725EB" w:rsidRPr="00BB380A" w:rsidRDefault="00BB380A" w:rsidP="00BB380A">
      <w:pPr>
        <w:pStyle w:val="2"/>
        <w:tabs>
          <w:tab w:val="left" w:pos="0"/>
        </w:tabs>
        <w:spacing w:before="283" w:after="57" w:line="264" w:lineRule="auto"/>
        <w:ind w:left="0"/>
        <w:rPr>
          <w:b/>
          <w:sz w:val="23"/>
          <w:szCs w:val="23"/>
        </w:rPr>
      </w:pPr>
      <w:bookmarkStart w:id="22" w:name="_toc125"/>
      <w:bookmarkStart w:id="23" w:name="_toc159"/>
      <w:bookmarkStart w:id="24" w:name="_toc204"/>
      <w:bookmarkStart w:id="25" w:name="_toc355"/>
      <w:bookmarkEnd w:id="22"/>
      <w:bookmarkEnd w:id="23"/>
      <w:bookmarkEnd w:id="24"/>
      <w:bookmarkEnd w:id="25"/>
      <w:r>
        <w:rPr>
          <w:b/>
          <w:sz w:val="23"/>
          <w:szCs w:val="23"/>
        </w:rPr>
        <w:t xml:space="preserve"> </w:t>
      </w:r>
      <w:bookmarkStart w:id="26" w:name="_Toc420427105"/>
      <w:r w:rsidRPr="00BB380A">
        <w:rPr>
          <w:b/>
          <w:sz w:val="23"/>
          <w:szCs w:val="23"/>
        </w:rPr>
        <w:t xml:space="preserve">Сведения об </w:t>
      </w:r>
      <w:r w:rsidR="004B7F15">
        <w:rPr>
          <w:b/>
          <w:sz w:val="23"/>
          <w:szCs w:val="23"/>
        </w:rPr>
        <w:t xml:space="preserve">Исполнителе, </w:t>
      </w:r>
      <w:r w:rsidRPr="00BB380A">
        <w:rPr>
          <w:b/>
          <w:sz w:val="23"/>
          <w:szCs w:val="23"/>
        </w:rPr>
        <w:t>Оценщике, привлекаемых организациях и специалистах</w:t>
      </w:r>
      <w:bookmarkEnd w:id="26"/>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337"/>
      </w:tblGrid>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 xml:space="preserve">Исполнитель </w:t>
            </w:r>
            <w:r w:rsidR="00870D9E">
              <w:rPr>
                <w:sz w:val="23"/>
                <w:szCs w:val="23"/>
              </w:rPr>
              <w:t xml:space="preserve">- </w:t>
            </w:r>
            <w:r w:rsidRPr="00A822F4">
              <w:rPr>
                <w:sz w:val="23"/>
                <w:szCs w:val="23"/>
              </w:rPr>
              <w:t>юридическое лицо</w:t>
            </w:r>
            <w:r w:rsidR="00725F0F">
              <w:rPr>
                <w:sz w:val="23"/>
                <w:szCs w:val="23"/>
              </w:rPr>
              <w:t>,</w:t>
            </w:r>
            <w:r w:rsidR="00725F0F">
              <w:t xml:space="preserve"> </w:t>
            </w:r>
            <w:r w:rsidR="00725F0F" w:rsidRPr="00725F0F">
              <w:rPr>
                <w:sz w:val="23"/>
                <w:szCs w:val="23"/>
              </w:rPr>
              <w:t xml:space="preserve">с которым оценщик заключил </w:t>
            </w:r>
            <w:r w:rsidR="00725F0F">
              <w:rPr>
                <w:sz w:val="23"/>
                <w:szCs w:val="23"/>
              </w:rPr>
              <w:t xml:space="preserve">трудовой </w:t>
            </w:r>
            <w:r w:rsidR="00725F0F" w:rsidRPr="00725F0F">
              <w:rPr>
                <w:sz w:val="23"/>
                <w:szCs w:val="23"/>
              </w:rPr>
              <w:t>договор</w:t>
            </w:r>
          </w:p>
        </w:tc>
        <w:tc>
          <w:tcPr>
            <w:tcW w:w="7337" w:type="dxa"/>
            <w:vAlign w:val="center"/>
          </w:tcPr>
          <w:p w:rsidR="000C1D87" w:rsidRPr="00A822F4" w:rsidRDefault="000C1D87" w:rsidP="000C1D87">
            <w:pPr>
              <w:rPr>
                <w:sz w:val="23"/>
                <w:szCs w:val="23"/>
              </w:rPr>
            </w:pPr>
            <w:r w:rsidRPr="00A822F4">
              <w:rPr>
                <w:sz w:val="23"/>
                <w:szCs w:val="23"/>
              </w:rPr>
              <w:t>ООО «Ребус»</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Реквизиты Исполнителя</w:t>
            </w:r>
          </w:p>
        </w:tc>
        <w:tc>
          <w:tcPr>
            <w:tcW w:w="7337" w:type="dxa"/>
            <w:vAlign w:val="center"/>
          </w:tcPr>
          <w:p w:rsidR="00725F0F" w:rsidRPr="00A822F4" w:rsidRDefault="000C1D87" w:rsidP="00725F0F">
            <w:pPr>
              <w:rPr>
                <w:sz w:val="23"/>
                <w:szCs w:val="23"/>
              </w:rPr>
            </w:pPr>
            <w:r w:rsidRPr="00A822F4">
              <w:rPr>
                <w:sz w:val="23"/>
                <w:szCs w:val="23"/>
              </w:rPr>
              <w:t>ИНН 0278095076</w:t>
            </w:r>
            <w:r w:rsidR="00725F0F">
              <w:rPr>
                <w:sz w:val="23"/>
                <w:szCs w:val="23"/>
              </w:rPr>
              <w:t>,</w:t>
            </w:r>
            <w:r w:rsidR="00725F0F" w:rsidRPr="00A822F4">
              <w:rPr>
                <w:sz w:val="23"/>
                <w:szCs w:val="23"/>
              </w:rPr>
              <w:t xml:space="preserve"> ОГРН 1030204624141</w:t>
            </w:r>
            <w:r w:rsidR="00725F0F">
              <w:rPr>
                <w:sz w:val="23"/>
                <w:szCs w:val="23"/>
              </w:rPr>
              <w:t xml:space="preserve"> от </w:t>
            </w:r>
            <w:r w:rsidR="00725F0F" w:rsidRPr="00A822F4">
              <w:rPr>
                <w:sz w:val="23"/>
                <w:szCs w:val="23"/>
              </w:rPr>
              <w:t>10.07.2003г.</w:t>
            </w:r>
          </w:p>
          <w:p w:rsidR="000C1D87" w:rsidRPr="00A822F4" w:rsidRDefault="000C1D87" w:rsidP="000C1D87">
            <w:pPr>
              <w:rPr>
                <w:sz w:val="23"/>
                <w:szCs w:val="23"/>
              </w:rPr>
            </w:pPr>
            <w:r w:rsidRPr="00A822F4">
              <w:rPr>
                <w:sz w:val="23"/>
                <w:szCs w:val="23"/>
              </w:rPr>
              <w:t>Место нахождения: 450022, РБ, г. Уфа, ул. Злобина, д.6</w:t>
            </w:r>
          </w:p>
          <w:p w:rsidR="000C1D87" w:rsidRPr="00A822F4" w:rsidRDefault="000C1D87" w:rsidP="000C1D87">
            <w:pPr>
              <w:rPr>
                <w:sz w:val="23"/>
                <w:szCs w:val="23"/>
              </w:rPr>
            </w:pPr>
            <w:r w:rsidRPr="00A822F4">
              <w:rPr>
                <w:sz w:val="23"/>
                <w:szCs w:val="23"/>
              </w:rPr>
              <w:t>Тел. (347)253-12-01, 253-12-02</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Сведения о страховании Исполнителя</w:t>
            </w:r>
          </w:p>
        </w:tc>
        <w:tc>
          <w:tcPr>
            <w:tcW w:w="7337" w:type="dxa"/>
            <w:vAlign w:val="center"/>
          </w:tcPr>
          <w:p w:rsidR="000C1D87" w:rsidRPr="00A822F4" w:rsidRDefault="000C1D87" w:rsidP="00447283">
            <w:pPr>
              <w:rPr>
                <w:sz w:val="23"/>
                <w:szCs w:val="23"/>
              </w:rPr>
            </w:pPr>
            <w:r w:rsidRPr="00A822F4">
              <w:rPr>
                <w:sz w:val="23"/>
                <w:szCs w:val="23"/>
              </w:rPr>
              <w:t>Страховой полис № ПОО/14001 от 14 марта 201</w:t>
            </w:r>
            <w:r w:rsidR="00447283">
              <w:rPr>
                <w:sz w:val="23"/>
                <w:szCs w:val="23"/>
              </w:rPr>
              <w:t>5</w:t>
            </w:r>
            <w:r w:rsidRPr="00A822F4">
              <w:rPr>
                <w:sz w:val="23"/>
                <w:szCs w:val="23"/>
              </w:rPr>
              <w:t>г. сроком с 14.</w:t>
            </w:r>
            <w:r w:rsidR="00447283">
              <w:rPr>
                <w:sz w:val="23"/>
                <w:szCs w:val="23"/>
              </w:rPr>
              <w:t>03</w:t>
            </w:r>
            <w:r w:rsidRPr="00A822F4">
              <w:rPr>
                <w:sz w:val="23"/>
                <w:szCs w:val="23"/>
              </w:rPr>
              <w:t>.1</w:t>
            </w:r>
            <w:r w:rsidR="00447283">
              <w:rPr>
                <w:sz w:val="23"/>
                <w:szCs w:val="23"/>
              </w:rPr>
              <w:t>5</w:t>
            </w:r>
            <w:r w:rsidRPr="00A822F4">
              <w:rPr>
                <w:sz w:val="23"/>
                <w:szCs w:val="23"/>
              </w:rPr>
              <w:t xml:space="preserve"> по 13.03.1</w:t>
            </w:r>
            <w:r w:rsidR="00447283">
              <w:rPr>
                <w:sz w:val="23"/>
                <w:szCs w:val="23"/>
              </w:rPr>
              <w:t>6</w:t>
            </w:r>
            <w:r w:rsidRPr="00A822F4">
              <w:rPr>
                <w:sz w:val="23"/>
                <w:szCs w:val="23"/>
              </w:rPr>
              <w:t xml:space="preserve"> выдан ЗАО «Страховая компания «Выручим!» на 100 000 000 (Сто миллионов) рублей</w:t>
            </w:r>
            <w:r w:rsidR="00855B57">
              <w:rPr>
                <w:sz w:val="23"/>
                <w:szCs w:val="23"/>
              </w:rPr>
              <w:t>.</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 xml:space="preserve">Имя оценщика работающего на основании </w:t>
            </w:r>
            <w:r w:rsidR="00870D9E">
              <w:rPr>
                <w:sz w:val="23"/>
                <w:szCs w:val="23"/>
              </w:rPr>
              <w:t xml:space="preserve">трудового </w:t>
            </w:r>
            <w:r w:rsidRPr="00A822F4">
              <w:rPr>
                <w:sz w:val="23"/>
                <w:szCs w:val="23"/>
              </w:rPr>
              <w:t>договора</w:t>
            </w:r>
            <w:r w:rsidR="00870D9E">
              <w:rPr>
                <w:sz w:val="23"/>
                <w:szCs w:val="23"/>
              </w:rPr>
              <w:t xml:space="preserve"> с Исполнителем</w:t>
            </w:r>
          </w:p>
        </w:tc>
        <w:tc>
          <w:tcPr>
            <w:tcW w:w="7337" w:type="dxa"/>
            <w:vAlign w:val="center"/>
          </w:tcPr>
          <w:p w:rsidR="000C1D87" w:rsidRPr="00A822F4" w:rsidRDefault="000C1D87" w:rsidP="000C1D87">
            <w:pPr>
              <w:rPr>
                <w:sz w:val="23"/>
                <w:szCs w:val="23"/>
              </w:rPr>
            </w:pPr>
            <w:r w:rsidRPr="00A822F4">
              <w:rPr>
                <w:sz w:val="23"/>
                <w:szCs w:val="23"/>
              </w:rPr>
              <w:t>Решетников Александр Геннадьевич</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Место нахождения оценщика</w:t>
            </w:r>
          </w:p>
        </w:tc>
        <w:tc>
          <w:tcPr>
            <w:tcW w:w="7337" w:type="dxa"/>
            <w:vAlign w:val="center"/>
          </w:tcPr>
          <w:p w:rsidR="000C1D87" w:rsidRPr="00A822F4" w:rsidRDefault="000C1D87" w:rsidP="000C1D87">
            <w:pPr>
              <w:rPr>
                <w:sz w:val="23"/>
                <w:szCs w:val="23"/>
              </w:rPr>
            </w:pPr>
            <w:r w:rsidRPr="00A822F4">
              <w:rPr>
                <w:sz w:val="23"/>
                <w:szCs w:val="23"/>
              </w:rPr>
              <w:t>450022, РБ, г. Уфа, ул. Злобина, д.6</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Квалификация оценщика</w:t>
            </w:r>
          </w:p>
        </w:tc>
        <w:tc>
          <w:tcPr>
            <w:tcW w:w="7337" w:type="dxa"/>
            <w:vAlign w:val="center"/>
          </w:tcPr>
          <w:p w:rsidR="000C1D87" w:rsidRPr="00A822F4" w:rsidRDefault="000C1D87" w:rsidP="000C1D87">
            <w:pPr>
              <w:rPr>
                <w:sz w:val="23"/>
                <w:szCs w:val="23"/>
              </w:rPr>
            </w:pPr>
            <w:r w:rsidRPr="00A822F4">
              <w:rPr>
                <w:sz w:val="23"/>
                <w:szCs w:val="23"/>
              </w:rPr>
              <w:t>Опыт работы в оценочной деятельности -1</w:t>
            </w:r>
            <w:r w:rsidR="00447283">
              <w:rPr>
                <w:sz w:val="23"/>
                <w:szCs w:val="23"/>
              </w:rPr>
              <w:t>8</w:t>
            </w:r>
            <w:r w:rsidRPr="00A822F4">
              <w:rPr>
                <w:sz w:val="23"/>
                <w:szCs w:val="23"/>
              </w:rPr>
              <w:t xml:space="preserve"> лет (с 1997 года), в том числе профессиональным оценщиком - 1</w:t>
            </w:r>
            <w:r w:rsidR="00447283">
              <w:rPr>
                <w:sz w:val="23"/>
                <w:szCs w:val="23"/>
              </w:rPr>
              <w:t>3</w:t>
            </w:r>
            <w:r w:rsidRPr="00A822F4">
              <w:rPr>
                <w:sz w:val="23"/>
                <w:szCs w:val="23"/>
              </w:rPr>
              <w:t xml:space="preserve"> лет (с 2002 года).</w:t>
            </w:r>
          </w:p>
          <w:p w:rsidR="000C1D87" w:rsidRPr="00A822F4" w:rsidRDefault="000C1D87" w:rsidP="000C1D87">
            <w:pPr>
              <w:rPr>
                <w:sz w:val="23"/>
                <w:szCs w:val="23"/>
              </w:rPr>
            </w:pPr>
            <w:r w:rsidRPr="00A822F4">
              <w:rPr>
                <w:sz w:val="23"/>
                <w:szCs w:val="23"/>
              </w:rPr>
              <w:t>Основное образование высшее техническое. Профессиональная переподготовка в Московском государственном университете экономики, статистики и информатики по программе профессиональной переподготовки «Оценка стоимости предприятия (бизнеса)», диплом серии ПП № 341457 от 24.06.2002г.</w:t>
            </w:r>
          </w:p>
        </w:tc>
      </w:tr>
      <w:tr w:rsidR="000C1D87" w:rsidRPr="00A822F4" w:rsidTr="00BD2932">
        <w:tc>
          <w:tcPr>
            <w:tcW w:w="3085" w:type="dxa"/>
            <w:vAlign w:val="center"/>
          </w:tcPr>
          <w:p w:rsidR="000C1D87" w:rsidRPr="00A822F4" w:rsidRDefault="00725F0F" w:rsidP="000C1D87">
            <w:pPr>
              <w:rPr>
                <w:sz w:val="23"/>
                <w:szCs w:val="23"/>
              </w:rPr>
            </w:pPr>
            <w:r w:rsidRPr="00725F0F">
              <w:rPr>
                <w:sz w:val="23"/>
                <w:szCs w:val="23"/>
              </w:rPr>
              <w:t>Информация о членстве в саморегулируемой организации  оценщиков</w:t>
            </w:r>
          </w:p>
        </w:tc>
        <w:tc>
          <w:tcPr>
            <w:tcW w:w="7337" w:type="dxa"/>
            <w:vAlign w:val="center"/>
          </w:tcPr>
          <w:p w:rsidR="000C1D87" w:rsidRPr="00A822F4" w:rsidRDefault="000C1D87" w:rsidP="000C1D87">
            <w:pPr>
              <w:rPr>
                <w:sz w:val="23"/>
                <w:szCs w:val="23"/>
              </w:rPr>
            </w:pPr>
            <w:r w:rsidRPr="00A822F4">
              <w:rPr>
                <w:sz w:val="23"/>
                <w:szCs w:val="23"/>
              </w:rPr>
              <w:t>Некоммерческое партнерство саморегулируемая организация «Свободный Оценочный Департамент» (НП СРО «СВОД»), находящееся по адресу: 620089, г. Екатеринбург, ул. Луганская, д. 4, оф. 202, запись о членстве специалиста-оценщика в рее</w:t>
            </w:r>
            <w:r w:rsidR="00725F0F">
              <w:rPr>
                <w:sz w:val="23"/>
                <w:szCs w:val="23"/>
              </w:rPr>
              <w:t>стре от 02 октября 2013 г. за №</w:t>
            </w:r>
            <w:r w:rsidRPr="00A822F4">
              <w:rPr>
                <w:sz w:val="23"/>
                <w:szCs w:val="23"/>
              </w:rPr>
              <w:t>379.</w:t>
            </w:r>
          </w:p>
        </w:tc>
      </w:tr>
      <w:tr w:rsidR="000C1D87" w:rsidRPr="00A822F4" w:rsidTr="00BD2932">
        <w:tc>
          <w:tcPr>
            <w:tcW w:w="3085" w:type="dxa"/>
            <w:vAlign w:val="center"/>
          </w:tcPr>
          <w:p w:rsidR="000C1D87" w:rsidRPr="00A822F4" w:rsidRDefault="00725F0F" w:rsidP="000C1D87">
            <w:pPr>
              <w:rPr>
                <w:sz w:val="23"/>
                <w:szCs w:val="23"/>
              </w:rPr>
            </w:pPr>
            <w:r w:rsidRPr="00725F0F">
              <w:rPr>
                <w:sz w:val="23"/>
                <w:szCs w:val="23"/>
              </w:rPr>
              <w:t>Сведения о гражданской ответственности оценщика</w:t>
            </w:r>
          </w:p>
        </w:tc>
        <w:tc>
          <w:tcPr>
            <w:tcW w:w="7337" w:type="dxa"/>
            <w:vAlign w:val="center"/>
          </w:tcPr>
          <w:p w:rsidR="000C1D87" w:rsidRPr="00A822F4" w:rsidRDefault="000C1D87" w:rsidP="00447283">
            <w:pPr>
              <w:rPr>
                <w:sz w:val="23"/>
                <w:szCs w:val="23"/>
              </w:rPr>
            </w:pPr>
            <w:r w:rsidRPr="00A822F4">
              <w:rPr>
                <w:sz w:val="23"/>
                <w:szCs w:val="23"/>
              </w:rPr>
              <w:t>Страховой полис № ПОО/14002 от 14 марта 2014г. сроком с 14.</w:t>
            </w:r>
            <w:r w:rsidR="00447283">
              <w:rPr>
                <w:sz w:val="23"/>
                <w:szCs w:val="23"/>
              </w:rPr>
              <w:t>03</w:t>
            </w:r>
            <w:r w:rsidRPr="00A822F4">
              <w:rPr>
                <w:sz w:val="23"/>
                <w:szCs w:val="23"/>
              </w:rPr>
              <w:t>.1</w:t>
            </w:r>
            <w:r w:rsidR="00447283">
              <w:rPr>
                <w:sz w:val="23"/>
                <w:szCs w:val="23"/>
              </w:rPr>
              <w:t>5</w:t>
            </w:r>
            <w:r w:rsidRPr="00A822F4">
              <w:rPr>
                <w:sz w:val="23"/>
                <w:szCs w:val="23"/>
              </w:rPr>
              <w:t xml:space="preserve"> по 13.03.1</w:t>
            </w:r>
            <w:r w:rsidR="00447283">
              <w:rPr>
                <w:sz w:val="23"/>
                <w:szCs w:val="23"/>
              </w:rPr>
              <w:t>6</w:t>
            </w:r>
            <w:r w:rsidRPr="00A822F4">
              <w:rPr>
                <w:sz w:val="23"/>
                <w:szCs w:val="23"/>
              </w:rPr>
              <w:t xml:space="preserve"> выдан ЗАО «Страховая компания «Выручим!» на 5 </w:t>
            </w:r>
            <w:r w:rsidR="00937406">
              <w:rPr>
                <w:sz w:val="23"/>
                <w:szCs w:val="23"/>
              </w:rPr>
              <w:t>000 000 (Пять миллионов) рублей.</w:t>
            </w:r>
          </w:p>
        </w:tc>
      </w:tr>
      <w:tr w:rsidR="000C1D87" w:rsidRPr="00A822F4" w:rsidTr="00BD2932">
        <w:tc>
          <w:tcPr>
            <w:tcW w:w="3085" w:type="dxa"/>
            <w:vAlign w:val="center"/>
          </w:tcPr>
          <w:p w:rsidR="000C1D87" w:rsidRPr="00A822F4" w:rsidRDefault="000C1D87" w:rsidP="000C1D87">
            <w:pPr>
              <w:rPr>
                <w:sz w:val="23"/>
                <w:szCs w:val="23"/>
              </w:rPr>
            </w:pPr>
            <w:r w:rsidRPr="00A822F4">
              <w:rPr>
                <w:sz w:val="23"/>
                <w:szCs w:val="23"/>
              </w:rPr>
              <w:t xml:space="preserve">Информация обо всех привлекаемых к проведению оценки и подготовке </w:t>
            </w:r>
            <w:r w:rsidR="002159F6">
              <w:rPr>
                <w:sz w:val="23"/>
                <w:szCs w:val="23"/>
              </w:rPr>
              <w:t>отчёт</w:t>
            </w:r>
            <w:r w:rsidRPr="00A822F4">
              <w:rPr>
                <w:sz w:val="23"/>
                <w:szCs w:val="23"/>
              </w:rPr>
              <w:t>а об оценке организациях и специалистах с указанием их квалификации и степени их участия в проведении оценки объекта оценки</w:t>
            </w:r>
          </w:p>
        </w:tc>
        <w:tc>
          <w:tcPr>
            <w:tcW w:w="7337" w:type="dxa"/>
            <w:vAlign w:val="center"/>
          </w:tcPr>
          <w:p w:rsidR="000C1D87" w:rsidRPr="00A822F4" w:rsidRDefault="000C1D87" w:rsidP="000C1D87">
            <w:pPr>
              <w:rPr>
                <w:sz w:val="23"/>
                <w:szCs w:val="23"/>
              </w:rPr>
            </w:pPr>
            <w:r w:rsidRPr="00A822F4">
              <w:rPr>
                <w:sz w:val="23"/>
                <w:szCs w:val="23"/>
              </w:rPr>
              <w:t>Не привлекались</w:t>
            </w:r>
          </w:p>
        </w:tc>
      </w:tr>
    </w:tbl>
    <w:p w:rsidR="007F213D" w:rsidRPr="00E31120" w:rsidRDefault="007F213D" w:rsidP="007F213D">
      <w:pPr>
        <w:pStyle w:val="3"/>
        <w:spacing w:before="240" w:after="120"/>
        <w:rPr>
          <w:b/>
          <w:color w:val="auto"/>
          <w:sz w:val="23"/>
          <w:szCs w:val="23"/>
        </w:rPr>
      </w:pPr>
      <w:bookmarkStart w:id="27" w:name="_Toc420427106"/>
      <w:r w:rsidRPr="00E31120">
        <w:rPr>
          <w:b/>
          <w:color w:val="auto"/>
          <w:sz w:val="23"/>
          <w:szCs w:val="23"/>
        </w:rPr>
        <w:t>Декларация качества оценки</w:t>
      </w:r>
      <w:bookmarkEnd w:id="27"/>
      <w:r w:rsidRPr="00E31120">
        <w:rPr>
          <w:b/>
          <w:color w:val="auto"/>
          <w:sz w:val="23"/>
          <w:szCs w:val="23"/>
        </w:rPr>
        <w:t xml:space="preserve">  </w:t>
      </w:r>
    </w:p>
    <w:p w:rsidR="007F213D" w:rsidRPr="00A822F4" w:rsidRDefault="007F213D" w:rsidP="007F213D">
      <w:pPr>
        <w:pStyle w:val="220"/>
        <w:tabs>
          <w:tab w:val="left" w:pos="360"/>
          <w:tab w:val="left" w:pos="426"/>
        </w:tabs>
        <w:spacing w:line="264" w:lineRule="auto"/>
        <w:rPr>
          <w:sz w:val="23"/>
          <w:szCs w:val="23"/>
        </w:rPr>
      </w:pPr>
      <w:r w:rsidRPr="00A822F4">
        <w:rPr>
          <w:sz w:val="23"/>
          <w:szCs w:val="23"/>
        </w:rPr>
        <w:t>Общество с ограниченной ответственностью «Ребус» осуществляет оценочную деятельность на основании права, предоставленного статьей 15.1 Федерального закона «Об оценочной деятель</w:t>
      </w:r>
      <w:r w:rsidR="007C17AF">
        <w:rPr>
          <w:sz w:val="23"/>
          <w:szCs w:val="23"/>
        </w:rPr>
        <w:t xml:space="preserve">ности в </w:t>
      </w:r>
      <w:r w:rsidR="007C17AF">
        <w:rPr>
          <w:sz w:val="23"/>
          <w:szCs w:val="23"/>
        </w:rPr>
        <w:lastRenderedPageBreak/>
        <w:t>Российской Федерации» №</w:t>
      </w:r>
      <w:r w:rsidRPr="00A822F4">
        <w:rPr>
          <w:sz w:val="23"/>
          <w:szCs w:val="23"/>
        </w:rPr>
        <w:t>135-ФЗ от 29 июля 1998 года. ООО «Ребус» имеет в штате не менее двух лиц (оценщиков), являющихся членами одной из саморегулируемых организаций и соответствующих требованиям части второй статьи 24 данного Федерального закона, и удовлетворяет всем требованиям, предъявляемым статьей 15.1 данного закона к юридическим лицам.</w:t>
      </w:r>
    </w:p>
    <w:p w:rsidR="007F213D" w:rsidRPr="00A822F4" w:rsidRDefault="007F213D" w:rsidP="007F213D">
      <w:pPr>
        <w:pStyle w:val="220"/>
        <w:tabs>
          <w:tab w:val="left" w:pos="360"/>
          <w:tab w:val="left" w:pos="426"/>
        </w:tabs>
        <w:spacing w:line="264" w:lineRule="auto"/>
        <w:rPr>
          <w:sz w:val="23"/>
          <w:szCs w:val="23"/>
        </w:rPr>
      </w:pPr>
      <w:r w:rsidRPr="00A822F4">
        <w:rPr>
          <w:sz w:val="23"/>
          <w:szCs w:val="23"/>
        </w:rPr>
        <w:t xml:space="preserve">Подписавший данный </w:t>
      </w:r>
      <w:r>
        <w:rPr>
          <w:sz w:val="23"/>
          <w:szCs w:val="23"/>
        </w:rPr>
        <w:t xml:space="preserve">Отчёт </w:t>
      </w:r>
      <w:r w:rsidRPr="00A822F4">
        <w:rPr>
          <w:sz w:val="23"/>
          <w:szCs w:val="23"/>
        </w:rPr>
        <w:t>Оценщик настоящим удостоверяет следующее:</w:t>
      </w:r>
    </w:p>
    <w:p w:rsidR="007F213D" w:rsidRPr="00A822F4" w:rsidRDefault="007F213D" w:rsidP="0000167E">
      <w:pPr>
        <w:pStyle w:val="220"/>
        <w:numPr>
          <w:ilvl w:val="0"/>
          <w:numId w:val="5"/>
        </w:numPr>
        <w:tabs>
          <w:tab w:val="left" w:pos="426"/>
        </w:tabs>
        <w:spacing w:line="264" w:lineRule="auto"/>
        <w:ind w:left="426" w:hanging="426"/>
        <w:rPr>
          <w:sz w:val="23"/>
          <w:szCs w:val="23"/>
        </w:rPr>
      </w:pPr>
      <w:r>
        <w:rPr>
          <w:sz w:val="23"/>
          <w:szCs w:val="23"/>
        </w:rPr>
        <w:t>Отчёт</w:t>
      </w:r>
      <w:r w:rsidR="002159F6">
        <w:rPr>
          <w:sz w:val="23"/>
          <w:szCs w:val="23"/>
        </w:rPr>
        <w:t xml:space="preserve"> </w:t>
      </w:r>
      <w:r w:rsidRPr="00A822F4">
        <w:rPr>
          <w:sz w:val="23"/>
          <w:szCs w:val="23"/>
        </w:rPr>
        <w:t>об оценке содержит профессиональное мнение Оценщика относительно рыночной стоимости оцениваемого объекта, предназначенного для информирования Заказчика о величине стоимости объекта оценки.</w:t>
      </w:r>
    </w:p>
    <w:p w:rsidR="007F213D" w:rsidRPr="00A822F4" w:rsidRDefault="007F213D" w:rsidP="0000167E">
      <w:pPr>
        <w:pStyle w:val="220"/>
        <w:numPr>
          <w:ilvl w:val="0"/>
          <w:numId w:val="5"/>
        </w:numPr>
        <w:tabs>
          <w:tab w:val="left" w:pos="426"/>
        </w:tabs>
        <w:spacing w:line="264" w:lineRule="auto"/>
        <w:ind w:left="426" w:hanging="426"/>
        <w:rPr>
          <w:sz w:val="23"/>
          <w:szCs w:val="23"/>
        </w:rPr>
      </w:pPr>
      <w:r w:rsidRPr="00A822F4">
        <w:rPr>
          <w:sz w:val="23"/>
          <w:szCs w:val="23"/>
        </w:rPr>
        <w:t xml:space="preserve">Приведенные в </w:t>
      </w:r>
      <w:r>
        <w:rPr>
          <w:sz w:val="23"/>
          <w:szCs w:val="23"/>
        </w:rPr>
        <w:t>Отчёт</w:t>
      </w:r>
      <w:r w:rsidRPr="00A822F4">
        <w:rPr>
          <w:sz w:val="23"/>
          <w:szCs w:val="23"/>
        </w:rPr>
        <w:t>е данные, на основе которых проводился анализ, были собраны Оценщиком с наибольшей степенью использования знаний и навыков, и являются достоверными и не содержащими фактических ошибок.</w:t>
      </w:r>
    </w:p>
    <w:p w:rsidR="007F213D" w:rsidRPr="00A822F4" w:rsidRDefault="007F213D" w:rsidP="0000167E">
      <w:pPr>
        <w:pStyle w:val="220"/>
        <w:numPr>
          <w:ilvl w:val="0"/>
          <w:numId w:val="5"/>
        </w:numPr>
        <w:tabs>
          <w:tab w:val="left" w:pos="426"/>
        </w:tabs>
        <w:spacing w:line="264" w:lineRule="auto"/>
        <w:ind w:left="426" w:hanging="426"/>
        <w:rPr>
          <w:sz w:val="23"/>
          <w:szCs w:val="23"/>
        </w:rPr>
      </w:pPr>
      <w:r w:rsidRPr="00A822F4">
        <w:rPr>
          <w:sz w:val="23"/>
          <w:szCs w:val="23"/>
        </w:rPr>
        <w:t xml:space="preserve">Содержащийся в </w:t>
      </w:r>
      <w:r>
        <w:rPr>
          <w:sz w:val="23"/>
          <w:szCs w:val="23"/>
        </w:rPr>
        <w:t>Отчёт</w:t>
      </w:r>
      <w:r w:rsidRPr="00A822F4">
        <w:rPr>
          <w:sz w:val="23"/>
          <w:szCs w:val="23"/>
        </w:rPr>
        <w:t xml:space="preserve">е анализ, мнения и заключения принадлежат самому Оценщику и действительны строго в пределах ограничительных условий и допущений, являющихся частью настоящего </w:t>
      </w:r>
      <w:r>
        <w:rPr>
          <w:sz w:val="23"/>
          <w:szCs w:val="23"/>
        </w:rPr>
        <w:t>Отчёт</w:t>
      </w:r>
      <w:r w:rsidRPr="00A822F4">
        <w:rPr>
          <w:sz w:val="23"/>
          <w:szCs w:val="23"/>
        </w:rPr>
        <w:t>а.</w:t>
      </w:r>
    </w:p>
    <w:p w:rsidR="007F213D" w:rsidRPr="00A822F4" w:rsidRDefault="007F213D" w:rsidP="0000167E">
      <w:pPr>
        <w:pStyle w:val="220"/>
        <w:numPr>
          <w:ilvl w:val="0"/>
          <w:numId w:val="5"/>
        </w:numPr>
        <w:tabs>
          <w:tab w:val="left" w:pos="426"/>
        </w:tabs>
        <w:spacing w:line="264" w:lineRule="auto"/>
        <w:ind w:left="426" w:hanging="426"/>
        <w:rPr>
          <w:sz w:val="23"/>
          <w:szCs w:val="23"/>
        </w:rPr>
      </w:pPr>
      <w:r w:rsidRPr="00A822F4">
        <w:rPr>
          <w:sz w:val="23"/>
          <w:szCs w:val="23"/>
        </w:rPr>
        <w:t xml:space="preserve">Оценка была проведена, а </w:t>
      </w:r>
      <w:r>
        <w:rPr>
          <w:sz w:val="23"/>
          <w:szCs w:val="23"/>
        </w:rPr>
        <w:t>Отчёт</w:t>
      </w:r>
      <w:r w:rsidRPr="00A822F4">
        <w:rPr>
          <w:sz w:val="23"/>
          <w:szCs w:val="23"/>
        </w:rPr>
        <w:t xml:space="preserve"> составлен в соответствии:</w:t>
      </w:r>
    </w:p>
    <w:p w:rsidR="007F213D" w:rsidRPr="00A822F4" w:rsidRDefault="004744EC" w:rsidP="0000167E">
      <w:pPr>
        <w:pStyle w:val="220"/>
        <w:numPr>
          <w:ilvl w:val="0"/>
          <w:numId w:val="6"/>
        </w:numPr>
        <w:tabs>
          <w:tab w:val="left" w:pos="360"/>
          <w:tab w:val="left" w:pos="426"/>
        </w:tabs>
        <w:spacing w:line="264" w:lineRule="auto"/>
        <w:ind w:left="851" w:hanging="284"/>
        <w:rPr>
          <w:sz w:val="23"/>
          <w:szCs w:val="23"/>
        </w:rPr>
      </w:pPr>
      <w:r>
        <w:rPr>
          <w:sz w:val="23"/>
          <w:szCs w:val="23"/>
        </w:rPr>
        <w:t>с Федеральным законом №</w:t>
      </w:r>
      <w:r w:rsidR="007F213D" w:rsidRPr="00A822F4">
        <w:rPr>
          <w:sz w:val="23"/>
          <w:szCs w:val="23"/>
        </w:rPr>
        <w:t>135-ФЗ;</w:t>
      </w:r>
    </w:p>
    <w:p w:rsidR="007F213D" w:rsidRPr="00A822F4" w:rsidRDefault="007F213D" w:rsidP="0000167E">
      <w:pPr>
        <w:pStyle w:val="220"/>
        <w:numPr>
          <w:ilvl w:val="0"/>
          <w:numId w:val="6"/>
        </w:numPr>
        <w:tabs>
          <w:tab w:val="left" w:pos="360"/>
          <w:tab w:val="left" w:pos="426"/>
        </w:tabs>
        <w:spacing w:line="264" w:lineRule="auto"/>
        <w:ind w:left="851" w:hanging="284"/>
        <w:rPr>
          <w:sz w:val="23"/>
          <w:szCs w:val="23"/>
        </w:rPr>
      </w:pPr>
      <w:r w:rsidRPr="00A822F4">
        <w:rPr>
          <w:sz w:val="23"/>
          <w:szCs w:val="23"/>
        </w:rPr>
        <w:t>с Федеральным стандартом оценки «Общие понятия оценки, подходы и требования к проведению оценки (ФСО №1)»;</w:t>
      </w:r>
    </w:p>
    <w:p w:rsidR="007F213D" w:rsidRPr="00A822F4" w:rsidRDefault="007F213D" w:rsidP="0000167E">
      <w:pPr>
        <w:pStyle w:val="220"/>
        <w:numPr>
          <w:ilvl w:val="0"/>
          <w:numId w:val="6"/>
        </w:numPr>
        <w:tabs>
          <w:tab w:val="left" w:pos="360"/>
          <w:tab w:val="left" w:pos="426"/>
        </w:tabs>
        <w:spacing w:line="264" w:lineRule="auto"/>
        <w:ind w:left="851" w:hanging="284"/>
        <w:rPr>
          <w:sz w:val="23"/>
          <w:szCs w:val="23"/>
        </w:rPr>
      </w:pPr>
      <w:r w:rsidRPr="00A822F4">
        <w:rPr>
          <w:sz w:val="23"/>
          <w:szCs w:val="23"/>
        </w:rPr>
        <w:t>с Федеральным стандартом оценки «Цель оценки и виды стоимости (ФСО №2)»;</w:t>
      </w:r>
    </w:p>
    <w:p w:rsidR="007F213D" w:rsidRPr="00A822F4" w:rsidRDefault="007F213D" w:rsidP="0000167E">
      <w:pPr>
        <w:pStyle w:val="220"/>
        <w:numPr>
          <w:ilvl w:val="0"/>
          <w:numId w:val="6"/>
        </w:numPr>
        <w:tabs>
          <w:tab w:val="left" w:pos="360"/>
          <w:tab w:val="left" w:pos="426"/>
        </w:tabs>
        <w:spacing w:line="264" w:lineRule="auto"/>
        <w:ind w:left="851" w:hanging="284"/>
        <w:rPr>
          <w:sz w:val="23"/>
          <w:szCs w:val="23"/>
        </w:rPr>
      </w:pPr>
      <w:r w:rsidRPr="00A822F4">
        <w:rPr>
          <w:sz w:val="23"/>
          <w:szCs w:val="23"/>
        </w:rPr>
        <w:t xml:space="preserve">с Федеральным стандартом оценки «Требования к </w:t>
      </w:r>
      <w:r w:rsidR="002159F6">
        <w:rPr>
          <w:sz w:val="23"/>
          <w:szCs w:val="23"/>
        </w:rPr>
        <w:t>отчёт</w:t>
      </w:r>
      <w:r w:rsidRPr="00A822F4">
        <w:rPr>
          <w:sz w:val="23"/>
          <w:szCs w:val="23"/>
        </w:rPr>
        <w:t>у об оценки (ФСО №3)»;</w:t>
      </w:r>
    </w:p>
    <w:p w:rsidR="00AF1E39" w:rsidRPr="00AD0184" w:rsidRDefault="00AF1E39" w:rsidP="0000167E">
      <w:pPr>
        <w:pStyle w:val="220"/>
        <w:numPr>
          <w:ilvl w:val="0"/>
          <w:numId w:val="6"/>
        </w:numPr>
        <w:tabs>
          <w:tab w:val="left" w:pos="360"/>
          <w:tab w:val="left" w:pos="426"/>
        </w:tabs>
        <w:spacing w:line="264" w:lineRule="auto"/>
        <w:ind w:left="851" w:hanging="284"/>
        <w:rPr>
          <w:sz w:val="23"/>
          <w:szCs w:val="23"/>
        </w:rPr>
      </w:pPr>
      <w:r>
        <w:rPr>
          <w:sz w:val="23"/>
          <w:szCs w:val="23"/>
        </w:rPr>
        <w:t xml:space="preserve">с </w:t>
      </w:r>
      <w:r w:rsidRPr="004E0B90">
        <w:rPr>
          <w:sz w:val="23"/>
          <w:szCs w:val="23"/>
        </w:rPr>
        <w:t>Федеральным стандартом оценки «Оценка недвижимости  (ФСО №</w:t>
      </w:r>
      <w:r>
        <w:rPr>
          <w:sz w:val="23"/>
          <w:szCs w:val="23"/>
        </w:rPr>
        <w:t>7</w:t>
      </w:r>
      <w:r w:rsidRPr="004E0B90">
        <w:rPr>
          <w:sz w:val="23"/>
          <w:szCs w:val="23"/>
        </w:rPr>
        <w:t>)»</w:t>
      </w:r>
    </w:p>
    <w:p w:rsidR="007F213D" w:rsidRPr="00A822F4" w:rsidRDefault="007F213D" w:rsidP="0000167E">
      <w:pPr>
        <w:pStyle w:val="220"/>
        <w:numPr>
          <w:ilvl w:val="0"/>
          <w:numId w:val="6"/>
        </w:numPr>
        <w:tabs>
          <w:tab w:val="left" w:pos="360"/>
          <w:tab w:val="left" w:pos="426"/>
        </w:tabs>
        <w:spacing w:line="264" w:lineRule="auto"/>
        <w:ind w:left="851" w:hanging="284"/>
        <w:rPr>
          <w:sz w:val="23"/>
          <w:szCs w:val="23"/>
        </w:rPr>
      </w:pPr>
      <w:r w:rsidRPr="00A822F4">
        <w:rPr>
          <w:sz w:val="23"/>
          <w:szCs w:val="23"/>
        </w:rPr>
        <w:t>со стандартами и правилами оценочной деятельности саморег</w:t>
      </w:r>
      <w:r w:rsidR="004D18C1">
        <w:rPr>
          <w:sz w:val="23"/>
          <w:szCs w:val="23"/>
        </w:rPr>
        <w:t>улируемой организации, в которой</w:t>
      </w:r>
      <w:r w:rsidRPr="00A822F4">
        <w:rPr>
          <w:sz w:val="23"/>
          <w:szCs w:val="23"/>
        </w:rPr>
        <w:t xml:space="preserve"> состоит Оценщик;</w:t>
      </w:r>
    </w:p>
    <w:p w:rsidR="007F213D" w:rsidRPr="00A822F4" w:rsidRDefault="007F213D" w:rsidP="0000167E">
      <w:pPr>
        <w:pStyle w:val="220"/>
        <w:numPr>
          <w:ilvl w:val="0"/>
          <w:numId w:val="5"/>
        </w:numPr>
        <w:tabs>
          <w:tab w:val="left" w:pos="426"/>
        </w:tabs>
        <w:spacing w:line="264" w:lineRule="auto"/>
        <w:ind w:left="426" w:hanging="426"/>
        <w:rPr>
          <w:sz w:val="23"/>
          <w:szCs w:val="23"/>
        </w:rPr>
      </w:pPr>
      <w:r w:rsidRPr="00A822F4">
        <w:rPr>
          <w:sz w:val="23"/>
          <w:szCs w:val="23"/>
        </w:rPr>
        <w:t>Оценщики, а также Общество с ограниченной ответственностью «Ребус» гарантирует, что по отношению к Объекту оценки не является учредителем, акционером, кредитором, страховщиком, а также не имеет к нему вещных или обязательственных прав. Действует непредвзято и без предубеждения.</w:t>
      </w:r>
    </w:p>
    <w:p w:rsidR="007F213D" w:rsidRDefault="007F213D" w:rsidP="0000167E">
      <w:pPr>
        <w:pStyle w:val="220"/>
        <w:numPr>
          <w:ilvl w:val="0"/>
          <w:numId w:val="5"/>
        </w:numPr>
        <w:tabs>
          <w:tab w:val="left" w:pos="426"/>
        </w:tabs>
        <w:spacing w:line="264" w:lineRule="auto"/>
        <w:ind w:left="426" w:hanging="426"/>
        <w:rPr>
          <w:sz w:val="23"/>
          <w:szCs w:val="23"/>
        </w:rPr>
      </w:pPr>
      <w:r w:rsidRPr="00A822F4">
        <w:rPr>
          <w:sz w:val="23"/>
          <w:szCs w:val="23"/>
        </w:rPr>
        <w:t xml:space="preserve">Вознаграждение общества с ограниченной ответственностью «Ребус» не зависит от итоговой оценки стоимости, а также тех событий, которые могут наступить в результате использования Заказчиком или третьими лицами выводов и заключений, содержащихся в </w:t>
      </w:r>
      <w:r>
        <w:rPr>
          <w:sz w:val="23"/>
          <w:szCs w:val="23"/>
        </w:rPr>
        <w:t>Отчёт</w:t>
      </w:r>
      <w:r w:rsidRPr="00A822F4">
        <w:rPr>
          <w:sz w:val="23"/>
          <w:szCs w:val="23"/>
        </w:rPr>
        <w:t>е.</w:t>
      </w:r>
    </w:p>
    <w:p w:rsidR="00A1355B" w:rsidRPr="00A822F4" w:rsidRDefault="00A1355B" w:rsidP="00A1355B">
      <w:pPr>
        <w:pStyle w:val="220"/>
        <w:tabs>
          <w:tab w:val="left" w:pos="426"/>
        </w:tabs>
        <w:spacing w:line="264" w:lineRule="auto"/>
        <w:ind w:left="426" w:firstLine="0"/>
        <w:rPr>
          <w:sz w:val="23"/>
          <w:szCs w:val="23"/>
        </w:rPr>
      </w:pPr>
    </w:p>
    <w:p w:rsidR="00870D9E" w:rsidRDefault="00E31120" w:rsidP="004B7F15">
      <w:pPr>
        <w:pStyle w:val="2"/>
        <w:tabs>
          <w:tab w:val="left" w:pos="0"/>
        </w:tabs>
        <w:spacing w:before="283" w:after="57" w:line="264" w:lineRule="auto"/>
        <w:ind w:left="0"/>
        <w:rPr>
          <w:b/>
          <w:sz w:val="23"/>
          <w:szCs w:val="23"/>
        </w:rPr>
      </w:pPr>
      <w:r>
        <w:rPr>
          <w:b/>
          <w:sz w:val="23"/>
          <w:szCs w:val="23"/>
        </w:rPr>
        <w:t xml:space="preserve"> </w:t>
      </w:r>
      <w:bookmarkStart w:id="28" w:name="_Toc420427107"/>
      <w:r w:rsidR="00870D9E" w:rsidRPr="00870D9E">
        <w:rPr>
          <w:b/>
          <w:sz w:val="23"/>
          <w:szCs w:val="23"/>
        </w:rPr>
        <w:t xml:space="preserve">Сведения о </w:t>
      </w:r>
      <w:r w:rsidR="004B7F15" w:rsidRPr="00870D9E">
        <w:rPr>
          <w:b/>
          <w:sz w:val="23"/>
          <w:szCs w:val="23"/>
        </w:rPr>
        <w:t xml:space="preserve">Заказчике, </w:t>
      </w:r>
      <w:r w:rsidR="004B7F15">
        <w:rPr>
          <w:b/>
          <w:sz w:val="23"/>
          <w:szCs w:val="23"/>
        </w:rPr>
        <w:t xml:space="preserve">Собственнике и </w:t>
      </w:r>
      <w:r w:rsidR="00870D9E" w:rsidRPr="00870D9E">
        <w:rPr>
          <w:b/>
          <w:sz w:val="23"/>
          <w:szCs w:val="23"/>
        </w:rPr>
        <w:t>бала</w:t>
      </w:r>
      <w:r w:rsidR="004B7F15">
        <w:rPr>
          <w:b/>
          <w:sz w:val="23"/>
          <w:szCs w:val="23"/>
        </w:rPr>
        <w:t>нсовой стоимости объекта оценки</w:t>
      </w:r>
      <w:bookmarkEnd w:id="28"/>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04"/>
      </w:tblGrid>
      <w:tr w:rsidR="00870D9E" w:rsidRPr="00A822F4" w:rsidTr="007F213D">
        <w:trPr>
          <w:trHeight w:val="665"/>
        </w:trPr>
        <w:tc>
          <w:tcPr>
            <w:tcW w:w="2518" w:type="dxa"/>
            <w:vAlign w:val="center"/>
          </w:tcPr>
          <w:p w:rsidR="00870D9E" w:rsidRPr="00A822F4" w:rsidRDefault="00725F0F" w:rsidP="00907B58">
            <w:pPr>
              <w:rPr>
                <w:sz w:val="23"/>
                <w:szCs w:val="23"/>
              </w:rPr>
            </w:pPr>
            <w:r w:rsidRPr="00725F0F">
              <w:rPr>
                <w:sz w:val="23"/>
                <w:szCs w:val="23"/>
              </w:rPr>
              <w:t xml:space="preserve">Полное наименование </w:t>
            </w:r>
            <w:r w:rsidR="00870D9E">
              <w:rPr>
                <w:sz w:val="23"/>
                <w:szCs w:val="23"/>
              </w:rPr>
              <w:t xml:space="preserve">Заказчика </w:t>
            </w:r>
          </w:p>
        </w:tc>
        <w:tc>
          <w:tcPr>
            <w:tcW w:w="7904" w:type="dxa"/>
            <w:vAlign w:val="center"/>
          </w:tcPr>
          <w:p w:rsidR="00870D9E" w:rsidRPr="00907B58" w:rsidRDefault="00725F0F" w:rsidP="007F213D">
            <w:pPr>
              <w:rPr>
                <w:sz w:val="23"/>
                <w:szCs w:val="23"/>
              </w:rPr>
            </w:pPr>
            <w:r w:rsidRPr="00725F0F">
              <w:rPr>
                <w:sz w:val="23"/>
                <w:szCs w:val="23"/>
              </w:rPr>
              <w:t>Государственное унитарное предприятие Управление  «</w:t>
            </w:r>
            <w:proofErr w:type="spellStart"/>
            <w:r w:rsidRPr="00725F0F">
              <w:rPr>
                <w:sz w:val="23"/>
                <w:szCs w:val="23"/>
              </w:rPr>
              <w:t>Башмелиоводхоз</w:t>
            </w:r>
            <w:proofErr w:type="spellEnd"/>
            <w:r w:rsidRPr="00725F0F">
              <w:rPr>
                <w:sz w:val="23"/>
                <w:szCs w:val="23"/>
              </w:rPr>
              <w:t xml:space="preserve">» Республики Башкортостан в лице конкурсного управляющего Жданова Марата </w:t>
            </w:r>
            <w:proofErr w:type="spellStart"/>
            <w:r w:rsidRPr="00725F0F">
              <w:rPr>
                <w:sz w:val="23"/>
                <w:szCs w:val="23"/>
              </w:rPr>
              <w:t>Равилевича</w:t>
            </w:r>
            <w:proofErr w:type="spellEnd"/>
            <w:r w:rsidRPr="00725F0F">
              <w:rPr>
                <w:sz w:val="23"/>
                <w:szCs w:val="23"/>
              </w:rPr>
              <w:t>, действующего на основании Решения Арбитражного суда Республики Башкортостан от 18.09.2014г. по делу А07-2437/2013</w:t>
            </w:r>
          </w:p>
        </w:tc>
      </w:tr>
      <w:tr w:rsidR="00870D9E" w:rsidRPr="00A822F4" w:rsidTr="007F213D">
        <w:tc>
          <w:tcPr>
            <w:tcW w:w="2518" w:type="dxa"/>
            <w:vAlign w:val="center"/>
          </w:tcPr>
          <w:p w:rsidR="00870D9E" w:rsidRPr="00A822F4" w:rsidRDefault="00907B58" w:rsidP="00907B58">
            <w:pPr>
              <w:rPr>
                <w:sz w:val="23"/>
                <w:szCs w:val="23"/>
              </w:rPr>
            </w:pPr>
            <w:r>
              <w:rPr>
                <w:sz w:val="23"/>
                <w:szCs w:val="23"/>
              </w:rPr>
              <w:t>Реквизиты Заказчика</w:t>
            </w:r>
          </w:p>
        </w:tc>
        <w:tc>
          <w:tcPr>
            <w:tcW w:w="7904" w:type="dxa"/>
            <w:vAlign w:val="center"/>
          </w:tcPr>
          <w:p w:rsidR="00725F0F" w:rsidRDefault="00725F0F" w:rsidP="00AF1E39">
            <w:r w:rsidRPr="00725F0F">
              <w:rPr>
                <w:sz w:val="23"/>
                <w:szCs w:val="23"/>
              </w:rPr>
              <w:t>ОГРН 1020202364049 от  27.12.2002г.</w:t>
            </w:r>
            <w:r>
              <w:t xml:space="preserve"> </w:t>
            </w:r>
          </w:p>
          <w:p w:rsidR="00870D9E" w:rsidRPr="00907B58" w:rsidRDefault="00725F0F" w:rsidP="00725F0F">
            <w:pPr>
              <w:rPr>
                <w:sz w:val="23"/>
                <w:szCs w:val="23"/>
              </w:rPr>
            </w:pPr>
            <w:r w:rsidRPr="00725F0F">
              <w:rPr>
                <w:sz w:val="23"/>
                <w:szCs w:val="23"/>
              </w:rPr>
              <w:t>Место нахождения</w:t>
            </w:r>
            <w:r>
              <w:rPr>
                <w:sz w:val="23"/>
                <w:szCs w:val="23"/>
              </w:rPr>
              <w:t xml:space="preserve">: </w:t>
            </w:r>
            <w:r w:rsidRPr="00725F0F">
              <w:rPr>
                <w:sz w:val="23"/>
                <w:szCs w:val="23"/>
              </w:rPr>
              <w:t xml:space="preserve">450078, г. Уфа, ул. </w:t>
            </w:r>
            <w:proofErr w:type="spellStart"/>
            <w:r w:rsidRPr="00725F0F">
              <w:rPr>
                <w:sz w:val="23"/>
                <w:szCs w:val="23"/>
              </w:rPr>
              <w:t>Ветошникова</w:t>
            </w:r>
            <w:proofErr w:type="spellEnd"/>
            <w:r w:rsidRPr="00725F0F">
              <w:rPr>
                <w:sz w:val="23"/>
                <w:szCs w:val="23"/>
              </w:rPr>
              <w:t>, д. 97</w:t>
            </w:r>
          </w:p>
        </w:tc>
      </w:tr>
      <w:tr w:rsidR="00907B58" w:rsidRPr="00A822F4" w:rsidTr="007F213D">
        <w:tc>
          <w:tcPr>
            <w:tcW w:w="2518" w:type="dxa"/>
            <w:vAlign w:val="center"/>
          </w:tcPr>
          <w:p w:rsidR="00907B58" w:rsidRPr="00A822F4" w:rsidRDefault="00907B58" w:rsidP="007F213D">
            <w:pPr>
              <w:rPr>
                <w:sz w:val="23"/>
                <w:szCs w:val="23"/>
              </w:rPr>
            </w:pPr>
            <w:r w:rsidRPr="00907B58">
              <w:rPr>
                <w:sz w:val="23"/>
                <w:szCs w:val="23"/>
              </w:rPr>
              <w:t xml:space="preserve">Имя </w:t>
            </w:r>
            <w:r w:rsidRPr="00A822F4">
              <w:rPr>
                <w:sz w:val="23"/>
                <w:szCs w:val="23"/>
              </w:rPr>
              <w:t>Собственника</w:t>
            </w:r>
          </w:p>
        </w:tc>
        <w:tc>
          <w:tcPr>
            <w:tcW w:w="7904" w:type="dxa"/>
            <w:vAlign w:val="center"/>
          </w:tcPr>
          <w:p w:rsidR="00907B58" w:rsidRPr="00907B58" w:rsidRDefault="00812562" w:rsidP="00812562">
            <w:pPr>
              <w:rPr>
                <w:sz w:val="23"/>
                <w:szCs w:val="23"/>
              </w:rPr>
            </w:pPr>
            <w:r w:rsidRPr="00812562">
              <w:rPr>
                <w:sz w:val="23"/>
                <w:szCs w:val="23"/>
              </w:rPr>
              <w:t>Республик</w:t>
            </w:r>
            <w:r>
              <w:rPr>
                <w:sz w:val="23"/>
                <w:szCs w:val="23"/>
              </w:rPr>
              <w:t>а</w:t>
            </w:r>
            <w:r w:rsidRPr="00812562">
              <w:rPr>
                <w:sz w:val="23"/>
                <w:szCs w:val="23"/>
              </w:rPr>
              <w:t xml:space="preserve"> Башкортостан </w:t>
            </w:r>
            <w:r>
              <w:rPr>
                <w:sz w:val="23"/>
                <w:szCs w:val="23"/>
              </w:rPr>
              <w:t xml:space="preserve">в лице </w:t>
            </w:r>
            <w:r w:rsidR="003225E0" w:rsidRPr="003225E0">
              <w:rPr>
                <w:sz w:val="23"/>
                <w:szCs w:val="23"/>
              </w:rPr>
              <w:t>Министерств</w:t>
            </w:r>
            <w:r>
              <w:rPr>
                <w:sz w:val="23"/>
                <w:szCs w:val="23"/>
              </w:rPr>
              <w:t>а</w:t>
            </w:r>
            <w:r w:rsidR="003225E0" w:rsidRPr="003225E0">
              <w:rPr>
                <w:sz w:val="23"/>
                <w:szCs w:val="23"/>
              </w:rPr>
              <w:t xml:space="preserve"> земельных и имущественных отношений Республики Башкортостан</w:t>
            </w:r>
          </w:p>
        </w:tc>
      </w:tr>
      <w:tr w:rsidR="004B7F15" w:rsidRPr="00A822F4" w:rsidTr="007F213D">
        <w:tc>
          <w:tcPr>
            <w:tcW w:w="2518" w:type="dxa"/>
            <w:vAlign w:val="center"/>
          </w:tcPr>
          <w:p w:rsidR="004B7F15" w:rsidRPr="00A822F4" w:rsidRDefault="004B7F15" w:rsidP="004B7F15">
            <w:pPr>
              <w:rPr>
                <w:sz w:val="23"/>
                <w:szCs w:val="23"/>
              </w:rPr>
            </w:pPr>
            <w:r w:rsidRPr="004B7F15">
              <w:rPr>
                <w:sz w:val="23"/>
                <w:szCs w:val="23"/>
              </w:rPr>
              <w:t>Балансов</w:t>
            </w:r>
            <w:r>
              <w:rPr>
                <w:sz w:val="23"/>
                <w:szCs w:val="23"/>
              </w:rPr>
              <w:t>ая</w:t>
            </w:r>
            <w:r w:rsidRPr="004B7F15">
              <w:rPr>
                <w:sz w:val="23"/>
                <w:szCs w:val="23"/>
              </w:rPr>
              <w:t xml:space="preserve"> стоимост</w:t>
            </w:r>
            <w:r>
              <w:rPr>
                <w:sz w:val="23"/>
                <w:szCs w:val="23"/>
              </w:rPr>
              <w:t>ь</w:t>
            </w:r>
            <w:r w:rsidRPr="004B7F15">
              <w:rPr>
                <w:sz w:val="23"/>
                <w:szCs w:val="23"/>
              </w:rPr>
              <w:t xml:space="preserve"> объекта оценки</w:t>
            </w:r>
          </w:p>
        </w:tc>
        <w:tc>
          <w:tcPr>
            <w:tcW w:w="7904" w:type="dxa"/>
            <w:vAlign w:val="center"/>
          </w:tcPr>
          <w:p w:rsidR="004B7F15" w:rsidRPr="00907B58" w:rsidRDefault="00795C7D" w:rsidP="004B7F15">
            <w:pPr>
              <w:rPr>
                <w:sz w:val="23"/>
                <w:szCs w:val="23"/>
              </w:rPr>
            </w:pPr>
            <w:r w:rsidRPr="00795C7D">
              <w:rPr>
                <w:sz w:val="23"/>
                <w:szCs w:val="23"/>
              </w:rPr>
              <w:t>573</w:t>
            </w:r>
            <w:r>
              <w:rPr>
                <w:sz w:val="23"/>
                <w:szCs w:val="23"/>
              </w:rPr>
              <w:t xml:space="preserve"> </w:t>
            </w:r>
            <w:r w:rsidRPr="00795C7D">
              <w:rPr>
                <w:sz w:val="23"/>
                <w:szCs w:val="23"/>
              </w:rPr>
              <w:t>042</w:t>
            </w:r>
            <w:r>
              <w:rPr>
                <w:sz w:val="23"/>
                <w:szCs w:val="23"/>
              </w:rPr>
              <w:t>,00 руб.</w:t>
            </w:r>
          </w:p>
        </w:tc>
      </w:tr>
    </w:tbl>
    <w:p w:rsidR="004B7F15" w:rsidRPr="004B7F15" w:rsidRDefault="004B7F15" w:rsidP="004B7F15">
      <w:pPr>
        <w:pStyle w:val="2"/>
        <w:tabs>
          <w:tab w:val="left" w:pos="0"/>
        </w:tabs>
        <w:spacing w:before="283" w:after="57" w:line="264" w:lineRule="auto"/>
        <w:ind w:left="0"/>
        <w:rPr>
          <w:b/>
          <w:sz w:val="23"/>
          <w:szCs w:val="23"/>
        </w:rPr>
      </w:pPr>
      <w:r>
        <w:rPr>
          <w:b/>
          <w:sz w:val="23"/>
          <w:szCs w:val="23"/>
        </w:rPr>
        <w:t xml:space="preserve"> </w:t>
      </w:r>
      <w:bookmarkStart w:id="29" w:name="_Toc420427108"/>
      <w:r w:rsidRPr="004B7F15">
        <w:rPr>
          <w:b/>
          <w:sz w:val="23"/>
          <w:szCs w:val="23"/>
        </w:rPr>
        <w:t>Применяемые стандарты оценочной деятельности</w:t>
      </w:r>
      <w:bookmarkEnd w:id="29"/>
    </w:p>
    <w:p w:rsidR="004B7F15" w:rsidRPr="00A822F4" w:rsidRDefault="004B7F15" w:rsidP="004B7F15">
      <w:pPr>
        <w:pStyle w:val="afff5"/>
        <w:widowControl w:val="0"/>
        <w:spacing w:before="0" w:after="0" w:line="264" w:lineRule="auto"/>
        <w:rPr>
          <w:rFonts w:cs="Times New Roman"/>
          <w:sz w:val="23"/>
          <w:szCs w:val="23"/>
        </w:rPr>
      </w:pPr>
      <w:r w:rsidRPr="00A822F4">
        <w:rPr>
          <w:rFonts w:cs="Times New Roman"/>
          <w:sz w:val="23"/>
          <w:szCs w:val="23"/>
        </w:rPr>
        <w:t>В данном разделе приводится информация о федеральных стандартах оценки, стандартах и правилах оценочной деятельности, используемых при проведении оценки объекта оценки.</w:t>
      </w:r>
    </w:p>
    <w:p w:rsidR="00AF1E39" w:rsidRPr="00AF1E39" w:rsidRDefault="00AF1E39" w:rsidP="00AF1E39">
      <w:pPr>
        <w:pStyle w:val="220"/>
        <w:numPr>
          <w:ilvl w:val="0"/>
          <w:numId w:val="2"/>
        </w:numPr>
        <w:tabs>
          <w:tab w:val="left" w:pos="360"/>
          <w:tab w:val="left" w:pos="426"/>
        </w:tabs>
        <w:spacing w:line="264" w:lineRule="auto"/>
        <w:ind w:left="360"/>
        <w:rPr>
          <w:sz w:val="23"/>
          <w:szCs w:val="23"/>
        </w:rPr>
      </w:pPr>
      <w:bookmarkStart w:id="30" w:name="_toc388"/>
      <w:bookmarkEnd w:id="30"/>
      <w:r w:rsidRPr="00AF1E39">
        <w:rPr>
          <w:sz w:val="23"/>
          <w:szCs w:val="23"/>
        </w:rPr>
        <w:t xml:space="preserve">Федеральный стандарт оценки №1 «Общие понятия оценки, подходы и требования к проведению оценки (ФСО №1)», утвержденный приказом </w:t>
      </w:r>
      <w:r w:rsidR="00D31874" w:rsidRPr="00AF1E39">
        <w:rPr>
          <w:sz w:val="23"/>
          <w:szCs w:val="23"/>
        </w:rPr>
        <w:t xml:space="preserve">Минэкономразвития </w:t>
      </w:r>
      <w:r w:rsidRPr="00AF1E39">
        <w:rPr>
          <w:sz w:val="23"/>
          <w:szCs w:val="23"/>
        </w:rPr>
        <w:t xml:space="preserve">России от 20.07.2007 г. №256. </w:t>
      </w:r>
      <w:r w:rsidR="00B154D3">
        <w:rPr>
          <w:sz w:val="23"/>
          <w:szCs w:val="23"/>
        </w:rPr>
        <w:t>Применяются на основании требований ФЗ №135 от 29.07.1998г. (в ред. От 21.07.2014).</w:t>
      </w:r>
    </w:p>
    <w:p w:rsidR="00B154D3" w:rsidRPr="00AF1E39" w:rsidRDefault="00AF1E39" w:rsidP="00B154D3">
      <w:pPr>
        <w:pStyle w:val="220"/>
        <w:numPr>
          <w:ilvl w:val="0"/>
          <w:numId w:val="2"/>
        </w:numPr>
        <w:tabs>
          <w:tab w:val="left" w:pos="360"/>
          <w:tab w:val="left" w:pos="426"/>
        </w:tabs>
        <w:spacing w:line="264" w:lineRule="auto"/>
        <w:ind w:left="360"/>
        <w:rPr>
          <w:sz w:val="23"/>
          <w:szCs w:val="23"/>
        </w:rPr>
      </w:pPr>
      <w:r w:rsidRPr="00AF1E39">
        <w:rPr>
          <w:sz w:val="23"/>
          <w:szCs w:val="23"/>
        </w:rPr>
        <w:lastRenderedPageBreak/>
        <w:t xml:space="preserve">Федеральный стандарт оценки №2 «Цель оценки и виды стоимости (ФСО №2)», утвержден приказом </w:t>
      </w:r>
      <w:r w:rsidR="00D31874" w:rsidRPr="00AF1E39">
        <w:rPr>
          <w:sz w:val="23"/>
          <w:szCs w:val="23"/>
        </w:rPr>
        <w:t xml:space="preserve">Минэкономразвития </w:t>
      </w:r>
      <w:r w:rsidRPr="00AF1E39">
        <w:rPr>
          <w:sz w:val="23"/>
          <w:szCs w:val="23"/>
        </w:rPr>
        <w:t xml:space="preserve">России от 20.07.2007 г. №255. </w:t>
      </w:r>
      <w:r w:rsidR="00B154D3">
        <w:rPr>
          <w:sz w:val="23"/>
          <w:szCs w:val="23"/>
        </w:rPr>
        <w:t>Применяются на основании требований ФЗ №135 от 29.07.1998г. (в ред. От 21.07.2014).</w:t>
      </w:r>
    </w:p>
    <w:p w:rsidR="00B154D3" w:rsidRPr="00AF1E39" w:rsidRDefault="00AF1E39" w:rsidP="00B154D3">
      <w:pPr>
        <w:pStyle w:val="220"/>
        <w:numPr>
          <w:ilvl w:val="0"/>
          <w:numId w:val="2"/>
        </w:numPr>
        <w:tabs>
          <w:tab w:val="left" w:pos="360"/>
          <w:tab w:val="left" w:pos="426"/>
        </w:tabs>
        <w:spacing w:line="264" w:lineRule="auto"/>
        <w:ind w:left="360"/>
        <w:rPr>
          <w:sz w:val="23"/>
          <w:szCs w:val="23"/>
        </w:rPr>
      </w:pPr>
      <w:r w:rsidRPr="00AF1E39">
        <w:rPr>
          <w:sz w:val="23"/>
          <w:szCs w:val="23"/>
        </w:rPr>
        <w:t xml:space="preserve">Федеральный стандарт оценки №3 «Требования к отчёту об оценке (ФСО №3)», утвержденный приказом </w:t>
      </w:r>
      <w:r w:rsidR="00D31874" w:rsidRPr="00AF1E39">
        <w:rPr>
          <w:sz w:val="23"/>
          <w:szCs w:val="23"/>
        </w:rPr>
        <w:t xml:space="preserve">Минэкономразвития </w:t>
      </w:r>
      <w:r w:rsidRPr="00AF1E39">
        <w:rPr>
          <w:sz w:val="23"/>
          <w:szCs w:val="23"/>
        </w:rPr>
        <w:t xml:space="preserve">России от 20.07.2007 г. №254. </w:t>
      </w:r>
      <w:r w:rsidR="00B154D3">
        <w:rPr>
          <w:sz w:val="23"/>
          <w:szCs w:val="23"/>
        </w:rPr>
        <w:t>Применяются на основании требований ФЗ №135 от 29.07.1998г. (в ред. От 21.07.2014).</w:t>
      </w:r>
    </w:p>
    <w:p w:rsidR="00B154D3" w:rsidRPr="00AF1E39" w:rsidRDefault="00AF1E39" w:rsidP="00B154D3">
      <w:pPr>
        <w:pStyle w:val="220"/>
        <w:numPr>
          <w:ilvl w:val="0"/>
          <w:numId w:val="2"/>
        </w:numPr>
        <w:tabs>
          <w:tab w:val="left" w:pos="360"/>
          <w:tab w:val="left" w:pos="426"/>
        </w:tabs>
        <w:spacing w:line="264" w:lineRule="auto"/>
        <w:ind w:left="360"/>
        <w:rPr>
          <w:sz w:val="23"/>
          <w:szCs w:val="23"/>
        </w:rPr>
      </w:pPr>
      <w:r w:rsidRPr="00AF1E39">
        <w:rPr>
          <w:sz w:val="23"/>
          <w:szCs w:val="23"/>
        </w:rPr>
        <w:t xml:space="preserve">Федеральный стандарт оценки №7 «Оценка недвижимости  (ФСО №7)», утвержденный приказом минэкономразвития России от 25.09.2014 №611. </w:t>
      </w:r>
      <w:r w:rsidR="00B154D3">
        <w:rPr>
          <w:sz w:val="23"/>
          <w:szCs w:val="23"/>
        </w:rPr>
        <w:t>Применяются на основании требований ФЗ №135 от 29.07.1998г. (в ред. От 21.07.2014).</w:t>
      </w:r>
    </w:p>
    <w:p w:rsidR="00B154D3" w:rsidRPr="00AF1E39" w:rsidRDefault="00AF1E39" w:rsidP="00B154D3">
      <w:pPr>
        <w:pStyle w:val="220"/>
        <w:numPr>
          <w:ilvl w:val="0"/>
          <w:numId w:val="2"/>
        </w:numPr>
        <w:tabs>
          <w:tab w:val="left" w:pos="360"/>
          <w:tab w:val="left" w:pos="426"/>
        </w:tabs>
        <w:spacing w:line="264" w:lineRule="auto"/>
        <w:ind w:left="360"/>
        <w:rPr>
          <w:sz w:val="23"/>
          <w:szCs w:val="23"/>
        </w:rPr>
      </w:pPr>
      <w:r w:rsidRPr="00AF1E39">
        <w:rPr>
          <w:sz w:val="23"/>
          <w:szCs w:val="23"/>
        </w:rPr>
        <w:t>Стандарт НП СРО «СВОД», утверждённый Решением Совета Некоммерческого партнерства саморегулируемой организации «СВОД» Протокол</w:t>
      </w:r>
      <w:r w:rsidR="00B154D3">
        <w:rPr>
          <w:sz w:val="23"/>
          <w:szCs w:val="23"/>
        </w:rPr>
        <w:t xml:space="preserve"> №3/2013 от 25 января 2013 года, №101/2014 от 28 октября 2014г. </w:t>
      </w:r>
      <w:r w:rsidRPr="00AF1E39">
        <w:rPr>
          <w:sz w:val="23"/>
          <w:szCs w:val="23"/>
        </w:rPr>
        <w:t xml:space="preserve"> </w:t>
      </w:r>
      <w:r w:rsidR="00B154D3">
        <w:rPr>
          <w:sz w:val="23"/>
          <w:szCs w:val="23"/>
        </w:rPr>
        <w:t>Применяются на основании требований ФЗ №135 от 29.07.1998г. (в ред. От 21.07.2014).</w:t>
      </w:r>
    </w:p>
    <w:p w:rsidR="00AF1E39" w:rsidRPr="00AF1E39" w:rsidRDefault="00AF1E39" w:rsidP="00B154D3">
      <w:pPr>
        <w:pStyle w:val="220"/>
        <w:tabs>
          <w:tab w:val="left" w:pos="360"/>
          <w:tab w:val="left" w:pos="426"/>
        </w:tabs>
        <w:spacing w:line="264" w:lineRule="auto"/>
        <w:ind w:left="360" w:firstLine="0"/>
        <w:rPr>
          <w:sz w:val="23"/>
          <w:szCs w:val="23"/>
        </w:rPr>
      </w:pPr>
    </w:p>
    <w:p w:rsidR="00870D9E" w:rsidRDefault="007F213D" w:rsidP="007F213D">
      <w:pPr>
        <w:pStyle w:val="2"/>
        <w:tabs>
          <w:tab w:val="left" w:pos="0"/>
        </w:tabs>
        <w:spacing w:before="283" w:after="57" w:line="264" w:lineRule="auto"/>
        <w:ind w:left="0"/>
        <w:rPr>
          <w:b/>
          <w:sz w:val="23"/>
          <w:szCs w:val="23"/>
        </w:rPr>
      </w:pPr>
      <w:r>
        <w:rPr>
          <w:b/>
          <w:sz w:val="23"/>
          <w:szCs w:val="23"/>
        </w:rPr>
        <w:t xml:space="preserve"> </w:t>
      </w:r>
      <w:bookmarkStart w:id="31" w:name="_Toc420427109"/>
      <w:r w:rsidRPr="007F213D">
        <w:rPr>
          <w:b/>
          <w:sz w:val="23"/>
          <w:szCs w:val="23"/>
        </w:rPr>
        <w:t>Перечень использованных при проведении оценки объекта оценки данных</w:t>
      </w:r>
      <w:bookmarkEnd w:id="31"/>
    </w:p>
    <w:p w:rsidR="00A10B05" w:rsidRPr="009A36D3" w:rsidRDefault="00A10B05" w:rsidP="00847944">
      <w:pPr>
        <w:pStyle w:val="220"/>
        <w:numPr>
          <w:ilvl w:val="0"/>
          <w:numId w:val="14"/>
        </w:numPr>
        <w:tabs>
          <w:tab w:val="left" w:pos="360"/>
          <w:tab w:val="left" w:pos="426"/>
        </w:tabs>
        <w:spacing w:line="264" w:lineRule="auto"/>
        <w:ind w:left="360"/>
        <w:rPr>
          <w:sz w:val="23"/>
          <w:szCs w:val="23"/>
        </w:rPr>
      </w:pPr>
      <w:r w:rsidRPr="009A36D3">
        <w:rPr>
          <w:sz w:val="23"/>
          <w:szCs w:val="23"/>
        </w:rPr>
        <w:t>Данные сайта Банка России о долгосрочной став</w:t>
      </w:r>
      <w:r w:rsidR="00C36021" w:rsidRPr="009A36D3">
        <w:rPr>
          <w:sz w:val="23"/>
          <w:szCs w:val="23"/>
        </w:rPr>
        <w:t>ке рынка ГКО-ОФЗ на дату оценки</w:t>
      </w:r>
      <w:r w:rsidRPr="009A36D3">
        <w:rPr>
          <w:sz w:val="23"/>
          <w:szCs w:val="23"/>
        </w:rPr>
        <w:t>;</w:t>
      </w:r>
    </w:p>
    <w:p w:rsidR="00A10B05" w:rsidRPr="009A36D3" w:rsidRDefault="00A10B05" w:rsidP="00847944">
      <w:pPr>
        <w:pStyle w:val="220"/>
        <w:numPr>
          <w:ilvl w:val="0"/>
          <w:numId w:val="14"/>
        </w:numPr>
        <w:tabs>
          <w:tab w:val="left" w:pos="360"/>
          <w:tab w:val="left" w:pos="426"/>
        </w:tabs>
        <w:spacing w:line="264" w:lineRule="auto"/>
        <w:ind w:left="360"/>
        <w:rPr>
          <w:sz w:val="23"/>
          <w:szCs w:val="23"/>
        </w:rPr>
      </w:pPr>
      <w:r w:rsidRPr="009A36D3">
        <w:rPr>
          <w:sz w:val="23"/>
          <w:szCs w:val="23"/>
        </w:rPr>
        <w:t xml:space="preserve">Данные о прогнозе макроэкономических параметров </w:t>
      </w:r>
      <w:proofErr w:type="gramStart"/>
      <w:r w:rsidRPr="009A36D3">
        <w:rPr>
          <w:sz w:val="23"/>
          <w:szCs w:val="23"/>
        </w:rPr>
        <w:t>с</w:t>
      </w:r>
      <w:proofErr w:type="gramEnd"/>
      <w:r w:rsidRPr="009A36D3">
        <w:rPr>
          <w:sz w:val="23"/>
          <w:szCs w:val="23"/>
        </w:rPr>
        <w:t xml:space="preserve"> различных </w:t>
      </w:r>
      <w:proofErr w:type="spellStart"/>
      <w:r w:rsidRPr="009A36D3">
        <w:rPr>
          <w:sz w:val="23"/>
          <w:szCs w:val="23"/>
        </w:rPr>
        <w:t>Internet</w:t>
      </w:r>
      <w:proofErr w:type="spellEnd"/>
      <w:r w:rsidRPr="009A36D3">
        <w:rPr>
          <w:sz w:val="23"/>
          <w:szCs w:val="23"/>
        </w:rPr>
        <w:t>-ресурсов</w:t>
      </w:r>
    </w:p>
    <w:p w:rsidR="00C36021" w:rsidRPr="009A36D3" w:rsidRDefault="00C36021" w:rsidP="00847944">
      <w:pPr>
        <w:pStyle w:val="220"/>
        <w:numPr>
          <w:ilvl w:val="0"/>
          <w:numId w:val="14"/>
        </w:numPr>
        <w:tabs>
          <w:tab w:val="left" w:pos="360"/>
          <w:tab w:val="left" w:pos="426"/>
        </w:tabs>
        <w:spacing w:line="264" w:lineRule="auto"/>
        <w:ind w:left="360"/>
        <w:rPr>
          <w:sz w:val="23"/>
          <w:szCs w:val="23"/>
        </w:rPr>
      </w:pPr>
      <w:r w:rsidRPr="009A36D3">
        <w:rPr>
          <w:sz w:val="23"/>
          <w:szCs w:val="23"/>
        </w:rPr>
        <w:t>Укрупнённые показатели стоимости строительства (</w:t>
      </w:r>
      <w:r w:rsidR="00E4787F">
        <w:rPr>
          <w:sz w:val="23"/>
          <w:szCs w:val="23"/>
        </w:rPr>
        <w:t>УПВС</w:t>
      </w:r>
      <w:r w:rsidRPr="009A36D3">
        <w:rPr>
          <w:sz w:val="23"/>
          <w:szCs w:val="23"/>
        </w:rPr>
        <w:t>).</w:t>
      </w:r>
    </w:p>
    <w:p w:rsidR="00C36021" w:rsidRPr="009A36D3" w:rsidRDefault="00C36021" w:rsidP="00847944">
      <w:pPr>
        <w:pStyle w:val="220"/>
        <w:numPr>
          <w:ilvl w:val="0"/>
          <w:numId w:val="14"/>
        </w:numPr>
        <w:tabs>
          <w:tab w:val="left" w:pos="360"/>
          <w:tab w:val="left" w:pos="426"/>
        </w:tabs>
        <w:spacing w:line="264" w:lineRule="auto"/>
        <w:ind w:left="360"/>
        <w:rPr>
          <w:sz w:val="23"/>
          <w:szCs w:val="23"/>
        </w:rPr>
      </w:pPr>
      <w:r w:rsidRPr="009A36D3">
        <w:rPr>
          <w:sz w:val="23"/>
          <w:szCs w:val="23"/>
        </w:rPr>
        <w:t>База данных АН «Авеню» (подписк</w:t>
      </w:r>
      <w:proofErr w:type="gramStart"/>
      <w:r w:rsidRPr="009A36D3">
        <w:rPr>
          <w:sz w:val="23"/>
          <w:szCs w:val="23"/>
        </w:rPr>
        <w:t xml:space="preserve">а </w:t>
      </w:r>
      <w:r w:rsidR="00CC54FD">
        <w:rPr>
          <w:sz w:val="23"/>
          <w:szCs w:val="23"/>
        </w:rPr>
        <w:t xml:space="preserve"> </w:t>
      </w:r>
      <w:r w:rsidRPr="009A36D3">
        <w:rPr>
          <w:sz w:val="23"/>
          <w:szCs w:val="23"/>
        </w:rPr>
        <w:t>ООО</w:t>
      </w:r>
      <w:proofErr w:type="gramEnd"/>
      <w:r w:rsidRPr="009A36D3">
        <w:rPr>
          <w:sz w:val="23"/>
          <w:szCs w:val="23"/>
        </w:rPr>
        <w:t xml:space="preserve"> «Ребус»).</w:t>
      </w:r>
    </w:p>
    <w:p w:rsidR="00A10B05" w:rsidRPr="009A36D3" w:rsidRDefault="00CF024E" w:rsidP="00847944">
      <w:pPr>
        <w:pStyle w:val="220"/>
        <w:numPr>
          <w:ilvl w:val="0"/>
          <w:numId w:val="14"/>
        </w:numPr>
        <w:tabs>
          <w:tab w:val="left" w:pos="360"/>
          <w:tab w:val="left" w:pos="426"/>
        </w:tabs>
        <w:spacing w:line="264" w:lineRule="auto"/>
        <w:ind w:left="360"/>
        <w:rPr>
          <w:sz w:val="23"/>
          <w:szCs w:val="23"/>
        </w:rPr>
      </w:pPr>
      <w:r w:rsidRPr="009A36D3">
        <w:rPr>
          <w:sz w:val="23"/>
          <w:szCs w:val="23"/>
        </w:rPr>
        <w:t>Прочие п</w:t>
      </w:r>
      <w:r w:rsidR="00A10B05" w:rsidRPr="009A36D3">
        <w:rPr>
          <w:sz w:val="23"/>
          <w:szCs w:val="23"/>
        </w:rPr>
        <w:t xml:space="preserve">убличные данные из сети </w:t>
      </w:r>
      <w:proofErr w:type="spellStart"/>
      <w:r w:rsidR="00A10B05" w:rsidRPr="009A36D3">
        <w:rPr>
          <w:sz w:val="23"/>
          <w:szCs w:val="23"/>
        </w:rPr>
        <w:t>Internet</w:t>
      </w:r>
      <w:proofErr w:type="spellEnd"/>
      <w:r w:rsidRPr="009A36D3">
        <w:rPr>
          <w:sz w:val="23"/>
          <w:szCs w:val="23"/>
        </w:rPr>
        <w:t>.</w:t>
      </w:r>
    </w:p>
    <w:p w:rsidR="00E137B9" w:rsidRPr="00BB380A" w:rsidRDefault="00C129B0" w:rsidP="00BB380A">
      <w:pPr>
        <w:pStyle w:val="2"/>
        <w:tabs>
          <w:tab w:val="left" w:pos="0"/>
        </w:tabs>
        <w:spacing w:before="283" w:after="57" w:line="264" w:lineRule="auto"/>
        <w:ind w:left="0"/>
        <w:rPr>
          <w:b/>
          <w:sz w:val="23"/>
          <w:szCs w:val="23"/>
        </w:rPr>
      </w:pPr>
      <w:r w:rsidRPr="00C129B0">
        <w:rPr>
          <w:b/>
          <w:sz w:val="23"/>
          <w:szCs w:val="23"/>
        </w:rPr>
        <w:t xml:space="preserve"> </w:t>
      </w:r>
      <w:bookmarkStart w:id="32" w:name="_Toc420427110"/>
      <w:r w:rsidR="00BB380A" w:rsidRPr="00BB380A">
        <w:rPr>
          <w:b/>
          <w:sz w:val="23"/>
          <w:szCs w:val="23"/>
        </w:rPr>
        <w:t>Допущения и ограничительные условия, использованные оценщиком при проведении оценки</w:t>
      </w:r>
      <w:bookmarkEnd w:id="32"/>
    </w:p>
    <w:p w:rsidR="00B21B98" w:rsidRPr="00A822F4" w:rsidRDefault="00B21B98" w:rsidP="00B21B98">
      <w:pPr>
        <w:pStyle w:val="af1"/>
        <w:widowControl w:val="0"/>
        <w:spacing w:after="0" w:line="264" w:lineRule="auto"/>
        <w:ind w:firstLine="567"/>
        <w:jc w:val="both"/>
        <w:rPr>
          <w:sz w:val="23"/>
          <w:szCs w:val="23"/>
        </w:rPr>
      </w:pPr>
      <w:bookmarkStart w:id="33" w:name="_toc356"/>
      <w:bookmarkEnd w:id="33"/>
      <w:r w:rsidRPr="00A822F4">
        <w:rPr>
          <w:sz w:val="23"/>
          <w:szCs w:val="23"/>
        </w:rPr>
        <w:t xml:space="preserve">Данный </w:t>
      </w:r>
      <w:r w:rsidR="002159F6">
        <w:rPr>
          <w:sz w:val="23"/>
          <w:szCs w:val="23"/>
        </w:rPr>
        <w:t>отчёт</w:t>
      </w:r>
      <w:r w:rsidRPr="00A822F4">
        <w:rPr>
          <w:sz w:val="23"/>
          <w:szCs w:val="23"/>
        </w:rPr>
        <w:t xml:space="preserve"> подготовлен в соответствии с нижеследующими допущениями и ограничениями, являющимися неотъемлемой частью настоящего </w:t>
      </w:r>
      <w:r w:rsidR="002159F6">
        <w:rPr>
          <w:sz w:val="23"/>
          <w:szCs w:val="23"/>
        </w:rPr>
        <w:t>отчёт</w:t>
      </w:r>
      <w:r w:rsidRPr="00A822F4">
        <w:rPr>
          <w:sz w:val="23"/>
          <w:szCs w:val="23"/>
        </w:rPr>
        <w:t>а:</w:t>
      </w:r>
    </w:p>
    <w:p w:rsidR="00995353" w:rsidRPr="00995353" w:rsidRDefault="00995353" w:rsidP="00847944">
      <w:pPr>
        <w:pStyle w:val="220"/>
        <w:numPr>
          <w:ilvl w:val="0"/>
          <w:numId w:val="12"/>
        </w:numPr>
        <w:tabs>
          <w:tab w:val="left" w:pos="360"/>
          <w:tab w:val="left" w:pos="426"/>
        </w:tabs>
        <w:spacing w:line="264" w:lineRule="auto"/>
        <w:ind w:left="360"/>
        <w:rPr>
          <w:sz w:val="23"/>
          <w:szCs w:val="23"/>
        </w:rPr>
      </w:pPr>
      <w:r w:rsidRPr="00995353">
        <w:rPr>
          <w:sz w:val="23"/>
          <w:szCs w:val="23"/>
        </w:rPr>
        <w:t>Отч</w:t>
      </w:r>
      <w:r>
        <w:rPr>
          <w:sz w:val="23"/>
          <w:szCs w:val="23"/>
        </w:rPr>
        <w:t>ё</w:t>
      </w:r>
      <w:r w:rsidRPr="00995353">
        <w:rPr>
          <w:sz w:val="23"/>
          <w:szCs w:val="23"/>
        </w:rPr>
        <w:t>т об оценке и итоговая стоимость, указанная в н</w:t>
      </w:r>
      <w:r>
        <w:rPr>
          <w:sz w:val="23"/>
          <w:szCs w:val="23"/>
        </w:rPr>
        <w:t>ё</w:t>
      </w:r>
      <w:r w:rsidRPr="00995353">
        <w:rPr>
          <w:sz w:val="23"/>
          <w:szCs w:val="23"/>
        </w:rPr>
        <w:t xml:space="preserve">м, могут быть </w:t>
      </w:r>
      <w:proofErr w:type="gramStart"/>
      <w:r w:rsidRPr="00995353">
        <w:rPr>
          <w:sz w:val="23"/>
          <w:szCs w:val="23"/>
        </w:rPr>
        <w:t>использованы</w:t>
      </w:r>
      <w:proofErr w:type="gramEnd"/>
      <w:r w:rsidRPr="00995353">
        <w:rPr>
          <w:sz w:val="23"/>
          <w:szCs w:val="23"/>
        </w:rPr>
        <w:t xml:space="preserve"> Заказчиком только для определенных целей, указанных в </w:t>
      </w:r>
      <w:r w:rsidR="007D4E95" w:rsidRPr="00995353">
        <w:rPr>
          <w:sz w:val="23"/>
          <w:szCs w:val="23"/>
        </w:rPr>
        <w:t>Отч</w:t>
      </w:r>
      <w:r w:rsidR="007D4E95">
        <w:rPr>
          <w:sz w:val="23"/>
          <w:szCs w:val="23"/>
        </w:rPr>
        <w:t>ё</w:t>
      </w:r>
      <w:r w:rsidR="007D4E95" w:rsidRPr="00995353">
        <w:rPr>
          <w:sz w:val="23"/>
          <w:szCs w:val="23"/>
        </w:rPr>
        <w:t>те</w:t>
      </w:r>
      <w:r w:rsidRPr="00995353">
        <w:rPr>
          <w:sz w:val="23"/>
          <w:szCs w:val="23"/>
        </w:rPr>
        <w:t>. Заключение о стоимости представляет собой достоверное мнение Исполнителя, основанное на информа</w:t>
      </w:r>
      <w:r w:rsidR="00921673">
        <w:rPr>
          <w:sz w:val="23"/>
          <w:szCs w:val="23"/>
        </w:rPr>
        <w:t>ции, предоставленной Заказчиком</w:t>
      </w:r>
      <w:r w:rsidRPr="00995353">
        <w:rPr>
          <w:sz w:val="23"/>
          <w:szCs w:val="23"/>
        </w:rPr>
        <w:t xml:space="preserve"> и полученной из других источников.</w:t>
      </w:r>
    </w:p>
    <w:p w:rsidR="00995353" w:rsidRPr="00995353" w:rsidRDefault="00782A9A" w:rsidP="00847944">
      <w:pPr>
        <w:pStyle w:val="220"/>
        <w:numPr>
          <w:ilvl w:val="0"/>
          <w:numId w:val="12"/>
        </w:numPr>
        <w:tabs>
          <w:tab w:val="left" w:pos="360"/>
          <w:tab w:val="left" w:pos="426"/>
        </w:tabs>
        <w:spacing w:line="264" w:lineRule="auto"/>
        <w:ind w:left="360"/>
        <w:rPr>
          <w:sz w:val="23"/>
          <w:szCs w:val="23"/>
        </w:rPr>
      </w:pPr>
      <w:r>
        <w:rPr>
          <w:sz w:val="23"/>
          <w:szCs w:val="23"/>
        </w:rPr>
        <w:t>Техническая документация</w:t>
      </w:r>
      <w:r w:rsidR="00995353" w:rsidRPr="00995353">
        <w:rPr>
          <w:sz w:val="23"/>
          <w:szCs w:val="23"/>
        </w:rPr>
        <w:t xml:space="preserve"> и </w:t>
      </w:r>
      <w:proofErr w:type="gramStart"/>
      <w:r w:rsidR="00995353" w:rsidRPr="00995353">
        <w:rPr>
          <w:sz w:val="23"/>
          <w:szCs w:val="23"/>
        </w:rPr>
        <w:t xml:space="preserve">другая необходимая информация, предоставляемая </w:t>
      </w:r>
      <w:r>
        <w:rPr>
          <w:sz w:val="23"/>
          <w:szCs w:val="23"/>
        </w:rPr>
        <w:t>Заказчиком</w:t>
      </w:r>
      <w:r w:rsidR="00995353" w:rsidRPr="00995353">
        <w:rPr>
          <w:sz w:val="23"/>
          <w:szCs w:val="23"/>
        </w:rPr>
        <w:t xml:space="preserve"> принимаются</w:t>
      </w:r>
      <w:proofErr w:type="gramEnd"/>
      <w:r w:rsidR="00995353" w:rsidRPr="00995353">
        <w:rPr>
          <w:sz w:val="23"/>
          <w:szCs w:val="23"/>
        </w:rPr>
        <w:t xml:space="preserve"> без какой-либо проверки, как в полной мере и корректно отражающие </w:t>
      </w:r>
      <w:r w:rsidR="00921673">
        <w:rPr>
          <w:sz w:val="23"/>
          <w:szCs w:val="23"/>
        </w:rPr>
        <w:t>технические параметры объекта</w:t>
      </w:r>
      <w:r w:rsidR="00995353" w:rsidRPr="00995353">
        <w:rPr>
          <w:sz w:val="23"/>
          <w:szCs w:val="23"/>
        </w:rPr>
        <w:t xml:space="preserve">. </w:t>
      </w:r>
    </w:p>
    <w:p w:rsidR="00995353" w:rsidRDefault="00995353" w:rsidP="00847944">
      <w:pPr>
        <w:pStyle w:val="220"/>
        <w:numPr>
          <w:ilvl w:val="0"/>
          <w:numId w:val="12"/>
        </w:numPr>
        <w:tabs>
          <w:tab w:val="left" w:pos="360"/>
          <w:tab w:val="left" w:pos="426"/>
        </w:tabs>
        <w:spacing w:line="264" w:lineRule="auto"/>
        <w:ind w:left="360"/>
        <w:rPr>
          <w:sz w:val="23"/>
          <w:szCs w:val="23"/>
        </w:rPr>
      </w:pPr>
      <w:r w:rsidRPr="00995353">
        <w:rPr>
          <w:sz w:val="23"/>
          <w:szCs w:val="23"/>
        </w:rPr>
        <w:t>Общедоступная, отраслевая и статистическая информация получена из достоверных источников.</w:t>
      </w:r>
    </w:p>
    <w:p w:rsidR="00624E61" w:rsidRPr="00624E61" w:rsidRDefault="00624E61" w:rsidP="00847944">
      <w:pPr>
        <w:pStyle w:val="220"/>
        <w:numPr>
          <w:ilvl w:val="0"/>
          <w:numId w:val="12"/>
        </w:numPr>
        <w:tabs>
          <w:tab w:val="left" w:pos="360"/>
          <w:tab w:val="left" w:pos="426"/>
        </w:tabs>
        <w:spacing w:line="264" w:lineRule="auto"/>
        <w:ind w:left="360"/>
        <w:rPr>
          <w:sz w:val="23"/>
          <w:szCs w:val="23"/>
        </w:rPr>
      </w:pPr>
      <w:r w:rsidRPr="00624E61">
        <w:rPr>
          <w:sz w:val="23"/>
          <w:szCs w:val="23"/>
        </w:rPr>
        <w:t>Оценщик не проводил работ, которые выходят за пределы его профессиональной компетенции.  Оценщик не несет ответственности за состояние объектов, которые требуют прове</w:t>
      </w:r>
      <w:r w:rsidR="007D4E95">
        <w:rPr>
          <w:sz w:val="23"/>
          <w:szCs w:val="23"/>
        </w:rPr>
        <w:t>дения  специальных исследований</w:t>
      </w:r>
      <w:r w:rsidRPr="00624E61">
        <w:rPr>
          <w:sz w:val="23"/>
          <w:szCs w:val="23"/>
        </w:rPr>
        <w:t>.</w:t>
      </w:r>
    </w:p>
    <w:p w:rsidR="00B21B98" w:rsidRPr="00A822F4" w:rsidRDefault="00B21B98" w:rsidP="00847944">
      <w:pPr>
        <w:pStyle w:val="220"/>
        <w:numPr>
          <w:ilvl w:val="0"/>
          <w:numId w:val="12"/>
        </w:numPr>
        <w:tabs>
          <w:tab w:val="left" w:pos="360"/>
          <w:tab w:val="left" w:pos="426"/>
        </w:tabs>
        <w:spacing w:line="264" w:lineRule="auto"/>
        <w:ind w:left="360"/>
        <w:rPr>
          <w:sz w:val="23"/>
          <w:szCs w:val="23"/>
        </w:rPr>
      </w:pPr>
      <w:r w:rsidRPr="00A822F4">
        <w:rPr>
          <w:sz w:val="23"/>
          <w:szCs w:val="23"/>
        </w:rPr>
        <w:t>В процессе оценки Оценщик оставляет за собой право осуществлять округления полученных результатов, не оказывающих существенное влияние на итоговый результат стоимости объектов оценки.</w:t>
      </w:r>
    </w:p>
    <w:p w:rsidR="00B21B98" w:rsidRPr="00A822F4" w:rsidRDefault="00B21B98" w:rsidP="00847944">
      <w:pPr>
        <w:pStyle w:val="220"/>
        <w:numPr>
          <w:ilvl w:val="0"/>
          <w:numId w:val="12"/>
        </w:numPr>
        <w:tabs>
          <w:tab w:val="left" w:pos="360"/>
          <w:tab w:val="left" w:pos="426"/>
        </w:tabs>
        <w:spacing w:line="264" w:lineRule="auto"/>
        <w:ind w:left="360"/>
        <w:rPr>
          <w:sz w:val="23"/>
          <w:szCs w:val="23"/>
        </w:rPr>
      </w:pPr>
      <w:r w:rsidRPr="00A822F4">
        <w:rPr>
          <w:sz w:val="23"/>
          <w:szCs w:val="23"/>
        </w:rPr>
        <w:t>Оценщик оставляет за собой право включать в состав приложений не все использованные документы, а лишь те, которые представляются Оценщиком наиболее существенными для понимания содержания отч</w:t>
      </w:r>
      <w:r w:rsidR="00AC0082">
        <w:rPr>
          <w:sz w:val="23"/>
          <w:szCs w:val="23"/>
        </w:rPr>
        <w:t>ё</w:t>
      </w:r>
      <w:r w:rsidRPr="00A822F4">
        <w:rPr>
          <w:sz w:val="23"/>
          <w:szCs w:val="23"/>
        </w:rPr>
        <w:t>та. При этом в архиве Оценщика будут храниться копии всех существующих материалов, использованных при подготовке отч</w:t>
      </w:r>
      <w:r w:rsidR="00AC0082">
        <w:rPr>
          <w:sz w:val="23"/>
          <w:szCs w:val="23"/>
        </w:rPr>
        <w:t>ё</w:t>
      </w:r>
      <w:r w:rsidRPr="00A822F4">
        <w:rPr>
          <w:sz w:val="23"/>
          <w:szCs w:val="23"/>
        </w:rPr>
        <w:t>та.</w:t>
      </w:r>
    </w:p>
    <w:p w:rsidR="00AC0082" w:rsidRPr="00995353" w:rsidRDefault="00AC0082" w:rsidP="00847944">
      <w:pPr>
        <w:pStyle w:val="220"/>
        <w:numPr>
          <w:ilvl w:val="0"/>
          <w:numId w:val="12"/>
        </w:numPr>
        <w:tabs>
          <w:tab w:val="left" w:pos="360"/>
          <w:tab w:val="left" w:pos="426"/>
        </w:tabs>
        <w:spacing w:line="264" w:lineRule="auto"/>
        <w:ind w:left="357" w:hanging="357"/>
        <w:rPr>
          <w:sz w:val="23"/>
          <w:szCs w:val="23"/>
        </w:rPr>
      </w:pPr>
      <w:proofErr w:type="gramStart"/>
      <w:r w:rsidRPr="00995353">
        <w:rPr>
          <w:sz w:val="23"/>
          <w:szCs w:val="23"/>
        </w:rPr>
        <w:t>Ни отч</w:t>
      </w:r>
      <w:r>
        <w:rPr>
          <w:sz w:val="23"/>
          <w:szCs w:val="23"/>
        </w:rPr>
        <w:t>ё</w:t>
      </w:r>
      <w:r w:rsidRPr="00995353">
        <w:rPr>
          <w:sz w:val="23"/>
          <w:szCs w:val="23"/>
        </w:rPr>
        <w:t>т целиком, ни одна из его частей (особенно заключение о стоимости, сведения об оценщике/оценщиках или оценочной  компании, с которой данные специалисты связаны, а также любая ссылка на их профессиональную деятельность) не могут распространяться среди населения посредством рекламы, PR, СМИ, почты, прямой пересылки и любых других средств коммуникации без предварительного письменного согласия и одобрения Исполнителя.</w:t>
      </w:r>
      <w:proofErr w:type="gramEnd"/>
    </w:p>
    <w:p w:rsidR="00AC0082" w:rsidRDefault="00AC0082" w:rsidP="00847944">
      <w:pPr>
        <w:pStyle w:val="220"/>
        <w:numPr>
          <w:ilvl w:val="0"/>
          <w:numId w:val="12"/>
        </w:numPr>
        <w:tabs>
          <w:tab w:val="left" w:pos="360"/>
          <w:tab w:val="left" w:pos="426"/>
        </w:tabs>
        <w:spacing w:line="264" w:lineRule="auto"/>
        <w:ind w:left="360"/>
        <w:rPr>
          <w:sz w:val="23"/>
          <w:szCs w:val="23"/>
        </w:rPr>
      </w:pPr>
      <w:r>
        <w:rPr>
          <w:sz w:val="23"/>
          <w:szCs w:val="23"/>
        </w:rPr>
        <w:t>Оценщик</w:t>
      </w:r>
      <w:r w:rsidRPr="00995353">
        <w:rPr>
          <w:sz w:val="23"/>
          <w:szCs w:val="23"/>
        </w:rPr>
        <w:t xml:space="preserve"> обязуются появляться в суде или свидетельствовать иным образом по поводу составленного отч</w:t>
      </w:r>
      <w:r>
        <w:rPr>
          <w:sz w:val="23"/>
          <w:szCs w:val="23"/>
        </w:rPr>
        <w:t>ё</w:t>
      </w:r>
      <w:r w:rsidRPr="00995353">
        <w:rPr>
          <w:sz w:val="23"/>
          <w:szCs w:val="23"/>
        </w:rPr>
        <w:t>та.</w:t>
      </w:r>
    </w:p>
    <w:p w:rsidR="002D2363" w:rsidRDefault="007F213D" w:rsidP="007F213D">
      <w:pPr>
        <w:pStyle w:val="2"/>
        <w:tabs>
          <w:tab w:val="left" w:pos="0"/>
        </w:tabs>
        <w:spacing w:before="283" w:after="57" w:line="264" w:lineRule="auto"/>
        <w:ind w:left="0"/>
        <w:rPr>
          <w:b/>
          <w:sz w:val="23"/>
          <w:szCs w:val="23"/>
        </w:rPr>
      </w:pPr>
      <w:bookmarkStart w:id="34" w:name="_toc371"/>
      <w:bookmarkEnd w:id="34"/>
      <w:r>
        <w:rPr>
          <w:b/>
          <w:sz w:val="23"/>
          <w:szCs w:val="23"/>
        </w:rPr>
        <w:lastRenderedPageBreak/>
        <w:t xml:space="preserve"> </w:t>
      </w:r>
      <w:bookmarkStart w:id="35" w:name="_Toc420427111"/>
      <w:r w:rsidRPr="007F213D">
        <w:rPr>
          <w:b/>
          <w:sz w:val="23"/>
          <w:szCs w:val="23"/>
        </w:rPr>
        <w:t>Сведения об</w:t>
      </w:r>
      <w:r w:rsidR="002D2363" w:rsidRPr="007F213D">
        <w:rPr>
          <w:b/>
          <w:sz w:val="23"/>
          <w:szCs w:val="23"/>
        </w:rPr>
        <w:t xml:space="preserve"> </w:t>
      </w:r>
      <w:r w:rsidRPr="007F213D">
        <w:rPr>
          <w:b/>
          <w:sz w:val="23"/>
          <w:szCs w:val="23"/>
        </w:rPr>
        <w:t xml:space="preserve">использованных </w:t>
      </w:r>
      <w:r w:rsidR="002D2363" w:rsidRPr="007F213D">
        <w:rPr>
          <w:b/>
          <w:sz w:val="23"/>
          <w:szCs w:val="23"/>
        </w:rPr>
        <w:t>подход</w:t>
      </w:r>
      <w:r w:rsidRPr="007F213D">
        <w:rPr>
          <w:b/>
          <w:sz w:val="23"/>
          <w:szCs w:val="23"/>
        </w:rPr>
        <w:t>ах</w:t>
      </w:r>
      <w:r w:rsidR="002D2363" w:rsidRPr="007F213D">
        <w:rPr>
          <w:b/>
          <w:sz w:val="23"/>
          <w:szCs w:val="23"/>
        </w:rPr>
        <w:t xml:space="preserve"> к оценке</w:t>
      </w:r>
      <w:bookmarkEnd w:id="35"/>
    </w:p>
    <w:p w:rsidR="002159F6" w:rsidRPr="004D4996" w:rsidRDefault="002159F6" w:rsidP="00B32495">
      <w:pPr>
        <w:spacing w:line="264" w:lineRule="auto"/>
        <w:ind w:firstLine="567"/>
        <w:jc w:val="both"/>
      </w:pPr>
      <w:r w:rsidRPr="004D4996">
        <w:t xml:space="preserve">В соответствии с требованиями законодательства, </w:t>
      </w:r>
      <w:r w:rsidR="00B03AD2" w:rsidRPr="004D4996">
        <w:t xml:space="preserve">в настоящем отчёте Оценщиком </w:t>
      </w:r>
      <w:r w:rsidR="00B32495" w:rsidRPr="004D4996">
        <w:t>была проанализирована возможность применения</w:t>
      </w:r>
      <w:r w:rsidR="00B03AD2" w:rsidRPr="004D4996">
        <w:t xml:space="preserve"> тр</w:t>
      </w:r>
      <w:r w:rsidR="00B32495" w:rsidRPr="004D4996">
        <w:t>ёх</w:t>
      </w:r>
      <w:r w:rsidR="00B03AD2" w:rsidRPr="004D4996">
        <w:t xml:space="preserve"> подход</w:t>
      </w:r>
      <w:r w:rsidR="00B32495" w:rsidRPr="004D4996">
        <w:t>ов</w:t>
      </w:r>
      <w:r w:rsidR="00B03AD2" w:rsidRPr="004D4996">
        <w:t>: затратн</w:t>
      </w:r>
      <w:r w:rsidR="00B32495" w:rsidRPr="004D4996">
        <w:t>ого</w:t>
      </w:r>
      <w:r w:rsidR="00B03AD2" w:rsidRPr="004D4996">
        <w:t>, сравнительн</w:t>
      </w:r>
      <w:r w:rsidR="00B32495" w:rsidRPr="004D4996">
        <w:t>ого</w:t>
      </w:r>
      <w:r w:rsidR="00B03AD2" w:rsidRPr="004D4996">
        <w:t xml:space="preserve"> и доходн</w:t>
      </w:r>
      <w:r w:rsidR="00B32495" w:rsidRPr="004D4996">
        <w:t>ого и для дальнейших расчётов был</w:t>
      </w:r>
      <w:r w:rsidR="006242B6" w:rsidRPr="004D4996">
        <w:t>и</w:t>
      </w:r>
      <w:r w:rsidR="00B32495" w:rsidRPr="004D4996">
        <w:t xml:space="preserve"> выбран</w:t>
      </w:r>
      <w:r w:rsidR="0084332B">
        <w:t>ы</w:t>
      </w:r>
      <w:r w:rsidR="00B32495" w:rsidRPr="004D4996">
        <w:t xml:space="preserve"> подход</w:t>
      </w:r>
      <w:r w:rsidR="0084332B">
        <w:t>ы</w:t>
      </w:r>
      <w:r w:rsidR="00B03AD2" w:rsidRPr="004D4996">
        <w:t>.</w:t>
      </w:r>
    </w:p>
    <w:p w:rsidR="002D2363" w:rsidRDefault="008D1E23" w:rsidP="008D1E23">
      <w:pPr>
        <w:pStyle w:val="2"/>
        <w:tabs>
          <w:tab w:val="left" w:pos="0"/>
        </w:tabs>
        <w:spacing w:before="283" w:after="57" w:line="264" w:lineRule="auto"/>
        <w:ind w:left="0"/>
        <w:rPr>
          <w:b/>
          <w:sz w:val="23"/>
          <w:szCs w:val="23"/>
        </w:rPr>
      </w:pPr>
      <w:r>
        <w:rPr>
          <w:b/>
          <w:sz w:val="23"/>
          <w:szCs w:val="23"/>
        </w:rPr>
        <w:t xml:space="preserve"> </w:t>
      </w:r>
      <w:bookmarkStart w:id="36" w:name="_Toc420427112"/>
      <w:r w:rsidR="002D2363" w:rsidRPr="008D1E23">
        <w:rPr>
          <w:b/>
          <w:sz w:val="23"/>
          <w:szCs w:val="23"/>
        </w:rPr>
        <w:t>Последовательность определения стоимости объекта оценки и ее итоговая величина, а также ограничения и пределы применения полученного результата</w:t>
      </w:r>
      <w:r w:rsidR="00B03AD2">
        <w:rPr>
          <w:b/>
          <w:sz w:val="23"/>
          <w:szCs w:val="23"/>
        </w:rPr>
        <w:t>.</w:t>
      </w:r>
      <w:bookmarkEnd w:id="36"/>
    </w:p>
    <w:p w:rsidR="00B03AD2" w:rsidRDefault="00B03AD2" w:rsidP="00E648B0">
      <w:pPr>
        <w:spacing w:line="264" w:lineRule="auto"/>
        <w:jc w:val="both"/>
      </w:pPr>
      <w:r>
        <w:t xml:space="preserve">Согласно п.16 ФСО №1, проведение оценки включает следующие этапы: </w:t>
      </w:r>
    </w:p>
    <w:p w:rsidR="00B03AD2" w:rsidRDefault="00B03AD2" w:rsidP="00205917">
      <w:pPr>
        <w:spacing w:line="264" w:lineRule="auto"/>
        <w:ind w:left="142"/>
        <w:jc w:val="both"/>
      </w:pPr>
      <w:r>
        <w:t xml:space="preserve">а) заключение договора на проведение оценки, включающего задание на оценку; </w:t>
      </w:r>
    </w:p>
    <w:p w:rsidR="00B03AD2" w:rsidRDefault="00B03AD2" w:rsidP="00205917">
      <w:pPr>
        <w:spacing w:line="264" w:lineRule="auto"/>
        <w:ind w:left="142"/>
        <w:jc w:val="both"/>
      </w:pPr>
      <w:r>
        <w:t xml:space="preserve">б) сбор и анализ информации, необходимой для проведения оценки; </w:t>
      </w:r>
    </w:p>
    <w:p w:rsidR="00373944" w:rsidRDefault="00B03AD2" w:rsidP="00205917">
      <w:pPr>
        <w:spacing w:line="264" w:lineRule="auto"/>
        <w:ind w:left="142"/>
        <w:jc w:val="both"/>
      </w:pPr>
      <w:r>
        <w:t>в)</w:t>
      </w:r>
      <w:r w:rsidR="00373944">
        <w:t xml:space="preserve"> </w:t>
      </w:r>
      <w:r>
        <w:t>применение</w:t>
      </w:r>
      <w:r w:rsidR="00373944">
        <w:t xml:space="preserve"> </w:t>
      </w:r>
      <w:r>
        <w:t>подходов к</w:t>
      </w:r>
      <w:r w:rsidR="00373944">
        <w:t xml:space="preserve"> </w:t>
      </w:r>
      <w:r>
        <w:t>оценке,</w:t>
      </w:r>
      <w:r w:rsidR="00373944">
        <w:t xml:space="preserve"> </w:t>
      </w:r>
      <w:r>
        <w:t>включая</w:t>
      </w:r>
      <w:r w:rsidR="00373944">
        <w:t xml:space="preserve"> </w:t>
      </w:r>
      <w:r>
        <w:t>выбор</w:t>
      </w:r>
      <w:r w:rsidR="00373944">
        <w:t xml:space="preserve"> </w:t>
      </w:r>
      <w:r>
        <w:t>методов</w:t>
      </w:r>
      <w:r w:rsidR="00373944">
        <w:t xml:space="preserve"> </w:t>
      </w:r>
      <w:r>
        <w:t>оценки</w:t>
      </w:r>
      <w:r w:rsidR="00373944">
        <w:t xml:space="preserve"> </w:t>
      </w:r>
      <w:r>
        <w:t>и</w:t>
      </w:r>
      <w:r w:rsidR="00373944">
        <w:t xml:space="preserve"> </w:t>
      </w:r>
      <w:r>
        <w:t>осуществление</w:t>
      </w:r>
      <w:r w:rsidR="00373944" w:rsidRPr="00373944">
        <w:t xml:space="preserve"> </w:t>
      </w:r>
      <w:r w:rsidR="00373944">
        <w:t xml:space="preserve">необходимых расчётов; </w:t>
      </w:r>
    </w:p>
    <w:p w:rsidR="00373944" w:rsidRDefault="00B03AD2" w:rsidP="00205917">
      <w:pPr>
        <w:spacing w:line="264" w:lineRule="auto"/>
        <w:ind w:left="142"/>
        <w:jc w:val="both"/>
      </w:pPr>
      <w:r>
        <w:t>г)</w:t>
      </w:r>
      <w:r w:rsidR="00373944">
        <w:t xml:space="preserve"> </w:t>
      </w:r>
      <w:r>
        <w:t>согласование (обобщение)</w:t>
      </w:r>
      <w:r w:rsidR="00373944">
        <w:t xml:space="preserve"> </w:t>
      </w:r>
      <w:r>
        <w:t>результатов</w:t>
      </w:r>
      <w:r w:rsidR="00373944">
        <w:t xml:space="preserve"> </w:t>
      </w:r>
      <w:r>
        <w:t>применения</w:t>
      </w:r>
      <w:r w:rsidR="00373944">
        <w:t xml:space="preserve"> </w:t>
      </w:r>
      <w:r>
        <w:t>подходов</w:t>
      </w:r>
      <w:r w:rsidR="00373944">
        <w:t xml:space="preserve"> </w:t>
      </w:r>
      <w:r>
        <w:t>к</w:t>
      </w:r>
      <w:r w:rsidR="00373944">
        <w:t xml:space="preserve"> </w:t>
      </w:r>
      <w:r>
        <w:t>оценке</w:t>
      </w:r>
      <w:r w:rsidR="00373944">
        <w:t xml:space="preserve"> </w:t>
      </w:r>
      <w:r>
        <w:t>и</w:t>
      </w:r>
      <w:r w:rsidR="00373944">
        <w:t xml:space="preserve"> </w:t>
      </w:r>
      <w:r>
        <w:t>определение</w:t>
      </w:r>
      <w:r w:rsidR="00373944" w:rsidRPr="00373944">
        <w:t xml:space="preserve"> </w:t>
      </w:r>
      <w:r w:rsidR="00373944">
        <w:t xml:space="preserve">итоговой величины стоимости объекта оценки; </w:t>
      </w:r>
    </w:p>
    <w:p w:rsidR="00B03AD2" w:rsidRDefault="00B03AD2" w:rsidP="00205917">
      <w:pPr>
        <w:spacing w:line="264" w:lineRule="auto"/>
        <w:ind w:left="142"/>
        <w:jc w:val="both"/>
      </w:pPr>
      <w:r>
        <w:t>д) составление отчёта об оценке.</w:t>
      </w:r>
    </w:p>
    <w:p w:rsidR="00965020" w:rsidRDefault="00944D81" w:rsidP="00E648B0">
      <w:pPr>
        <w:spacing w:line="264" w:lineRule="auto"/>
        <w:ind w:firstLine="567"/>
        <w:jc w:val="both"/>
      </w:pPr>
      <w:proofErr w:type="gramStart"/>
      <w:r w:rsidRPr="00836C99">
        <w:t xml:space="preserve">В соответствии с предполагаемым использованием результатов оценки </w:t>
      </w:r>
      <w:r w:rsidR="00EC77B6">
        <w:t>для</w:t>
      </w:r>
      <w:r w:rsidRPr="00836C99">
        <w:t xml:space="preserve"> </w:t>
      </w:r>
      <w:r w:rsidR="00205917">
        <w:t>продажи через торги в процессе</w:t>
      </w:r>
      <w:proofErr w:type="gramEnd"/>
      <w:r w:rsidR="00205917">
        <w:t xml:space="preserve"> конкурсного производства</w:t>
      </w:r>
      <w:r w:rsidR="00EC77B6">
        <w:t xml:space="preserve">, определена </w:t>
      </w:r>
      <w:r w:rsidR="00836C99" w:rsidRPr="00836C99">
        <w:t>рыночн</w:t>
      </w:r>
      <w:r w:rsidR="00EC77B6">
        <w:t>ая</w:t>
      </w:r>
      <w:r w:rsidR="00836C99" w:rsidRPr="00836C99">
        <w:t xml:space="preserve"> стоимост</w:t>
      </w:r>
      <w:r w:rsidR="00EC77B6">
        <w:t>ь на дату оценки</w:t>
      </w:r>
      <w:r w:rsidRPr="00836C99">
        <w:t xml:space="preserve">. За временной </w:t>
      </w:r>
      <w:r w:rsidRPr="00681420">
        <w:t>лаг</w:t>
      </w:r>
      <w:r w:rsidRPr="00836C99">
        <w:t xml:space="preserve"> от даты определения стоимости до даты </w:t>
      </w:r>
      <w:r w:rsidR="00836C99" w:rsidRPr="00836C99">
        <w:t>сделки</w:t>
      </w:r>
      <w:r w:rsidRPr="00836C99">
        <w:t xml:space="preserve"> могут произойти как макроэкономические изменения, так и изменения </w:t>
      </w:r>
      <w:r w:rsidR="00EC77B6">
        <w:t>на рынке недвижимости</w:t>
      </w:r>
      <w:r w:rsidRPr="00836C99">
        <w:t xml:space="preserve">, способные повлиять на мнение </w:t>
      </w:r>
      <w:r w:rsidR="00836C99">
        <w:t>продавцов и покупателей</w:t>
      </w:r>
      <w:r w:rsidRPr="00836C99">
        <w:t xml:space="preserve"> </w:t>
      </w:r>
      <w:r w:rsidR="00373944" w:rsidRPr="00836C99">
        <w:t>относительно</w:t>
      </w:r>
      <w:r w:rsidRPr="00836C99">
        <w:t xml:space="preserve"> ценност</w:t>
      </w:r>
      <w:r w:rsidR="00373944" w:rsidRPr="00836C99">
        <w:t>и</w:t>
      </w:r>
      <w:r w:rsidRPr="00836C99">
        <w:t xml:space="preserve"> объекта оценки</w:t>
      </w:r>
      <w:r w:rsidR="00373944">
        <w:t>.</w:t>
      </w:r>
    </w:p>
    <w:p w:rsidR="008D1E23" w:rsidRDefault="00FF3ED6" w:rsidP="007F213D">
      <w:pPr>
        <w:pStyle w:val="2"/>
        <w:tabs>
          <w:tab w:val="left" w:pos="0"/>
        </w:tabs>
        <w:spacing w:before="283" w:after="57" w:line="264" w:lineRule="auto"/>
        <w:ind w:left="0"/>
        <w:rPr>
          <w:b/>
          <w:sz w:val="23"/>
          <w:szCs w:val="23"/>
        </w:rPr>
      </w:pPr>
      <w:r>
        <w:rPr>
          <w:b/>
          <w:sz w:val="23"/>
          <w:szCs w:val="23"/>
        </w:rPr>
        <w:t xml:space="preserve"> </w:t>
      </w:r>
      <w:bookmarkStart w:id="37" w:name="_Toc420427113"/>
      <w:r w:rsidR="002D2363" w:rsidRPr="007F213D">
        <w:rPr>
          <w:b/>
          <w:sz w:val="23"/>
          <w:szCs w:val="23"/>
        </w:rPr>
        <w:t xml:space="preserve">Перечень документов, используемых </w:t>
      </w:r>
      <w:r w:rsidR="00E01089" w:rsidRPr="007F213D">
        <w:rPr>
          <w:b/>
          <w:sz w:val="23"/>
          <w:szCs w:val="23"/>
        </w:rPr>
        <w:t xml:space="preserve">Оценщиком </w:t>
      </w:r>
      <w:r w:rsidR="002D2363" w:rsidRPr="007F213D">
        <w:rPr>
          <w:b/>
          <w:sz w:val="23"/>
          <w:szCs w:val="23"/>
        </w:rPr>
        <w:t>и устанавливающих количественные и качественные характеристики объекта оценки.</w:t>
      </w:r>
      <w:bookmarkEnd w:id="37"/>
    </w:p>
    <w:p w:rsidR="009A36D3" w:rsidRPr="009A36D3" w:rsidRDefault="009A36D3" w:rsidP="0000167E">
      <w:pPr>
        <w:pStyle w:val="afff4"/>
        <w:numPr>
          <w:ilvl w:val="0"/>
          <w:numId w:val="11"/>
        </w:numPr>
        <w:suppressAutoHyphens w:val="0"/>
        <w:spacing w:line="264" w:lineRule="auto"/>
        <w:rPr>
          <w:sz w:val="23"/>
          <w:szCs w:val="23"/>
        </w:rPr>
      </w:pPr>
      <w:r w:rsidRPr="009A36D3">
        <w:rPr>
          <w:sz w:val="23"/>
          <w:szCs w:val="23"/>
        </w:rPr>
        <w:t>Тех</w:t>
      </w:r>
      <w:r w:rsidR="00D03615">
        <w:rPr>
          <w:sz w:val="23"/>
          <w:szCs w:val="23"/>
        </w:rPr>
        <w:t xml:space="preserve">нический паспорт </w:t>
      </w:r>
      <w:r w:rsidR="00620452">
        <w:rPr>
          <w:sz w:val="23"/>
          <w:szCs w:val="23"/>
        </w:rPr>
        <w:t>№</w:t>
      </w:r>
      <w:r w:rsidR="00D43FF4">
        <w:rPr>
          <w:sz w:val="23"/>
          <w:szCs w:val="23"/>
        </w:rPr>
        <w:t>8217</w:t>
      </w:r>
      <w:r w:rsidR="00620452">
        <w:rPr>
          <w:sz w:val="23"/>
          <w:szCs w:val="23"/>
        </w:rPr>
        <w:t xml:space="preserve"> </w:t>
      </w:r>
      <w:r w:rsidR="00D43FF4">
        <w:rPr>
          <w:sz w:val="23"/>
          <w:szCs w:val="23"/>
        </w:rPr>
        <w:t xml:space="preserve"> по состоянию на </w:t>
      </w:r>
      <w:r w:rsidR="002E2DB6">
        <w:rPr>
          <w:sz w:val="23"/>
          <w:szCs w:val="23"/>
        </w:rPr>
        <w:t>0</w:t>
      </w:r>
      <w:r w:rsidR="00D43FF4">
        <w:rPr>
          <w:sz w:val="23"/>
          <w:szCs w:val="23"/>
        </w:rPr>
        <w:t>3</w:t>
      </w:r>
      <w:r w:rsidR="0084332B">
        <w:rPr>
          <w:sz w:val="23"/>
          <w:szCs w:val="23"/>
        </w:rPr>
        <w:t>.</w:t>
      </w:r>
      <w:r w:rsidR="002E2DB6">
        <w:rPr>
          <w:sz w:val="23"/>
          <w:szCs w:val="23"/>
        </w:rPr>
        <w:t>1</w:t>
      </w:r>
      <w:r w:rsidR="00D43FF4">
        <w:rPr>
          <w:sz w:val="23"/>
          <w:szCs w:val="23"/>
        </w:rPr>
        <w:t>0</w:t>
      </w:r>
      <w:r w:rsidR="00D03615">
        <w:rPr>
          <w:sz w:val="23"/>
          <w:szCs w:val="23"/>
        </w:rPr>
        <w:t>.20</w:t>
      </w:r>
      <w:r w:rsidR="002E2DB6">
        <w:rPr>
          <w:sz w:val="23"/>
          <w:szCs w:val="23"/>
        </w:rPr>
        <w:t>1</w:t>
      </w:r>
      <w:r w:rsidR="00D43FF4">
        <w:rPr>
          <w:sz w:val="23"/>
          <w:szCs w:val="23"/>
        </w:rPr>
        <w:t>1</w:t>
      </w:r>
      <w:r w:rsidRPr="009A36D3">
        <w:rPr>
          <w:sz w:val="23"/>
          <w:szCs w:val="23"/>
        </w:rPr>
        <w:t xml:space="preserve"> г.</w:t>
      </w:r>
      <w:r>
        <w:rPr>
          <w:sz w:val="23"/>
          <w:szCs w:val="23"/>
        </w:rPr>
        <w:t xml:space="preserve"> </w:t>
      </w:r>
    </w:p>
    <w:p w:rsidR="005E2DCA" w:rsidRDefault="005E2DCA" w:rsidP="0000167E">
      <w:pPr>
        <w:pStyle w:val="afff4"/>
        <w:numPr>
          <w:ilvl w:val="0"/>
          <w:numId w:val="11"/>
        </w:numPr>
        <w:suppressAutoHyphens w:val="0"/>
        <w:spacing w:line="264" w:lineRule="auto"/>
        <w:rPr>
          <w:sz w:val="23"/>
          <w:szCs w:val="23"/>
        </w:rPr>
      </w:pPr>
      <w:r>
        <w:rPr>
          <w:sz w:val="23"/>
          <w:szCs w:val="23"/>
        </w:rPr>
        <w:t xml:space="preserve">Справка о балансовой стоимости  </w:t>
      </w:r>
      <w:r w:rsidR="0076559B">
        <w:rPr>
          <w:sz w:val="23"/>
          <w:szCs w:val="23"/>
        </w:rPr>
        <w:t>-</w:t>
      </w:r>
      <w:r w:rsidR="00286C05">
        <w:rPr>
          <w:sz w:val="23"/>
          <w:szCs w:val="23"/>
        </w:rPr>
        <w:t xml:space="preserve"> </w:t>
      </w:r>
      <w:r w:rsidR="00D43FF4">
        <w:rPr>
          <w:sz w:val="23"/>
          <w:szCs w:val="23"/>
        </w:rPr>
        <w:t>письмо Заказчика №08-18</w:t>
      </w:r>
      <w:r w:rsidR="0076559B" w:rsidRPr="0076559B">
        <w:rPr>
          <w:sz w:val="23"/>
          <w:szCs w:val="23"/>
        </w:rPr>
        <w:t>0</w:t>
      </w:r>
      <w:r w:rsidR="0076559B">
        <w:rPr>
          <w:sz w:val="23"/>
          <w:szCs w:val="23"/>
        </w:rPr>
        <w:t xml:space="preserve"> от 2</w:t>
      </w:r>
      <w:r w:rsidR="00D43FF4">
        <w:rPr>
          <w:sz w:val="23"/>
          <w:szCs w:val="23"/>
        </w:rPr>
        <w:t>9</w:t>
      </w:r>
      <w:r w:rsidR="0076559B">
        <w:rPr>
          <w:sz w:val="23"/>
          <w:szCs w:val="23"/>
        </w:rPr>
        <w:t>.0</w:t>
      </w:r>
      <w:r w:rsidR="00D43FF4">
        <w:rPr>
          <w:sz w:val="23"/>
          <w:szCs w:val="23"/>
        </w:rPr>
        <w:t>5</w:t>
      </w:r>
      <w:r w:rsidR="0076559B">
        <w:rPr>
          <w:sz w:val="23"/>
          <w:szCs w:val="23"/>
        </w:rPr>
        <w:t>.2015г.</w:t>
      </w:r>
    </w:p>
    <w:p w:rsidR="00637B4B" w:rsidRDefault="00D43FF4" w:rsidP="0000167E">
      <w:pPr>
        <w:pStyle w:val="afff4"/>
        <w:numPr>
          <w:ilvl w:val="0"/>
          <w:numId w:val="11"/>
        </w:numPr>
        <w:suppressAutoHyphens w:val="0"/>
        <w:spacing w:line="264" w:lineRule="auto"/>
        <w:rPr>
          <w:sz w:val="23"/>
          <w:szCs w:val="23"/>
        </w:rPr>
      </w:pPr>
      <w:r>
        <w:rPr>
          <w:sz w:val="23"/>
          <w:szCs w:val="23"/>
        </w:rPr>
        <w:t>Свидетельство</w:t>
      </w:r>
      <w:r w:rsidR="00637B4B">
        <w:rPr>
          <w:sz w:val="23"/>
          <w:szCs w:val="23"/>
        </w:rPr>
        <w:t xml:space="preserve"> о ГРП.</w:t>
      </w:r>
    </w:p>
    <w:p w:rsidR="00D43FF4" w:rsidRDefault="00D43FF4" w:rsidP="0000167E">
      <w:pPr>
        <w:pStyle w:val="afff4"/>
        <w:numPr>
          <w:ilvl w:val="0"/>
          <w:numId w:val="11"/>
        </w:numPr>
        <w:suppressAutoHyphens w:val="0"/>
        <w:spacing w:line="264" w:lineRule="auto"/>
        <w:rPr>
          <w:sz w:val="23"/>
          <w:szCs w:val="23"/>
        </w:rPr>
      </w:pPr>
      <w:r>
        <w:rPr>
          <w:sz w:val="23"/>
          <w:szCs w:val="23"/>
        </w:rPr>
        <w:t>Копия 1-го листа кадастрового  плана земельного участка</w:t>
      </w:r>
    </w:p>
    <w:p w:rsidR="00D43FF4" w:rsidRPr="00671C83" w:rsidRDefault="00D43FF4" w:rsidP="00D43FF4">
      <w:pPr>
        <w:pStyle w:val="afff4"/>
        <w:suppressAutoHyphens w:val="0"/>
        <w:spacing w:line="264" w:lineRule="auto"/>
        <w:rPr>
          <w:sz w:val="23"/>
          <w:szCs w:val="23"/>
        </w:rPr>
      </w:pPr>
    </w:p>
    <w:p w:rsidR="001205A7" w:rsidRPr="00B32495" w:rsidRDefault="001205A7" w:rsidP="00E648B0">
      <w:pPr>
        <w:pStyle w:val="2"/>
        <w:tabs>
          <w:tab w:val="left" w:pos="0"/>
        </w:tabs>
        <w:spacing w:before="283" w:after="57" w:line="264" w:lineRule="auto"/>
        <w:ind w:left="0"/>
        <w:rPr>
          <w:b/>
          <w:sz w:val="3"/>
          <w:szCs w:val="3"/>
        </w:rPr>
      </w:pPr>
      <w:r w:rsidRPr="00B32495">
        <w:rPr>
          <w:b/>
          <w:sz w:val="3"/>
          <w:szCs w:val="3"/>
        </w:rPr>
        <w:br w:type="page"/>
      </w:r>
    </w:p>
    <w:p w:rsidR="00E137B9" w:rsidRPr="00A822F4" w:rsidRDefault="0070787F"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38" w:name="_Toc420427114"/>
      <w:r w:rsidRPr="0070787F">
        <w:rPr>
          <w:rFonts w:ascii="Times New Roman" w:hAnsi="Times New Roman" w:cs="Times New Roman"/>
          <w:sz w:val="23"/>
          <w:szCs w:val="23"/>
        </w:rPr>
        <w:lastRenderedPageBreak/>
        <w:t>ОБЩИЕ ПОНЯТИЯ И ОПРЕДЕЛЕНИЯ</w:t>
      </w:r>
      <w:bookmarkEnd w:id="38"/>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Рыночная стоимость объекта оценки</w:t>
      </w:r>
      <w:r w:rsidRPr="0070787F">
        <w:rPr>
          <w:rFonts w:eastAsiaTheme="minorEastAsia"/>
          <w:sz w:val="23"/>
          <w:szCs w:val="23"/>
          <w:lang w:eastAsia="ru-RU"/>
        </w:rPr>
        <w:t xml:space="preserve"> - наиболее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сделки не отражаются какие-либо чрезвычайные обстоятельства.</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Ликвидационн</w:t>
      </w:r>
      <w:r>
        <w:rPr>
          <w:rFonts w:eastAsiaTheme="minorEastAsia"/>
          <w:b/>
          <w:i/>
          <w:sz w:val="23"/>
          <w:szCs w:val="23"/>
          <w:lang w:eastAsia="ru-RU"/>
        </w:rPr>
        <w:t>ая</w:t>
      </w:r>
      <w:r w:rsidRPr="0070787F">
        <w:rPr>
          <w:rFonts w:eastAsiaTheme="minorEastAsia"/>
          <w:b/>
          <w:i/>
          <w:sz w:val="23"/>
          <w:szCs w:val="23"/>
          <w:lang w:eastAsia="ru-RU"/>
        </w:rPr>
        <w:t xml:space="preserve"> стоимост</w:t>
      </w:r>
      <w:r>
        <w:rPr>
          <w:rFonts w:eastAsiaTheme="minorEastAsia"/>
          <w:b/>
          <w:i/>
          <w:sz w:val="23"/>
          <w:szCs w:val="23"/>
          <w:lang w:eastAsia="ru-RU"/>
        </w:rPr>
        <w:t>ь</w:t>
      </w:r>
      <w:r w:rsidRPr="0070787F">
        <w:rPr>
          <w:rFonts w:eastAsiaTheme="minorEastAsia"/>
          <w:b/>
          <w:i/>
          <w:sz w:val="23"/>
          <w:szCs w:val="23"/>
          <w:lang w:eastAsia="ru-RU"/>
        </w:rPr>
        <w:t xml:space="preserve"> объекта оценки</w:t>
      </w:r>
      <w:r w:rsidRPr="0070787F">
        <w:rPr>
          <w:rFonts w:eastAsiaTheme="minorEastAsia"/>
          <w:sz w:val="23"/>
          <w:szCs w:val="23"/>
          <w:lang w:eastAsia="ru-RU"/>
        </w:rPr>
        <w:t xml:space="preserve"> - расч</w:t>
      </w:r>
      <w:r>
        <w:rPr>
          <w:rFonts w:eastAsiaTheme="minorEastAsia"/>
          <w:sz w:val="23"/>
          <w:szCs w:val="23"/>
          <w:lang w:eastAsia="ru-RU"/>
        </w:rPr>
        <w:t>ё</w:t>
      </w:r>
      <w:r w:rsidRPr="0070787F">
        <w:rPr>
          <w:rFonts w:eastAsiaTheme="minorEastAsia"/>
          <w:sz w:val="23"/>
          <w:szCs w:val="23"/>
          <w:lang w:eastAsia="ru-RU"/>
        </w:rPr>
        <w:t>тная величина, отражающая наиболее вероятную цену, по которой данный объект оценки может быть отчужден за срок экспозиции, меньший типичного срока экспозиции для рыночных условий, когда продавец вынужден совершить сделку по отчуждению имущества.</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sz w:val="23"/>
          <w:szCs w:val="23"/>
          <w:lang w:eastAsia="ru-RU"/>
        </w:rPr>
        <w:t xml:space="preserve"> </w:t>
      </w:r>
      <w:r w:rsidRPr="0070787F">
        <w:rPr>
          <w:rFonts w:eastAsiaTheme="minorEastAsia"/>
          <w:b/>
          <w:i/>
          <w:sz w:val="23"/>
          <w:szCs w:val="23"/>
          <w:lang w:eastAsia="ru-RU"/>
        </w:rPr>
        <w:t>Срок экспозиции объекта оценки</w:t>
      </w:r>
      <w:r w:rsidRPr="0070787F">
        <w:rPr>
          <w:rFonts w:eastAsiaTheme="minorEastAsia"/>
          <w:sz w:val="23"/>
          <w:szCs w:val="23"/>
          <w:lang w:eastAsia="ru-RU"/>
        </w:rPr>
        <w:t xml:space="preserve">  - период времени, начиная </w:t>
      </w:r>
      <w:proofErr w:type="gramStart"/>
      <w:r w:rsidRPr="0070787F">
        <w:rPr>
          <w:rFonts w:eastAsiaTheme="minorEastAsia"/>
          <w:sz w:val="23"/>
          <w:szCs w:val="23"/>
          <w:lang w:eastAsia="ru-RU"/>
        </w:rPr>
        <w:t>с даты представления</w:t>
      </w:r>
      <w:proofErr w:type="gramEnd"/>
      <w:r w:rsidRPr="0070787F">
        <w:rPr>
          <w:rFonts w:eastAsiaTheme="minorEastAsia"/>
          <w:sz w:val="23"/>
          <w:szCs w:val="23"/>
          <w:lang w:eastAsia="ru-RU"/>
        </w:rPr>
        <w:t xml:space="preserve"> на открытый рынок (публичная оферта) объекта оценки до даты совершения сделки с ним.</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Ликвидность</w:t>
      </w:r>
      <w:r w:rsidRPr="0070787F">
        <w:rPr>
          <w:rFonts w:eastAsiaTheme="minorEastAsia"/>
          <w:sz w:val="23"/>
          <w:szCs w:val="23"/>
          <w:lang w:eastAsia="ru-RU"/>
        </w:rPr>
        <w:t xml:space="preserve"> - характеристика того, насколько быстро можно продать по цене адекватной рыночной стоимости объект недвижимого имущества на открытом рынке в условиях конкуренции, когда стороны сделки действуют разумно, располагая всей необходимой информацией, а на сделке не отражаются какие-либо чрезвычайные обстоятельства.</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Показатель ликвидности</w:t>
      </w:r>
      <w:r w:rsidRPr="0070787F">
        <w:rPr>
          <w:rFonts w:eastAsiaTheme="minorEastAsia"/>
          <w:sz w:val="23"/>
          <w:szCs w:val="23"/>
          <w:lang w:eastAsia="ru-RU"/>
        </w:rPr>
        <w:t xml:space="preserve"> - характеристика ликвидности, которая зависит от возможности реализации и прогнозируемого срока продажи.</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sz w:val="23"/>
          <w:szCs w:val="23"/>
          <w:lang w:eastAsia="ru-RU"/>
        </w:rPr>
        <w:t>В рамках настоящего отчёта используется следующая градация: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701"/>
        <w:gridCol w:w="1276"/>
        <w:gridCol w:w="1701"/>
        <w:gridCol w:w="1275"/>
      </w:tblGrid>
      <w:tr w:rsidR="000D0AE0" w:rsidRPr="009F1609" w:rsidTr="0089558F">
        <w:tc>
          <w:tcPr>
            <w:tcW w:w="2943" w:type="dxa"/>
            <w:vAlign w:val="center"/>
          </w:tcPr>
          <w:p w:rsidR="000D0AE0" w:rsidRPr="009F1609" w:rsidRDefault="000D0AE0" w:rsidP="0089558F">
            <w:pPr>
              <w:spacing w:line="264" w:lineRule="auto"/>
              <w:jc w:val="center"/>
              <w:rPr>
                <w:b/>
                <w:i/>
                <w:sz w:val="23"/>
                <w:szCs w:val="23"/>
              </w:rPr>
            </w:pPr>
            <w:r w:rsidRPr="009F1609">
              <w:rPr>
                <w:b/>
                <w:i/>
                <w:sz w:val="23"/>
                <w:szCs w:val="23"/>
              </w:rPr>
              <w:t>Показатель ликвидности</w:t>
            </w:r>
          </w:p>
        </w:tc>
        <w:tc>
          <w:tcPr>
            <w:tcW w:w="1418" w:type="dxa"/>
            <w:vAlign w:val="center"/>
          </w:tcPr>
          <w:p w:rsidR="000D0AE0" w:rsidRPr="009F1609" w:rsidRDefault="000D0AE0" w:rsidP="0089558F">
            <w:pPr>
              <w:spacing w:line="264" w:lineRule="auto"/>
              <w:jc w:val="center"/>
              <w:rPr>
                <w:b/>
                <w:i/>
                <w:sz w:val="23"/>
                <w:szCs w:val="23"/>
              </w:rPr>
            </w:pPr>
            <w:r w:rsidRPr="009F1609">
              <w:rPr>
                <w:b/>
                <w:i/>
                <w:sz w:val="23"/>
                <w:szCs w:val="23"/>
              </w:rPr>
              <w:t>Высокая</w:t>
            </w:r>
          </w:p>
        </w:tc>
        <w:tc>
          <w:tcPr>
            <w:tcW w:w="1701" w:type="dxa"/>
            <w:vAlign w:val="center"/>
          </w:tcPr>
          <w:p w:rsidR="000D0AE0" w:rsidRPr="009F1609" w:rsidRDefault="000D0AE0" w:rsidP="0089558F">
            <w:pPr>
              <w:spacing w:line="264" w:lineRule="auto"/>
              <w:jc w:val="center"/>
              <w:rPr>
                <w:b/>
                <w:i/>
                <w:sz w:val="23"/>
                <w:szCs w:val="23"/>
              </w:rPr>
            </w:pPr>
            <w:r w:rsidRPr="009F1609">
              <w:rPr>
                <w:b/>
                <w:i/>
                <w:sz w:val="23"/>
                <w:szCs w:val="23"/>
              </w:rPr>
              <w:t>Выше средней</w:t>
            </w:r>
          </w:p>
        </w:tc>
        <w:tc>
          <w:tcPr>
            <w:tcW w:w="1276" w:type="dxa"/>
            <w:vAlign w:val="center"/>
          </w:tcPr>
          <w:p w:rsidR="000D0AE0" w:rsidRPr="009F1609" w:rsidRDefault="000D0AE0" w:rsidP="0089558F">
            <w:pPr>
              <w:spacing w:line="264" w:lineRule="auto"/>
              <w:jc w:val="center"/>
              <w:rPr>
                <w:b/>
                <w:i/>
                <w:sz w:val="23"/>
                <w:szCs w:val="23"/>
              </w:rPr>
            </w:pPr>
            <w:r w:rsidRPr="009F1609">
              <w:rPr>
                <w:b/>
                <w:i/>
                <w:sz w:val="23"/>
                <w:szCs w:val="23"/>
              </w:rPr>
              <w:t>Средняя</w:t>
            </w:r>
          </w:p>
        </w:tc>
        <w:tc>
          <w:tcPr>
            <w:tcW w:w="1701" w:type="dxa"/>
            <w:vAlign w:val="center"/>
          </w:tcPr>
          <w:p w:rsidR="000D0AE0" w:rsidRPr="009F1609" w:rsidRDefault="000D0AE0" w:rsidP="0089558F">
            <w:pPr>
              <w:spacing w:line="264" w:lineRule="auto"/>
              <w:jc w:val="center"/>
              <w:rPr>
                <w:b/>
                <w:i/>
                <w:sz w:val="23"/>
                <w:szCs w:val="23"/>
              </w:rPr>
            </w:pPr>
            <w:r w:rsidRPr="009F1609">
              <w:rPr>
                <w:b/>
                <w:i/>
                <w:sz w:val="23"/>
                <w:szCs w:val="23"/>
              </w:rPr>
              <w:t>Ниже средней</w:t>
            </w:r>
          </w:p>
        </w:tc>
        <w:tc>
          <w:tcPr>
            <w:tcW w:w="1275" w:type="dxa"/>
            <w:vAlign w:val="center"/>
          </w:tcPr>
          <w:p w:rsidR="000D0AE0" w:rsidRPr="009F1609" w:rsidRDefault="000D0AE0" w:rsidP="0089558F">
            <w:pPr>
              <w:spacing w:line="264" w:lineRule="auto"/>
              <w:jc w:val="center"/>
              <w:rPr>
                <w:b/>
                <w:i/>
                <w:sz w:val="23"/>
                <w:szCs w:val="23"/>
              </w:rPr>
            </w:pPr>
            <w:r w:rsidRPr="009F1609">
              <w:rPr>
                <w:b/>
                <w:i/>
                <w:sz w:val="23"/>
                <w:szCs w:val="23"/>
              </w:rPr>
              <w:t>Низкая</w:t>
            </w:r>
          </w:p>
        </w:tc>
      </w:tr>
      <w:tr w:rsidR="000D0AE0" w:rsidRPr="009F1609" w:rsidTr="0089558F">
        <w:tc>
          <w:tcPr>
            <w:tcW w:w="2943" w:type="dxa"/>
            <w:vAlign w:val="center"/>
          </w:tcPr>
          <w:p w:rsidR="000D0AE0" w:rsidRPr="009F1609" w:rsidRDefault="000D0AE0" w:rsidP="0089558F">
            <w:pPr>
              <w:spacing w:line="264" w:lineRule="auto"/>
              <w:rPr>
                <w:i/>
                <w:sz w:val="23"/>
                <w:szCs w:val="23"/>
              </w:rPr>
            </w:pPr>
            <w:r w:rsidRPr="009F1609">
              <w:rPr>
                <w:i/>
                <w:sz w:val="23"/>
                <w:szCs w:val="23"/>
              </w:rPr>
              <w:t>Примерный срок реализации, месяцев</w:t>
            </w:r>
          </w:p>
        </w:tc>
        <w:tc>
          <w:tcPr>
            <w:tcW w:w="1418" w:type="dxa"/>
            <w:vAlign w:val="center"/>
          </w:tcPr>
          <w:p w:rsidR="000D0AE0" w:rsidRPr="009F1609" w:rsidRDefault="000D0AE0" w:rsidP="0089558F">
            <w:pPr>
              <w:spacing w:line="264" w:lineRule="auto"/>
              <w:jc w:val="center"/>
              <w:rPr>
                <w:i/>
                <w:sz w:val="23"/>
                <w:szCs w:val="23"/>
              </w:rPr>
            </w:pPr>
            <w:r w:rsidRPr="009F1609">
              <w:rPr>
                <w:i/>
                <w:sz w:val="23"/>
                <w:szCs w:val="23"/>
              </w:rPr>
              <w:t>Менее 1</w:t>
            </w:r>
          </w:p>
        </w:tc>
        <w:tc>
          <w:tcPr>
            <w:tcW w:w="1701" w:type="dxa"/>
            <w:vAlign w:val="center"/>
          </w:tcPr>
          <w:p w:rsidR="000D0AE0" w:rsidRPr="009F1609" w:rsidRDefault="000D0AE0" w:rsidP="0089558F">
            <w:pPr>
              <w:spacing w:line="264" w:lineRule="auto"/>
              <w:jc w:val="center"/>
              <w:rPr>
                <w:i/>
                <w:sz w:val="23"/>
                <w:szCs w:val="23"/>
              </w:rPr>
            </w:pPr>
            <w:r w:rsidRPr="009F1609">
              <w:rPr>
                <w:i/>
                <w:sz w:val="23"/>
                <w:szCs w:val="23"/>
              </w:rPr>
              <w:t>1-2</w:t>
            </w:r>
          </w:p>
        </w:tc>
        <w:tc>
          <w:tcPr>
            <w:tcW w:w="1276" w:type="dxa"/>
            <w:vAlign w:val="center"/>
          </w:tcPr>
          <w:p w:rsidR="000D0AE0" w:rsidRPr="009F1609" w:rsidRDefault="000D0AE0" w:rsidP="0089558F">
            <w:pPr>
              <w:spacing w:line="264" w:lineRule="auto"/>
              <w:jc w:val="center"/>
              <w:rPr>
                <w:i/>
                <w:sz w:val="23"/>
                <w:szCs w:val="23"/>
              </w:rPr>
            </w:pPr>
            <w:r w:rsidRPr="009F1609">
              <w:rPr>
                <w:i/>
                <w:sz w:val="23"/>
                <w:szCs w:val="23"/>
              </w:rPr>
              <w:t>2-4</w:t>
            </w:r>
          </w:p>
        </w:tc>
        <w:tc>
          <w:tcPr>
            <w:tcW w:w="1701" w:type="dxa"/>
            <w:vAlign w:val="center"/>
          </w:tcPr>
          <w:p w:rsidR="000D0AE0" w:rsidRPr="009F1609" w:rsidRDefault="000D0AE0" w:rsidP="0089558F">
            <w:pPr>
              <w:spacing w:line="264" w:lineRule="auto"/>
              <w:jc w:val="center"/>
              <w:rPr>
                <w:i/>
                <w:sz w:val="23"/>
                <w:szCs w:val="23"/>
              </w:rPr>
            </w:pPr>
            <w:r w:rsidRPr="009F1609">
              <w:rPr>
                <w:i/>
                <w:sz w:val="23"/>
                <w:szCs w:val="23"/>
              </w:rPr>
              <w:t>4-6</w:t>
            </w:r>
          </w:p>
        </w:tc>
        <w:tc>
          <w:tcPr>
            <w:tcW w:w="1275" w:type="dxa"/>
            <w:vAlign w:val="center"/>
          </w:tcPr>
          <w:p w:rsidR="000D0AE0" w:rsidRPr="009F1609" w:rsidRDefault="000D0AE0" w:rsidP="0089558F">
            <w:pPr>
              <w:spacing w:line="264" w:lineRule="auto"/>
              <w:jc w:val="center"/>
              <w:rPr>
                <w:i/>
                <w:sz w:val="23"/>
                <w:szCs w:val="23"/>
              </w:rPr>
            </w:pPr>
            <w:r w:rsidRPr="009F1609">
              <w:rPr>
                <w:i/>
                <w:sz w:val="23"/>
                <w:szCs w:val="23"/>
              </w:rPr>
              <w:t>Более 6</w:t>
            </w:r>
          </w:p>
        </w:tc>
      </w:tr>
    </w:tbl>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Риск ликвидности</w:t>
      </w:r>
      <w:r w:rsidRPr="0070787F">
        <w:rPr>
          <w:rFonts w:eastAsiaTheme="minorEastAsia"/>
          <w:sz w:val="23"/>
          <w:szCs w:val="23"/>
          <w:lang w:eastAsia="ru-RU"/>
        </w:rPr>
        <w:t xml:space="preserve"> – это риск, связанный с отсутствием возможности реализовать объект жилой недвижимости в необходимо короткие сроки по рыночной цене. Риск ликвидности в рамках данного отчёта оценивается как разница между «истинной стоимостью» жилого помещения и его возможной ценой с учетом комиссионных выплат в процентном соотношении.</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Подходы к оценке</w:t>
      </w:r>
      <w:r>
        <w:rPr>
          <w:rFonts w:eastAsiaTheme="minorEastAsia"/>
          <w:b/>
          <w:i/>
          <w:sz w:val="23"/>
          <w:szCs w:val="23"/>
          <w:lang w:eastAsia="ru-RU"/>
        </w:rPr>
        <w:t>.</w:t>
      </w:r>
      <w:r w:rsidRPr="0070787F">
        <w:rPr>
          <w:rFonts w:eastAsiaTheme="minorEastAsia"/>
          <w:sz w:val="23"/>
          <w:szCs w:val="23"/>
          <w:lang w:eastAsia="ru-RU"/>
        </w:rPr>
        <w:t xml:space="preserve"> Значение подходов к оценке используется в настоящем отчёте согласно определениям, указанным в Федеральном стандарте оценке Общие понятия оценки. Подходы и требования к проведению оценки (ФСО № 1) (утв. приказом МЭРТ РФ от 20.07.2007 г. № 256).</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Дата проведения оценки</w:t>
      </w:r>
      <w:r w:rsidRPr="0070787F">
        <w:rPr>
          <w:rFonts w:eastAsiaTheme="minorEastAsia"/>
          <w:sz w:val="23"/>
          <w:szCs w:val="23"/>
          <w:lang w:eastAsia="ru-RU"/>
        </w:rPr>
        <w:t xml:space="preserve"> - календарная дата, по состоянию на которую определяется стоимость объекта оценки.</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Метод оценки</w:t>
      </w:r>
      <w:r w:rsidRPr="0070787F">
        <w:rPr>
          <w:rFonts w:eastAsiaTheme="minorEastAsia"/>
          <w:sz w:val="23"/>
          <w:szCs w:val="23"/>
          <w:lang w:eastAsia="ru-RU"/>
        </w:rPr>
        <w:t xml:space="preserve"> – способ расч</w:t>
      </w:r>
      <w:r>
        <w:rPr>
          <w:rFonts w:eastAsiaTheme="minorEastAsia"/>
          <w:sz w:val="23"/>
          <w:szCs w:val="23"/>
          <w:lang w:eastAsia="ru-RU"/>
        </w:rPr>
        <w:t>ё</w:t>
      </w:r>
      <w:r w:rsidRPr="0070787F">
        <w:rPr>
          <w:rFonts w:eastAsiaTheme="minorEastAsia"/>
          <w:sz w:val="23"/>
          <w:szCs w:val="23"/>
          <w:lang w:eastAsia="ru-RU"/>
        </w:rPr>
        <w:t>та стоимости объекта оценки в рамках одного из подходов к оценке.</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Цена</w:t>
      </w:r>
      <w:r w:rsidRPr="0070787F">
        <w:rPr>
          <w:rFonts w:eastAsiaTheme="minorEastAsia"/>
          <w:sz w:val="23"/>
          <w:szCs w:val="23"/>
          <w:lang w:eastAsia="ru-RU"/>
        </w:rPr>
        <w:t xml:space="preserve"> – денежная сумма, предлагаемая или уплаченная за объект оценки или его аналог.</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Аналог объекта оценки</w:t>
      </w:r>
      <w:r w:rsidRPr="0070787F">
        <w:rPr>
          <w:rFonts w:eastAsiaTheme="minorEastAsia"/>
          <w:sz w:val="23"/>
          <w:szCs w:val="23"/>
          <w:lang w:eastAsia="ru-RU"/>
        </w:rPr>
        <w:t xml:space="preserve"> – сходный по основным экономическим, материальным, техническим и другим характеристикам объекту оценки другой объект, цена которого известна из сделки, состоявшийся при сходных условиях.</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b/>
          <w:i/>
          <w:sz w:val="23"/>
          <w:szCs w:val="23"/>
          <w:lang w:eastAsia="ru-RU"/>
        </w:rPr>
        <w:t>Итоговая величина стоимости объекта оценки</w:t>
      </w:r>
      <w:r w:rsidRPr="0070787F">
        <w:rPr>
          <w:rFonts w:eastAsiaTheme="minorEastAsia"/>
          <w:sz w:val="23"/>
          <w:szCs w:val="23"/>
          <w:lang w:eastAsia="ru-RU"/>
        </w:rPr>
        <w:t xml:space="preserve"> – величина стоимости объекта оценки, полученная как итог обоснованного </w:t>
      </w:r>
      <w:r w:rsidR="009F354E" w:rsidRPr="0070787F">
        <w:rPr>
          <w:rFonts w:eastAsiaTheme="minorEastAsia"/>
          <w:sz w:val="23"/>
          <w:szCs w:val="23"/>
          <w:lang w:eastAsia="ru-RU"/>
        </w:rPr>
        <w:t xml:space="preserve">Оценщиком </w:t>
      </w:r>
      <w:r w:rsidRPr="0070787F">
        <w:rPr>
          <w:rFonts w:eastAsiaTheme="minorEastAsia"/>
          <w:sz w:val="23"/>
          <w:szCs w:val="23"/>
          <w:lang w:eastAsia="ru-RU"/>
        </w:rPr>
        <w:t xml:space="preserve">обобщения </w:t>
      </w:r>
      <w:proofErr w:type="gramStart"/>
      <w:r w:rsidRPr="0070787F">
        <w:rPr>
          <w:rFonts w:eastAsiaTheme="minorEastAsia"/>
          <w:sz w:val="23"/>
          <w:szCs w:val="23"/>
          <w:lang w:eastAsia="ru-RU"/>
        </w:rPr>
        <w:t>результатов расч</w:t>
      </w:r>
      <w:r>
        <w:rPr>
          <w:rFonts w:eastAsiaTheme="minorEastAsia"/>
          <w:sz w:val="23"/>
          <w:szCs w:val="23"/>
          <w:lang w:eastAsia="ru-RU"/>
        </w:rPr>
        <w:t>ё</w:t>
      </w:r>
      <w:r w:rsidRPr="0070787F">
        <w:rPr>
          <w:rFonts w:eastAsiaTheme="minorEastAsia"/>
          <w:sz w:val="23"/>
          <w:szCs w:val="23"/>
          <w:lang w:eastAsia="ru-RU"/>
        </w:rPr>
        <w:t>тов стоимости объекта оценки</w:t>
      </w:r>
      <w:proofErr w:type="gramEnd"/>
      <w:r w:rsidRPr="0070787F">
        <w:rPr>
          <w:rFonts w:eastAsiaTheme="minorEastAsia"/>
          <w:sz w:val="23"/>
          <w:szCs w:val="23"/>
          <w:lang w:eastAsia="ru-RU"/>
        </w:rPr>
        <w:t xml:space="preserve"> при использовании различных подходов к оценке и методов оценки.</w:t>
      </w:r>
    </w:p>
    <w:p w:rsidR="0070787F" w:rsidRPr="0070787F" w:rsidRDefault="0070787F" w:rsidP="0070787F">
      <w:pPr>
        <w:suppressAutoHyphens w:val="0"/>
        <w:spacing w:line="264" w:lineRule="auto"/>
        <w:ind w:firstLine="567"/>
        <w:jc w:val="both"/>
        <w:rPr>
          <w:rFonts w:eastAsiaTheme="minorEastAsia"/>
          <w:sz w:val="23"/>
          <w:szCs w:val="23"/>
          <w:lang w:eastAsia="ru-RU"/>
        </w:rPr>
      </w:pPr>
      <w:proofErr w:type="gramStart"/>
      <w:r w:rsidRPr="009F354E">
        <w:rPr>
          <w:rFonts w:eastAsiaTheme="minorEastAsia"/>
          <w:b/>
          <w:i/>
          <w:sz w:val="23"/>
          <w:szCs w:val="23"/>
          <w:lang w:eastAsia="ru-RU"/>
        </w:rPr>
        <w:t>Экологическая обстановка в районе</w:t>
      </w:r>
      <w:r w:rsidRPr="0070787F">
        <w:rPr>
          <w:rFonts w:eastAsiaTheme="minorEastAsia"/>
          <w:sz w:val="23"/>
          <w:szCs w:val="23"/>
          <w:lang w:eastAsia="ru-RU"/>
        </w:rPr>
        <w:t xml:space="preserve"> связана с удаленностью объекта оценки от:  скоростных магистралей, действующих промышленных предприятий, водоочистных сооружений и т.п.: хорошая - в радиусе 1 км от Объекта нет указанных объектов; средняя - в радиусе 1 км от Объекта есть хотя бы один указанный объект; неудовлетворительная – в радиусе 1 км от Объекта есть не менее двух указанных объектов.</w:t>
      </w:r>
      <w:proofErr w:type="gramEnd"/>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sz w:val="23"/>
          <w:szCs w:val="23"/>
          <w:lang w:eastAsia="ru-RU"/>
        </w:rPr>
        <w:t xml:space="preserve"> </w:t>
      </w:r>
      <w:proofErr w:type="gramStart"/>
      <w:r w:rsidRPr="009F354E">
        <w:rPr>
          <w:rFonts w:eastAsiaTheme="minorEastAsia"/>
          <w:b/>
          <w:i/>
          <w:sz w:val="23"/>
          <w:szCs w:val="23"/>
          <w:lang w:eastAsia="ru-RU"/>
        </w:rPr>
        <w:t>Близость к объектам социально-бытовой сферы</w:t>
      </w:r>
      <w:r w:rsidRPr="0070787F">
        <w:rPr>
          <w:rFonts w:eastAsiaTheme="minorEastAsia"/>
          <w:sz w:val="23"/>
          <w:szCs w:val="23"/>
          <w:lang w:eastAsia="ru-RU"/>
        </w:rPr>
        <w:t xml:space="preserve"> (поликлиникам, детским садам, школам, магазинам и т.п.), близость к объектам развлечения и отдыха (кинотеатрам, развлекательным центрам, спортивным сооружениям и т.п.): хорошая - в радиусе 1 км от объекта есть не менее двух указанных объектов; средняя - в радиусе 1 км от Объекта есть хотя бы один указанный объект;</w:t>
      </w:r>
      <w:proofErr w:type="gramEnd"/>
      <w:r w:rsidRPr="0070787F">
        <w:rPr>
          <w:rFonts w:eastAsiaTheme="minorEastAsia"/>
          <w:sz w:val="23"/>
          <w:szCs w:val="23"/>
          <w:lang w:eastAsia="ru-RU"/>
        </w:rPr>
        <w:t xml:space="preserve"> </w:t>
      </w:r>
      <w:proofErr w:type="gramStart"/>
      <w:r w:rsidRPr="0070787F">
        <w:rPr>
          <w:rFonts w:eastAsiaTheme="minorEastAsia"/>
          <w:sz w:val="23"/>
          <w:szCs w:val="23"/>
          <w:lang w:eastAsia="ru-RU"/>
        </w:rPr>
        <w:t>неудовлетворительная</w:t>
      </w:r>
      <w:proofErr w:type="gramEnd"/>
      <w:r w:rsidRPr="0070787F">
        <w:rPr>
          <w:rFonts w:eastAsiaTheme="minorEastAsia"/>
          <w:sz w:val="23"/>
          <w:szCs w:val="23"/>
          <w:lang w:eastAsia="ru-RU"/>
        </w:rPr>
        <w:t xml:space="preserve"> - в радиусе 1 км от Объекта нет указанных объектов.</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70787F">
        <w:rPr>
          <w:rFonts w:eastAsiaTheme="minorEastAsia"/>
          <w:sz w:val="23"/>
          <w:szCs w:val="23"/>
          <w:lang w:eastAsia="ru-RU"/>
        </w:rPr>
        <w:lastRenderedPageBreak/>
        <w:t xml:space="preserve"> </w:t>
      </w:r>
      <w:r w:rsidRPr="009F354E">
        <w:rPr>
          <w:rFonts w:eastAsiaTheme="minorEastAsia"/>
          <w:b/>
          <w:i/>
          <w:sz w:val="23"/>
          <w:szCs w:val="23"/>
          <w:lang w:eastAsia="ru-RU"/>
        </w:rPr>
        <w:t>Обеспеченность объектами социальной инфраструктуры</w:t>
      </w:r>
      <w:r w:rsidRPr="0070787F">
        <w:rPr>
          <w:rFonts w:eastAsiaTheme="minorEastAsia"/>
          <w:sz w:val="23"/>
          <w:szCs w:val="23"/>
          <w:lang w:eastAsia="ru-RU"/>
        </w:rPr>
        <w:t xml:space="preserve"> (субъективная оценка) (Плохая - район с плохо развитой инфраструктурой, хорошая - район с хорошо развитой инфраструктурой).</w:t>
      </w:r>
    </w:p>
    <w:p w:rsidR="0070787F" w:rsidRPr="0070787F" w:rsidRDefault="0070787F" w:rsidP="0070787F">
      <w:pPr>
        <w:suppressAutoHyphens w:val="0"/>
        <w:spacing w:line="264" w:lineRule="auto"/>
        <w:ind w:firstLine="567"/>
        <w:jc w:val="both"/>
        <w:rPr>
          <w:rFonts w:eastAsiaTheme="minorEastAsia"/>
          <w:sz w:val="23"/>
          <w:szCs w:val="23"/>
          <w:lang w:eastAsia="ru-RU"/>
        </w:rPr>
      </w:pPr>
      <w:r w:rsidRPr="009F354E">
        <w:rPr>
          <w:rFonts w:eastAsiaTheme="minorEastAsia"/>
          <w:b/>
          <w:i/>
          <w:sz w:val="23"/>
          <w:szCs w:val="23"/>
          <w:lang w:eastAsia="ru-RU"/>
        </w:rPr>
        <w:t>Транспортная доступность</w:t>
      </w:r>
      <w:r w:rsidR="009F354E">
        <w:rPr>
          <w:rFonts w:eastAsiaTheme="minorEastAsia"/>
          <w:sz w:val="23"/>
          <w:szCs w:val="23"/>
          <w:lang w:eastAsia="ru-RU"/>
        </w:rPr>
        <w:t xml:space="preserve"> -</w:t>
      </w:r>
      <w:r w:rsidRPr="0070787F">
        <w:rPr>
          <w:rFonts w:eastAsiaTheme="minorEastAsia"/>
          <w:sz w:val="23"/>
          <w:szCs w:val="23"/>
          <w:lang w:eastAsia="ru-RU"/>
        </w:rPr>
        <w:t xml:space="preserve"> близость от остановок общественного транспорта и т.д. измеряется в единицах времени.</w:t>
      </w:r>
    </w:p>
    <w:p w:rsidR="00010639" w:rsidRPr="009F354E" w:rsidRDefault="0070787F" w:rsidP="009F354E">
      <w:pPr>
        <w:suppressAutoHyphens w:val="0"/>
        <w:spacing w:line="264" w:lineRule="auto"/>
        <w:ind w:firstLine="567"/>
        <w:jc w:val="both"/>
        <w:rPr>
          <w:rFonts w:eastAsiaTheme="minorEastAsia"/>
          <w:sz w:val="23"/>
          <w:szCs w:val="23"/>
          <w:lang w:eastAsia="ru-RU"/>
        </w:rPr>
      </w:pPr>
      <w:r w:rsidRPr="009F354E">
        <w:rPr>
          <w:rFonts w:eastAsiaTheme="minorEastAsia"/>
          <w:b/>
          <w:i/>
          <w:sz w:val="23"/>
          <w:szCs w:val="23"/>
          <w:lang w:eastAsia="ru-RU"/>
        </w:rPr>
        <w:t>Обеспеченность общественным транспортом</w:t>
      </w:r>
      <w:r w:rsidRPr="0070787F">
        <w:rPr>
          <w:rFonts w:eastAsiaTheme="minorEastAsia"/>
          <w:sz w:val="23"/>
          <w:szCs w:val="23"/>
          <w:lang w:eastAsia="ru-RU"/>
        </w:rPr>
        <w:t xml:space="preserve"> (субъективная оценка): плохая, удовлетворительная, хорошая, отличная.</w:t>
      </w:r>
    </w:p>
    <w:p w:rsidR="00742EE9" w:rsidRDefault="00742EE9" w:rsidP="00742EE9">
      <w:pPr>
        <w:pStyle w:val="1"/>
        <w:numPr>
          <w:ilvl w:val="0"/>
          <w:numId w:val="0"/>
        </w:numPr>
        <w:ind w:left="142"/>
        <w:rPr>
          <w:rFonts w:ascii="Times New Roman" w:hAnsi="Times New Roman" w:cs="Times New Roman"/>
          <w:sz w:val="23"/>
          <w:szCs w:val="23"/>
        </w:rPr>
      </w:pPr>
    </w:p>
    <w:p w:rsidR="00742EE9" w:rsidRDefault="00742EE9">
      <w:pPr>
        <w:suppressAutoHyphens w:val="0"/>
        <w:rPr>
          <w:b/>
          <w:bCs/>
          <w:kern w:val="1"/>
          <w:sz w:val="23"/>
          <w:szCs w:val="23"/>
        </w:rPr>
      </w:pPr>
      <w:r>
        <w:rPr>
          <w:sz w:val="23"/>
          <w:szCs w:val="23"/>
        </w:rPr>
        <w:br w:type="page"/>
      </w:r>
    </w:p>
    <w:p w:rsidR="001205A7" w:rsidRPr="00E22D1D" w:rsidRDefault="00742EE9"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39" w:name="_Toc420427115"/>
      <w:r w:rsidRPr="00742EE9">
        <w:rPr>
          <w:rFonts w:ascii="Times New Roman" w:hAnsi="Times New Roman" w:cs="Times New Roman"/>
          <w:sz w:val="23"/>
          <w:szCs w:val="23"/>
        </w:rPr>
        <w:lastRenderedPageBreak/>
        <w:t>ОПИСАНИЕ ОБЪЕКТА ОЦЕНКИ</w:t>
      </w:r>
      <w:bookmarkEnd w:id="39"/>
    </w:p>
    <w:p w:rsidR="00F7383F" w:rsidRPr="000D0960" w:rsidRDefault="00385471" w:rsidP="008743DE">
      <w:pPr>
        <w:pStyle w:val="2"/>
        <w:spacing w:before="240" w:after="120"/>
        <w:rPr>
          <w:b/>
          <w:sz w:val="23"/>
          <w:szCs w:val="23"/>
        </w:rPr>
      </w:pPr>
      <w:r w:rsidRPr="000D0960">
        <w:rPr>
          <w:b/>
          <w:sz w:val="23"/>
          <w:szCs w:val="23"/>
        </w:rPr>
        <w:t xml:space="preserve"> </w:t>
      </w:r>
      <w:bookmarkStart w:id="40" w:name="_Toc420427116"/>
      <w:r w:rsidR="00742EE9" w:rsidRPr="00742EE9">
        <w:rPr>
          <w:b/>
          <w:sz w:val="23"/>
          <w:szCs w:val="23"/>
        </w:rPr>
        <w:t>Описание среды месторасположения</w:t>
      </w:r>
      <w:bookmarkEnd w:id="40"/>
    </w:p>
    <w:p w:rsidR="00263897" w:rsidRPr="00263897" w:rsidRDefault="00263897" w:rsidP="00263897">
      <w:pPr>
        <w:spacing w:line="264" w:lineRule="auto"/>
        <w:ind w:firstLine="567"/>
        <w:jc w:val="both"/>
        <w:rPr>
          <w:sz w:val="23"/>
          <w:szCs w:val="23"/>
        </w:rPr>
      </w:pPr>
      <w:bookmarkStart w:id="41" w:name="_Toc402176600"/>
      <w:proofErr w:type="gramStart"/>
      <w:r w:rsidRPr="00263897">
        <w:rPr>
          <w:sz w:val="23"/>
          <w:szCs w:val="23"/>
        </w:rPr>
        <w:t>В состав Приволжского федерального округа входят 14 субъектов Российской Федерации - Республика Башкортостан, Республика Марий Эл, Республика Мордовия, Республика Татарстан, Удмуртская Республика, Чувашская Республика, Пермский край, Кировская, Нижегородская, Оренбургская, Пензенская, Самарская, Саратовская и Ульяновская области.</w:t>
      </w:r>
      <w:proofErr w:type="gramEnd"/>
      <w:r w:rsidRPr="00263897">
        <w:rPr>
          <w:sz w:val="23"/>
          <w:szCs w:val="23"/>
        </w:rPr>
        <w:t xml:space="preserve"> Центром Приволжского федерального округа является г. Нижний Новгород.</w:t>
      </w:r>
    </w:p>
    <w:p w:rsidR="00263897" w:rsidRPr="00263897" w:rsidRDefault="00263897" w:rsidP="00263897">
      <w:pPr>
        <w:spacing w:line="264" w:lineRule="auto"/>
        <w:ind w:firstLine="567"/>
        <w:jc w:val="both"/>
        <w:rPr>
          <w:sz w:val="23"/>
          <w:szCs w:val="23"/>
        </w:rPr>
      </w:pPr>
      <w:r w:rsidRPr="00263897">
        <w:rPr>
          <w:sz w:val="23"/>
          <w:szCs w:val="23"/>
        </w:rPr>
        <w:t>Территория округа занимает около 6 процентов территории Российской Федерации (более 1 млн. кв. километров), на ней проживает более 20 процентов населения страны (более 30 млн. человек). Доля округа в общероссийском валовом внутреннем продукте превышает 15 процентов.</w:t>
      </w:r>
    </w:p>
    <w:p w:rsidR="00263897" w:rsidRPr="00263897" w:rsidRDefault="00263897" w:rsidP="00263897">
      <w:pPr>
        <w:spacing w:line="264" w:lineRule="auto"/>
        <w:ind w:firstLine="567"/>
        <w:jc w:val="both"/>
        <w:rPr>
          <w:sz w:val="23"/>
          <w:szCs w:val="23"/>
        </w:rPr>
      </w:pPr>
      <w:r w:rsidRPr="00263897">
        <w:rPr>
          <w:sz w:val="23"/>
          <w:szCs w:val="23"/>
        </w:rPr>
        <w:t>Приволжский федеральный округ входит в число наиболее плотно населенных территорий России.</w:t>
      </w:r>
    </w:p>
    <w:p w:rsidR="00263897" w:rsidRPr="00263897" w:rsidRDefault="00263897" w:rsidP="00263897">
      <w:pPr>
        <w:spacing w:line="264" w:lineRule="auto"/>
        <w:ind w:firstLine="567"/>
        <w:jc w:val="both"/>
        <w:rPr>
          <w:sz w:val="23"/>
          <w:szCs w:val="23"/>
        </w:rPr>
      </w:pPr>
      <w:r w:rsidRPr="00263897">
        <w:rPr>
          <w:sz w:val="23"/>
          <w:szCs w:val="23"/>
        </w:rPr>
        <w:t>Приволжский федеральный округ обладает диверсифицированной структурой экономики с сопоставимым вкладом добывающей промышленности, машиностроения и нефтехимической промышленности, высокой ролью агропромышленного комплекса, биотехнологий и фармацевтики, строительства и промышленности строительных материалов, транспорта и энергетики.</w:t>
      </w:r>
    </w:p>
    <w:p w:rsidR="00263897" w:rsidRPr="00263897" w:rsidRDefault="00263897" w:rsidP="00263897">
      <w:pPr>
        <w:spacing w:line="264" w:lineRule="auto"/>
        <w:ind w:firstLine="567"/>
        <w:jc w:val="both"/>
        <w:rPr>
          <w:sz w:val="23"/>
          <w:szCs w:val="23"/>
        </w:rPr>
      </w:pPr>
      <w:r w:rsidRPr="00263897">
        <w:rPr>
          <w:sz w:val="23"/>
          <w:szCs w:val="23"/>
        </w:rPr>
        <w:t>Традиционной специализацией округа являются машиностроение (авиационная, ракетно-космическая отрасли, судостроение, приборостроение, энергетическое машиностроение, станкостроение и другие отрасли) и нефтехимическая промышленность.</w:t>
      </w:r>
    </w:p>
    <w:p w:rsidR="00263897" w:rsidRPr="00263897" w:rsidRDefault="00263897" w:rsidP="00263897">
      <w:pPr>
        <w:spacing w:line="264" w:lineRule="auto"/>
        <w:ind w:firstLine="567"/>
        <w:jc w:val="both"/>
        <w:rPr>
          <w:sz w:val="23"/>
          <w:szCs w:val="23"/>
        </w:rPr>
      </w:pPr>
      <w:r w:rsidRPr="00263897">
        <w:rPr>
          <w:sz w:val="23"/>
          <w:szCs w:val="23"/>
        </w:rPr>
        <w:t>Округ является одним из лидеров по производству минеральных удобрений, синтетических смол и пластмасс, шин, каустической соды.</w:t>
      </w:r>
    </w:p>
    <w:p w:rsidR="00263897" w:rsidRPr="00263897" w:rsidRDefault="00263897" w:rsidP="00263897">
      <w:pPr>
        <w:spacing w:line="264" w:lineRule="auto"/>
        <w:ind w:firstLine="567"/>
        <w:jc w:val="both"/>
        <w:rPr>
          <w:sz w:val="23"/>
          <w:szCs w:val="23"/>
        </w:rPr>
      </w:pPr>
      <w:r w:rsidRPr="00263897">
        <w:rPr>
          <w:sz w:val="23"/>
          <w:szCs w:val="23"/>
        </w:rPr>
        <w:t>Приволжский федеральный округ находится на втором месте среди федеральных округов по добыче нефти и природного газа. Добываемые углеводороды являются не только сырьем для нефтехимической промышленности, но и экспортируются.</w:t>
      </w:r>
    </w:p>
    <w:p w:rsidR="00263897" w:rsidRPr="00263897" w:rsidRDefault="00263897" w:rsidP="00263897">
      <w:pPr>
        <w:spacing w:line="264" w:lineRule="auto"/>
        <w:ind w:firstLine="567"/>
        <w:jc w:val="both"/>
        <w:rPr>
          <w:sz w:val="23"/>
          <w:szCs w:val="23"/>
        </w:rPr>
      </w:pPr>
      <w:r w:rsidRPr="00263897">
        <w:rPr>
          <w:sz w:val="23"/>
          <w:szCs w:val="23"/>
        </w:rPr>
        <w:t>В округе значительны запасы лесных ресурсов.</w:t>
      </w:r>
    </w:p>
    <w:p w:rsidR="00263897" w:rsidRPr="00263897" w:rsidRDefault="00263897" w:rsidP="00263897">
      <w:pPr>
        <w:spacing w:line="264" w:lineRule="auto"/>
        <w:ind w:firstLine="567"/>
        <w:jc w:val="both"/>
        <w:rPr>
          <w:sz w:val="23"/>
          <w:szCs w:val="23"/>
        </w:rPr>
      </w:pPr>
      <w:r w:rsidRPr="00263897">
        <w:rPr>
          <w:sz w:val="23"/>
          <w:szCs w:val="23"/>
        </w:rPr>
        <w:t xml:space="preserve">Природные условия на большей части территории округа являются одними из наиболее </w:t>
      </w:r>
      <w:proofErr w:type="gramStart"/>
      <w:r w:rsidRPr="00263897">
        <w:rPr>
          <w:sz w:val="23"/>
          <w:szCs w:val="23"/>
        </w:rPr>
        <w:t>благоприятных</w:t>
      </w:r>
      <w:proofErr w:type="gramEnd"/>
      <w:r w:rsidRPr="00263897">
        <w:rPr>
          <w:sz w:val="23"/>
          <w:szCs w:val="23"/>
        </w:rPr>
        <w:t xml:space="preserve"> в России для жизни и ведения бизнеса. Агроклиматический потенциал территории позволяет вести продуктивное сельское хозяйство разных типов - выращивать зерновые, технические, плодоовощные культуры, заниматься продуктивным животноводством.</w:t>
      </w:r>
    </w:p>
    <w:p w:rsidR="00263897" w:rsidRPr="00263897" w:rsidRDefault="00263897" w:rsidP="00263897">
      <w:pPr>
        <w:spacing w:line="264" w:lineRule="auto"/>
        <w:ind w:firstLine="567"/>
        <w:jc w:val="both"/>
        <w:rPr>
          <w:sz w:val="23"/>
          <w:szCs w:val="23"/>
        </w:rPr>
      </w:pPr>
      <w:r w:rsidRPr="00263897">
        <w:rPr>
          <w:sz w:val="23"/>
          <w:szCs w:val="23"/>
        </w:rPr>
        <w:t>Важную роль в экономике округа играют пищевая и перерабатывающая промышленность, в значительной степени обеспеченные продукцией сельского хозяйства и имеющие значительный потребительский спрос.</w:t>
      </w:r>
    </w:p>
    <w:p w:rsidR="00263897" w:rsidRPr="00263897" w:rsidRDefault="00263897" w:rsidP="00263897">
      <w:pPr>
        <w:spacing w:line="264" w:lineRule="auto"/>
        <w:ind w:firstLine="567"/>
        <w:jc w:val="both"/>
        <w:rPr>
          <w:sz w:val="23"/>
          <w:szCs w:val="23"/>
        </w:rPr>
      </w:pPr>
      <w:r w:rsidRPr="00263897">
        <w:rPr>
          <w:sz w:val="23"/>
          <w:szCs w:val="23"/>
        </w:rPr>
        <w:t>В округе расположено много крупных центров высшего образования, которые обладают достаточным потенциалом, чтобы стать ведущими направлениями специализации регионов. Наиболее конкурентоспособны высшие учебные заведения, имеющие технологическую специализацию, что определило высокую концентрацию подготовленного персонала для промышленности в округе. С 2009 - 2010 годов 8  университетов округа являются национальными исследовательскими университетами.</w:t>
      </w:r>
    </w:p>
    <w:p w:rsidR="00263897" w:rsidRPr="00263897" w:rsidRDefault="00263897" w:rsidP="00263897">
      <w:pPr>
        <w:spacing w:line="264" w:lineRule="auto"/>
        <w:ind w:firstLine="567"/>
        <w:jc w:val="both"/>
        <w:rPr>
          <w:sz w:val="23"/>
          <w:szCs w:val="23"/>
        </w:rPr>
      </w:pPr>
      <w:r w:rsidRPr="00263897">
        <w:rPr>
          <w:sz w:val="23"/>
          <w:szCs w:val="23"/>
        </w:rPr>
        <w:t>Приволжский федеральный округ занимает близкое к географическому центру России положение с достаточно плотным расселением населения во многих регионах округа, что определяет потенциальные обширные рынки потребительских товаров, произведенных на территории округа.</w:t>
      </w:r>
    </w:p>
    <w:p w:rsidR="00263897" w:rsidRPr="00263897" w:rsidRDefault="00263897" w:rsidP="00263897">
      <w:pPr>
        <w:spacing w:line="264" w:lineRule="auto"/>
        <w:ind w:firstLine="567"/>
        <w:jc w:val="both"/>
        <w:rPr>
          <w:sz w:val="23"/>
          <w:szCs w:val="23"/>
        </w:rPr>
      </w:pPr>
      <w:r w:rsidRPr="00263897">
        <w:rPr>
          <w:sz w:val="23"/>
          <w:szCs w:val="23"/>
        </w:rPr>
        <w:t>Особенностью географического положения округа является отсутствие выхода к Мировому океану и относительная удаленность от морских портов. Однако такое положение не препятствует торговле на внутренних и международных рынках. Округ конкурентоспособен в отношении поставок готовой продукции не только в центральные, южные и собственные регионы с высоким потребительским спросом, но также в страны Европейского союза и Ближнего Востока.</w:t>
      </w:r>
    </w:p>
    <w:p w:rsidR="00263897" w:rsidRPr="00263897" w:rsidRDefault="00263897" w:rsidP="00263897">
      <w:pPr>
        <w:spacing w:line="264" w:lineRule="auto"/>
        <w:ind w:firstLine="567"/>
        <w:jc w:val="both"/>
        <w:rPr>
          <w:sz w:val="23"/>
          <w:szCs w:val="23"/>
        </w:rPr>
      </w:pPr>
      <w:r w:rsidRPr="00263897">
        <w:rPr>
          <w:sz w:val="23"/>
          <w:szCs w:val="23"/>
        </w:rPr>
        <w:t xml:space="preserve">Уникальность округа в том, что он расположен на перекрестке международных транспортных коридоров, соединяющих Сибирь и Дальний Восток, а также страны Восточной Азии с европейской частью России и государствами Европы. По его территории проходит большинство трубопроводов из </w:t>
      </w:r>
      <w:r w:rsidRPr="00263897">
        <w:rPr>
          <w:sz w:val="23"/>
          <w:szCs w:val="23"/>
        </w:rPr>
        <w:lastRenderedPageBreak/>
        <w:t>Западной Сибири, что способствует развитию нефтехимической промышленности, снижает издержки на обеспечение регионов топливными ресурсами, в том числе газом.</w:t>
      </w:r>
    </w:p>
    <w:p w:rsidR="00263897" w:rsidRPr="00263897" w:rsidRDefault="00263897" w:rsidP="00263897">
      <w:pPr>
        <w:spacing w:line="264" w:lineRule="auto"/>
        <w:ind w:firstLine="567"/>
        <w:jc w:val="both"/>
        <w:rPr>
          <w:sz w:val="23"/>
          <w:szCs w:val="23"/>
        </w:rPr>
      </w:pPr>
      <w:r w:rsidRPr="00263897">
        <w:rPr>
          <w:sz w:val="23"/>
          <w:szCs w:val="23"/>
        </w:rPr>
        <w:t>Минерально-сырьевой потенциал округа значителен, практически в каждом субъекте Российской Федерации, входящем в Приволжский федеральный округ, имеются ресурсы углеводородного сырья, характеризующиеся высокой геологической изученностью и инфраструктурной освоенностью. В северо-восточной части Приволжского федерального округа имеются уникальные в мировом масштабе месторождения калийной соли, крупные месторождения титана, меди.</w:t>
      </w:r>
    </w:p>
    <w:p w:rsidR="00263897" w:rsidRPr="00263897" w:rsidRDefault="00263897" w:rsidP="00263897">
      <w:pPr>
        <w:spacing w:line="264" w:lineRule="auto"/>
        <w:ind w:firstLine="567"/>
        <w:jc w:val="both"/>
        <w:rPr>
          <w:sz w:val="23"/>
          <w:szCs w:val="23"/>
        </w:rPr>
      </w:pPr>
      <w:r w:rsidRPr="00263897">
        <w:rPr>
          <w:sz w:val="23"/>
          <w:szCs w:val="23"/>
        </w:rPr>
        <w:t>Одним из важнейших конкурентных преимуще</w:t>
      </w:r>
      <w:proofErr w:type="gramStart"/>
      <w:r w:rsidRPr="00263897">
        <w:rPr>
          <w:sz w:val="23"/>
          <w:szCs w:val="23"/>
        </w:rPr>
        <w:t>ств Пр</w:t>
      </w:r>
      <w:proofErr w:type="gramEnd"/>
      <w:r w:rsidRPr="00263897">
        <w:rPr>
          <w:sz w:val="23"/>
          <w:szCs w:val="23"/>
        </w:rPr>
        <w:t>иволжского федерального округа является человеческий капитал. Республика Татарстан, Республика Башкортостан и Самарская область входят в десятку субъектов Российской Федерации по индексу развития человеческого потенциала.</w:t>
      </w:r>
    </w:p>
    <w:p w:rsidR="00742EE9" w:rsidRPr="00263897" w:rsidRDefault="00263897" w:rsidP="00263897">
      <w:pPr>
        <w:spacing w:line="264" w:lineRule="auto"/>
        <w:ind w:firstLine="567"/>
        <w:jc w:val="both"/>
        <w:rPr>
          <w:sz w:val="23"/>
          <w:szCs w:val="23"/>
        </w:rPr>
      </w:pPr>
      <w:r w:rsidRPr="00263897">
        <w:rPr>
          <w:sz w:val="23"/>
          <w:szCs w:val="23"/>
        </w:rPr>
        <w:t>Округ имеет самобытный в этнокультурном отношении состав населения, характеризующийся этническим, религиозным и языковым многообразием (около 170 народов и более 6000 религиозных организаций) при бесконфликтном и органичном сосуществовании разных культурных традиций. На территории округа расположено 6 национально-территориальных административных образований - Республика Башкортостан, Республика Марий Эл, Республика Мордовия, Республика Татарстан, Удмуртская Республика и Чувашская Республика.</w:t>
      </w:r>
    </w:p>
    <w:p w:rsidR="00263897" w:rsidRDefault="00263897" w:rsidP="00263897">
      <w:pPr>
        <w:spacing w:line="264" w:lineRule="auto"/>
        <w:ind w:firstLine="567"/>
        <w:jc w:val="both"/>
        <w:rPr>
          <w:sz w:val="23"/>
          <w:szCs w:val="23"/>
        </w:rPr>
      </w:pPr>
    </w:p>
    <w:p w:rsidR="00742EE9" w:rsidRPr="009D65D1" w:rsidRDefault="00742EE9" w:rsidP="00742EE9">
      <w:pPr>
        <w:spacing w:line="264" w:lineRule="auto"/>
        <w:ind w:firstLine="567"/>
        <w:jc w:val="both"/>
        <w:rPr>
          <w:sz w:val="23"/>
          <w:szCs w:val="23"/>
        </w:rPr>
      </w:pPr>
      <w:r w:rsidRPr="000C2680">
        <w:rPr>
          <w:b/>
          <w:sz w:val="23"/>
          <w:szCs w:val="23"/>
        </w:rPr>
        <w:t>Республика Башкортостан</w:t>
      </w:r>
      <w:r w:rsidRPr="005D151A">
        <w:rPr>
          <w:sz w:val="23"/>
          <w:szCs w:val="23"/>
        </w:rPr>
        <w:t xml:space="preserve"> – регион в составе Российской Федерации, названный по имени коренного народа – башкир. Республика расположена в южной части Уральских гор, на границе Европы и Азии. Башкортостан входит в Приволжский федеральный округ </w:t>
      </w:r>
      <w:r w:rsidRPr="009D65D1">
        <w:rPr>
          <w:sz w:val="23"/>
          <w:szCs w:val="23"/>
        </w:rPr>
        <w:t xml:space="preserve">и граничит одновременно с четырьмя областями и двумя республиками РФ: </w:t>
      </w:r>
    </w:p>
    <w:p w:rsidR="00742EE9" w:rsidRPr="009D65D1" w:rsidRDefault="00742EE9" w:rsidP="00847944">
      <w:pPr>
        <w:pStyle w:val="afff4"/>
        <w:numPr>
          <w:ilvl w:val="0"/>
          <w:numId w:val="16"/>
        </w:numPr>
        <w:spacing w:line="264" w:lineRule="auto"/>
        <w:ind w:left="851" w:hanging="284"/>
        <w:jc w:val="both"/>
        <w:rPr>
          <w:sz w:val="23"/>
          <w:szCs w:val="23"/>
        </w:rPr>
      </w:pPr>
      <w:r w:rsidRPr="009D65D1">
        <w:rPr>
          <w:sz w:val="23"/>
          <w:szCs w:val="23"/>
        </w:rPr>
        <w:t>с Республикой Удмуртия на северо-западе,</w:t>
      </w:r>
    </w:p>
    <w:p w:rsidR="00742EE9" w:rsidRPr="009D65D1" w:rsidRDefault="00742EE9" w:rsidP="00847944">
      <w:pPr>
        <w:pStyle w:val="afff4"/>
        <w:numPr>
          <w:ilvl w:val="0"/>
          <w:numId w:val="16"/>
        </w:numPr>
        <w:spacing w:line="264" w:lineRule="auto"/>
        <w:ind w:left="851" w:hanging="284"/>
        <w:jc w:val="both"/>
        <w:rPr>
          <w:sz w:val="23"/>
          <w:szCs w:val="23"/>
        </w:rPr>
      </w:pPr>
      <w:r w:rsidRPr="009D65D1">
        <w:rPr>
          <w:sz w:val="23"/>
          <w:szCs w:val="23"/>
        </w:rPr>
        <w:t>с Пермским краем и Свердловской областью на севере и на северо-востоке,</w:t>
      </w:r>
    </w:p>
    <w:p w:rsidR="00742EE9" w:rsidRPr="009D65D1" w:rsidRDefault="00742EE9" w:rsidP="00847944">
      <w:pPr>
        <w:pStyle w:val="afff4"/>
        <w:numPr>
          <w:ilvl w:val="0"/>
          <w:numId w:val="16"/>
        </w:numPr>
        <w:spacing w:line="264" w:lineRule="auto"/>
        <w:ind w:left="851" w:hanging="284"/>
        <w:jc w:val="both"/>
        <w:rPr>
          <w:sz w:val="23"/>
          <w:szCs w:val="23"/>
        </w:rPr>
      </w:pPr>
      <w:r w:rsidRPr="009D65D1">
        <w:rPr>
          <w:sz w:val="23"/>
          <w:szCs w:val="23"/>
        </w:rPr>
        <w:t xml:space="preserve">с Челябинской областью на востоке, </w:t>
      </w:r>
    </w:p>
    <w:p w:rsidR="00742EE9" w:rsidRPr="009D65D1" w:rsidRDefault="00742EE9" w:rsidP="00847944">
      <w:pPr>
        <w:pStyle w:val="afff4"/>
        <w:numPr>
          <w:ilvl w:val="0"/>
          <w:numId w:val="16"/>
        </w:numPr>
        <w:spacing w:line="264" w:lineRule="auto"/>
        <w:ind w:left="851" w:hanging="284"/>
        <w:jc w:val="both"/>
        <w:rPr>
          <w:sz w:val="23"/>
          <w:szCs w:val="23"/>
        </w:rPr>
      </w:pPr>
      <w:r w:rsidRPr="009D65D1">
        <w:rPr>
          <w:sz w:val="23"/>
          <w:szCs w:val="23"/>
        </w:rPr>
        <w:t>с Оренбургской областью на юге, на юго-востоке и юго-западе,</w:t>
      </w:r>
    </w:p>
    <w:p w:rsidR="00742EE9" w:rsidRPr="009D65D1" w:rsidRDefault="00742EE9" w:rsidP="00847944">
      <w:pPr>
        <w:pStyle w:val="afff4"/>
        <w:numPr>
          <w:ilvl w:val="0"/>
          <w:numId w:val="16"/>
        </w:numPr>
        <w:spacing w:line="264" w:lineRule="auto"/>
        <w:ind w:left="851" w:hanging="284"/>
        <w:jc w:val="both"/>
        <w:rPr>
          <w:sz w:val="23"/>
          <w:szCs w:val="23"/>
        </w:rPr>
      </w:pPr>
      <w:r w:rsidRPr="009D65D1">
        <w:rPr>
          <w:sz w:val="23"/>
          <w:szCs w:val="23"/>
        </w:rPr>
        <w:t>с Республикой Татарстан на западе.</w:t>
      </w:r>
    </w:p>
    <w:p w:rsidR="00742EE9" w:rsidRDefault="00742EE9" w:rsidP="00742EE9">
      <w:pPr>
        <w:spacing w:line="264" w:lineRule="auto"/>
        <w:ind w:firstLine="567"/>
        <w:jc w:val="both"/>
        <w:rPr>
          <w:sz w:val="23"/>
          <w:szCs w:val="23"/>
        </w:rPr>
      </w:pPr>
      <w:r w:rsidRPr="005D151A">
        <w:rPr>
          <w:sz w:val="23"/>
          <w:szCs w:val="23"/>
        </w:rPr>
        <w:t xml:space="preserve">Площадь Башкортостана составляет 143 тыс. кв. км или 0,8 % от общей площади Российской Федерации. </w:t>
      </w:r>
    </w:p>
    <w:p w:rsidR="00742EE9" w:rsidRPr="005D151A" w:rsidRDefault="00742EE9" w:rsidP="00742EE9">
      <w:pPr>
        <w:spacing w:line="264" w:lineRule="auto"/>
        <w:ind w:firstLine="567"/>
        <w:jc w:val="both"/>
        <w:rPr>
          <w:sz w:val="23"/>
          <w:szCs w:val="23"/>
        </w:rPr>
      </w:pPr>
      <w:r w:rsidRPr="005D151A">
        <w:rPr>
          <w:sz w:val="23"/>
          <w:szCs w:val="23"/>
        </w:rPr>
        <w:t>Протяженность территории с севера на юг составляет 550 км, с запада на восток - более 430 км.</w:t>
      </w:r>
    </w:p>
    <w:p w:rsidR="00742EE9" w:rsidRPr="005D151A" w:rsidRDefault="00742EE9" w:rsidP="00742EE9">
      <w:pPr>
        <w:spacing w:line="264" w:lineRule="auto"/>
        <w:ind w:firstLine="567"/>
        <w:jc w:val="both"/>
        <w:rPr>
          <w:sz w:val="23"/>
          <w:szCs w:val="23"/>
        </w:rPr>
      </w:pPr>
      <w:r w:rsidRPr="005D151A">
        <w:rPr>
          <w:sz w:val="23"/>
          <w:szCs w:val="23"/>
        </w:rPr>
        <w:t xml:space="preserve">Республика занимает 7 место в России по численности населения – 4 млн. 051,6 тыс. человек, плотность населения - 28,3 человека на один квадратный километр территории против 8,3 человек в среднем по России. </w:t>
      </w:r>
    </w:p>
    <w:p w:rsidR="00742EE9" w:rsidRPr="005D151A" w:rsidRDefault="00742EE9" w:rsidP="00742EE9">
      <w:pPr>
        <w:spacing w:line="264" w:lineRule="auto"/>
        <w:ind w:firstLine="567"/>
        <w:jc w:val="both"/>
        <w:rPr>
          <w:sz w:val="23"/>
          <w:szCs w:val="23"/>
        </w:rPr>
      </w:pPr>
      <w:r w:rsidRPr="005D151A">
        <w:rPr>
          <w:sz w:val="23"/>
          <w:szCs w:val="23"/>
        </w:rPr>
        <w:t xml:space="preserve">Столица Башкортостана – город Уфа с населением 1 млн. 050 тысяч человек. В Башкортостане 54 административных района, 21 город, 40 поселков городского типа. Наиболее крупные города – Уфа, Стерлитамак, Салават, Нефтекамск, Октябрьский. </w:t>
      </w:r>
    </w:p>
    <w:p w:rsidR="00742EE9" w:rsidRPr="005D151A" w:rsidRDefault="00742EE9" w:rsidP="00742EE9">
      <w:pPr>
        <w:spacing w:line="264" w:lineRule="auto"/>
        <w:ind w:firstLine="567"/>
        <w:jc w:val="both"/>
        <w:rPr>
          <w:sz w:val="23"/>
          <w:szCs w:val="23"/>
        </w:rPr>
      </w:pPr>
      <w:r w:rsidRPr="005D151A">
        <w:rPr>
          <w:sz w:val="23"/>
          <w:szCs w:val="23"/>
        </w:rPr>
        <w:t>Государственными языками, согласно Конституции Республики Башкортостан, являются башкирский и русский языки.</w:t>
      </w:r>
    </w:p>
    <w:p w:rsidR="00742EE9" w:rsidRPr="005D151A" w:rsidRDefault="00742EE9" w:rsidP="00742EE9">
      <w:pPr>
        <w:spacing w:line="264" w:lineRule="auto"/>
        <w:ind w:firstLine="567"/>
        <w:jc w:val="both"/>
        <w:rPr>
          <w:sz w:val="23"/>
          <w:szCs w:val="23"/>
        </w:rPr>
      </w:pPr>
      <w:r w:rsidRPr="005D151A">
        <w:rPr>
          <w:sz w:val="23"/>
          <w:szCs w:val="23"/>
        </w:rPr>
        <w:t>Башкортостан - многонациональный край, где проживают представители более ста народностей. По этническому составу 36,3% населения республики составляют русские, 29,8% - башкиры, 24,1% - татары. Коренное население республики — башкиры. В республике также проживают чуваши, марийцы, украинцы, мордва, немцы и представители других национальностей.</w:t>
      </w:r>
    </w:p>
    <w:p w:rsidR="00742EE9" w:rsidRPr="005D151A" w:rsidRDefault="00742EE9" w:rsidP="00742EE9">
      <w:pPr>
        <w:spacing w:line="264" w:lineRule="auto"/>
        <w:ind w:firstLine="567"/>
        <w:jc w:val="both"/>
        <w:rPr>
          <w:sz w:val="23"/>
          <w:szCs w:val="23"/>
        </w:rPr>
      </w:pPr>
      <w:r w:rsidRPr="005D151A">
        <w:rPr>
          <w:sz w:val="23"/>
          <w:szCs w:val="23"/>
        </w:rPr>
        <w:t>Главой республики и ее высшим должностным лицом является Президент Республики Башкортостан. Высший законодательный и представительный орган - Государственное Собрание - Курултай. Высший орган исполнительной власти - Правительство Республики Башкортостан.</w:t>
      </w:r>
    </w:p>
    <w:p w:rsidR="00742EE9" w:rsidRPr="005D151A" w:rsidRDefault="00742EE9" w:rsidP="00742EE9">
      <w:pPr>
        <w:spacing w:line="264" w:lineRule="auto"/>
        <w:ind w:firstLine="567"/>
        <w:jc w:val="both"/>
        <w:rPr>
          <w:sz w:val="23"/>
          <w:szCs w:val="23"/>
        </w:rPr>
      </w:pPr>
      <w:r w:rsidRPr="005D151A">
        <w:rPr>
          <w:sz w:val="23"/>
          <w:szCs w:val="23"/>
        </w:rPr>
        <w:t>Башкортостан является одним из ведущих индустриальных и сельскохозяйственных регионов Российской Федерации. Здесь ежегодно перерабатывается порядка 26 млн. тонн нефти, производится 17% общероссийского объема автомобильного бензина, 15% - дизельного топлива. Выпускаемые нефтепродукты конкурентоспособны, востребованы на внутреннем и внешнем рынках и соответствуют стандартам качества «Евро-3» и «Евро-4». Глубина переработки нефтяного сырья достигает более 84% при среднем российском показателе 72%.</w:t>
      </w:r>
    </w:p>
    <w:p w:rsidR="00742EE9" w:rsidRPr="005D151A" w:rsidRDefault="00742EE9" w:rsidP="00742EE9">
      <w:pPr>
        <w:spacing w:line="264" w:lineRule="auto"/>
        <w:ind w:firstLine="567"/>
        <w:jc w:val="both"/>
        <w:rPr>
          <w:sz w:val="23"/>
          <w:szCs w:val="23"/>
        </w:rPr>
      </w:pPr>
      <w:r w:rsidRPr="005D151A">
        <w:rPr>
          <w:sz w:val="23"/>
          <w:szCs w:val="23"/>
        </w:rPr>
        <w:lastRenderedPageBreak/>
        <w:t>Ведущими отраслями специализации являются топливная промышленность, химия и нефтехимия, электроэнергетика, металлургия, машиностроение, сельскохозяйственная, легкая и пищевая промышленности.</w:t>
      </w:r>
    </w:p>
    <w:p w:rsidR="00742EE9" w:rsidRPr="005D151A" w:rsidRDefault="00742EE9" w:rsidP="00742EE9">
      <w:pPr>
        <w:spacing w:line="264" w:lineRule="auto"/>
        <w:ind w:firstLine="567"/>
        <w:jc w:val="both"/>
        <w:rPr>
          <w:sz w:val="23"/>
          <w:szCs w:val="23"/>
        </w:rPr>
      </w:pPr>
      <w:r w:rsidRPr="005D151A">
        <w:rPr>
          <w:sz w:val="23"/>
          <w:szCs w:val="23"/>
        </w:rPr>
        <w:t xml:space="preserve">По основным параметрам АПК республика удерживает лидирующие позиции, занимая по общему объему продукции сельского хозяйства 3-е место среди регионов России. </w:t>
      </w:r>
    </w:p>
    <w:p w:rsidR="00742EE9" w:rsidRPr="005D151A" w:rsidRDefault="00742EE9" w:rsidP="00742EE9">
      <w:pPr>
        <w:spacing w:line="264" w:lineRule="auto"/>
        <w:ind w:firstLine="567"/>
        <w:jc w:val="both"/>
        <w:rPr>
          <w:sz w:val="23"/>
          <w:szCs w:val="23"/>
        </w:rPr>
      </w:pPr>
      <w:r w:rsidRPr="005D151A">
        <w:rPr>
          <w:sz w:val="23"/>
          <w:szCs w:val="23"/>
        </w:rPr>
        <w:t>Республика имеет мощные строительный и транспортный комплексы, активно развивает отрасли производственной и социальной инфраструктуры.</w:t>
      </w:r>
    </w:p>
    <w:p w:rsidR="00742EE9" w:rsidRPr="005D151A" w:rsidRDefault="00742EE9" w:rsidP="00742EE9">
      <w:pPr>
        <w:spacing w:line="264" w:lineRule="auto"/>
        <w:ind w:firstLine="567"/>
        <w:jc w:val="both"/>
        <w:rPr>
          <w:sz w:val="23"/>
          <w:szCs w:val="23"/>
        </w:rPr>
      </w:pPr>
      <w:r w:rsidRPr="005D151A">
        <w:rPr>
          <w:sz w:val="23"/>
          <w:szCs w:val="23"/>
        </w:rPr>
        <w:t xml:space="preserve">Регион обладает высоким инвестиционным рейтингом и относится к субъектам страны с наименьшим инвестиционным риском. Республика Башкортостан имеет долгосрочный кредитный рейтинг международного рейтингового агентства </w:t>
      </w:r>
      <w:proofErr w:type="spellStart"/>
      <w:r w:rsidRPr="005D151A">
        <w:rPr>
          <w:sz w:val="23"/>
          <w:szCs w:val="23"/>
        </w:rPr>
        <w:t>Standard&amp;Poor’s</w:t>
      </w:r>
      <w:proofErr w:type="spellEnd"/>
      <w:r w:rsidRPr="005D151A">
        <w:rPr>
          <w:sz w:val="23"/>
          <w:szCs w:val="23"/>
        </w:rPr>
        <w:t xml:space="preserve"> на уровне </w:t>
      </w:r>
      <w:proofErr w:type="gramStart"/>
      <w:r w:rsidRPr="005D151A">
        <w:rPr>
          <w:sz w:val="23"/>
          <w:szCs w:val="23"/>
        </w:rPr>
        <w:t>ВВ</w:t>
      </w:r>
      <w:proofErr w:type="gramEnd"/>
      <w:r w:rsidRPr="005D151A">
        <w:rPr>
          <w:sz w:val="23"/>
          <w:szCs w:val="23"/>
        </w:rPr>
        <w:t xml:space="preserve">+, прогноз «стабильный», и агентства </w:t>
      </w:r>
      <w:proofErr w:type="spellStart"/>
      <w:r w:rsidRPr="005D151A">
        <w:rPr>
          <w:sz w:val="23"/>
          <w:szCs w:val="23"/>
        </w:rPr>
        <w:t>Moody</w:t>
      </w:r>
      <w:proofErr w:type="spellEnd"/>
      <w:r w:rsidRPr="005D151A">
        <w:rPr>
          <w:sz w:val="23"/>
          <w:szCs w:val="23"/>
        </w:rPr>
        <w:t>’ на уровне Ва1 также с прогнозом «стабильный».</w:t>
      </w:r>
    </w:p>
    <w:p w:rsidR="00742EE9" w:rsidRPr="00742EE9" w:rsidRDefault="00742EE9" w:rsidP="00742EE9">
      <w:pPr>
        <w:spacing w:line="264" w:lineRule="auto"/>
        <w:ind w:firstLine="567"/>
        <w:jc w:val="both"/>
        <w:rPr>
          <w:bCs/>
          <w:sz w:val="23"/>
          <w:szCs w:val="23"/>
        </w:rPr>
      </w:pPr>
    </w:p>
    <w:p w:rsidR="00742EE9" w:rsidRPr="00742EE9" w:rsidRDefault="00742EE9" w:rsidP="00742EE9">
      <w:pPr>
        <w:spacing w:line="264" w:lineRule="auto"/>
        <w:ind w:firstLine="567"/>
        <w:jc w:val="both"/>
        <w:rPr>
          <w:bCs/>
          <w:sz w:val="23"/>
          <w:szCs w:val="23"/>
        </w:rPr>
      </w:pPr>
    </w:p>
    <w:p w:rsidR="008743DE" w:rsidRPr="006D7412" w:rsidRDefault="008743DE" w:rsidP="008743DE">
      <w:pPr>
        <w:spacing w:line="264" w:lineRule="auto"/>
        <w:ind w:firstLine="567"/>
        <w:jc w:val="both"/>
        <w:rPr>
          <w:b/>
          <w:sz w:val="23"/>
          <w:szCs w:val="23"/>
        </w:rPr>
      </w:pPr>
      <w:r w:rsidRPr="006D7412">
        <w:rPr>
          <w:b/>
          <w:sz w:val="23"/>
          <w:szCs w:val="23"/>
        </w:rPr>
        <w:t xml:space="preserve">Описание </w:t>
      </w:r>
      <w:proofErr w:type="spellStart"/>
      <w:r w:rsidR="00D43FF4">
        <w:rPr>
          <w:b/>
          <w:sz w:val="23"/>
          <w:szCs w:val="23"/>
        </w:rPr>
        <w:t>Мечетлинского</w:t>
      </w:r>
      <w:proofErr w:type="spellEnd"/>
      <w:r w:rsidR="00D43FF4">
        <w:rPr>
          <w:b/>
          <w:sz w:val="23"/>
          <w:szCs w:val="23"/>
        </w:rPr>
        <w:t xml:space="preserve">  </w:t>
      </w:r>
      <w:r w:rsidR="002925B9">
        <w:rPr>
          <w:b/>
          <w:sz w:val="23"/>
          <w:szCs w:val="23"/>
        </w:rPr>
        <w:t>район</w:t>
      </w:r>
      <w:r w:rsidR="00681420">
        <w:rPr>
          <w:b/>
          <w:sz w:val="23"/>
          <w:szCs w:val="23"/>
        </w:rPr>
        <w:t>а</w:t>
      </w:r>
    </w:p>
    <w:p w:rsidR="008743DE" w:rsidRPr="006D7412" w:rsidRDefault="008743DE" w:rsidP="008743DE">
      <w:pPr>
        <w:spacing w:line="264" w:lineRule="auto"/>
        <w:ind w:firstLine="567"/>
        <w:jc w:val="both"/>
        <w:rPr>
          <w:sz w:val="23"/>
          <w:szCs w:val="23"/>
        </w:rPr>
      </w:pPr>
    </w:p>
    <w:p w:rsidR="00D43FF4" w:rsidRPr="00D43FF4" w:rsidRDefault="00D43FF4" w:rsidP="00D43FF4">
      <w:pPr>
        <w:ind w:firstLine="567"/>
        <w:jc w:val="both"/>
        <w:rPr>
          <w:sz w:val="23"/>
          <w:szCs w:val="23"/>
        </w:rPr>
      </w:pPr>
      <w:proofErr w:type="spellStart"/>
      <w:r w:rsidRPr="00D43FF4">
        <w:rPr>
          <w:sz w:val="23"/>
          <w:szCs w:val="23"/>
        </w:rPr>
        <w:t>Мечетли́нский</w:t>
      </w:r>
      <w:proofErr w:type="spellEnd"/>
      <w:r w:rsidRPr="00D43FF4">
        <w:rPr>
          <w:sz w:val="23"/>
          <w:szCs w:val="23"/>
        </w:rPr>
        <w:t xml:space="preserve"> </w:t>
      </w:r>
      <w:proofErr w:type="spellStart"/>
      <w:proofErr w:type="gramStart"/>
      <w:r w:rsidRPr="00D43FF4">
        <w:rPr>
          <w:sz w:val="23"/>
          <w:szCs w:val="23"/>
        </w:rPr>
        <w:t>райо́н</w:t>
      </w:r>
      <w:proofErr w:type="spellEnd"/>
      <w:proofErr w:type="gramEnd"/>
      <w:r w:rsidRPr="00D43FF4">
        <w:rPr>
          <w:sz w:val="23"/>
          <w:szCs w:val="23"/>
        </w:rPr>
        <w:t> (</w:t>
      </w:r>
      <w:proofErr w:type="spellStart"/>
      <w:r w:rsidRPr="00D43FF4">
        <w:rPr>
          <w:sz w:val="23"/>
          <w:szCs w:val="23"/>
        </w:rPr>
        <w:fldChar w:fldCharType="begin"/>
      </w:r>
      <w:r w:rsidRPr="00D43FF4">
        <w:rPr>
          <w:sz w:val="23"/>
          <w:szCs w:val="23"/>
        </w:rPr>
        <w:instrText xml:space="preserve"> HYPERLINK "https://ru.wikipedia.org/wiki/%D0%91%D0%B0%D1%88%D0%BA%D0%B8%D1%80%D1%81%D0%BA%D0%B8%D0%B9_%D1%8F%D0%B7%D1%8B%D0%BA" \o "Башкирский язык" </w:instrText>
      </w:r>
      <w:r w:rsidRPr="00D43FF4">
        <w:rPr>
          <w:sz w:val="23"/>
          <w:szCs w:val="23"/>
        </w:rPr>
        <w:fldChar w:fldCharType="separate"/>
      </w:r>
      <w:r w:rsidRPr="00D43FF4">
        <w:rPr>
          <w:sz w:val="23"/>
          <w:szCs w:val="23"/>
        </w:rPr>
        <w:t>башк</w:t>
      </w:r>
      <w:proofErr w:type="spellEnd"/>
      <w:r w:rsidRPr="00D43FF4">
        <w:rPr>
          <w:sz w:val="23"/>
          <w:szCs w:val="23"/>
        </w:rPr>
        <w:t>.</w:t>
      </w:r>
      <w:r w:rsidRPr="00D43FF4">
        <w:rPr>
          <w:sz w:val="23"/>
          <w:szCs w:val="23"/>
        </w:rPr>
        <w:fldChar w:fldCharType="end"/>
      </w:r>
      <w:r w:rsidRPr="00D43FF4">
        <w:rPr>
          <w:sz w:val="23"/>
          <w:szCs w:val="23"/>
        </w:rPr>
        <w:t> </w:t>
      </w:r>
      <w:proofErr w:type="spellStart"/>
      <w:proofErr w:type="gramStart"/>
      <w:r w:rsidRPr="00D43FF4">
        <w:rPr>
          <w:sz w:val="23"/>
          <w:szCs w:val="23"/>
        </w:rPr>
        <w:t>Мәсетле</w:t>
      </w:r>
      <w:proofErr w:type="spellEnd"/>
      <w:r w:rsidRPr="00D43FF4">
        <w:rPr>
          <w:sz w:val="23"/>
          <w:szCs w:val="23"/>
        </w:rPr>
        <w:t xml:space="preserve"> районы) — административно-территориальная единица и </w:t>
      </w:r>
      <w:hyperlink r:id="rId15" w:tooltip="Муниципальный район" w:history="1">
        <w:r w:rsidRPr="00D43FF4">
          <w:rPr>
            <w:sz w:val="23"/>
            <w:szCs w:val="23"/>
          </w:rPr>
          <w:t>муниципальный район</w:t>
        </w:r>
      </w:hyperlink>
      <w:r w:rsidRPr="00D43FF4">
        <w:rPr>
          <w:sz w:val="23"/>
          <w:szCs w:val="23"/>
        </w:rPr>
        <w:t> в составе </w:t>
      </w:r>
      <w:hyperlink r:id="rId16" w:tooltip="Башкортостан" w:history="1">
        <w:r w:rsidRPr="00D43FF4">
          <w:rPr>
            <w:sz w:val="23"/>
            <w:szCs w:val="23"/>
          </w:rPr>
          <w:t>Республики Башкортостан</w:t>
        </w:r>
      </w:hyperlink>
      <w:r w:rsidRPr="00D43FF4">
        <w:rPr>
          <w:sz w:val="23"/>
          <w:szCs w:val="23"/>
        </w:rPr>
        <w:t>.</w:t>
      </w:r>
      <w:r>
        <w:rPr>
          <w:sz w:val="23"/>
          <w:szCs w:val="23"/>
        </w:rPr>
        <w:t xml:space="preserve"> </w:t>
      </w:r>
      <w:hyperlink r:id="rId17" w:tooltip="Административный центр" w:history="1">
        <w:r w:rsidRPr="00D43FF4">
          <w:rPr>
            <w:sz w:val="23"/>
            <w:szCs w:val="23"/>
          </w:rPr>
          <w:t>Административный центр</w:t>
        </w:r>
      </w:hyperlink>
      <w:r w:rsidRPr="00D43FF4">
        <w:rPr>
          <w:sz w:val="23"/>
          <w:szCs w:val="23"/>
        </w:rPr>
        <w:t> — село </w:t>
      </w:r>
      <w:hyperlink r:id="rId18" w:tooltip="Большеустьикинское" w:history="1">
        <w:r w:rsidRPr="00D43FF4">
          <w:rPr>
            <w:sz w:val="23"/>
            <w:szCs w:val="23"/>
          </w:rPr>
          <w:t>Большеустьикинское</w:t>
        </w:r>
      </w:hyperlink>
      <w:r w:rsidRPr="00D43FF4">
        <w:rPr>
          <w:sz w:val="23"/>
          <w:szCs w:val="23"/>
        </w:rPr>
        <w:t>.</w:t>
      </w:r>
      <w:proofErr w:type="gramEnd"/>
    </w:p>
    <w:p w:rsidR="00D43FF4" w:rsidRPr="00D43FF4" w:rsidRDefault="00D43FF4" w:rsidP="00D43FF4">
      <w:pPr>
        <w:ind w:firstLine="567"/>
        <w:jc w:val="both"/>
        <w:rPr>
          <w:sz w:val="23"/>
          <w:szCs w:val="23"/>
        </w:rPr>
      </w:pPr>
      <w:r w:rsidRPr="00D43FF4">
        <w:rPr>
          <w:sz w:val="23"/>
          <w:szCs w:val="23"/>
        </w:rPr>
        <w:t>Район находится в северо-восточной части </w:t>
      </w:r>
      <w:hyperlink r:id="rId19" w:tooltip="Башкортостан" w:history="1">
        <w:r w:rsidRPr="00D43FF4">
          <w:rPr>
            <w:sz w:val="23"/>
            <w:szCs w:val="23"/>
          </w:rPr>
          <w:t>Башкортостана</w:t>
        </w:r>
      </w:hyperlink>
      <w:r w:rsidRPr="00D43FF4">
        <w:rPr>
          <w:sz w:val="23"/>
          <w:szCs w:val="23"/>
        </w:rPr>
        <w:t>, в нижнем течении реки </w:t>
      </w:r>
      <w:hyperlink r:id="rId20" w:tooltip="Ай (река)" w:history="1">
        <w:r w:rsidRPr="00D43FF4">
          <w:rPr>
            <w:sz w:val="23"/>
            <w:szCs w:val="23"/>
          </w:rPr>
          <w:t>Ай</w:t>
        </w:r>
      </w:hyperlink>
      <w:r w:rsidRPr="00D43FF4">
        <w:rPr>
          <w:sz w:val="23"/>
          <w:szCs w:val="23"/>
        </w:rPr>
        <w:t xml:space="preserve">. С севера граничит с </w:t>
      </w:r>
      <w:proofErr w:type="spellStart"/>
      <w:r w:rsidRPr="00D43FF4">
        <w:rPr>
          <w:sz w:val="23"/>
          <w:szCs w:val="23"/>
        </w:rPr>
        <w:t>Красноуфимским</w:t>
      </w:r>
      <w:proofErr w:type="spellEnd"/>
      <w:r w:rsidRPr="00D43FF4">
        <w:rPr>
          <w:sz w:val="23"/>
          <w:szCs w:val="23"/>
        </w:rPr>
        <w:t xml:space="preserve"> и </w:t>
      </w:r>
      <w:proofErr w:type="spellStart"/>
      <w:r w:rsidRPr="00D43FF4">
        <w:rPr>
          <w:sz w:val="23"/>
          <w:szCs w:val="23"/>
        </w:rPr>
        <w:t>Артинским</w:t>
      </w:r>
      <w:proofErr w:type="spellEnd"/>
      <w:r w:rsidRPr="00D43FF4">
        <w:rPr>
          <w:sz w:val="23"/>
          <w:szCs w:val="23"/>
        </w:rPr>
        <w:t xml:space="preserve"> районами </w:t>
      </w:r>
      <w:hyperlink r:id="rId21" w:tooltip="Свердловская область" w:history="1">
        <w:r w:rsidRPr="00D43FF4">
          <w:rPr>
            <w:sz w:val="23"/>
            <w:szCs w:val="23"/>
          </w:rPr>
          <w:t>Свердловской области</w:t>
        </w:r>
      </w:hyperlink>
      <w:r w:rsidRPr="00D43FF4">
        <w:rPr>
          <w:sz w:val="23"/>
          <w:szCs w:val="23"/>
        </w:rPr>
        <w:t>, с востока </w:t>
      </w:r>
      <w:proofErr w:type="spellStart"/>
      <w:r w:rsidRPr="00D43FF4">
        <w:rPr>
          <w:sz w:val="23"/>
          <w:szCs w:val="23"/>
        </w:rPr>
        <w:fldChar w:fldCharType="begin"/>
      </w:r>
      <w:r w:rsidRPr="00D43FF4">
        <w:rPr>
          <w:sz w:val="23"/>
          <w:szCs w:val="23"/>
        </w:rPr>
        <w:instrText xml:space="preserve"> HYPERLINK "https://ru.wikipedia.org/wiki/%D0%91%D0%B5%D0%BB%D0%BE%D0%BA%D0%B0%D1%82%D0%B0%D0%B9%D1%81%D0%BA%D0%B8%D0%B9_%D1%80%D0%B0%D0%B9%D0%BE%D0%BD_%D0%91%D0%B0%D1%88%D0%BA%D0%BE%D1%80%D1%82%D0%BE%D1%81%D1%82%D0%B0%D0%BD%D0%B0" \o "Белокатайский район Башкортостана" </w:instrText>
      </w:r>
      <w:r w:rsidRPr="00D43FF4">
        <w:rPr>
          <w:sz w:val="23"/>
          <w:szCs w:val="23"/>
        </w:rPr>
        <w:fldChar w:fldCharType="separate"/>
      </w:r>
      <w:r w:rsidRPr="00D43FF4">
        <w:rPr>
          <w:sz w:val="23"/>
          <w:szCs w:val="23"/>
        </w:rPr>
        <w:t>Белокатайским</w:t>
      </w:r>
      <w:proofErr w:type="spellEnd"/>
      <w:r w:rsidRPr="00D43FF4">
        <w:rPr>
          <w:sz w:val="23"/>
          <w:szCs w:val="23"/>
        </w:rPr>
        <w:fldChar w:fldCharType="end"/>
      </w:r>
      <w:r w:rsidRPr="00D43FF4">
        <w:rPr>
          <w:sz w:val="23"/>
          <w:szCs w:val="23"/>
        </w:rPr>
        <w:t>, с юга </w:t>
      </w:r>
      <w:proofErr w:type="spellStart"/>
      <w:r w:rsidRPr="00D43FF4">
        <w:rPr>
          <w:sz w:val="23"/>
          <w:szCs w:val="23"/>
        </w:rPr>
        <w:fldChar w:fldCharType="begin"/>
      </w:r>
      <w:r w:rsidRPr="00D43FF4">
        <w:rPr>
          <w:sz w:val="23"/>
          <w:szCs w:val="23"/>
        </w:rPr>
        <w:instrText xml:space="preserve"> HYPERLINK "https://ru.wikipedia.org/wiki/%D0%9A%D0%B8%D0%B3%D0%B8%D0%BD%D1%81%D0%BA%D0%B8%D0%B9_%D1%80%D0%B0%D0%B9%D0%BE%D0%BD_%D0%91%D0%B0%D1%88%D0%BA%D0%BE%D1%80%D1%82%D0%BE%D1%81%D1%82%D0%B0%D0%BD%D0%B0" \o "Кигинский район Башкортостана" </w:instrText>
      </w:r>
      <w:r w:rsidRPr="00D43FF4">
        <w:rPr>
          <w:sz w:val="23"/>
          <w:szCs w:val="23"/>
        </w:rPr>
        <w:fldChar w:fldCharType="separate"/>
      </w:r>
      <w:r w:rsidRPr="00D43FF4">
        <w:rPr>
          <w:sz w:val="23"/>
          <w:szCs w:val="23"/>
        </w:rPr>
        <w:t>Кигинским</w:t>
      </w:r>
      <w:proofErr w:type="spellEnd"/>
      <w:r w:rsidRPr="00D43FF4">
        <w:rPr>
          <w:sz w:val="23"/>
          <w:szCs w:val="23"/>
        </w:rPr>
        <w:fldChar w:fldCharType="end"/>
      </w:r>
      <w:r w:rsidRPr="00D43FF4">
        <w:rPr>
          <w:sz w:val="23"/>
          <w:szCs w:val="23"/>
        </w:rPr>
        <w:t>, с запада </w:t>
      </w:r>
      <w:proofErr w:type="spellStart"/>
      <w:r w:rsidRPr="00D43FF4">
        <w:rPr>
          <w:sz w:val="23"/>
          <w:szCs w:val="23"/>
        </w:rPr>
        <w:fldChar w:fldCharType="begin"/>
      </w:r>
      <w:r w:rsidRPr="00D43FF4">
        <w:rPr>
          <w:sz w:val="23"/>
          <w:szCs w:val="23"/>
        </w:rPr>
        <w:instrText xml:space="preserve"> HYPERLINK "https://ru.wikipedia.org/wiki/%D0%94%D1%83%D0%B2%D0%B0%D0%BD%D1%81%D0%BA%D0%B8%D0%B9_%D1%80%D0%B0%D0%B9%D0%BE%D0%BD_%D0%91%D0%B0%D1%88%D0%BA%D0%BE%D1%80%D1%82%D0%BE%D1%81%D1%82%D0%B0%D0%BD%D0%B0" \o "Дуванский район Башкортостана" </w:instrText>
      </w:r>
      <w:r w:rsidRPr="00D43FF4">
        <w:rPr>
          <w:sz w:val="23"/>
          <w:szCs w:val="23"/>
        </w:rPr>
        <w:fldChar w:fldCharType="separate"/>
      </w:r>
      <w:r w:rsidRPr="00D43FF4">
        <w:rPr>
          <w:sz w:val="23"/>
          <w:szCs w:val="23"/>
        </w:rPr>
        <w:t>Дуванским</w:t>
      </w:r>
      <w:proofErr w:type="spellEnd"/>
      <w:r w:rsidRPr="00D43FF4">
        <w:rPr>
          <w:sz w:val="23"/>
          <w:szCs w:val="23"/>
        </w:rPr>
        <w:fldChar w:fldCharType="end"/>
      </w:r>
      <w:r w:rsidRPr="00D43FF4">
        <w:rPr>
          <w:sz w:val="23"/>
          <w:szCs w:val="23"/>
        </w:rPr>
        <w:t> районами </w:t>
      </w:r>
      <w:hyperlink r:id="rId22" w:tooltip="Башкортостан" w:history="1">
        <w:r w:rsidRPr="00D43FF4">
          <w:rPr>
            <w:sz w:val="23"/>
            <w:szCs w:val="23"/>
          </w:rPr>
          <w:t>Башкортостана</w:t>
        </w:r>
      </w:hyperlink>
      <w:r w:rsidRPr="00D43FF4">
        <w:rPr>
          <w:sz w:val="23"/>
          <w:szCs w:val="23"/>
        </w:rPr>
        <w:t>.</w:t>
      </w:r>
      <w:r>
        <w:rPr>
          <w:sz w:val="23"/>
          <w:szCs w:val="23"/>
        </w:rPr>
        <w:t xml:space="preserve"> </w:t>
      </w:r>
    </w:p>
    <w:p w:rsidR="00D43FF4" w:rsidRPr="00D43FF4" w:rsidRDefault="00D43FF4" w:rsidP="00D43FF4">
      <w:pPr>
        <w:ind w:firstLine="567"/>
        <w:jc w:val="both"/>
        <w:rPr>
          <w:sz w:val="23"/>
          <w:szCs w:val="23"/>
        </w:rPr>
      </w:pPr>
      <w:r w:rsidRPr="00D43FF4">
        <w:rPr>
          <w:sz w:val="23"/>
          <w:szCs w:val="23"/>
        </w:rPr>
        <w:t xml:space="preserve">Территория района занимает часть </w:t>
      </w:r>
      <w:proofErr w:type="spellStart"/>
      <w:r w:rsidRPr="00D43FF4">
        <w:rPr>
          <w:sz w:val="23"/>
          <w:szCs w:val="23"/>
        </w:rPr>
        <w:t>Приайской</w:t>
      </w:r>
      <w:proofErr w:type="spellEnd"/>
      <w:r w:rsidRPr="00D43FF4">
        <w:rPr>
          <w:sz w:val="23"/>
          <w:szCs w:val="23"/>
        </w:rPr>
        <w:t xml:space="preserve"> увалисто-волнистой равнины. Характеризуется умеренно-теплым, достаточно влажным климатом. По территории района протекает река</w:t>
      </w:r>
      <w:proofErr w:type="gramStart"/>
      <w:r w:rsidRPr="00D43FF4">
        <w:rPr>
          <w:sz w:val="23"/>
          <w:szCs w:val="23"/>
        </w:rPr>
        <w:t xml:space="preserve"> А</w:t>
      </w:r>
      <w:proofErr w:type="gramEnd"/>
      <w:r w:rsidRPr="00D43FF4">
        <w:rPr>
          <w:sz w:val="23"/>
          <w:szCs w:val="23"/>
        </w:rPr>
        <w:t xml:space="preserve">й, с притоками Большой Ик, Ик, </w:t>
      </w:r>
      <w:proofErr w:type="spellStart"/>
      <w:r w:rsidRPr="00D43FF4">
        <w:rPr>
          <w:sz w:val="23"/>
          <w:szCs w:val="23"/>
        </w:rPr>
        <w:t>Лемеза</w:t>
      </w:r>
      <w:proofErr w:type="spellEnd"/>
      <w:r w:rsidRPr="00D43FF4">
        <w:rPr>
          <w:sz w:val="23"/>
          <w:szCs w:val="23"/>
        </w:rPr>
        <w:t>, Ока. Почвы темно-серые лесные и оподзоленные черноземы. Леса состоят из дуба, сосны, березы, занимают около 20 % площади района. Имеются месторождения газа, суглинка, песка-</w:t>
      </w:r>
      <w:proofErr w:type="spellStart"/>
      <w:r w:rsidRPr="00D43FF4">
        <w:rPr>
          <w:sz w:val="23"/>
          <w:szCs w:val="23"/>
        </w:rPr>
        <w:t>отощителя</w:t>
      </w:r>
      <w:proofErr w:type="spellEnd"/>
      <w:r w:rsidRPr="00D43FF4">
        <w:rPr>
          <w:sz w:val="23"/>
          <w:szCs w:val="23"/>
        </w:rPr>
        <w:t>, песка строительного, строительного камня, известняка, агрономических руд и известнякового туфа.</w:t>
      </w:r>
    </w:p>
    <w:p w:rsidR="00D43FF4" w:rsidRPr="00D43FF4" w:rsidRDefault="00D43FF4" w:rsidP="00D43FF4">
      <w:pPr>
        <w:ind w:firstLine="567"/>
        <w:jc w:val="both"/>
        <w:rPr>
          <w:sz w:val="23"/>
          <w:szCs w:val="23"/>
        </w:rPr>
      </w:pPr>
      <w:r w:rsidRPr="00D43FF4">
        <w:rPr>
          <w:sz w:val="23"/>
          <w:szCs w:val="23"/>
        </w:rPr>
        <w:t xml:space="preserve">По совокупности социально экономических признаков </w:t>
      </w:r>
      <w:proofErr w:type="spellStart"/>
      <w:r w:rsidRPr="00D43FF4">
        <w:rPr>
          <w:sz w:val="23"/>
          <w:szCs w:val="23"/>
        </w:rPr>
        <w:t>Мечетлинский</w:t>
      </w:r>
      <w:proofErr w:type="spellEnd"/>
      <w:r w:rsidRPr="00D43FF4">
        <w:rPr>
          <w:sz w:val="23"/>
          <w:szCs w:val="23"/>
        </w:rPr>
        <w:t xml:space="preserve"> район отнесен к северо-восточной социально — экономической подсистеме.</w:t>
      </w:r>
      <w:r>
        <w:rPr>
          <w:sz w:val="23"/>
          <w:szCs w:val="23"/>
        </w:rPr>
        <w:t xml:space="preserve"> </w:t>
      </w:r>
      <w:r w:rsidRPr="00D43FF4">
        <w:rPr>
          <w:sz w:val="23"/>
          <w:szCs w:val="23"/>
        </w:rPr>
        <w:t>Основная отрасль производства — сельское хозяйство. Сельскохозяйственные угодья занимают 106,7 тыс. га, в том числе пашня — 83,7, пастбища — 19,2, сенокосы — 3,8 тыс. га. Специализация хозяйств — скотоводческо-зерновая с дополнительными отраслями — свиноводством, картофелеводством, пчеловодством.</w:t>
      </w:r>
    </w:p>
    <w:p w:rsidR="00D43FF4" w:rsidRPr="00D43FF4" w:rsidRDefault="00D43FF4" w:rsidP="00D43FF4">
      <w:pPr>
        <w:ind w:firstLine="567"/>
        <w:jc w:val="both"/>
        <w:rPr>
          <w:sz w:val="23"/>
          <w:szCs w:val="23"/>
        </w:rPr>
      </w:pPr>
      <w:r w:rsidRPr="00D43FF4">
        <w:rPr>
          <w:sz w:val="23"/>
          <w:szCs w:val="23"/>
        </w:rPr>
        <w:t>В районе имеется республиканский детский санаторий «Мать и дитя» и санаторий «Карагай» бальнеогрязевой и питьевой.</w:t>
      </w:r>
      <w:r>
        <w:rPr>
          <w:sz w:val="23"/>
          <w:szCs w:val="23"/>
        </w:rPr>
        <w:t xml:space="preserve">  </w:t>
      </w:r>
      <w:r w:rsidRPr="00D43FF4">
        <w:rPr>
          <w:sz w:val="23"/>
          <w:szCs w:val="23"/>
        </w:rPr>
        <w:t>Имеются месторождения газа (</w:t>
      </w:r>
      <w:proofErr w:type="spellStart"/>
      <w:r w:rsidRPr="00D43FF4">
        <w:rPr>
          <w:sz w:val="23"/>
          <w:szCs w:val="23"/>
        </w:rPr>
        <w:t>Устьикинское</w:t>
      </w:r>
      <w:proofErr w:type="spellEnd"/>
      <w:r w:rsidRPr="00D43FF4">
        <w:rPr>
          <w:sz w:val="23"/>
          <w:szCs w:val="23"/>
        </w:rPr>
        <w:t>), суглинка (</w:t>
      </w:r>
      <w:proofErr w:type="spellStart"/>
      <w:r w:rsidRPr="00D43FF4">
        <w:rPr>
          <w:sz w:val="23"/>
          <w:szCs w:val="23"/>
        </w:rPr>
        <w:t>Кызылбаевское</w:t>
      </w:r>
      <w:proofErr w:type="spellEnd"/>
      <w:r w:rsidRPr="00D43FF4">
        <w:rPr>
          <w:sz w:val="23"/>
          <w:szCs w:val="23"/>
        </w:rPr>
        <w:t xml:space="preserve">, </w:t>
      </w:r>
      <w:proofErr w:type="spellStart"/>
      <w:r w:rsidRPr="00D43FF4">
        <w:rPr>
          <w:sz w:val="23"/>
          <w:szCs w:val="23"/>
        </w:rPr>
        <w:t>Малоустьикинское</w:t>
      </w:r>
      <w:proofErr w:type="spellEnd"/>
      <w:r w:rsidRPr="00D43FF4">
        <w:rPr>
          <w:sz w:val="23"/>
          <w:szCs w:val="23"/>
        </w:rPr>
        <w:t xml:space="preserve">), песка — </w:t>
      </w:r>
      <w:proofErr w:type="spellStart"/>
      <w:r w:rsidRPr="00D43FF4">
        <w:rPr>
          <w:sz w:val="23"/>
          <w:szCs w:val="23"/>
        </w:rPr>
        <w:t>отощителя</w:t>
      </w:r>
      <w:proofErr w:type="spellEnd"/>
      <w:r w:rsidRPr="00D43FF4">
        <w:rPr>
          <w:sz w:val="23"/>
          <w:szCs w:val="23"/>
        </w:rPr>
        <w:t xml:space="preserve"> (</w:t>
      </w:r>
      <w:proofErr w:type="spellStart"/>
      <w:r w:rsidRPr="00D43FF4">
        <w:rPr>
          <w:sz w:val="23"/>
          <w:szCs w:val="23"/>
        </w:rPr>
        <w:t>Кызылбаевское</w:t>
      </w:r>
      <w:proofErr w:type="spellEnd"/>
      <w:r w:rsidRPr="00D43FF4">
        <w:rPr>
          <w:sz w:val="23"/>
          <w:szCs w:val="23"/>
        </w:rPr>
        <w:t>), песка строительного (</w:t>
      </w:r>
      <w:proofErr w:type="spellStart"/>
      <w:r w:rsidRPr="00D43FF4">
        <w:rPr>
          <w:sz w:val="23"/>
          <w:szCs w:val="23"/>
        </w:rPr>
        <w:t>Сальзигутовское</w:t>
      </w:r>
      <w:proofErr w:type="spellEnd"/>
      <w:r w:rsidRPr="00D43FF4">
        <w:rPr>
          <w:sz w:val="23"/>
          <w:szCs w:val="23"/>
        </w:rPr>
        <w:t>), строительного камня (Большеустьикинское) и известняка (</w:t>
      </w:r>
      <w:proofErr w:type="spellStart"/>
      <w:r w:rsidRPr="00D43FF4">
        <w:rPr>
          <w:sz w:val="23"/>
          <w:szCs w:val="23"/>
        </w:rPr>
        <w:t>Муслюмовское</w:t>
      </w:r>
      <w:proofErr w:type="spellEnd"/>
      <w:r w:rsidRPr="00D43FF4">
        <w:rPr>
          <w:sz w:val="23"/>
          <w:szCs w:val="23"/>
        </w:rPr>
        <w:t>), агрономических руд (</w:t>
      </w:r>
      <w:proofErr w:type="spellStart"/>
      <w:r w:rsidRPr="00D43FF4">
        <w:rPr>
          <w:sz w:val="23"/>
          <w:szCs w:val="23"/>
        </w:rPr>
        <w:t>Азикеевское</w:t>
      </w:r>
      <w:proofErr w:type="spellEnd"/>
      <w:r w:rsidRPr="00D43FF4">
        <w:rPr>
          <w:sz w:val="23"/>
          <w:szCs w:val="23"/>
        </w:rPr>
        <w:t xml:space="preserve">, </w:t>
      </w:r>
      <w:proofErr w:type="spellStart"/>
      <w:r w:rsidRPr="00D43FF4">
        <w:rPr>
          <w:sz w:val="23"/>
          <w:szCs w:val="23"/>
        </w:rPr>
        <w:t>Бартуковское</w:t>
      </w:r>
      <w:proofErr w:type="spellEnd"/>
      <w:r w:rsidRPr="00D43FF4">
        <w:rPr>
          <w:sz w:val="23"/>
          <w:szCs w:val="23"/>
        </w:rPr>
        <w:t xml:space="preserve">, Большеустьикинское) и </w:t>
      </w:r>
      <w:proofErr w:type="spellStart"/>
      <w:r w:rsidRPr="00D43FF4">
        <w:rPr>
          <w:sz w:val="23"/>
          <w:szCs w:val="23"/>
        </w:rPr>
        <w:t>извястнякового</w:t>
      </w:r>
      <w:proofErr w:type="spellEnd"/>
      <w:r w:rsidRPr="00D43FF4">
        <w:rPr>
          <w:sz w:val="23"/>
          <w:szCs w:val="23"/>
        </w:rPr>
        <w:t xml:space="preserve"> туфа (</w:t>
      </w:r>
      <w:proofErr w:type="spellStart"/>
      <w:r w:rsidRPr="00D43FF4">
        <w:rPr>
          <w:sz w:val="23"/>
          <w:szCs w:val="23"/>
        </w:rPr>
        <w:t>Мелекасское</w:t>
      </w:r>
      <w:proofErr w:type="spellEnd"/>
      <w:r w:rsidRPr="00D43FF4">
        <w:rPr>
          <w:sz w:val="23"/>
          <w:szCs w:val="23"/>
        </w:rPr>
        <w:t>).</w:t>
      </w:r>
    </w:p>
    <w:p w:rsidR="00D43FF4" w:rsidRPr="00D43FF4" w:rsidRDefault="00D43FF4" w:rsidP="00D43FF4">
      <w:pPr>
        <w:ind w:firstLine="567"/>
        <w:jc w:val="both"/>
        <w:rPr>
          <w:sz w:val="23"/>
          <w:szCs w:val="23"/>
        </w:rPr>
      </w:pPr>
      <w:r w:rsidRPr="00D43FF4">
        <w:rPr>
          <w:sz w:val="23"/>
          <w:szCs w:val="23"/>
        </w:rPr>
        <w:t>По территории района проходят автомобильные дороги Месягутово-Красноуфимск, Большеустьикинское-</w:t>
      </w:r>
      <w:proofErr w:type="spellStart"/>
      <w:r w:rsidRPr="00D43FF4">
        <w:rPr>
          <w:sz w:val="23"/>
          <w:szCs w:val="23"/>
        </w:rPr>
        <w:t>Новобелокатай</w:t>
      </w:r>
      <w:proofErr w:type="spellEnd"/>
      <w:r w:rsidRPr="00D43FF4">
        <w:rPr>
          <w:sz w:val="23"/>
          <w:szCs w:val="23"/>
        </w:rPr>
        <w:t>. В районе 40 общеобразовательных школ, в том числе 13 средних; музыкальная школа и профессиональное училище в Большеустьикинском, 25 массовых библиотек, 42 клубных учреждения, центральная районная и 3 сельские участковые больницы. Издаётся газета на </w:t>
      </w:r>
      <w:hyperlink r:id="rId23" w:tooltip="Русский язык" w:history="1">
        <w:r w:rsidRPr="00D43FF4">
          <w:rPr>
            <w:sz w:val="23"/>
            <w:szCs w:val="23"/>
          </w:rPr>
          <w:t>русском</w:t>
        </w:r>
      </w:hyperlink>
      <w:r w:rsidRPr="00D43FF4">
        <w:rPr>
          <w:sz w:val="23"/>
          <w:szCs w:val="23"/>
        </w:rPr>
        <w:t> и </w:t>
      </w:r>
      <w:hyperlink r:id="rId24" w:tooltip="Башкирский язык" w:history="1">
        <w:r w:rsidRPr="00D43FF4">
          <w:rPr>
            <w:sz w:val="23"/>
            <w:szCs w:val="23"/>
          </w:rPr>
          <w:t>башкирском языках</w:t>
        </w:r>
      </w:hyperlink>
      <w:r w:rsidRPr="00D43FF4">
        <w:rPr>
          <w:sz w:val="23"/>
          <w:szCs w:val="23"/>
        </w:rPr>
        <w:t> «</w:t>
      </w:r>
      <w:proofErr w:type="spellStart"/>
      <w:r w:rsidRPr="00D43FF4">
        <w:rPr>
          <w:sz w:val="23"/>
          <w:szCs w:val="23"/>
        </w:rPr>
        <w:t>Мечетлинская</w:t>
      </w:r>
      <w:proofErr w:type="spellEnd"/>
      <w:r w:rsidRPr="00D43FF4">
        <w:rPr>
          <w:sz w:val="23"/>
          <w:szCs w:val="23"/>
        </w:rPr>
        <w:t xml:space="preserve"> жизнь» — «</w:t>
      </w:r>
      <w:proofErr w:type="spellStart"/>
      <w:r w:rsidRPr="00D43FF4">
        <w:rPr>
          <w:sz w:val="23"/>
          <w:szCs w:val="23"/>
        </w:rPr>
        <w:t>Мәсетле</w:t>
      </w:r>
      <w:proofErr w:type="spellEnd"/>
      <w:r w:rsidRPr="00D43FF4">
        <w:rPr>
          <w:sz w:val="23"/>
          <w:szCs w:val="23"/>
        </w:rPr>
        <w:t xml:space="preserve"> </w:t>
      </w:r>
      <w:proofErr w:type="spellStart"/>
      <w:r w:rsidRPr="00D43FF4">
        <w:rPr>
          <w:sz w:val="23"/>
          <w:szCs w:val="23"/>
        </w:rPr>
        <w:t>тормошо</w:t>
      </w:r>
      <w:proofErr w:type="spellEnd"/>
      <w:r w:rsidRPr="00D43FF4">
        <w:rPr>
          <w:sz w:val="23"/>
          <w:szCs w:val="23"/>
        </w:rPr>
        <w:t>».</w:t>
      </w:r>
    </w:p>
    <w:p w:rsidR="00A2112B" w:rsidRDefault="0084332B" w:rsidP="0082323F">
      <w:pPr>
        <w:spacing w:line="264" w:lineRule="auto"/>
        <w:ind w:firstLine="567"/>
        <w:jc w:val="both"/>
        <w:rPr>
          <w:sz w:val="23"/>
          <w:szCs w:val="23"/>
        </w:rPr>
      </w:pPr>
      <w:r w:rsidRPr="0084332B">
        <w:rPr>
          <w:sz w:val="23"/>
          <w:szCs w:val="23"/>
        </w:rPr>
        <w:br/>
      </w:r>
    </w:p>
    <w:p w:rsidR="0018132E" w:rsidRPr="0018132E" w:rsidRDefault="0018132E" w:rsidP="0018132E">
      <w:pPr>
        <w:spacing w:line="264" w:lineRule="auto"/>
        <w:ind w:firstLine="567"/>
        <w:jc w:val="both"/>
        <w:rPr>
          <w:b/>
          <w:sz w:val="23"/>
          <w:szCs w:val="23"/>
        </w:rPr>
      </w:pPr>
      <w:bookmarkStart w:id="42" w:name="_Toc321905297"/>
      <w:bookmarkStart w:id="43" w:name="_Toc402176597"/>
      <w:bookmarkStart w:id="44" w:name="_Toc330207843"/>
      <w:r w:rsidRPr="0018132E">
        <w:rPr>
          <w:b/>
          <w:sz w:val="23"/>
          <w:szCs w:val="23"/>
        </w:rPr>
        <w:t>Инвестици</w:t>
      </w:r>
      <w:bookmarkEnd w:id="42"/>
      <w:r w:rsidRPr="0018132E">
        <w:rPr>
          <w:b/>
          <w:sz w:val="23"/>
          <w:szCs w:val="23"/>
        </w:rPr>
        <w:t>онный климат</w:t>
      </w:r>
      <w:bookmarkEnd w:id="43"/>
      <w:bookmarkEnd w:id="44"/>
    </w:p>
    <w:p w:rsidR="0018132E" w:rsidRPr="0018132E" w:rsidRDefault="0018132E" w:rsidP="0018132E">
      <w:pPr>
        <w:spacing w:line="264" w:lineRule="auto"/>
        <w:ind w:firstLine="567"/>
        <w:jc w:val="both"/>
        <w:rPr>
          <w:sz w:val="23"/>
          <w:szCs w:val="23"/>
        </w:rPr>
      </w:pPr>
    </w:p>
    <w:p w:rsidR="0018132E" w:rsidRPr="0018132E" w:rsidRDefault="0018132E" w:rsidP="0018132E">
      <w:pPr>
        <w:spacing w:line="264" w:lineRule="auto"/>
        <w:ind w:firstLine="567"/>
        <w:jc w:val="both"/>
        <w:rPr>
          <w:sz w:val="23"/>
          <w:szCs w:val="23"/>
        </w:rPr>
      </w:pPr>
      <w:r w:rsidRPr="0018132E">
        <w:rPr>
          <w:sz w:val="23"/>
          <w:szCs w:val="23"/>
        </w:rPr>
        <w:t xml:space="preserve">Ведущие международные и национальные рейтинговые агентства подтверждают устойчивую инвестиционную привлекательность республики. </w:t>
      </w:r>
    </w:p>
    <w:p w:rsidR="0018132E" w:rsidRPr="0018132E" w:rsidRDefault="0018132E" w:rsidP="0018132E">
      <w:pPr>
        <w:spacing w:line="264" w:lineRule="auto"/>
        <w:ind w:firstLine="567"/>
        <w:jc w:val="both"/>
        <w:rPr>
          <w:sz w:val="23"/>
          <w:szCs w:val="23"/>
        </w:rPr>
      </w:pPr>
      <w:r w:rsidRPr="0018132E">
        <w:rPr>
          <w:sz w:val="23"/>
          <w:szCs w:val="23"/>
        </w:rPr>
        <w:t>Наличие данных рейтингов свидетельствует о финансовой открытости республики, создает более благоприятный имидж и репутацию региону в инвестиционном и банковском сообществе, способствует расширению круга потенциальных инвесторов и кредиторов.</w:t>
      </w:r>
    </w:p>
    <w:p w:rsidR="0018132E" w:rsidRDefault="0018132E" w:rsidP="0018132E">
      <w:pPr>
        <w:spacing w:line="264" w:lineRule="auto"/>
        <w:ind w:firstLine="567"/>
        <w:jc w:val="both"/>
        <w:rPr>
          <w:sz w:val="23"/>
          <w:szCs w:val="23"/>
        </w:rPr>
      </w:pPr>
      <w:r w:rsidRPr="0018132E">
        <w:rPr>
          <w:sz w:val="23"/>
          <w:szCs w:val="23"/>
        </w:rPr>
        <w:t xml:space="preserve">В настоящее время в республике реализуются более 100 крупных инвестиционных проектов с объемом инвестиций около 700 млрд. рублей и созданием порядка 40 тыс. новых рабочих мест. У </w:t>
      </w:r>
      <w:r w:rsidRPr="0018132E">
        <w:rPr>
          <w:sz w:val="23"/>
          <w:szCs w:val="23"/>
        </w:rPr>
        <w:lastRenderedPageBreak/>
        <w:t>большинства приоритетных проектов активный инвестиционный период придется на 2014-2016 годы. Макроэкономический эффект от реализации данных проектов будет проявляться не только в среднесрочной, но и в значительной степени в долгосрочной перспективе.</w:t>
      </w:r>
    </w:p>
    <w:p w:rsidR="00681420" w:rsidRDefault="00681420" w:rsidP="0018132E">
      <w:pPr>
        <w:spacing w:line="264" w:lineRule="auto"/>
        <w:ind w:firstLine="567"/>
        <w:jc w:val="both"/>
        <w:rPr>
          <w:sz w:val="23"/>
          <w:szCs w:val="23"/>
        </w:rPr>
      </w:pPr>
    </w:p>
    <w:p w:rsidR="008743DE" w:rsidRDefault="008743DE" w:rsidP="008743DE">
      <w:pPr>
        <w:pStyle w:val="2"/>
        <w:spacing w:before="240" w:after="120"/>
        <w:rPr>
          <w:b/>
          <w:sz w:val="23"/>
          <w:szCs w:val="23"/>
        </w:rPr>
      </w:pPr>
      <w:bookmarkStart w:id="45" w:name="_Toc405217072"/>
      <w:bookmarkStart w:id="46" w:name="_Toc420427117"/>
      <w:r w:rsidRPr="00BC61AF">
        <w:rPr>
          <w:b/>
          <w:sz w:val="23"/>
          <w:szCs w:val="23"/>
        </w:rPr>
        <w:t>Количественные и качественные характеристики объекта оценки</w:t>
      </w:r>
      <w:bookmarkEnd w:id="45"/>
      <w:bookmarkEnd w:id="46"/>
    </w:p>
    <w:p w:rsidR="000A54AB" w:rsidRPr="00937406" w:rsidRDefault="000A54AB" w:rsidP="0000167E">
      <w:pPr>
        <w:numPr>
          <w:ilvl w:val="0"/>
          <w:numId w:val="4"/>
        </w:numPr>
        <w:ind w:right="-113"/>
        <w:jc w:val="right"/>
        <w:rPr>
          <w:b/>
          <w:sz w:val="19"/>
          <w:szCs w:val="19"/>
        </w:rPr>
      </w:pPr>
    </w:p>
    <w:p w:rsidR="000A54AB" w:rsidRPr="0060094A" w:rsidRDefault="000A54AB" w:rsidP="000A54AB">
      <w:pPr>
        <w:spacing w:line="264" w:lineRule="auto"/>
        <w:ind w:firstLine="567"/>
        <w:jc w:val="right"/>
        <w:rPr>
          <w:sz w:val="19"/>
          <w:szCs w:val="19"/>
        </w:rPr>
      </w:pPr>
      <w:r w:rsidRPr="000A54AB">
        <w:rPr>
          <w:sz w:val="19"/>
          <w:szCs w:val="19"/>
        </w:rPr>
        <w:t>Характеристики объекта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911"/>
      </w:tblGrid>
      <w:tr w:rsidR="000A54AB" w:rsidRPr="000A54AB" w:rsidTr="001D14D4">
        <w:trPr>
          <w:tblHeader/>
        </w:trPr>
        <w:tc>
          <w:tcPr>
            <w:tcW w:w="3261" w:type="dxa"/>
            <w:vAlign w:val="center"/>
          </w:tcPr>
          <w:p w:rsidR="000A54AB" w:rsidRPr="000A54AB" w:rsidRDefault="000A54AB" w:rsidP="001D14D4">
            <w:pPr>
              <w:spacing w:line="264" w:lineRule="auto"/>
              <w:rPr>
                <w:sz w:val="23"/>
                <w:szCs w:val="23"/>
              </w:rPr>
            </w:pPr>
            <w:r w:rsidRPr="000A54AB">
              <w:rPr>
                <w:sz w:val="23"/>
                <w:szCs w:val="23"/>
              </w:rPr>
              <w:t>Наименование Объекта оценки</w:t>
            </w:r>
          </w:p>
        </w:tc>
        <w:tc>
          <w:tcPr>
            <w:tcW w:w="6911" w:type="dxa"/>
            <w:vAlign w:val="center"/>
          </w:tcPr>
          <w:p w:rsidR="000A54AB" w:rsidRPr="000A54AB" w:rsidRDefault="00886FAF" w:rsidP="0082323F">
            <w:pPr>
              <w:spacing w:line="264" w:lineRule="auto"/>
              <w:rPr>
                <w:sz w:val="23"/>
                <w:szCs w:val="23"/>
              </w:rPr>
            </w:pPr>
            <w:r>
              <w:rPr>
                <w:sz w:val="23"/>
                <w:szCs w:val="23"/>
              </w:rPr>
              <w:t>Столовая</w:t>
            </w:r>
          </w:p>
        </w:tc>
      </w:tr>
      <w:tr w:rsidR="000A54AB" w:rsidRPr="000A54AB" w:rsidTr="001D14D4">
        <w:tc>
          <w:tcPr>
            <w:tcW w:w="3261" w:type="dxa"/>
            <w:vAlign w:val="center"/>
          </w:tcPr>
          <w:p w:rsidR="000A54AB" w:rsidRPr="000A54AB" w:rsidRDefault="001D14D4" w:rsidP="001D14D4">
            <w:pPr>
              <w:spacing w:line="264" w:lineRule="auto"/>
              <w:rPr>
                <w:sz w:val="23"/>
                <w:szCs w:val="23"/>
              </w:rPr>
            </w:pPr>
            <w:r>
              <w:rPr>
                <w:sz w:val="23"/>
                <w:szCs w:val="23"/>
              </w:rPr>
              <w:t>Литера по техническому паспорту</w:t>
            </w:r>
          </w:p>
        </w:tc>
        <w:tc>
          <w:tcPr>
            <w:tcW w:w="6911" w:type="dxa"/>
            <w:vAlign w:val="center"/>
          </w:tcPr>
          <w:p w:rsidR="000A54AB" w:rsidRPr="000A54AB" w:rsidRDefault="008B0518" w:rsidP="00073B8B">
            <w:pPr>
              <w:spacing w:line="264" w:lineRule="auto"/>
              <w:rPr>
                <w:sz w:val="23"/>
                <w:szCs w:val="23"/>
              </w:rPr>
            </w:pPr>
            <w:r>
              <w:rPr>
                <w:sz w:val="23"/>
                <w:szCs w:val="23"/>
              </w:rPr>
              <w:t>А</w:t>
            </w:r>
          </w:p>
        </w:tc>
      </w:tr>
      <w:tr w:rsidR="001D14D4" w:rsidRPr="000A54AB" w:rsidTr="001D14D4">
        <w:tc>
          <w:tcPr>
            <w:tcW w:w="3261" w:type="dxa"/>
            <w:vAlign w:val="center"/>
          </w:tcPr>
          <w:p w:rsidR="001D14D4" w:rsidRPr="000A54AB" w:rsidRDefault="001D14D4" w:rsidP="002C3AE2">
            <w:pPr>
              <w:spacing w:line="264" w:lineRule="auto"/>
              <w:rPr>
                <w:sz w:val="23"/>
                <w:szCs w:val="23"/>
              </w:rPr>
            </w:pPr>
            <w:r w:rsidRPr="000A54AB">
              <w:rPr>
                <w:sz w:val="23"/>
                <w:szCs w:val="23"/>
              </w:rPr>
              <w:t xml:space="preserve">Общая площадь недвижимого имущества, права на которое оцениваются, </w:t>
            </w:r>
            <w:proofErr w:type="spellStart"/>
            <w:r w:rsidRPr="000A54AB">
              <w:rPr>
                <w:sz w:val="23"/>
                <w:szCs w:val="23"/>
              </w:rPr>
              <w:t>кв.м</w:t>
            </w:r>
            <w:proofErr w:type="spellEnd"/>
            <w:r w:rsidRPr="000A54AB">
              <w:rPr>
                <w:sz w:val="23"/>
                <w:szCs w:val="23"/>
              </w:rPr>
              <w:t>.</w:t>
            </w:r>
          </w:p>
        </w:tc>
        <w:tc>
          <w:tcPr>
            <w:tcW w:w="6911" w:type="dxa"/>
            <w:vAlign w:val="center"/>
          </w:tcPr>
          <w:p w:rsidR="001D14D4" w:rsidRPr="000A54AB" w:rsidRDefault="00886FAF" w:rsidP="00073B8B">
            <w:pPr>
              <w:spacing w:line="264" w:lineRule="auto"/>
              <w:rPr>
                <w:sz w:val="23"/>
                <w:szCs w:val="23"/>
              </w:rPr>
            </w:pPr>
            <w:r>
              <w:rPr>
                <w:sz w:val="23"/>
                <w:szCs w:val="23"/>
              </w:rPr>
              <w:t>453,8</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Полезная (</w:t>
            </w:r>
            <w:proofErr w:type="spellStart"/>
            <w:r w:rsidRPr="000A54AB">
              <w:rPr>
                <w:sz w:val="23"/>
                <w:szCs w:val="23"/>
              </w:rPr>
              <w:t>арендопригодная</w:t>
            </w:r>
            <w:proofErr w:type="spellEnd"/>
            <w:r w:rsidRPr="000A54AB">
              <w:rPr>
                <w:sz w:val="23"/>
                <w:szCs w:val="23"/>
              </w:rPr>
              <w:t xml:space="preserve">) площадь недвижимого имущества, права на которое оцениваются, </w:t>
            </w:r>
            <w:proofErr w:type="spellStart"/>
            <w:r w:rsidRPr="000A54AB">
              <w:rPr>
                <w:sz w:val="23"/>
                <w:szCs w:val="23"/>
              </w:rPr>
              <w:t>кв.м</w:t>
            </w:r>
            <w:proofErr w:type="spellEnd"/>
            <w:r w:rsidRPr="000A54AB">
              <w:rPr>
                <w:sz w:val="23"/>
                <w:szCs w:val="23"/>
              </w:rPr>
              <w:t>.</w:t>
            </w:r>
          </w:p>
        </w:tc>
        <w:tc>
          <w:tcPr>
            <w:tcW w:w="6911" w:type="dxa"/>
            <w:vAlign w:val="center"/>
          </w:tcPr>
          <w:p w:rsidR="001D14D4" w:rsidRPr="001D14D4" w:rsidRDefault="00886FAF" w:rsidP="0082323F">
            <w:pPr>
              <w:spacing w:line="264" w:lineRule="auto"/>
              <w:rPr>
                <w:sz w:val="23"/>
                <w:szCs w:val="23"/>
              </w:rPr>
            </w:pPr>
            <w:r>
              <w:rPr>
                <w:sz w:val="23"/>
                <w:szCs w:val="23"/>
              </w:rPr>
              <w:t>453,8</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Материал стен</w:t>
            </w:r>
          </w:p>
        </w:tc>
        <w:tc>
          <w:tcPr>
            <w:tcW w:w="6911" w:type="dxa"/>
            <w:vAlign w:val="center"/>
          </w:tcPr>
          <w:p w:rsidR="001D14D4" w:rsidRPr="00C6066A" w:rsidRDefault="001D14D4" w:rsidP="00957296">
            <w:pPr>
              <w:spacing w:line="264" w:lineRule="auto"/>
              <w:rPr>
                <w:sz w:val="23"/>
                <w:szCs w:val="23"/>
              </w:rPr>
            </w:pPr>
            <w:r w:rsidRPr="00C6066A">
              <w:rPr>
                <w:sz w:val="23"/>
                <w:szCs w:val="23"/>
              </w:rPr>
              <w:t>Фундамент</w:t>
            </w:r>
            <w:r w:rsidR="00C6066A">
              <w:rPr>
                <w:sz w:val="23"/>
                <w:szCs w:val="23"/>
              </w:rPr>
              <w:t>ы</w:t>
            </w:r>
            <w:r w:rsidRPr="00C6066A">
              <w:rPr>
                <w:sz w:val="23"/>
                <w:szCs w:val="23"/>
              </w:rPr>
              <w:t xml:space="preserve"> </w:t>
            </w:r>
            <w:r w:rsidR="00D32299">
              <w:rPr>
                <w:sz w:val="23"/>
                <w:szCs w:val="23"/>
              </w:rPr>
              <w:t>бетонный ленточный</w:t>
            </w:r>
            <w:r w:rsidRPr="00C6066A">
              <w:rPr>
                <w:sz w:val="23"/>
                <w:szCs w:val="23"/>
              </w:rPr>
              <w:t xml:space="preserve">, стены </w:t>
            </w:r>
            <w:r w:rsidR="00957296">
              <w:rPr>
                <w:sz w:val="23"/>
                <w:szCs w:val="23"/>
              </w:rPr>
              <w:t>кирпичные</w:t>
            </w:r>
            <w:r w:rsidR="00C6066A" w:rsidRPr="00C6066A">
              <w:rPr>
                <w:sz w:val="23"/>
                <w:szCs w:val="23"/>
              </w:rPr>
              <w:t xml:space="preserve"> </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Материал перекрытий</w:t>
            </w:r>
          </w:p>
        </w:tc>
        <w:tc>
          <w:tcPr>
            <w:tcW w:w="6911" w:type="dxa"/>
            <w:vAlign w:val="center"/>
          </w:tcPr>
          <w:p w:rsidR="001D14D4" w:rsidRPr="00C8571A" w:rsidRDefault="00957296" w:rsidP="00D32299">
            <w:pPr>
              <w:spacing w:line="264" w:lineRule="auto"/>
              <w:rPr>
                <w:color w:val="FF0000"/>
                <w:sz w:val="23"/>
                <w:szCs w:val="23"/>
              </w:rPr>
            </w:pPr>
            <w:proofErr w:type="gramStart"/>
            <w:r>
              <w:rPr>
                <w:sz w:val="23"/>
                <w:szCs w:val="23"/>
              </w:rPr>
              <w:t>Ж/б</w:t>
            </w:r>
            <w:proofErr w:type="gramEnd"/>
            <w:r>
              <w:rPr>
                <w:sz w:val="23"/>
                <w:szCs w:val="23"/>
              </w:rPr>
              <w:t xml:space="preserve"> плиты</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Наличие каркаса</w:t>
            </w:r>
          </w:p>
        </w:tc>
        <w:tc>
          <w:tcPr>
            <w:tcW w:w="6911" w:type="dxa"/>
            <w:vAlign w:val="center"/>
          </w:tcPr>
          <w:p w:rsidR="001D14D4" w:rsidRPr="000A54AB" w:rsidRDefault="001D14D4" w:rsidP="00747DA6">
            <w:pPr>
              <w:spacing w:line="264" w:lineRule="auto"/>
              <w:rPr>
                <w:sz w:val="23"/>
                <w:szCs w:val="23"/>
              </w:rPr>
            </w:pPr>
            <w:r w:rsidRPr="000A54AB">
              <w:rPr>
                <w:sz w:val="23"/>
                <w:szCs w:val="23"/>
              </w:rPr>
              <w:t>нет</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Год постройки</w:t>
            </w:r>
          </w:p>
        </w:tc>
        <w:tc>
          <w:tcPr>
            <w:tcW w:w="6911" w:type="dxa"/>
            <w:vAlign w:val="center"/>
          </w:tcPr>
          <w:p w:rsidR="001D14D4" w:rsidRPr="000A54AB" w:rsidRDefault="00886FAF" w:rsidP="008B0518">
            <w:pPr>
              <w:spacing w:line="264" w:lineRule="auto"/>
              <w:rPr>
                <w:sz w:val="23"/>
                <w:szCs w:val="23"/>
              </w:rPr>
            </w:pPr>
            <w:r>
              <w:rPr>
                <w:sz w:val="23"/>
                <w:szCs w:val="23"/>
              </w:rPr>
              <w:t>1975</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Этажность</w:t>
            </w:r>
          </w:p>
        </w:tc>
        <w:tc>
          <w:tcPr>
            <w:tcW w:w="6911" w:type="dxa"/>
            <w:vAlign w:val="center"/>
          </w:tcPr>
          <w:p w:rsidR="001D14D4" w:rsidRPr="000A54AB" w:rsidRDefault="00886FAF" w:rsidP="00073B8B">
            <w:pPr>
              <w:spacing w:line="264" w:lineRule="auto"/>
              <w:rPr>
                <w:sz w:val="23"/>
                <w:szCs w:val="23"/>
              </w:rPr>
            </w:pPr>
            <w:r>
              <w:rPr>
                <w:sz w:val="23"/>
                <w:szCs w:val="23"/>
              </w:rPr>
              <w:t>1 (с подвалом)</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Коммуникации</w:t>
            </w:r>
          </w:p>
        </w:tc>
        <w:tc>
          <w:tcPr>
            <w:tcW w:w="6911" w:type="dxa"/>
            <w:vAlign w:val="center"/>
          </w:tcPr>
          <w:p w:rsidR="001D14D4" w:rsidRDefault="001D14D4" w:rsidP="00747DA6">
            <w:pPr>
              <w:spacing w:line="264" w:lineRule="auto"/>
              <w:rPr>
                <w:sz w:val="23"/>
                <w:szCs w:val="23"/>
              </w:rPr>
            </w:pPr>
            <w:r w:rsidRPr="00073B8B">
              <w:rPr>
                <w:sz w:val="23"/>
                <w:szCs w:val="23"/>
              </w:rPr>
              <w:t xml:space="preserve">Отопление </w:t>
            </w:r>
            <w:r w:rsidR="0082323F">
              <w:rPr>
                <w:sz w:val="23"/>
                <w:szCs w:val="23"/>
              </w:rPr>
              <w:t>центральное</w:t>
            </w:r>
          </w:p>
          <w:p w:rsidR="0082323F" w:rsidRPr="00073B8B" w:rsidRDefault="0082323F" w:rsidP="00747DA6">
            <w:pPr>
              <w:spacing w:line="264" w:lineRule="auto"/>
              <w:rPr>
                <w:sz w:val="23"/>
                <w:szCs w:val="23"/>
              </w:rPr>
            </w:pPr>
            <w:r>
              <w:rPr>
                <w:sz w:val="23"/>
                <w:szCs w:val="23"/>
              </w:rPr>
              <w:t>Водопровод от городской центральной сети</w:t>
            </w:r>
          </w:p>
          <w:p w:rsidR="0082323F" w:rsidRPr="008B0518" w:rsidRDefault="001D14D4" w:rsidP="00886FAF">
            <w:pPr>
              <w:spacing w:line="264" w:lineRule="auto"/>
              <w:rPr>
                <w:color w:val="FF0000"/>
                <w:sz w:val="23"/>
                <w:szCs w:val="23"/>
              </w:rPr>
            </w:pPr>
            <w:r w:rsidRPr="00073B8B">
              <w:rPr>
                <w:sz w:val="23"/>
                <w:szCs w:val="23"/>
              </w:rPr>
              <w:t xml:space="preserve">Электроосвещение </w:t>
            </w:r>
            <w:r w:rsidR="0082323F">
              <w:rPr>
                <w:sz w:val="23"/>
                <w:szCs w:val="23"/>
              </w:rPr>
              <w:t>–</w:t>
            </w:r>
            <w:r w:rsidR="00D32299">
              <w:rPr>
                <w:sz w:val="23"/>
                <w:szCs w:val="23"/>
              </w:rPr>
              <w:t xml:space="preserve"> </w:t>
            </w:r>
            <w:r w:rsidR="0082323F">
              <w:rPr>
                <w:sz w:val="23"/>
                <w:szCs w:val="23"/>
              </w:rPr>
              <w:t>220В</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Состояние отделки</w:t>
            </w:r>
          </w:p>
        </w:tc>
        <w:tc>
          <w:tcPr>
            <w:tcW w:w="6911" w:type="dxa"/>
            <w:vAlign w:val="center"/>
          </w:tcPr>
          <w:p w:rsidR="001D14D4" w:rsidRPr="008B0518" w:rsidRDefault="00886FAF" w:rsidP="00747DA6">
            <w:pPr>
              <w:spacing w:line="264" w:lineRule="auto"/>
              <w:rPr>
                <w:color w:val="FF0000"/>
                <w:sz w:val="23"/>
                <w:szCs w:val="23"/>
              </w:rPr>
            </w:pPr>
            <w:r>
              <w:rPr>
                <w:sz w:val="23"/>
                <w:szCs w:val="23"/>
              </w:rPr>
              <w:t>Требуется проведение ремонта, отопительная система полностью в нерабочем состоянии</w:t>
            </w:r>
          </w:p>
        </w:tc>
      </w:tr>
      <w:tr w:rsidR="001D14D4" w:rsidRPr="008C4297" w:rsidTr="001D14D4">
        <w:tc>
          <w:tcPr>
            <w:tcW w:w="3261" w:type="dxa"/>
            <w:vAlign w:val="center"/>
          </w:tcPr>
          <w:p w:rsidR="001D14D4" w:rsidRPr="000A54AB" w:rsidRDefault="001D14D4" w:rsidP="001D14D4">
            <w:pPr>
              <w:spacing w:line="264" w:lineRule="auto"/>
              <w:rPr>
                <w:sz w:val="23"/>
                <w:szCs w:val="23"/>
              </w:rPr>
            </w:pPr>
            <w:r w:rsidRPr="000A54AB">
              <w:rPr>
                <w:sz w:val="23"/>
                <w:szCs w:val="23"/>
              </w:rPr>
              <w:t>Состояние имущества</w:t>
            </w:r>
          </w:p>
        </w:tc>
        <w:tc>
          <w:tcPr>
            <w:tcW w:w="6911" w:type="dxa"/>
            <w:vAlign w:val="center"/>
          </w:tcPr>
          <w:p w:rsidR="001D14D4" w:rsidRPr="008C4297" w:rsidRDefault="001D14D4" w:rsidP="00886FAF">
            <w:pPr>
              <w:spacing w:line="264" w:lineRule="auto"/>
              <w:rPr>
                <w:sz w:val="23"/>
                <w:szCs w:val="23"/>
              </w:rPr>
            </w:pPr>
            <w:r w:rsidRPr="008C4297">
              <w:rPr>
                <w:sz w:val="23"/>
                <w:szCs w:val="23"/>
              </w:rPr>
              <w:t>Текущее состояние недвижимого имущества - требует проведения ремонтных работ</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Экспликация недвижимого имущества, права на которое оцениваются</w:t>
            </w:r>
          </w:p>
        </w:tc>
        <w:tc>
          <w:tcPr>
            <w:tcW w:w="6911" w:type="dxa"/>
            <w:vAlign w:val="center"/>
          </w:tcPr>
          <w:p w:rsidR="001D14D4" w:rsidRPr="00C8571A" w:rsidRDefault="001D14D4" w:rsidP="00747DA6">
            <w:pPr>
              <w:spacing w:line="264" w:lineRule="auto"/>
              <w:rPr>
                <w:color w:val="FF0000"/>
                <w:sz w:val="23"/>
                <w:szCs w:val="23"/>
              </w:rPr>
            </w:pPr>
            <w:r w:rsidRPr="008C4297">
              <w:rPr>
                <w:sz w:val="23"/>
                <w:szCs w:val="23"/>
              </w:rPr>
              <w:t xml:space="preserve">Есть </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Соответствие планировки недвижимого имущества, права на которое оцениваются, поэтажному плану</w:t>
            </w:r>
          </w:p>
        </w:tc>
        <w:tc>
          <w:tcPr>
            <w:tcW w:w="6911" w:type="dxa"/>
            <w:vAlign w:val="center"/>
          </w:tcPr>
          <w:p w:rsidR="001D14D4" w:rsidRPr="008B0518" w:rsidRDefault="001D14D4" w:rsidP="00886FAF">
            <w:pPr>
              <w:spacing w:line="264" w:lineRule="auto"/>
              <w:rPr>
                <w:color w:val="FF0000"/>
                <w:sz w:val="23"/>
                <w:szCs w:val="23"/>
              </w:rPr>
            </w:pPr>
            <w:r w:rsidRPr="00073B8B">
              <w:rPr>
                <w:sz w:val="23"/>
                <w:szCs w:val="23"/>
              </w:rPr>
              <w:t xml:space="preserve">Планировка недвижимого имущества, права на которое оцениваются, соответствует поэтажному плану, приведенному в </w:t>
            </w:r>
            <w:r w:rsidR="00D83B95" w:rsidRPr="00073B8B">
              <w:rPr>
                <w:sz w:val="23"/>
                <w:szCs w:val="23"/>
              </w:rPr>
              <w:t xml:space="preserve">техническом </w:t>
            </w:r>
            <w:r w:rsidRPr="00073B8B">
              <w:rPr>
                <w:sz w:val="23"/>
                <w:szCs w:val="23"/>
              </w:rPr>
              <w:t xml:space="preserve">паспорте </w:t>
            </w:r>
            <w:r w:rsidR="00957296">
              <w:rPr>
                <w:sz w:val="23"/>
                <w:szCs w:val="23"/>
              </w:rPr>
              <w:t xml:space="preserve">№ </w:t>
            </w:r>
            <w:r w:rsidR="00886FAF">
              <w:rPr>
                <w:sz w:val="23"/>
                <w:szCs w:val="23"/>
              </w:rPr>
              <w:t>8217</w:t>
            </w:r>
            <w:r w:rsidR="0082323F">
              <w:rPr>
                <w:sz w:val="23"/>
                <w:szCs w:val="23"/>
              </w:rPr>
              <w:t xml:space="preserve"> </w:t>
            </w:r>
            <w:r w:rsidR="00957296">
              <w:rPr>
                <w:sz w:val="23"/>
                <w:szCs w:val="23"/>
              </w:rPr>
              <w:t>п</w:t>
            </w:r>
            <w:r w:rsidR="0082323F">
              <w:rPr>
                <w:sz w:val="23"/>
                <w:szCs w:val="23"/>
              </w:rPr>
              <w:t xml:space="preserve">о состоянию на </w:t>
            </w:r>
            <w:r w:rsidR="00886FAF">
              <w:rPr>
                <w:sz w:val="23"/>
                <w:szCs w:val="23"/>
              </w:rPr>
              <w:t>03</w:t>
            </w:r>
            <w:r w:rsidR="0082323F">
              <w:rPr>
                <w:sz w:val="23"/>
                <w:szCs w:val="23"/>
              </w:rPr>
              <w:t>.1</w:t>
            </w:r>
            <w:r w:rsidR="00886FAF">
              <w:rPr>
                <w:sz w:val="23"/>
                <w:szCs w:val="23"/>
              </w:rPr>
              <w:t>0</w:t>
            </w:r>
            <w:r w:rsidR="0082323F">
              <w:rPr>
                <w:sz w:val="23"/>
                <w:szCs w:val="23"/>
              </w:rPr>
              <w:t>.201</w:t>
            </w:r>
            <w:r w:rsidR="00886FAF">
              <w:rPr>
                <w:sz w:val="23"/>
                <w:szCs w:val="23"/>
              </w:rPr>
              <w:t>1</w:t>
            </w:r>
            <w:r w:rsidR="00D83B95" w:rsidRPr="00073B8B">
              <w:rPr>
                <w:sz w:val="23"/>
                <w:szCs w:val="23"/>
              </w:rPr>
              <w:t xml:space="preserve"> г.</w:t>
            </w:r>
          </w:p>
        </w:tc>
      </w:tr>
      <w:tr w:rsidR="001D14D4" w:rsidRPr="000A54AB" w:rsidTr="001D14D4">
        <w:tc>
          <w:tcPr>
            <w:tcW w:w="3261" w:type="dxa"/>
            <w:vAlign w:val="center"/>
          </w:tcPr>
          <w:p w:rsidR="001D14D4" w:rsidRPr="000A54AB" w:rsidRDefault="001D14D4" w:rsidP="001D14D4">
            <w:pPr>
              <w:spacing w:line="264" w:lineRule="auto"/>
              <w:rPr>
                <w:sz w:val="23"/>
                <w:szCs w:val="23"/>
              </w:rPr>
            </w:pPr>
            <w:r w:rsidRPr="000A54AB">
              <w:rPr>
                <w:sz w:val="23"/>
                <w:szCs w:val="23"/>
              </w:rPr>
              <w:t>Информация о текущем использовании Объекта оценки</w:t>
            </w:r>
          </w:p>
        </w:tc>
        <w:tc>
          <w:tcPr>
            <w:tcW w:w="6911" w:type="dxa"/>
            <w:vAlign w:val="center"/>
          </w:tcPr>
          <w:p w:rsidR="001D14D4" w:rsidRPr="008B0518" w:rsidRDefault="00886FAF" w:rsidP="00886FAF">
            <w:pPr>
              <w:spacing w:line="264" w:lineRule="auto"/>
              <w:rPr>
                <w:color w:val="FF0000"/>
                <w:sz w:val="23"/>
                <w:szCs w:val="23"/>
              </w:rPr>
            </w:pPr>
            <w:r>
              <w:rPr>
                <w:sz w:val="23"/>
                <w:szCs w:val="23"/>
              </w:rPr>
              <w:t>Назначени</w:t>
            </w:r>
            <w:proofErr w:type="gramStart"/>
            <w:r>
              <w:rPr>
                <w:sz w:val="23"/>
                <w:szCs w:val="23"/>
              </w:rPr>
              <w:t>е</w:t>
            </w:r>
            <w:r w:rsidR="0082323F">
              <w:rPr>
                <w:sz w:val="23"/>
                <w:szCs w:val="23"/>
              </w:rPr>
              <w:t>-</w:t>
            </w:r>
            <w:proofErr w:type="gramEnd"/>
            <w:r w:rsidR="0082323F">
              <w:rPr>
                <w:sz w:val="23"/>
                <w:szCs w:val="23"/>
              </w:rPr>
              <w:t xml:space="preserve"> </w:t>
            </w:r>
            <w:r>
              <w:rPr>
                <w:sz w:val="23"/>
                <w:szCs w:val="23"/>
              </w:rPr>
              <w:t>столовая, в настоящий момент не используется.</w:t>
            </w:r>
          </w:p>
        </w:tc>
      </w:tr>
    </w:tbl>
    <w:p w:rsidR="000A54AB" w:rsidRDefault="000A54AB" w:rsidP="000A54AB">
      <w:pPr>
        <w:pStyle w:val="afffe"/>
        <w:keepNext/>
        <w:spacing w:before="0" w:line="264" w:lineRule="auto"/>
        <w:jc w:val="right"/>
        <w:rPr>
          <w:b w:val="0"/>
          <w:sz w:val="23"/>
          <w:szCs w:val="23"/>
        </w:rPr>
      </w:pPr>
    </w:p>
    <w:p w:rsidR="008B0518" w:rsidRDefault="008B0518" w:rsidP="008B0518">
      <w:pPr>
        <w:rPr>
          <w:lang w:eastAsia="ru-RU"/>
        </w:rPr>
      </w:pPr>
    </w:p>
    <w:p w:rsidR="00886FAF" w:rsidRDefault="00886FAF" w:rsidP="008B0518">
      <w:pPr>
        <w:rPr>
          <w:lang w:eastAsia="ru-RU"/>
        </w:rPr>
      </w:pPr>
    </w:p>
    <w:p w:rsidR="00886FAF" w:rsidRDefault="00886FAF" w:rsidP="008B0518">
      <w:pPr>
        <w:rPr>
          <w:lang w:eastAsia="ru-RU"/>
        </w:rPr>
      </w:pPr>
    </w:p>
    <w:p w:rsidR="00886FAF" w:rsidRDefault="00886FAF" w:rsidP="008B0518">
      <w:pPr>
        <w:rPr>
          <w:lang w:eastAsia="ru-RU"/>
        </w:rPr>
      </w:pPr>
    </w:p>
    <w:p w:rsidR="00886FAF" w:rsidRDefault="00886FAF" w:rsidP="008B0518">
      <w:pPr>
        <w:rPr>
          <w:lang w:eastAsia="ru-RU"/>
        </w:rPr>
      </w:pPr>
    </w:p>
    <w:p w:rsidR="00886FAF" w:rsidRDefault="00886FAF" w:rsidP="008B0518">
      <w:pPr>
        <w:rPr>
          <w:lang w:eastAsia="ru-RU"/>
        </w:rPr>
      </w:pPr>
    </w:p>
    <w:p w:rsidR="00886FAF" w:rsidRDefault="00886FAF" w:rsidP="008B0518">
      <w:pPr>
        <w:rPr>
          <w:lang w:eastAsia="ru-RU"/>
        </w:rPr>
      </w:pPr>
    </w:p>
    <w:p w:rsidR="003E6B82" w:rsidRPr="0060094A" w:rsidRDefault="003E6B82" w:rsidP="00005FDE">
      <w:pPr>
        <w:spacing w:line="264" w:lineRule="auto"/>
        <w:ind w:firstLine="567"/>
        <w:jc w:val="right"/>
        <w:rPr>
          <w:sz w:val="19"/>
          <w:szCs w:val="19"/>
        </w:rPr>
      </w:pPr>
    </w:p>
    <w:p w:rsidR="00005FDE" w:rsidRPr="00937406" w:rsidRDefault="00005FDE" w:rsidP="003E6B82">
      <w:pPr>
        <w:ind w:left="720" w:right="-113"/>
        <w:jc w:val="center"/>
        <w:rPr>
          <w:b/>
          <w:sz w:val="19"/>
          <w:szCs w:val="19"/>
        </w:rPr>
      </w:pPr>
    </w:p>
    <w:p w:rsidR="00E86DE2" w:rsidRPr="00937406" w:rsidRDefault="00E86DE2" w:rsidP="00B558BF">
      <w:pPr>
        <w:numPr>
          <w:ilvl w:val="0"/>
          <w:numId w:val="4"/>
        </w:numPr>
        <w:ind w:right="-113"/>
        <w:jc w:val="right"/>
        <w:rPr>
          <w:b/>
          <w:sz w:val="19"/>
          <w:szCs w:val="19"/>
        </w:rPr>
      </w:pPr>
    </w:p>
    <w:p w:rsidR="000A54AB" w:rsidRPr="00E86DE2" w:rsidRDefault="000A54AB" w:rsidP="00E86DE2">
      <w:pPr>
        <w:spacing w:line="264" w:lineRule="auto"/>
        <w:ind w:firstLine="567"/>
        <w:jc w:val="right"/>
        <w:rPr>
          <w:sz w:val="19"/>
          <w:szCs w:val="19"/>
        </w:rPr>
      </w:pPr>
      <w:r w:rsidRPr="00E86DE2">
        <w:rPr>
          <w:sz w:val="19"/>
          <w:szCs w:val="19"/>
        </w:rPr>
        <w:t>Характеристика местоположения Объекта оценки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0A54AB" w:rsidRPr="000A54AB" w:rsidTr="00902325">
        <w:tc>
          <w:tcPr>
            <w:tcW w:w="5954" w:type="dxa"/>
            <w:vAlign w:val="center"/>
          </w:tcPr>
          <w:p w:rsidR="000A54AB" w:rsidRPr="000A54AB" w:rsidRDefault="000A54AB" w:rsidP="000A54AB">
            <w:pPr>
              <w:spacing w:line="264" w:lineRule="auto"/>
              <w:rPr>
                <w:sz w:val="23"/>
                <w:szCs w:val="23"/>
              </w:rPr>
            </w:pPr>
            <w:r w:rsidRPr="000A54AB">
              <w:rPr>
                <w:sz w:val="23"/>
                <w:szCs w:val="23"/>
              </w:rPr>
              <w:t>Удаленность от транспортных магистралей, транспортная доступность</w:t>
            </w:r>
          </w:p>
        </w:tc>
        <w:tc>
          <w:tcPr>
            <w:tcW w:w="4252" w:type="dxa"/>
            <w:vAlign w:val="center"/>
          </w:tcPr>
          <w:p w:rsidR="000A54AB" w:rsidRPr="00902325" w:rsidRDefault="000A54AB" w:rsidP="00902325">
            <w:pPr>
              <w:spacing w:line="264" w:lineRule="auto"/>
              <w:jc w:val="center"/>
              <w:rPr>
                <w:sz w:val="23"/>
                <w:szCs w:val="23"/>
              </w:rPr>
            </w:pPr>
            <w:r w:rsidRPr="00902325">
              <w:rPr>
                <w:sz w:val="23"/>
                <w:szCs w:val="23"/>
              </w:rPr>
              <w:t>Транспортная доступность –</w:t>
            </w:r>
            <w:r w:rsidR="00286C05">
              <w:rPr>
                <w:sz w:val="23"/>
                <w:szCs w:val="23"/>
              </w:rPr>
              <w:t xml:space="preserve"> </w:t>
            </w:r>
            <w:r w:rsidR="00902325" w:rsidRPr="00902325">
              <w:rPr>
                <w:sz w:val="23"/>
                <w:szCs w:val="23"/>
              </w:rPr>
              <w:t>характерная для сельской местности</w:t>
            </w:r>
          </w:p>
        </w:tc>
      </w:tr>
      <w:tr w:rsidR="000A54AB" w:rsidRPr="000A54AB" w:rsidTr="00902325">
        <w:tc>
          <w:tcPr>
            <w:tcW w:w="5954" w:type="dxa"/>
            <w:vAlign w:val="center"/>
          </w:tcPr>
          <w:p w:rsidR="000A54AB" w:rsidRPr="000A54AB" w:rsidRDefault="000A54AB" w:rsidP="000A54AB">
            <w:pPr>
              <w:spacing w:line="264" w:lineRule="auto"/>
              <w:rPr>
                <w:sz w:val="23"/>
                <w:szCs w:val="23"/>
              </w:rPr>
            </w:pPr>
            <w:r w:rsidRPr="000A54AB">
              <w:rPr>
                <w:sz w:val="23"/>
                <w:szCs w:val="23"/>
              </w:rPr>
              <w:t>Состояние прилегающей территории (субъективная оценка)</w:t>
            </w:r>
          </w:p>
        </w:tc>
        <w:tc>
          <w:tcPr>
            <w:tcW w:w="4252" w:type="dxa"/>
            <w:vAlign w:val="center"/>
          </w:tcPr>
          <w:p w:rsidR="000A54AB" w:rsidRPr="00902325" w:rsidRDefault="00902325" w:rsidP="00902325">
            <w:pPr>
              <w:spacing w:line="264" w:lineRule="auto"/>
              <w:jc w:val="center"/>
              <w:rPr>
                <w:sz w:val="23"/>
                <w:szCs w:val="23"/>
              </w:rPr>
            </w:pPr>
            <w:r w:rsidRPr="00902325">
              <w:rPr>
                <w:sz w:val="23"/>
                <w:szCs w:val="23"/>
              </w:rPr>
              <w:t>Удовлетворительное</w:t>
            </w:r>
          </w:p>
        </w:tc>
      </w:tr>
      <w:tr w:rsidR="000A54AB" w:rsidRPr="000A54AB" w:rsidTr="00902325">
        <w:tc>
          <w:tcPr>
            <w:tcW w:w="5954" w:type="dxa"/>
            <w:vAlign w:val="center"/>
          </w:tcPr>
          <w:p w:rsidR="000A54AB" w:rsidRPr="000A54AB" w:rsidRDefault="000A54AB" w:rsidP="00902325">
            <w:pPr>
              <w:spacing w:line="264" w:lineRule="auto"/>
              <w:rPr>
                <w:sz w:val="23"/>
                <w:szCs w:val="23"/>
              </w:rPr>
            </w:pPr>
            <w:r w:rsidRPr="000A54AB">
              <w:rPr>
                <w:sz w:val="23"/>
                <w:szCs w:val="23"/>
              </w:rPr>
              <w:t>Плотность окружающей застройки, наличие и развитость близлежащей инфраструктуры</w:t>
            </w:r>
          </w:p>
        </w:tc>
        <w:tc>
          <w:tcPr>
            <w:tcW w:w="4252" w:type="dxa"/>
            <w:vAlign w:val="center"/>
          </w:tcPr>
          <w:p w:rsidR="000A54AB" w:rsidRPr="00902325" w:rsidRDefault="000A54AB" w:rsidP="00902325">
            <w:pPr>
              <w:spacing w:line="264" w:lineRule="auto"/>
              <w:jc w:val="center"/>
              <w:rPr>
                <w:sz w:val="23"/>
                <w:szCs w:val="23"/>
              </w:rPr>
            </w:pPr>
          </w:p>
          <w:p w:rsidR="000A54AB" w:rsidRPr="00902325" w:rsidRDefault="00902325" w:rsidP="00902325">
            <w:pPr>
              <w:spacing w:line="264" w:lineRule="auto"/>
              <w:jc w:val="center"/>
              <w:rPr>
                <w:sz w:val="23"/>
                <w:szCs w:val="23"/>
              </w:rPr>
            </w:pPr>
            <w:proofErr w:type="gramStart"/>
            <w:r w:rsidRPr="00902325">
              <w:rPr>
                <w:sz w:val="23"/>
                <w:szCs w:val="23"/>
              </w:rPr>
              <w:t>Характерная</w:t>
            </w:r>
            <w:proofErr w:type="gramEnd"/>
            <w:r w:rsidRPr="00902325">
              <w:rPr>
                <w:sz w:val="23"/>
                <w:szCs w:val="23"/>
              </w:rPr>
              <w:t xml:space="preserve"> для сельской местности</w:t>
            </w:r>
          </w:p>
        </w:tc>
      </w:tr>
      <w:tr w:rsidR="000A54AB" w:rsidRPr="000A54AB" w:rsidTr="00902325">
        <w:tc>
          <w:tcPr>
            <w:tcW w:w="5954" w:type="dxa"/>
            <w:vAlign w:val="center"/>
          </w:tcPr>
          <w:p w:rsidR="000A54AB" w:rsidRPr="000A54AB" w:rsidRDefault="000A54AB" w:rsidP="00B33741">
            <w:pPr>
              <w:spacing w:line="264" w:lineRule="auto"/>
              <w:rPr>
                <w:sz w:val="23"/>
                <w:szCs w:val="23"/>
              </w:rPr>
            </w:pPr>
            <w:r w:rsidRPr="000A54AB">
              <w:rPr>
                <w:sz w:val="23"/>
                <w:szCs w:val="23"/>
              </w:rPr>
              <w:t xml:space="preserve">Наличие расположенных рядом объектов, снижающих либо повышающих привлекательность Объекта оценки, </w:t>
            </w:r>
            <w:proofErr w:type="gramStart"/>
            <w:r w:rsidRPr="000A54AB">
              <w:rPr>
                <w:sz w:val="23"/>
                <w:szCs w:val="23"/>
              </w:rPr>
              <w:t>права</w:t>
            </w:r>
            <w:proofErr w:type="gramEnd"/>
            <w:r w:rsidRPr="000A54AB">
              <w:rPr>
                <w:sz w:val="23"/>
                <w:szCs w:val="23"/>
              </w:rPr>
              <w:t xml:space="preserve"> на которое оцениваются, и района в целом</w:t>
            </w:r>
          </w:p>
        </w:tc>
        <w:tc>
          <w:tcPr>
            <w:tcW w:w="4252" w:type="dxa"/>
            <w:vAlign w:val="center"/>
          </w:tcPr>
          <w:p w:rsidR="000A54AB" w:rsidRPr="00902325" w:rsidRDefault="00902325" w:rsidP="00902325">
            <w:pPr>
              <w:spacing w:line="264" w:lineRule="auto"/>
              <w:jc w:val="center"/>
              <w:rPr>
                <w:sz w:val="23"/>
                <w:szCs w:val="23"/>
              </w:rPr>
            </w:pPr>
            <w:r w:rsidRPr="00902325">
              <w:rPr>
                <w:sz w:val="23"/>
                <w:szCs w:val="23"/>
              </w:rPr>
              <w:t>Не выявлены</w:t>
            </w:r>
          </w:p>
        </w:tc>
      </w:tr>
      <w:tr w:rsidR="000A54AB" w:rsidRPr="000A54AB" w:rsidTr="00902325">
        <w:tc>
          <w:tcPr>
            <w:tcW w:w="5954" w:type="dxa"/>
            <w:vAlign w:val="center"/>
          </w:tcPr>
          <w:p w:rsidR="000A54AB" w:rsidRPr="000A54AB" w:rsidRDefault="000A54AB" w:rsidP="00B33741">
            <w:pPr>
              <w:spacing w:line="264" w:lineRule="auto"/>
              <w:rPr>
                <w:sz w:val="23"/>
                <w:szCs w:val="23"/>
              </w:rPr>
            </w:pPr>
            <w:r w:rsidRPr="000A54AB">
              <w:rPr>
                <w:sz w:val="23"/>
                <w:szCs w:val="23"/>
              </w:rPr>
              <w:t>Данные о территориальных границах земельных участков (кадастровые планы земельных участков, копии геодезических планов или карт с обозначением и описанием местоположения), функционально обеспечивающих эксплуатацию недвижимого имущества, права на которое оцениваются</w:t>
            </w:r>
          </w:p>
        </w:tc>
        <w:tc>
          <w:tcPr>
            <w:tcW w:w="4252" w:type="dxa"/>
            <w:vAlign w:val="center"/>
          </w:tcPr>
          <w:p w:rsidR="000A54AB" w:rsidRPr="00902325" w:rsidRDefault="00C8571A" w:rsidP="00902325">
            <w:pPr>
              <w:spacing w:line="264" w:lineRule="auto"/>
              <w:jc w:val="center"/>
              <w:rPr>
                <w:sz w:val="23"/>
                <w:szCs w:val="23"/>
              </w:rPr>
            </w:pPr>
            <w:r w:rsidRPr="00902325">
              <w:rPr>
                <w:sz w:val="23"/>
                <w:szCs w:val="23"/>
              </w:rPr>
              <w:t>Нет</w:t>
            </w:r>
          </w:p>
        </w:tc>
      </w:tr>
    </w:tbl>
    <w:p w:rsidR="000A54AB" w:rsidRPr="000A54AB" w:rsidRDefault="000A54AB" w:rsidP="000A54AB">
      <w:pPr>
        <w:spacing w:line="264" w:lineRule="auto"/>
        <w:rPr>
          <w:b/>
          <w:sz w:val="23"/>
          <w:szCs w:val="23"/>
        </w:rPr>
      </w:pPr>
    </w:p>
    <w:p w:rsidR="000A54AB" w:rsidRPr="000A54AB" w:rsidRDefault="000A54AB" w:rsidP="000A54AB">
      <w:pPr>
        <w:spacing w:line="264" w:lineRule="auto"/>
        <w:rPr>
          <w:b/>
          <w:sz w:val="23"/>
          <w:szCs w:val="23"/>
        </w:rPr>
      </w:pPr>
      <w:r w:rsidRPr="000A54AB">
        <w:rPr>
          <w:b/>
          <w:sz w:val="23"/>
          <w:szCs w:val="23"/>
        </w:rPr>
        <w:t>Описание земельного участка</w:t>
      </w:r>
    </w:p>
    <w:p w:rsidR="00E86DE2" w:rsidRPr="00937406" w:rsidRDefault="00E86DE2" w:rsidP="00B558BF">
      <w:pPr>
        <w:numPr>
          <w:ilvl w:val="0"/>
          <w:numId w:val="4"/>
        </w:numPr>
        <w:ind w:right="-113"/>
        <w:jc w:val="right"/>
        <w:rPr>
          <w:b/>
          <w:sz w:val="19"/>
          <w:szCs w:val="19"/>
        </w:rPr>
      </w:pPr>
      <w:bookmarkStart w:id="47" w:name="_Ref195934744"/>
    </w:p>
    <w:bookmarkEnd w:id="47"/>
    <w:p w:rsidR="000A54AB" w:rsidRPr="00E86DE2" w:rsidRDefault="000A54AB" w:rsidP="00E86DE2">
      <w:pPr>
        <w:spacing w:line="264" w:lineRule="auto"/>
        <w:ind w:firstLine="567"/>
        <w:jc w:val="right"/>
        <w:rPr>
          <w:sz w:val="19"/>
          <w:szCs w:val="19"/>
        </w:rPr>
      </w:pPr>
      <w:r w:rsidRPr="00E86DE2">
        <w:rPr>
          <w:sz w:val="19"/>
          <w:szCs w:val="19"/>
        </w:rPr>
        <w:t xml:space="preserve">Описание </w:t>
      </w:r>
      <w:r w:rsidR="001D14D4">
        <w:rPr>
          <w:sz w:val="19"/>
          <w:szCs w:val="19"/>
        </w:rPr>
        <w:t>оцениваемого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7132"/>
      </w:tblGrid>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Местоположение</w:t>
            </w:r>
          </w:p>
        </w:tc>
        <w:tc>
          <w:tcPr>
            <w:tcW w:w="7132" w:type="dxa"/>
          </w:tcPr>
          <w:p w:rsidR="000A54AB" w:rsidRPr="00E6472C" w:rsidRDefault="00886FAF" w:rsidP="004D1B6B">
            <w:pPr>
              <w:spacing w:line="264" w:lineRule="auto"/>
              <w:rPr>
                <w:sz w:val="23"/>
                <w:szCs w:val="23"/>
              </w:rPr>
            </w:pPr>
            <w:r w:rsidRPr="00886FAF">
              <w:rPr>
                <w:sz w:val="23"/>
                <w:szCs w:val="23"/>
              </w:rPr>
              <w:t xml:space="preserve">Республика Башкортостан, </w:t>
            </w:r>
            <w:proofErr w:type="spellStart"/>
            <w:r w:rsidRPr="00886FAF">
              <w:rPr>
                <w:sz w:val="23"/>
                <w:szCs w:val="23"/>
              </w:rPr>
              <w:t>Мечетлинский</w:t>
            </w:r>
            <w:proofErr w:type="spellEnd"/>
            <w:r w:rsidRPr="00886FAF">
              <w:rPr>
                <w:sz w:val="23"/>
                <w:szCs w:val="23"/>
              </w:rPr>
              <w:t xml:space="preserve"> район, с. Большеустьикинское, </w:t>
            </w:r>
            <w:proofErr w:type="spellStart"/>
            <w:r w:rsidRPr="00886FAF">
              <w:rPr>
                <w:sz w:val="23"/>
                <w:szCs w:val="23"/>
              </w:rPr>
              <w:t>ул</w:t>
            </w:r>
            <w:proofErr w:type="gramStart"/>
            <w:r w:rsidRPr="00886FAF">
              <w:rPr>
                <w:sz w:val="23"/>
                <w:szCs w:val="23"/>
              </w:rPr>
              <w:t>.П</w:t>
            </w:r>
            <w:proofErr w:type="gramEnd"/>
            <w:r w:rsidRPr="00886FAF">
              <w:rPr>
                <w:sz w:val="23"/>
                <w:szCs w:val="23"/>
              </w:rPr>
              <w:t>ромышленная</w:t>
            </w:r>
            <w:proofErr w:type="spellEnd"/>
            <w:r w:rsidRPr="00886FAF">
              <w:rPr>
                <w:sz w:val="23"/>
                <w:szCs w:val="23"/>
              </w:rPr>
              <w:t>, д. 2</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Вид права</w:t>
            </w:r>
          </w:p>
        </w:tc>
        <w:tc>
          <w:tcPr>
            <w:tcW w:w="7132" w:type="dxa"/>
          </w:tcPr>
          <w:p w:rsidR="000A54AB" w:rsidRPr="00E6472C" w:rsidRDefault="008D774D" w:rsidP="00C8571A">
            <w:pPr>
              <w:spacing w:line="264" w:lineRule="auto"/>
              <w:rPr>
                <w:sz w:val="23"/>
                <w:szCs w:val="23"/>
              </w:rPr>
            </w:pPr>
            <w:r>
              <w:rPr>
                <w:sz w:val="23"/>
                <w:szCs w:val="23"/>
              </w:rPr>
              <w:t>А</w:t>
            </w:r>
            <w:r w:rsidR="00E6472C" w:rsidRPr="00E6472C">
              <w:rPr>
                <w:sz w:val="23"/>
                <w:szCs w:val="23"/>
              </w:rPr>
              <w:t>ренда</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Разрешенное использование</w:t>
            </w:r>
          </w:p>
        </w:tc>
        <w:tc>
          <w:tcPr>
            <w:tcW w:w="7132" w:type="dxa"/>
          </w:tcPr>
          <w:p w:rsidR="000A54AB" w:rsidRPr="00E6472C" w:rsidRDefault="004D1B6B" w:rsidP="00886FAF">
            <w:pPr>
              <w:spacing w:line="264" w:lineRule="auto"/>
              <w:rPr>
                <w:sz w:val="23"/>
                <w:szCs w:val="23"/>
              </w:rPr>
            </w:pPr>
            <w:r>
              <w:rPr>
                <w:sz w:val="23"/>
                <w:szCs w:val="23"/>
              </w:rPr>
              <w:t xml:space="preserve">Для </w:t>
            </w:r>
            <w:r w:rsidR="00957296">
              <w:rPr>
                <w:sz w:val="23"/>
                <w:szCs w:val="23"/>
              </w:rPr>
              <w:t xml:space="preserve">размещения </w:t>
            </w:r>
            <w:r w:rsidR="00886FAF">
              <w:rPr>
                <w:sz w:val="23"/>
                <w:szCs w:val="23"/>
              </w:rPr>
              <w:t>столовой</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Категория земель</w:t>
            </w:r>
          </w:p>
        </w:tc>
        <w:tc>
          <w:tcPr>
            <w:tcW w:w="7132" w:type="dxa"/>
          </w:tcPr>
          <w:p w:rsidR="000A54AB" w:rsidRPr="00E6472C" w:rsidRDefault="000A54AB" w:rsidP="00C8571A">
            <w:pPr>
              <w:spacing w:line="264" w:lineRule="auto"/>
              <w:rPr>
                <w:sz w:val="23"/>
                <w:szCs w:val="23"/>
              </w:rPr>
            </w:pPr>
            <w:r w:rsidRPr="00E6472C">
              <w:rPr>
                <w:sz w:val="23"/>
                <w:szCs w:val="23"/>
              </w:rPr>
              <w:t>Земли насел</w:t>
            </w:r>
            <w:r w:rsidR="00C8571A" w:rsidRPr="00E6472C">
              <w:rPr>
                <w:sz w:val="23"/>
                <w:szCs w:val="23"/>
              </w:rPr>
              <w:t>ё</w:t>
            </w:r>
            <w:r w:rsidRPr="00E6472C">
              <w:rPr>
                <w:sz w:val="23"/>
                <w:szCs w:val="23"/>
              </w:rPr>
              <w:t>нных пунктов</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Площадь, кв. м</w:t>
            </w:r>
          </w:p>
        </w:tc>
        <w:tc>
          <w:tcPr>
            <w:tcW w:w="7132" w:type="dxa"/>
          </w:tcPr>
          <w:p w:rsidR="000A54AB" w:rsidRPr="00E6472C" w:rsidRDefault="00886FAF" w:rsidP="000A54AB">
            <w:pPr>
              <w:spacing w:line="264" w:lineRule="auto"/>
              <w:rPr>
                <w:sz w:val="23"/>
                <w:szCs w:val="23"/>
              </w:rPr>
            </w:pPr>
            <w:r>
              <w:rPr>
                <w:sz w:val="23"/>
                <w:szCs w:val="23"/>
              </w:rPr>
              <w:t>2936</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 xml:space="preserve">Правоустанавливающие/ </w:t>
            </w:r>
            <w:proofErr w:type="spellStart"/>
            <w:r w:rsidRPr="000A54AB">
              <w:rPr>
                <w:sz w:val="23"/>
                <w:szCs w:val="23"/>
              </w:rPr>
              <w:t>правоподтверждающие</w:t>
            </w:r>
            <w:proofErr w:type="spellEnd"/>
            <w:r w:rsidRPr="000A54AB">
              <w:rPr>
                <w:sz w:val="23"/>
                <w:szCs w:val="23"/>
              </w:rPr>
              <w:t xml:space="preserve"> документы</w:t>
            </w:r>
          </w:p>
        </w:tc>
        <w:tc>
          <w:tcPr>
            <w:tcW w:w="7132" w:type="dxa"/>
          </w:tcPr>
          <w:p w:rsidR="000A54AB" w:rsidRPr="00E6472C" w:rsidRDefault="00C8571A" w:rsidP="000A54AB">
            <w:pPr>
              <w:spacing w:line="264" w:lineRule="auto"/>
              <w:rPr>
                <w:sz w:val="23"/>
                <w:szCs w:val="23"/>
              </w:rPr>
            </w:pPr>
            <w:r w:rsidRPr="00E6472C">
              <w:rPr>
                <w:sz w:val="23"/>
                <w:szCs w:val="23"/>
              </w:rPr>
              <w:t>-</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Сведения о существующих ограничениях/обременениях на земельный участок</w:t>
            </w:r>
          </w:p>
        </w:tc>
        <w:tc>
          <w:tcPr>
            <w:tcW w:w="7132" w:type="dxa"/>
          </w:tcPr>
          <w:p w:rsidR="000A54AB" w:rsidRPr="00E6472C" w:rsidRDefault="000A54AB" w:rsidP="000A54AB">
            <w:pPr>
              <w:spacing w:line="264" w:lineRule="auto"/>
              <w:rPr>
                <w:sz w:val="23"/>
                <w:szCs w:val="23"/>
              </w:rPr>
            </w:pPr>
            <w:r w:rsidRPr="00E6472C">
              <w:rPr>
                <w:sz w:val="23"/>
                <w:szCs w:val="23"/>
              </w:rPr>
              <w:t>Отсутствуют</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Кадастровый номер</w:t>
            </w:r>
          </w:p>
        </w:tc>
        <w:tc>
          <w:tcPr>
            <w:tcW w:w="7132" w:type="dxa"/>
          </w:tcPr>
          <w:p w:rsidR="000A54AB" w:rsidRPr="00E6472C" w:rsidRDefault="00886FAF" w:rsidP="00886FAF">
            <w:pPr>
              <w:spacing w:line="264" w:lineRule="auto"/>
              <w:rPr>
                <w:sz w:val="23"/>
                <w:szCs w:val="23"/>
              </w:rPr>
            </w:pPr>
            <w:r>
              <w:rPr>
                <w:sz w:val="23"/>
                <w:szCs w:val="23"/>
              </w:rPr>
              <w:t>02:38</w:t>
            </w:r>
            <w:r w:rsidR="000A54AB" w:rsidRPr="00E6472C">
              <w:rPr>
                <w:sz w:val="23"/>
                <w:szCs w:val="23"/>
              </w:rPr>
              <w:t>:</w:t>
            </w:r>
            <w:r>
              <w:rPr>
                <w:sz w:val="23"/>
                <w:szCs w:val="23"/>
              </w:rPr>
              <w:t>090113</w:t>
            </w:r>
            <w:r w:rsidR="000A54AB" w:rsidRPr="00E6472C">
              <w:rPr>
                <w:sz w:val="23"/>
                <w:szCs w:val="23"/>
              </w:rPr>
              <w:t>:</w:t>
            </w:r>
            <w:r>
              <w:rPr>
                <w:sz w:val="23"/>
                <w:szCs w:val="23"/>
              </w:rPr>
              <w:t>0034</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Удельный показатель кадастровой стоимости, руб.</w:t>
            </w:r>
          </w:p>
        </w:tc>
        <w:tc>
          <w:tcPr>
            <w:tcW w:w="7132" w:type="dxa"/>
          </w:tcPr>
          <w:p w:rsidR="00886FAF" w:rsidRPr="00B33741" w:rsidRDefault="00886FAF" w:rsidP="00886FAF">
            <w:pPr>
              <w:spacing w:line="264" w:lineRule="auto"/>
              <w:rPr>
                <w:sz w:val="23"/>
                <w:szCs w:val="23"/>
              </w:rPr>
            </w:pPr>
            <w:r>
              <w:rPr>
                <w:sz w:val="23"/>
                <w:szCs w:val="23"/>
              </w:rPr>
              <w:t>2257</w:t>
            </w:r>
          </w:p>
        </w:tc>
      </w:tr>
      <w:tr w:rsidR="000A54AB" w:rsidRPr="000A54AB" w:rsidTr="00E86DE2">
        <w:tc>
          <w:tcPr>
            <w:tcW w:w="3040" w:type="dxa"/>
          </w:tcPr>
          <w:p w:rsidR="000A54AB" w:rsidRPr="000A54AB" w:rsidRDefault="000A54AB" w:rsidP="000A54AB">
            <w:pPr>
              <w:spacing w:line="264" w:lineRule="auto"/>
              <w:rPr>
                <w:sz w:val="23"/>
                <w:szCs w:val="23"/>
              </w:rPr>
            </w:pPr>
            <w:r w:rsidRPr="000A54AB">
              <w:rPr>
                <w:sz w:val="23"/>
                <w:szCs w:val="23"/>
              </w:rPr>
              <w:t>Кадастровая стоимость, руб.</w:t>
            </w:r>
          </w:p>
        </w:tc>
        <w:tc>
          <w:tcPr>
            <w:tcW w:w="7132" w:type="dxa"/>
          </w:tcPr>
          <w:p w:rsidR="000A54AB" w:rsidRPr="000A54AB" w:rsidRDefault="00886FAF" w:rsidP="00F67391">
            <w:pPr>
              <w:spacing w:line="264" w:lineRule="auto"/>
              <w:rPr>
                <w:sz w:val="23"/>
                <w:szCs w:val="23"/>
              </w:rPr>
            </w:pPr>
            <w:r>
              <w:rPr>
                <w:sz w:val="23"/>
                <w:szCs w:val="23"/>
              </w:rPr>
              <w:t>6626552</w:t>
            </w:r>
          </w:p>
        </w:tc>
      </w:tr>
    </w:tbl>
    <w:p w:rsidR="006813F2" w:rsidRDefault="006813F2"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886FAF" w:rsidRDefault="00886FAF" w:rsidP="00CE50E9">
      <w:pPr>
        <w:suppressAutoHyphens w:val="0"/>
        <w:jc w:val="center"/>
        <w:rPr>
          <w:b/>
          <w:i/>
          <w:sz w:val="22"/>
          <w:szCs w:val="22"/>
        </w:rPr>
      </w:pPr>
    </w:p>
    <w:p w:rsidR="00D07EA9" w:rsidRDefault="00D07EA9" w:rsidP="00CE50E9">
      <w:pPr>
        <w:suppressAutoHyphens w:val="0"/>
        <w:jc w:val="center"/>
        <w:rPr>
          <w:b/>
          <w:i/>
          <w:sz w:val="22"/>
          <w:szCs w:val="22"/>
        </w:rPr>
      </w:pPr>
      <w:r w:rsidRPr="00AA7300">
        <w:rPr>
          <w:b/>
          <w:i/>
          <w:sz w:val="22"/>
          <w:szCs w:val="22"/>
        </w:rPr>
        <w:t xml:space="preserve">Местоположение объекта оценки на карте </w:t>
      </w:r>
      <w:r w:rsidR="00587F27" w:rsidRPr="00AA7300">
        <w:rPr>
          <w:b/>
          <w:i/>
          <w:sz w:val="22"/>
          <w:szCs w:val="22"/>
        </w:rPr>
        <w:t>района</w:t>
      </w:r>
    </w:p>
    <w:p w:rsidR="006813F2" w:rsidRDefault="006813F2" w:rsidP="00CE50E9">
      <w:pPr>
        <w:jc w:val="both"/>
        <w:rPr>
          <w:sz w:val="22"/>
          <w:szCs w:val="22"/>
        </w:rPr>
      </w:pPr>
    </w:p>
    <w:p w:rsidR="006813F2" w:rsidRPr="006813F2" w:rsidRDefault="00886FAF" w:rsidP="00CE4B72">
      <w:pPr>
        <w:jc w:val="center"/>
        <w:rPr>
          <w:sz w:val="22"/>
          <w:szCs w:val="22"/>
        </w:rPr>
      </w:pPr>
      <w:r>
        <w:rPr>
          <w:noProof/>
          <w:sz w:val="22"/>
          <w:szCs w:val="22"/>
          <w:lang w:eastAsia="ru-RU"/>
        </w:rPr>
        <w:drawing>
          <wp:inline distT="0" distB="0" distL="0" distR="0">
            <wp:extent cx="5841187" cy="4356000"/>
            <wp:effectExtent l="0" t="0" r="7620" b="6985"/>
            <wp:docPr id="5" name="Рисунок 5" descr="C:\Documents and Settings\1\Рабочий стол\стол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столовка.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5115" cy="4358929"/>
                    </a:xfrm>
                    <a:prstGeom prst="rect">
                      <a:avLst/>
                    </a:prstGeom>
                    <a:noFill/>
                    <a:ln>
                      <a:noFill/>
                    </a:ln>
                  </pic:spPr>
                </pic:pic>
              </a:graphicData>
            </a:graphic>
          </wp:inline>
        </w:drawing>
      </w:r>
    </w:p>
    <w:p w:rsidR="006813F2" w:rsidRDefault="006813F2" w:rsidP="00F67391">
      <w:pPr>
        <w:jc w:val="center"/>
        <w:rPr>
          <w:sz w:val="22"/>
          <w:szCs w:val="22"/>
        </w:rPr>
      </w:pPr>
    </w:p>
    <w:p w:rsidR="00902325" w:rsidRDefault="006813F2" w:rsidP="006813F2">
      <w:pPr>
        <w:tabs>
          <w:tab w:val="left" w:pos="2381"/>
        </w:tabs>
        <w:rPr>
          <w:sz w:val="22"/>
          <w:szCs w:val="22"/>
        </w:rPr>
      </w:pPr>
      <w:r>
        <w:rPr>
          <w:sz w:val="22"/>
          <w:szCs w:val="22"/>
        </w:rPr>
        <w:tab/>
      </w:r>
    </w:p>
    <w:p w:rsidR="006813F2" w:rsidRPr="00286C05" w:rsidRDefault="006813F2" w:rsidP="006813F2">
      <w:pPr>
        <w:pStyle w:val="2"/>
        <w:spacing w:before="240" w:after="120"/>
        <w:rPr>
          <w:b/>
          <w:sz w:val="23"/>
          <w:szCs w:val="23"/>
        </w:rPr>
      </w:pPr>
      <w:bookmarkStart w:id="48" w:name="_Toc420427118"/>
      <w:r w:rsidRPr="00286C05">
        <w:rPr>
          <w:b/>
          <w:sz w:val="23"/>
          <w:szCs w:val="23"/>
        </w:rPr>
        <w:t>Количественные и качественные характеристики элементов, входящих в состав объекта оценки</w:t>
      </w:r>
      <w:bookmarkEnd w:id="48"/>
    </w:p>
    <w:p w:rsidR="006813F2" w:rsidRPr="00937406" w:rsidRDefault="006813F2" w:rsidP="006813F2">
      <w:pPr>
        <w:numPr>
          <w:ilvl w:val="0"/>
          <w:numId w:val="4"/>
        </w:numPr>
        <w:ind w:right="-113"/>
        <w:jc w:val="right"/>
        <w:rPr>
          <w:b/>
          <w:sz w:val="19"/>
          <w:szCs w:val="19"/>
        </w:rPr>
      </w:pPr>
    </w:p>
    <w:p w:rsidR="006813F2" w:rsidRDefault="006813F2" w:rsidP="006813F2">
      <w:pPr>
        <w:spacing w:line="264" w:lineRule="auto"/>
        <w:ind w:firstLine="567"/>
        <w:jc w:val="right"/>
        <w:rPr>
          <w:sz w:val="19"/>
          <w:szCs w:val="19"/>
        </w:rPr>
      </w:pPr>
      <w:r w:rsidRPr="00E86DE2">
        <w:rPr>
          <w:sz w:val="19"/>
          <w:szCs w:val="19"/>
        </w:rPr>
        <w:t xml:space="preserve">Описание </w:t>
      </w:r>
      <w:r>
        <w:rPr>
          <w:sz w:val="19"/>
          <w:szCs w:val="19"/>
        </w:rPr>
        <w:t>количественных и качественных характеристик элементов, входящих в состав объекта оценки</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89"/>
        <w:gridCol w:w="2109"/>
        <w:gridCol w:w="2015"/>
        <w:gridCol w:w="4431"/>
      </w:tblGrid>
      <w:tr w:rsidR="005E3705" w:rsidRPr="005E3705" w:rsidTr="005E3705">
        <w:trPr>
          <w:trHeight w:val="20"/>
        </w:trPr>
        <w:tc>
          <w:tcPr>
            <w:tcW w:w="1089" w:type="dxa"/>
            <w:shd w:val="clear" w:color="auto" w:fill="FFFFFF" w:themeFill="background1"/>
            <w:textDirection w:val="btLr"/>
            <w:vAlign w:val="center"/>
            <w:hideMark/>
          </w:tcPr>
          <w:p w:rsidR="005E3705" w:rsidRPr="005E3705" w:rsidRDefault="005E3705" w:rsidP="005E3705">
            <w:pPr>
              <w:suppressAutoHyphens w:val="0"/>
              <w:jc w:val="center"/>
              <w:rPr>
                <w:b/>
                <w:bCs/>
                <w:sz w:val="18"/>
                <w:szCs w:val="18"/>
                <w:lang w:eastAsia="ru-RU"/>
              </w:rPr>
            </w:pPr>
            <w:r w:rsidRPr="005E3705">
              <w:rPr>
                <w:b/>
                <w:bCs/>
                <w:sz w:val="18"/>
                <w:szCs w:val="18"/>
                <w:lang w:eastAsia="ru-RU"/>
              </w:rPr>
              <w:t xml:space="preserve">№ </w:t>
            </w:r>
            <w:proofErr w:type="gramStart"/>
            <w:r w:rsidRPr="005E3705">
              <w:rPr>
                <w:b/>
                <w:bCs/>
                <w:sz w:val="18"/>
                <w:szCs w:val="18"/>
                <w:lang w:eastAsia="ru-RU"/>
              </w:rPr>
              <w:t>п</w:t>
            </w:r>
            <w:proofErr w:type="gramEnd"/>
            <w:r w:rsidRPr="005E3705">
              <w:rPr>
                <w:b/>
                <w:bCs/>
                <w:sz w:val="18"/>
                <w:szCs w:val="18"/>
                <w:lang w:eastAsia="ru-RU"/>
              </w:rPr>
              <w:t>/п</w:t>
            </w:r>
          </w:p>
        </w:tc>
        <w:tc>
          <w:tcPr>
            <w:tcW w:w="2109" w:type="dxa"/>
            <w:shd w:val="clear" w:color="auto" w:fill="FFFFFF" w:themeFill="background1"/>
            <w:vAlign w:val="center"/>
            <w:hideMark/>
          </w:tcPr>
          <w:p w:rsidR="005E3705" w:rsidRPr="005E3705" w:rsidRDefault="005E3705" w:rsidP="005E3705">
            <w:pPr>
              <w:suppressAutoHyphens w:val="0"/>
              <w:jc w:val="center"/>
              <w:rPr>
                <w:b/>
                <w:bCs/>
                <w:sz w:val="18"/>
                <w:szCs w:val="18"/>
                <w:lang w:eastAsia="ru-RU"/>
              </w:rPr>
            </w:pPr>
            <w:r w:rsidRPr="005E3705">
              <w:rPr>
                <w:b/>
                <w:bCs/>
                <w:sz w:val="18"/>
                <w:szCs w:val="18"/>
                <w:lang w:eastAsia="ru-RU"/>
              </w:rPr>
              <w:t>Конструктивные элементы</w:t>
            </w:r>
          </w:p>
        </w:tc>
        <w:tc>
          <w:tcPr>
            <w:tcW w:w="2015" w:type="dxa"/>
            <w:shd w:val="clear" w:color="auto" w:fill="FFFFFF" w:themeFill="background1"/>
            <w:vAlign w:val="center"/>
            <w:hideMark/>
          </w:tcPr>
          <w:p w:rsidR="005E3705" w:rsidRPr="005E3705" w:rsidRDefault="005E3705" w:rsidP="005E3705">
            <w:pPr>
              <w:suppressAutoHyphens w:val="0"/>
              <w:jc w:val="center"/>
              <w:rPr>
                <w:b/>
                <w:bCs/>
                <w:sz w:val="18"/>
                <w:szCs w:val="18"/>
                <w:lang w:eastAsia="ru-RU"/>
              </w:rPr>
            </w:pPr>
            <w:r w:rsidRPr="005E3705">
              <w:rPr>
                <w:b/>
                <w:bCs/>
                <w:sz w:val="18"/>
                <w:szCs w:val="18"/>
                <w:lang w:eastAsia="ru-RU"/>
              </w:rPr>
              <w:t>Материал конструктивных элементов</w:t>
            </w:r>
          </w:p>
        </w:tc>
        <w:tc>
          <w:tcPr>
            <w:tcW w:w="4431" w:type="dxa"/>
            <w:shd w:val="clear" w:color="auto" w:fill="FFFFFF" w:themeFill="background1"/>
            <w:vAlign w:val="center"/>
            <w:hideMark/>
          </w:tcPr>
          <w:p w:rsidR="005E3705" w:rsidRPr="005E3705" w:rsidRDefault="005E3705" w:rsidP="005E3705">
            <w:pPr>
              <w:suppressAutoHyphens w:val="0"/>
              <w:jc w:val="center"/>
              <w:rPr>
                <w:b/>
                <w:bCs/>
                <w:sz w:val="18"/>
                <w:szCs w:val="18"/>
                <w:lang w:eastAsia="ru-RU"/>
              </w:rPr>
            </w:pPr>
            <w:r w:rsidRPr="005E3705">
              <w:rPr>
                <w:b/>
                <w:bCs/>
                <w:sz w:val="18"/>
                <w:szCs w:val="18"/>
                <w:lang w:eastAsia="ru-RU"/>
              </w:rPr>
              <w:t>Состояние, признаки износа</w:t>
            </w:r>
          </w:p>
        </w:tc>
      </w:tr>
      <w:tr w:rsidR="005E3705" w:rsidRPr="005E3705" w:rsidTr="00C44CBF">
        <w:trPr>
          <w:trHeight w:val="20"/>
        </w:trPr>
        <w:tc>
          <w:tcPr>
            <w:tcW w:w="1089" w:type="dxa"/>
            <w:shd w:val="clear" w:color="auto" w:fill="FFFFFF" w:themeFill="background1"/>
            <w:textDirection w:val="btLr"/>
            <w:vAlign w:val="center"/>
          </w:tcPr>
          <w:p w:rsidR="005E3705" w:rsidRPr="005E3705" w:rsidRDefault="005E3705" w:rsidP="005E3705">
            <w:pPr>
              <w:suppressAutoHyphens w:val="0"/>
              <w:jc w:val="center"/>
              <w:rPr>
                <w:b/>
                <w:bCs/>
                <w:sz w:val="18"/>
                <w:szCs w:val="18"/>
                <w:lang w:eastAsia="ru-RU"/>
              </w:rPr>
            </w:pPr>
          </w:p>
        </w:tc>
        <w:tc>
          <w:tcPr>
            <w:tcW w:w="2109" w:type="dxa"/>
            <w:shd w:val="clear" w:color="auto" w:fill="FFFFFF" w:themeFill="background1"/>
            <w:vAlign w:val="bottom"/>
          </w:tcPr>
          <w:p w:rsidR="005E3705" w:rsidRDefault="00597414">
            <w:pPr>
              <w:rPr>
                <w:sz w:val="22"/>
                <w:szCs w:val="22"/>
              </w:rPr>
            </w:pPr>
            <w:r>
              <w:rPr>
                <w:sz w:val="22"/>
                <w:szCs w:val="22"/>
              </w:rPr>
              <w:t>Столовая</w:t>
            </w:r>
          </w:p>
        </w:tc>
        <w:tc>
          <w:tcPr>
            <w:tcW w:w="2015" w:type="dxa"/>
            <w:shd w:val="clear" w:color="auto" w:fill="FFFFFF" w:themeFill="background1"/>
            <w:vAlign w:val="bottom"/>
          </w:tcPr>
          <w:p w:rsidR="005E3705" w:rsidRDefault="005E3705">
            <w:pPr>
              <w:rPr>
                <w:sz w:val="22"/>
                <w:szCs w:val="22"/>
              </w:rPr>
            </w:pPr>
            <w:r>
              <w:rPr>
                <w:sz w:val="22"/>
                <w:szCs w:val="22"/>
              </w:rPr>
              <w:t>Литера</w:t>
            </w:r>
          </w:p>
        </w:tc>
        <w:tc>
          <w:tcPr>
            <w:tcW w:w="4431" w:type="dxa"/>
            <w:shd w:val="clear" w:color="auto" w:fill="FFFFFF" w:themeFill="background1"/>
            <w:vAlign w:val="bottom"/>
          </w:tcPr>
          <w:p w:rsidR="005E3705" w:rsidRDefault="005E3705">
            <w:pPr>
              <w:rPr>
                <w:sz w:val="22"/>
                <w:szCs w:val="22"/>
              </w:rPr>
            </w:pPr>
            <w:r>
              <w:rPr>
                <w:sz w:val="22"/>
                <w:szCs w:val="22"/>
              </w:rPr>
              <w:t>А</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1</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 xml:space="preserve">Подземная </w:t>
            </w:r>
            <w:proofErr w:type="gramStart"/>
            <w:r w:rsidRPr="00597414">
              <w:rPr>
                <w:sz w:val="18"/>
                <w:szCs w:val="18"/>
                <w:lang w:eastAsia="ru-RU"/>
              </w:rPr>
              <w:t>часть</w:t>
            </w:r>
            <w:proofErr w:type="gramEnd"/>
            <w:r w:rsidRPr="00597414">
              <w:rPr>
                <w:sz w:val="18"/>
                <w:szCs w:val="18"/>
                <w:lang w:eastAsia="ru-RU"/>
              </w:rPr>
              <w:t xml:space="preserve"> включая фундаменты</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proofErr w:type="gramStart"/>
            <w:r w:rsidRPr="00597414">
              <w:rPr>
                <w:sz w:val="18"/>
                <w:szCs w:val="18"/>
                <w:lang w:eastAsia="ru-RU"/>
              </w:rPr>
              <w:t>ленточные</w:t>
            </w:r>
            <w:proofErr w:type="gramEnd"/>
            <w:r w:rsidRPr="00597414">
              <w:rPr>
                <w:sz w:val="18"/>
                <w:szCs w:val="18"/>
                <w:lang w:eastAsia="ru-RU"/>
              </w:rPr>
              <w:t xml:space="preserve"> из сборных ж/б блоков</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Фундамент осмотру недоступен</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2</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 xml:space="preserve">Стены </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кирпичные</w:t>
            </w:r>
          </w:p>
        </w:tc>
        <w:tc>
          <w:tcPr>
            <w:tcW w:w="4431" w:type="dxa"/>
            <w:shd w:val="clear" w:color="auto" w:fill="FFFFFF" w:themeFill="background1"/>
            <w:vAlign w:val="center"/>
          </w:tcPr>
          <w:p w:rsidR="00597414" w:rsidRPr="00597414" w:rsidRDefault="00597414" w:rsidP="00597414">
            <w:pPr>
              <w:rPr>
                <w:sz w:val="18"/>
                <w:szCs w:val="18"/>
                <w:lang w:eastAsia="ru-RU"/>
              </w:rPr>
            </w:pPr>
            <w:r w:rsidRPr="00597414">
              <w:rPr>
                <w:sz w:val="18"/>
                <w:szCs w:val="18"/>
                <w:lang w:eastAsia="ru-RU"/>
              </w:rPr>
              <w:t>Отпадение штукатурки, выветривание швов, ослабление кирпичной кладки стен, выпадение кирпичей, следы увлажнения</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3</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Перегородки</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 </w:t>
            </w:r>
            <w:r>
              <w:rPr>
                <w:sz w:val="18"/>
                <w:szCs w:val="18"/>
                <w:lang w:eastAsia="ru-RU"/>
              </w:rPr>
              <w:t>кирпичные</w:t>
            </w:r>
          </w:p>
        </w:tc>
        <w:tc>
          <w:tcPr>
            <w:tcW w:w="4431" w:type="dxa"/>
            <w:shd w:val="clear" w:color="auto" w:fill="FFFFFF" w:themeFill="background1"/>
            <w:vAlign w:val="center"/>
          </w:tcPr>
          <w:p w:rsidR="00597414" w:rsidRPr="00597414" w:rsidRDefault="00597414">
            <w:pPr>
              <w:rPr>
                <w:sz w:val="18"/>
                <w:szCs w:val="18"/>
                <w:lang w:eastAsia="ru-RU"/>
              </w:rPr>
            </w:pPr>
            <w:r>
              <w:rPr>
                <w:sz w:val="18"/>
                <w:szCs w:val="18"/>
                <w:lang w:eastAsia="ru-RU"/>
              </w:rPr>
              <w:t>Глубокие трещи</w:t>
            </w:r>
            <w:r w:rsidRPr="00597414">
              <w:rPr>
                <w:sz w:val="18"/>
                <w:szCs w:val="18"/>
                <w:lang w:eastAsia="ru-RU"/>
              </w:rPr>
              <w:t>ны и зазоры в местах сопряжения со смежными конструкциями</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4</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Перекрытия и покрытия</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proofErr w:type="gramStart"/>
            <w:r w:rsidRPr="00597414">
              <w:rPr>
                <w:sz w:val="18"/>
                <w:szCs w:val="18"/>
                <w:lang w:eastAsia="ru-RU"/>
              </w:rPr>
              <w:t>ж</w:t>
            </w:r>
            <w:proofErr w:type="gramEnd"/>
            <w:r w:rsidRPr="00597414">
              <w:rPr>
                <w:sz w:val="18"/>
                <w:szCs w:val="18"/>
                <w:lang w:eastAsia="ru-RU"/>
              </w:rPr>
              <w:t>/бетонные сборные</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Отпадение фактурного слоя местами</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5</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Крыша</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Pr>
                <w:sz w:val="18"/>
                <w:szCs w:val="18"/>
                <w:lang w:eastAsia="ru-RU"/>
              </w:rPr>
              <w:t>асбестоце</w:t>
            </w:r>
            <w:r w:rsidRPr="00597414">
              <w:rPr>
                <w:sz w:val="18"/>
                <w:szCs w:val="18"/>
                <w:lang w:eastAsia="ru-RU"/>
              </w:rPr>
              <w:t>мент</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Протечки</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7</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Окна и двери</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двойные</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Следы гниения</w:t>
            </w:r>
          </w:p>
        </w:tc>
      </w:tr>
      <w:tr w:rsidR="00597414" w:rsidRPr="005E3705" w:rsidTr="00597414">
        <w:trPr>
          <w:trHeight w:val="20"/>
        </w:trPr>
        <w:tc>
          <w:tcPr>
            <w:tcW w:w="1089" w:type="dxa"/>
            <w:shd w:val="clear" w:color="auto" w:fill="FFFFFF" w:themeFill="background1"/>
            <w:vAlign w:val="center"/>
            <w:hideMark/>
          </w:tcPr>
          <w:p w:rsidR="00597414" w:rsidRPr="005E3705" w:rsidRDefault="00597414" w:rsidP="005E3705">
            <w:pPr>
              <w:suppressAutoHyphens w:val="0"/>
              <w:jc w:val="center"/>
              <w:rPr>
                <w:sz w:val="18"/>
                <w:szCs w:val="18"/>
                <w:lang w:eastAsia="ru-RU"/>
              </w:rPr>
            </w:pPr>
            <w:r w:rsidRPr="005E3705">
              <w:rPr>
                <w:sz w:val="18"/>
                <w:szCs w:val="18"/>
                <w:lang w:eastAsia="ru-RU"/>
              </w:rPr>
              <w:t>8</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Полы</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бетонные</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Сколы, выбоины, потертости</w:t>
            </w:r>
          </w:p>
        </w:tc>
      </w:tr>
      <w:tr w:rsidR="00597414" w:rsidRPr="005E3705" w:rsidTr="005E3705">
        <w:trPr>
          <w:trHeight w:val="20"/>
        </w:trPr>
        <w:tc>
          <w:tcPr>
            <w:tcW w:w="1089" w:type="dxa"/>
            <w:shd w:val="clear" w:color="auto" w:fill="FFFFFF" w:themeFill="background1"/>
            <w:vAlign w:val="center"/>
          </w:tcPr>
          <w:p w:rsidR="00597414" w:rsidRPr="005E3705" w:rsidRDefault="00597414" w:rsidP="005E3705">
            <w:pPr>
              <w:suppressAutoHyphens w:val="0"/>
              <w:jc w:val="center"/>
              <w:rPr>
                <w:sz w:val="18"/>
                <w:szCs w:val="18"/>
                <w:lang w:eastAsia="ru-RU"/>
              </w:rPr>
            </w:pPr>
            <w:r>
              <w:rPr>
                <w:sz w:val="18"/>
                <w:szCs w:val="18"/>
                <w:lang w:eastAsia="ru-RU"/>
              </w:rPr>
              <w:t>9</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Отделочные работы</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 </w:t>
            </w:r>
            <w:r>
              <w:rPr>
                <w:sz w:val="18"/>
                <w:szCs w:val="18"/>
                <w:lang w:eastAsia="ru-RU"/>
              </w:rPr>
              <w:t>окраска, штукатурка</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Требуется проведение ремонта для внутренних отделочных работ</w:t>
            </w:r>
          </w:p>
        </w:tc>
      </w:tr>
      <w:tr w:rsidR="00597414" w:rsidRPr="005E3705" w:rsidTr="005E3705">
        <w:trPr>
          <w:trHeight w:val="20"/>
        </w:trPr>
        <w:tc>
          <w:tcPr>
            <w:tcW w:w="1089" w:type="dxa"/>
            <w:shd w:val="clear" w:color="auto" w:fill="FFFFFF" w:themeFill="background1"/>
            <w:vAlign w:val="center"/>
          </w:tcPr>
          <w:p w:rsidR="00597414" w:rsidRPr="005E3705" w:rsidRDefault="00597414" w:rsidP="005E3705">
            <w:pPr>
              <w:suppressAutoHyphens w:val="0"/>
              <w:jc w:val="center"/>
              <w:rPr>
                <w:sz w:val="18"/>
                <w:szCs w:val="18"/>
                <w:lang w:eastAsia="ru-RU"/>
              </w:rPr>
            </w:pPr>
            <w:r>
              <w:rPr>
                <w:sz w:val="18"/>
                <w:szCs w:val="18"/>
                <w:lang w:eastAsia="ru-RU"/>
              </w:rPr>
              <w:t>10</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 xml:space="preserve">Внутренние санитарно-технические и </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отопление, канализация, водопровод</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Капельные течи в отопительных приборах,  наличие  хомутов на стояках</w:t>
            </w:r>
            <w:r>
              <w:rPr>
                <w:sz w:val="18"/>
                <w:szCs w:val="18"/>
                <w:lang w:eastAsia="ru-RU"/>
              </w:rPr>
              <w:t>. Отопление в нерабочем состоянии, требуется замена системы</w:t>
            </w:r>
          </w:p>
        </w:tc>
      </w:tr>
      <w:tr w:rsidR="00597414" w:rsidRPr="005E3705" w:rsidTr="005E3705">
        <w:trPr>
          <w:trHeight w:val="20"/>
        </w:trPr>
        <w:tc>
          <w:tcPr>
            <w:tcW w:w="1089" w:type="dxa"/>
            <w:shd w:val="clear" w:color="auto" w:fill="FFFFFF" w:themeFill="background1"/>
            <w:vAlign w:val="center"/>
          </w:tcPr>
          <w:p w:rsidR="00597414" w:rsidRDefault="00597414" w:rsidP="005E3705">
            <w:pPr>
              <w:suppressAutoHyphens w:val="0"/>
              <w:jc w:val="center"/>
              <w:rPr>
                <w:sz w:val="18"/>
                <w:szCs w:val="18"/>
                <w:lang w:eastAsia="ru-RU"/>
              </w:rPr>
            </w:pPr>
            <w:r>
              <w:rPr>
                <w:sz w:val="18"/>
                <w:szCs w:val="18"/>
                <w:lang w:eastAsia="ru-RU"/>
              </w:rPr>
              <w:t>11</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Электротехнические устройства</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электроосвещение</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Следы множественных ремонтов, нерабочие приборы</w:t>
            </w:r>
          </w:p>
        </w:tc>
      </w:tr>
      <w:tr w:rsidR="00597414" w:rsidRPr="005E3705" w:rsidTr="005E3705">
        <w:trPr>
          <w:trHeight w:val="20"/>
        </w:trPr>
        <w:tc>
          <w:tcPr>
            <w:tcW w:w="1089" w:type="dxa"/>
            <w:shd w:val="clear" w:color="auto" w:fill="FFFFFF" w:themeFill="background1"/>
            <w:vAlign w:val="center"/>
          </w:tcPr>
          <w:p w:rsidR="00597414" w:rsidRDefault="00597414" w:rsidP="005E3705">
            <w:pPr>
              <w:suppressAutoHyphens w:val="0"/>
              <w:jc w:val="center"/>
              <w:rPr>
                <w:sz w:val="18"/>
                <w:szCs w:val="18"/>
                <w:lang w:eastAsia="ru-RU"/>
              </w:rPr>
            </w:pPr>
            <w:r>
              <w:rPr>
                <w:sz w:val="18"/>
                <w:szCs w:val="18"/>
                <w:lang w:eastAsia="ru-RU"/>
              </w:rPr>
              <w:t>12</w:t>
            </w:r>
          </w:p>
        </w:tc>
        <w:tc>
          <w:tcPr>
            <w:tcW w:w="2109"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Прочие работы</w:t>
            </w:r>
          </w:p>
        </w:tc>
        <w:tc>
          <w:tcPr>
            <w:tcW w:w="2015" w:type="dxa"/>
            <w:shd w:val="clear" w:color="auto" w:fill="FFFFFF" w:themeFill="background1"/>
            <w:vAlign w:val="center"/>
          </w:tcPr>
          <w:p w:rsidR="00597414" w:rsidRPr="00597414" w:rsidRDefault="00597414" w:rsidP="00597414">
            <w:pPr>
              <w:suppressAutoHyphens w:val="0"/>
              <w:jc w:val="center"/>
              <w:rPr>
                <w:sz w:val="18"/>
                <w:szCs w:val="18"/>
                <w:lang w:eastAsia="ru-RU"/>
              </w:rPr>
            </w:pPr>
            <w:r w:rsidRPr="00597414">
              <w:rPr>
                <w:sz w:val="18"/>
                <w:szCs w:val="18"/>
                <w:lang w:eastAsia="ru-RU"/>
              </w:rPr>
              <w:t>разные</w:t>
            </w:r>
          </w:p>
        </w:tc>
        <w:tc>
          <w:tcPr>
            <w:tcW w:w="4431" w:type="dxa"/>
            <w:shd w:val="clear" w:color="auto" w:fill="FFFFFF" w:themeFill="background1"/>
            <w:vAlign w:val="center"/>
          </w:tcPr>
          <w:p w:rsidR="00597414" w:rsidRPr="00597414" w:rsidRDefault="00597414">
            <w:pPr>
              <w:rPr>
                <w:sz w:val="18"/>
                <w:szCs w:val="18"/>
                <w:lang w:eastAsia="ru-RU"/>
              </w:rPr>
            </w:pPr>
            <w:r w:rsidRPr="00597414">
              <w:rPr>
                <w:sz w:val="18"/>
                <w:szCs w:val="18"/>
                <w:lang w:eastAsia="ru-RU"/>
              </w:rPr>
              <w:t>разные</w:t>
            </w:r>
          </w:p>
        </w:tc>
      </w:tr>
    </w:tbl>
    <w:p w:rsidR="006813F2" w:rsidRPr="00E86DE2" w:rsidRDefault="006813F2" w:rsidP="006813F2">
      <w:pPr>
        <w:spacing w:line="264" w:lineRule="auto"/>
        <w:ind w:firstLine="567"/>
        <w:jc w:val="right"/>
        <w:rPr>
          <w:sz w:val="19"/>
          <w:szCs w:val="19"/>
        </w:rPr>
      </w:pPr>
    </w:p>
    <w:p w:rsidR="006813F2" w:rsidRDefault="006126D6" w:rsidP="006813F2">
      <w:pPr>
        <w:pStyle w:val="2"/>
        <w:spacing w:before="240" w:after="120"/>
        <w:rPr>
          <w:b/>
          <w:sz w:val="23"/>
          <w:szCs w:val="23"/>
        </w:rPr>
      </w:pPr>
      <w:r>
        <w:rPr>
          <w:b/>
          <w:sz w:val="23"/>
          <w:szCs w:val="23"/>
        </w:rPr>
        <w:lastRenderedPageBreak/>
        <w:t xml:space="preserve"> </w:t>
      </w:r>
      <w:bookmarkStart w:id="49" w:name="_Toc420427119"/>
      <w:r>
        <w:rPr>
          <w:b/>
          <w:sz w:val="23"/>
          <w:szCs w:val="23"/>
        </w:rPr>
        <w:t>Другие факторы и характеристики, относящиеся к объекту оценки, существенно влияющие на его стоимость.</w:t>
      </w:r>
      <w:bookmarkEnd w:id="49"/>
    </w:p>
    <w:p w:rsidR="006813F2" w:rsidRPr="006813F2" w:rsidRDefault="006126D6" w:rsidP="006418D1">
      <w:pPr>
        <w:spacing w:line="264" w:lineRule="auto"/>
        <w:ind w:firstLine="567"/>
        <w:jc w:val="both"/>
      </w:pPr>
      <w:r w:rsidRPr="006126D6">
        <w:rPr>
          <w:sz w:val="23"/>
          <w:szCs w:val="23"/>
        </w:rPr>
        <w:t>Другие факторы и характеристики, относящиеся к объекту оценки, существенно влияющие на его стоимость оценщику на момент оценки не известны.</w:t>
      </w:r>
    </w:p>
    <w:p w:rsidR="006813F2" w:rsidRPr="006813F2" w:rsidRDefault="006813F2" w:rsidP="006813F2">
      <w:pPr>
        <w:tabs>
          <w:tab w:val="left" w:pos="2381"/>
        </w:tabs>
        <w:rPr>
          <w:sz w:val="22"/>
          <w:szCs w:val="22"/>
        </w:rPr>
      </w:pPr>
    </w:p>
    <w:p w:rsidR="00742EE9" w:rsidRPr="008743DE" w:rsidRDefault="008743DE"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50" w:name="_Toc405217074"/>
      <w:bookmarkStart w:id="51" w:name="_Toc420427120"/>
      <w:r w:rsidRPr="008743DE">
        <w:rPr>
          <w:rFonts w:ascii="Times New Roman" w:hAnsi="Times New Roman" w:cs="Times New Roman"/>
          <w:sz w:val="23"/>
          <w:szCs w:val="23"/>
        </w:rPr>
        <w:lastRenderedPageBreak/>
        <w:t>АНАЛИЗ РЫНКА ОБЪЕКТА ОЦЕНКИ</w:t>
      </w:r>
      <w:bookmarkEnd w:id="50"/>
      <w:bookmarkEnd w:id="51"/>
    </w:p>
    <w:p w:rsidR="00263897" w:rsidRDefault="007E5767" w:rsidP="00263897">
      <w:pPr>
        <w:pStyle w:val="2"/>
        <w:spacing w:before="240" w:after="120"/>
        <w:rPr>
          <w:b/>
          <w:sz w:val="23"/>
          <w:szCs w:val="23"/>
        </w:rPr>
      </w:pPr>
      <w:r>
        <w:rPr>
          <w:b/>
          <w:sz w:val="23"/>
          <w:szCs w:val="23"/>
        </w:rPr>
        <w:t xml:space="preserve"> </w:t>
      </w:r>
      <w:bookmarkStart w:id="52" w:name="_Toc420427121"/>
      <w:r w:rsidR="00263897" w:rsidRPr="00263897">
        <w:rPr>
          <w:b/>
          <w:sz w:val="23"/>
          <w:szCs w:val="23"/>
        </w:rPr>
        <w:t>Анализ влияния общей политической и социально-экономической обстановки в стране и регионе</w:t>
      </w:r>
      <w:r w:rsidR="00263897">
        <w:rPr>
          <w:b/>
          <w:sz w:val="23"/>
          <w:szCs w:val="23"/>
        </w:rPr>
        <w:t>.</w:t>
      </w:r>
      <w:bookmarkEnd w:id="52"/>
    </w:p>
    <w:p w:rsidR="00263897" w:rsidRPr="00805D5D" w:rsidRDefault="00C1131A" w:rsidP="00805D5D">
      <w:pPr>
        <w:spacing w:line="264" w:lineRule="auto"/>
        <w:ind w:firstLine="567"/>
        <w:jc w:val="both"/>
        <w:rPr>
          <w:sz w:val="23"/>
          <w:szCs w:val="23"/>
        </w:rPr>
      </w:pPr>
      <w:r>
        <w:rPr>
          <w:sz w:val="23"/>
          <w:szCs w:val="23"/>
        </w:rPr>
        <w:t xml:space="preserve">Общие </w:t>
      </w:r>
      <w:r w:rsidR="00263897" w:rsidRPr="00805D5D">
        <w:rPr>
          <w:sz w:val="23"/>
          <w:szCs w:val="23"/>
        </w:rPr>
        <w:t>проблем</w:t>
      </w:r>
      <w:r>
        <w:rPr>
          <w:sz w:val="23"/>
          <w:szCs w:val="23"/>
        </w:rPr>
        <w:t>ы</w:t>
      </w:r>
      <w:r w:rsidRPr="00C1131A">
        <w:t xml:space="preserve"> </w:t>
      </w:r>
      <w:r w:rsidRPr="00C1131A">
        <w:rPr>
          <w:sz w:val="23"/>
          <w:szCs w:val="23"/>
        </w:rPr>
        <w:t>в стране</w:t>
      </w:r>
      <w:r w:rsidR="00263897" w:rsidRPr="00805D5D">
        <w:rPr>
          <w:sz w:val="23"/>
          <w:szCs w:val="23"/>
        </w:rPr>
        <w:t xml:space="preserve">: </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 xml:space="preserve">Низкий уровень жизни;  </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Высокий уровень коррупции;</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Проблемы межэтнического взаимодействия;</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Падение уровня образования;</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Ухудшение доступности важнейшей инфраструктуры;</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Проблемы предпринимательской деятельности;</w:t>
      </w:r>
    </w:p>
    <w:p w:rsidR="00263897" w:rsidRPr="00805D5D" w:rsidRDefault="00263897" w:rsidP="00847944">
      <w:pPr>
        <w:pStyle w:val="afff4"/>
        <w:numPr>
          <w:ilvl w:val="0"/>
          <w:numId w:val="19"/>
        </w:numPr>
        <w:spacing w:line="264" w:lineRule="auto"/>
        <w:ind w:left="851" w:hanging="284"/>
        <w:jc w:val="both"/>
        <w:rPr>
          <w:sz w:val="23"/>
          <w:szCs w:val="23"/>
        </w:rPr>
      </w:pPr>
      <w:r w:rsidRPr="00805D5D">
        <w:rPr>
          <w:sz w:val="23"/>
          <w:szCs w:val="23"/>
        </w:rPr>
        <w:t>Экологические проблемы.</w:t>
      </w:r>
    </w:p>
    <w:p w:rsidR="00263897" w:rsidRPr="00263897" w:rsidRDefault="00263897" w:rsidP="00263897">
      <w:pPr>
        <w:spacing w:line="264" w:lineRule="auto"/>
        <w:ind w:firstLine="567"/>
        <w:jc w:val="both"/>
        <w:rPr>
          <w:sz w:val="23"/>
          <w:szCs w:val="23"/>
        </w:rPr>
      </w:pPr>
      <w:r w:rsidRPr="00263897">
        <w:rPr>
          <w:sz w:val="23"/>
          <w:szCs w:val="23"/>
        </w:rPr>
        <w:t>Кроме того, влияние оказывает существенная проблема: дефицит реальной власти (дефицит государства) в стране при наличии увеличивающегося чиновнического аппарата, усилении бюрократии, а также катастрофическом усилении государственного регулирования мелкого и среднего бизнеса. Вертикаль власти, как таковая, отсутствует, поскольку поручения центральной власти в регионах, в значительной части, не выполняются.</w:t>
      </w:r>
    </w:p>
    <w:p w:rsidR="00805D5D" w:rsidRPr="00263897" w:rsidRDefault="00263897" w:rsidP="00805D5D">
      <w:pPr>
        <w:spacing w:line="264" w:lineRule="auto"/>
        <w:ind w:firstLine="567"/>
        <w:jc w:val="both"/>
        <w:rPr>
          <w:sz w:val="23"/>
          <w:szCs w:val="23"/>
        </w:rPr>
      </w:pPr>
      <w:r w:rsidRPr="00263897">
        <w:rPr>
          <w:sz w:val="23"/>
          <w:szCs w:val="23"/>
        </w:rPr>
        <w:t>В 2015 году внутриполитическую ситуацию в России в значительной степени определя</w:t>
      </w:r>
      <w:r w:rsidR="00805D5D">
        <w:rPr>
          <w:sz w:val="23"/>
          <w:szCs w:val="23"/>
        </w:rPr>
        <w:t>ет</w:t>
      </w:r>
      <w:r w:rsidRPr="00263897">
        <w:rPr>
          <w:sz w:val="23"/>
          <w:szCs w:val="23"/>
        </w:rPr>
        <w:t xml:space="preserve"> экономическая обстановка, в том числе решение западных стран об отмене или продлении антироссийских санкций. </w:t>
      </w:r>
      <w:r w:rsidR="00805D5D" w:rsidRPr="00263897">
        <w:rPr>
          <w:sz w:val="23"/>
          <w:szCs w:val="23"/>
        </w:rPr>
        <w:t xml:space="preserve">После декабрьского падения рубля бывший глава Министерства финансов Алексей Кудрин заявил, что санкции Запада оказывают на экономику России не меньшее влияние, чем снижение цен на нефть. Весной 2015 года срок действия введенных Евросоюзом ограничительных мер против РФ истекает. </w:t>
      </w:r>
    </w:p>
    <w:p w:rsidR="00263897" w:rsidRPr="00263897" w:rsidRDefault="00805D5D" w:rsidP="00263897">
      <w:pPr>
        <w:spacing w:line="264" w:lineRule="auto"/>
        <w:ind w:firstLine="567"/>
        <w:jc w:val="both"/>
        <w:rPr>
          <w:sz w:val="23"/>
          <w:szCs w:val="23"/>
        </w:rPr>
      </w:pPr>
      <w:r w:rsidRPr="00263897">
        <w:rPr>
          <w:sz w:val="23"/>
          <w:szCs w:val="23"/>
        </w:rPr>
        <w:t xml:space="preserve">В </w:t>
      </w:r>
      <w:r>
        <w:rPr>
          <w:sz w:val="23"/>
          <w:szCs w:val="23"/>
        </w:rPr>
        <w:t>2015</w:t>
      </w:r>
      <w:r w:rsidR="00263897" w:rsidRPr="00263897">
        <w:rPr>
          <w:sz w:val="23"/>
          <w:szCs w:val="23"/>
        </w:rPr>
        <w:t xml:space="preserve"> России грозит снижение уровня социального самочувствия из-за финансового кризиса, западных санкций</w:t>
      </w:r>
      <w:r>
        <w:rPr>
          <w:sz w:val="23"/>
          <w:szCs w:val="23"/>
        </w:rPr>
        <w:t>, падения цен на энергоносители</w:t>
      </w:r>
      <w:r w:rsidR="00263897" w:rsidRPr="00263897">
        <w:rPr>
          <w:sz w:val="23"/>
          <w:szCs w:val="23"/>
        </w:rPr>
        <w:t>.</w:t>
      </w:r>
    </w:p>
    <w:p w:rsidR="00263897" w:rsidRPr="00263897" w:rsidRDefault="00263897" w:rsidP="00263897">
      <w:pPr>
        <w:spacing w:line="264" w:lineRule="auto"/>
        <w:ind w:firstLine="567"/>
        <w:jc w:val="both"/>
        <w:rPr>
          <w:sz w:val="23"/>
          <w:szCs w:val="23"/>
        </w:rPr>
      </w:pPr>
      <w:r w:rsidRPr="00263897">
        <w:rPr>
          <w:sz w:val="23"/>
          <w:szCs w:val="23"/>
        </w:rPr>
        <w:t>В 2015 году Россия председател</w:t>
      </w:r>
      <w:r w:rsidR="00805D5D">
        <w:rPr>
          <w:sz w:val="23"/>
          <w:szCs w:val="23"/>
        </w:rPr>
        <w:t>ьствует</w:t>
      </w:r>
      <w:r w:rsidRPr="00263897">
        <w:rPr>
          <w:sz w:val="23"/>
          <w:szCs w:val="23"/>
        </w:rPr>
        <w:t xml:space="preserve"> в неформальной группе БРИКС, которая объединяет еще и Бразилию, Индию</w:t>
      </w:r>
      <w:r w:rsidR="00805D5D">
        <w:rPr>
          <w:sz w:val="23"/>
          <w:szCs w:val="23"/>
        </w:rPr>
        <w:t>,</w:t>
      </w:r>
      <w:r w:rsidRPr="00263897">
        <w:rPr>
          <w:sz w:val="23"/>
          <w:szCs w:val="23"/>
        </w:rPr>
        <w:t xml:space="preserve"> Китай</w:t>
      </w:r>
      <w:r w:rsidR="00805D5D" w:rsidRPr="00263897">
        <w:rPr>
          <w:sz w:val="23"/>
          <w:szCs w:val="23"/>
        </w:rPr>
        <w:t xml:space="preserve"> и</w:t>
      </w:r>
      <w:r w:rsidR="00805D5D">
        <w:rPr>
          <w:sz w:val="23"/>
          <w:szCs w:val="23"/>
        </w:rPr>
        <w:t xml:space="preserve"> ЮАР</w:t>
      </w:r>
      <w:r w:rsidRPr="00263897">
        <w:rPr>
          <w:sz w:val="23"/>
          <w:szCs w:val="23"/>
        </w:rPr>
        <w:t>. Саммит организации должен пройти летом в Уфе.</w:t>
      </w:r>
    </w:p>
    <w:bookmarkEnd w:id="41"/>
    <w:p w:rsidR="00CC4802" w:rsidRDefault="00CC4802" w:rsidP="00CC4802">
      <w:pPr>
        <w:pStyle w:val="2"/>
        <w:spacing w:before="240" w:after="120"/>
        <w:rPr>
          <w:b/>
          <w:sz w:val="23"/>
          <w:szCs w:val="23"/>
        </w:rPr>
      </w:pPr>
      <w:r>
        <w:rPr>
          <w:b/>
          <w:sz w:val="23"/>
          <w:szCs w:val="23"/>
        </w:rPr>
        <w:t xml:space="preserve"> </w:t>
      </w:r>
      <w:bookmarkStart w:id="53" w:name="_Toc420427122"/>
      <w:r>
        <w:rPr>
          <w:b/>
          <w:sz w:val="23"/>
          <w:szCs w:val="23"/>
        </w:rPr>
        <w:t>Определение  сегмента рынка, к которому принадлежит оцениваемый объект.</w:t>
      </w:r>
      <w:bookmarkEnd w:id="53"/>
    </w:p>
    <w:p w:rsidR="003F622F" w:rsidRPr="00A822F4" w:rsidRDefault="00E513C9" w:rsidP="003F622F">
      <w:pPr>
        <w:spacing w:line="264" w:lineRule="auto"/>
        <w:ind w:right="281" w:firstLine="567"/>
        <w:jc w:val="both"/>
        <w:rPr>
          <w:sz w:val="23"/>
          <w:szCs w:val="23"/>
        </w:rPr>
      </w:pPr>
      <w:r w:rsidRPr="003F622F">
        <w:rPr>
          <w:sz w:val="23"/>
          <w:szCs w:val="23"/>
        </w:rPr>
        <w:t xml:space="preserve">Объект оценки – </w:t>
      </w:r>
      <w:r w:rsidR="003F622F" w:rsidRPr="003F622F">
        <w:rPr>
          <w:sz w:val="23"/>
          <w:szCs w:val="23"/>
        </w:rPr>
        <w:t>комплекс зданий и сооружений</w:t>
      </w:r>
      <w:r w:rsidR="003F622F">
        <w:rPr>
          <w:sz w:val="23"/>
          <w:szCs w:val="23"/>
        </w:rPr>
        <w:t xml:space="preserve"> производственного назначения</w:t>
      </w:r>
      <w:r w:rsidRPr="003F622F">
        <w:rPr>
          <w:sz w:val="23"/>
          <w:szCs w:val="23"/>
        </w:rPr>
        <w:t xml:space="preserve"> на земельном участке, расположенный </w:t>
      </w:r>
      <w:r w:rsidR="003F622F" w:rsidRPr="003F622F">
        <w:rPr>
          <w:sz w:val="23"/>
          <w:szCs w:val="23"/>
        </w:rPr>
        <w:t xml:space="preserve">по адресу </w:t>
      </w:r>
      <w:r w:rsidR="003F622F" w:rsidRPr="00EC123E">
        <w:rPr>
          <w:sz w:val="23"/>
          <w:szCs w:val="23"/>
        </w:rPr>
        <w:t>Республика Башкортостан</w:t>
      </w:r>
      <w:r w:rsidR="003F622F">
        <w:rPr>
          <w:sz w:val="23"/>
          <w:szCs w:val="23"/>
        </w:rPr>
        <w:t xml:space="preserve">, </w:t>
      </w:r>
      <w:proofErr w:type="spellStart"/>
      <w:r w:rsidR="006418D1">
        <w:rPr>
          <w:sz w:val="23"/>
          <w:szCs w:val="23"/>
        </w:rPr>
        <w:t>Зианчуринский</w:t>
      </w:r>
      <w:proofErr w:type="spellEnd"/>
      <w:r w:rsidR="006418D1">
        <w:rPr>
          <w:sz w:val="23"/>
          <w:szCs w:val="23"/>
        </w:rPr>
        <w:t xml:space="preserve"> </w:t>
      </w:r>
      <w:r w:rsidR="003F622F">
        <w:rPr>
          <w:sz w:val="23"/>
          <w:szCs w:val="23"/>
        </w:rPr>
        <w:t xml:space="preserve">район, с. </w:t>
      </w:r>
      <w:proofErr w:type="spellStart"/>
      <w:r w:rsidR="006418D1">
        <w:rPr>
          <w:sz w:val="23"/>
          <w:szCs w:val="23"/>
        </w:rPr>
        <w:t>Исянгулово</w:t>
      </w:r>
      <w:proofErr w:type="spellEnd"/>
      <w:r w:rsidR="003F622F">
        <w:rPr>
          <w:sz w:val="23"/>
          <w:szCs w:val="23"/>
        </w:rPr>
        <w:t>,</w:t>
      </w:r>
      <w:r w:rsidR="003F622F" w:rsidRPr="00AD79C1">
        <w:rPr>
          <w:sz w:val="23"/>
          <w:szCs w:val="23"/>
        </w:rPr>
        <w:t xml:space="preserve"> ул. </w:t>
      </w:r>
      <w:r w:rsidR="006418D1">
        <w:rPr>
          <w:sz w:val="23"/>
          <w:szCs w:val="23"/>
        </w:rPr>
        <w:t>40 лет Победы, д.2</w:t>
      </w:r>
      <w:r w:rsidR="003F622F" w:rsidRPr="00A822F4">
        <w:rPr>
          <w:sz w:val="23"/>
          <w:szCs w:val="23"/>
        </w:rPr>
        <w:t>.</w:t>
      </w:r>
    </w:p>
    <w:p w:rsidR="00E513C9" w:rsidRPr="003F622F" w:rsidRDefault="00E513C9" w:rsidP="003F622F">
      <w:pPr>
        <w:ind w:firstLine="567"/>
        <w:jc w:val="both"/>
        <w:rPr>
          <w:sz w:val="23"/>
          <w:szCs w:val="23"/>
        </w:rPr>
      </w:pPr>
      <w:r w:rsidRPr="003F622F">
        <w:rPr>
          <w:sz w:val="23"/>
          <w:szCs w:val="23"/>
        </w:rPr>
        <w:t xml:space="preserve">Сегмент рынка объекта оценки  – это  </w:t>
      </w:r>
      <w:r w:rsidR="007E07CE">
        <w:rPr>
          <w:sz w:val="23"/>
          <w:szCs w:val="23"/>
        </w:rPr>
        <w:t>гостиницы и дома отдыха</w:t>
      </w:r>
      <w:proofErr w:type="gramStart"/>
      <w:r w:rsidR="007E07CE">
        <w:rPr>
          <w:sz w:val="23"/>
          <w:szCs w:val="23"/>
        </w:rPr>
        <w:t>.</w:t>
      </w:r>
      <w:r w:rsidR="003F622F" w:rsidRPr="003F622F">
        <w:rPr>
          <w:sz w:val="23"/>
          <w:szCs w:val="23"/>
        </w:rPr>
        <w:t xml:space="preserve">.  </w:t>
      </w:r>
      <w:proofErr w:type="gramEnd"/>
      <w:r w:rsidRPr="003F622F">
        <w:rPr>
          <w:sz w:val="23"/>
          <w:szCs w:val="23"/>
        </w:rPr>
        <w:t>Данный сегмент развит не достаточно. Поэтому сегмент рынка</w:t>
      </w:r>
      <w:r w:rsidR="003F622F">
        <w:rPr>
          <w:sz w:val="23"/>
          <w:szCs w:val="23"/>
        </w:rPr>
        <w:t xml:space="preserve"> для поиска </w:t>
      </w:r>
      <w:r w:rsidRPr="003F622F">
        <w:rPr>
          <w:sz w:val="23"/>
          <w:szCs w:val="23"/>
        </w:rPr>
        <w:t xml:space="preserve"> был расширен до размеров </w:t>
      </w:r>
      <w:r w:rsidR="003F622F">
        <w:rPr>
          <w:sz w:val="23"/>
          <w:szCs w:val="23"/>
        </w:rPr>
        <w:t>Респ</w:t>
      </w:r>
      <w:r w:rsidR="003F622F" w:rsidRPr="003F622F">
        <w:rPr>
          <w:sz w:val="23"/>
          <w:szCs w:val="23"/>
        </w:rPr>
        <w:t>ублики Башкортостан</w:t>
      </w:r>
      <w:r w:rsidR="003F622F">
        <w:rPr>
          <w:sz w:val="23"/>
          <w:szCs w:val="23"/>
        </w:rPr>
        <w:t xml:space="preserve"> целиком</w:t>
      </w:r>
      <w:r w:rsidR="007E07CE">
        <w:rPr>
          <w:sz w:val="23"/>
          <w:szCs w:val="23"/>
        </w:rPr>
        <w:t>, в качестве аналогов рассматривались помещения свободного назначения с одинаковой инвестицион</w:t>
      </w:r>
      <w:r w:rsidR="0053014C">
        <w:rPr>
          <w:sz w:val="23"/>
          <w:szCs w:val="23"/>
        </w:rPr>
        <w:t>ной привлекательностью</w:t>
      </w:r>
      <w:r w:rsidR="003F622F">
        <w:rPr>
          <w:sz w:val="23"/>
          <w:szCs w:val="23"/>
        </w:rPr>
        <w:t>.</w:t>
      </w:r>
    </w:p>
    <w:p w:rsidR="00CC4802" w:rsidRPr="00CC4802" w:rsidRDefault="00CC4802" w:rsidP="003F622F">
      <w:pPr>
        <w:jc w:val="both"/>
      </w:pPr>
    </w:p>
    <w:p w:rsidR="00CC4802" w:rsidRPr="00286C05" w:rsidRDefault="00CC4802" w:rsidP="00CC4802">
      <w:pPr>
        <w:pStyle w:val="2"/>
        <w:spacing w:before="240" w:after="120"/>
        <w:rPr>
          <w:b/>
          <w:sz w:val="23"/>
          <w:szCs w:val="23"/>
        </w:rPr>
      </w:pPr>
      <w:r>
        <w:rPr>
          <w:b/>
          <w:sz w:val="23"/>
          <w:szCs w:val="23"/>
        </w:rPr>
        <w:t xml:space="preserve"> </w:t>
      </w:r>
      <w:bookmarkStart w:id="54" w:name="_Toc420427123"/>
      <w:r w:rsidRPr="00286C05">
        <w:rPr>
          <w:b/>
          <w:sz w:val="23"/>
          <w:szCs w:val="23"/>
        </w:rPr>
        <w:t>Анализ фактических данных о ценах сделок и предложений с объектами недвижимости из сегмента рынка, к которым может быть отнесен оцениваемый объект.</w:t>
      </w:r>
      <w:bookmarkEnd w:id="54"/>
    </w:p>
    <w:p w:rsidR="00E513C9" w:rsidRPr="00E513C9" w:rsidRDefault="00E513C9" w:rsidP="00E513C9">
      <w:pPr>
        <w:spacing w:line="264" w:lineRule="auto"/>
        <w:ind w:firstLine="567"/>
        <w:jc w:val="both"/>
        <w:rPr>
          <w:sz w:val="23"/>
          <w:szCs w:val="23"/>
        </w:rPr>
      </w:pPr>
      <w:r w:rsidRPr="00E513C9">
        <w:rPr>
          <w:sz w:val="23"/>
          <w:szCs w:val="23"/>
        </w:rPr>
        <w:t>Источник информации: Агентство недвижимости «Авеню» (Россия, г. Уфа, ул. Златоустовская, 20/3, тел.:+7 347 294-94-12) (</w:t>
      </w:r>
      <w:proofErr w:type="spellStart"/>
      <w:r w:rsidRPr="00E513C9">
        <w:rPr>
          <w:sz w:val="23"/>
          <w:szCs w:val="23"/>
        </w:rPr>
        <w:t>Unated</w:t>
      </w:r>
      <w:proofErr w:type="spellEnd"/>
      <w:r w:rsidRPr="00E513C9">
        <w:rPr>
          <w:sz w:val="23"/>
          <w:szCs w:val="23"/>
        </w:rPr>
        <w:t xml:space="preserve"> </w:t>
      </w:r>
      <w:proofErr w:type="spellStart"/>
      <w:r w:rsidRPr="00E513C9">
        <w:rPr>
          <w:sz w:val="23"/>
          <w:szCs w:val="23"/>
        </w:rPr>
        <w:t>Regions</w:t>
      </w:r>
      <w:proofErr w:type="spellEnd"/>
      <w:r w:rsidRPr="00E513C9">
        <w:rPr>
          <w:sz w:val="23"/>
          <w:szCs w:val="23"/>
        </w:rPr>
        <w:t xml:space="preserve"> – старое название агентства недвижимости).</w:t>
      </w:r>
    </w:p>
    <w:p w:rsidR="00E513C9" w:rsidRPr="00E513C9" w:rsidRDefault="00E513C9" w:rsidP="00E513C9">
      <w:pPr>
        <w:spacing w:line="264" w:lineRule="auto"/>
        <w:ind w:firstLine="567"/>
        <w:jc w:val="both"/>
        <w:rPr>
          <w:sz w:val="23"/>
          <w:szCs w:val="23"/>
        </w:rPr>
      </w:pPr>
      <w:r w:rsidRPr="00E513C9">
        <w:rPr>
          <w:sz w:val="23"/>
          <w:szCs w:val="23"/>
        </w:rPr>
        <w:t xml:space="preserve"> Информация оформлена в Приложении </w:t>
      </w:r>
      <w:r w:rsidR="009600BE">
        <w:rPr>
          <w:sz w:val="23"/>
          <w:szCs w:val="23"/>
        </w:rPr>
        <w:t>5</w:t>
      </w:r>
      <w:r w:rsidRPr="00E513C9">
        <w:rPr>
          <w:sz w:val="23"/>
          <w:szCs w:val="23"/>
        </w:rPr>
        <w:t>.</w:t>
      </w:r>
    </w:p>
    <w:p w:rsidR="00CC4802" w:rsidRPr="00CC4802" w:rsidRDefault="00CC4802" w:rsidP="00CC4802"/>
    <w:p w:rsidR="00CC4802" w:rsidRDefault="00CC4802" w:rsidP="00CC4802">
      <w:pPr>
        <w:pStyle w:val="2"/>
        <w:spacing w:before="240" w:after="120"/>
        <w:rPr>
          <w:b/>
          <w:sz w:val="23"/>
          <w:szCs w:val="23"/>
        </w:rPr>
      </w:pPr>
      <w:bookmarkStart w:id="55" w:name="_Toc420427124"/>
      <w:r>
        <w:rPr>
          <w:b/>
          <w:sz w:val="23"/>
          <w:szCs w:val="23"/>
        </w:rPr>
        <w:t>Анализ основных факторов, влияющих на спрос, предложение и цены сопоставимых объектов недвижимости.</w:t>
      </w:r>
      <w:bookmarkEnd w:id="55"/>
    </w:p>
    <w:p w:rsidR="00E513C9" w:rsidRPr="00E513C9" w:rsidRDefault="00E513C9" w:rsidP="00E513C9">
      <w:pPr>
        <w:spacing w:line="264" w:lineRule="auto"/>
        <w:ind w:firstLine="567"/>
        <w:jc w:val="both"/>
        <w:rPr>
          <w:sz w:val="23"/>
          <w:szCs w:val="23"/>
        </w:rPr>
      </w:pPr>
      <w:r w:rsidRPr="00E513C9">
        <w:rPr>
          <w:sz w:val="23"/>
          <w:szCs w:val="23"/>
        </w:rPr>
        <w:t>Источник информации: Агентство недвижимости «Авеню» (Россия, г. Уфа, ул. Златоустовская, 20/3, тел.:+7 347 294-94-12) (</w:t>
      </w:r>
      <w:proofErr w:type="spellStart"/>
      <w:r w:rsidRPr="00E513C9">
        <w:rPr>
          <w:sz w:val="23"/>
          <w:szCs w:val="23"/>
        </w:rPr>
        <w:t>Unated</w:t>
      </w:r>
      <w:proofErr w:type="spellEnd"/>
      <w:r w:rsidRPr="00E513C9">
        <w:rPr>
          <w:sz w:val="23"/>
          <w:szCs w:val="23"/>
        </w:rPr>
        <w:t xml:space="preserve"> </w:t>
      </w:r>
      <w:proofErr w:type="spellStart"/>
      <w:r w:rsidRPr="00E513C9">
        <w:rPr>
          <w:sz w:val="23"/>
          <w:szCs w:val="23"/>
        </w:rPr>
        <w:t>Regions</w:t>
      </w:r>
      <w:proofErr w:type="spellEnd"/>
      <w:r w:rsidRPr="00E513C9">
        <w:rPr>
          <w:sz w:val="23"/>
          <w:szCs w:val="23"/>
        </w:rPr>
        <w:t xml:space="preserve"> – старое название агентства недвижимости).</w:t>
      </w:r>
    </w:p>
    <w:p w:rsidR="00E513C9" w:rsidRPr="00E513C9" w:rsidRDefault="00E513C9" w:rsidP="00E513C9">
      <w:pPr>
        <w:spacing w:line="264" w:lineRule="auto"/>
        <w:ind w:firstLine="567"/>
        <w:jc w:val="both"/>
        <w:rPr>
          <w:sz w:val="23"/>
          <w:szCs w:val="23"/>
        </w:rPr>
      </w:pPr>
      <w:r w:rsidRPr="00E513C9">
        <w:rPr>
          <w:sz w:val="23"/>
          <w:szCs w:val="23"/>
        </w:rPr>
        <w:t xml:space="preserve"> Информация оформлена в Приложении </w:t>
      </w:r>
      <w:r w:rsidR="009600BE">
        <w:rPr>
          <w:sz w:val="23"/>
          <w:szCs w:val="23"/>
        </w:rPr>
        <w:t>5</w:t>
      </w:r>
      <w:r w:rsidRPr="00E513C9">
        <w:rPr>
          <w:sz w:val="23"/>
          <w:szCs w:val="23"/>
        </w:rPr>
        <w:t>.</w:t>
      </w:r>
    </w:p>
    <w:p w:rsidR="00E513C9" w:rsidRPr="00E513C9" w:rsidRDefault="00E513C9" w:rsidP="00E513C9"/>
    <w:p w:rsidR="00CC4802" w:rsidRDefault="00CC4802" w:rsidP="00CC4802">
      <w:pPr>
        <w:pStyle w:val="2"/>
        <w:spacing w:before="240" w:after="120"/>
        <w:rPr>
          <w:b/>
          <w:sz w:val="23"/>
          <w:szCs w:val="23"/>
        </w:rPr>
      </w:pPr>
      <w:r>
        <w:rPr>
          <w:b/>
          <w:sz w:val="23"/>
          <w:szCs w:val="23"/>
        </w:rPr>
        <w:t xml:space="preserve"> </w:t>
      </w:r>
      <w:bookmarkStart w:id="56" w:name="_Toc420427125"/>
      <w:r>
        <w:rPr>
          <w:b/>
          <w:sz w:val="23"/>
          <w:szCs w:val="23"/>
        </w:rPr>
        <w:t>Основные выводы относительно рынка недвижимости в сегментах, необходимых для оценки объекта.</w:t>
      </w:r>
      <w:bookmarkEnd w:id="56"/>
    </w:p>
    <w:p w:rsidR="00E513C9" w:rsidRPr="00E513C9" w:rsidRDefault="00E513C9" w:rsidP="00E513C9">
      <w:pPr>
        <w:spacing w:line="264" w:lineRule="auto"/>
        <w:ind w:firstLine="567"/>
        <w:jc w:val="both"/>
        <w:rPr>
          <w:sz w:val="23"/>
          <w:szCs w:val="23"/>
        </w:rPr>
      </w:pPr>
      <w:r w:rsidRPr="00E513C9">
        <w:rPr>
          <w:sz w:val="23"/>
          <w:szCs w:val="23"/>
        </w:rPr>
        <w:t>Источник информации: Агентство недвижимости «Авеню» (Россия, г. Уфа, ул. Златоустовская, 20/3, тел.:+7 347 294-94-12) (</w:t>
      </w:r>
      <w:proofErr w:type="spellStart"/>
      <w:r w:rsidRPr="00E513C9">
        <w:rPr>
          <w:sz w:val="23"/>
          <w:szCs w:val="23"/>
        </w:rPr>
        <w:t>Unated</w:t>
      </w:r>
      <w:proofErr w:type="spellEnd"/>
      <w:r w:rsidRPr="00E513C9">
        <w:rPr>
          <w:sz w:val="23"/>
          <w:szCs w:val="23"/>
        </w:rPr>
        <w:t xml:space="preserve"> </w:t>
      </w:r>
      <w:proofErr w:type="spellStart"/>
      <w:r w:rsidRPr="00E513C9">
        <w:rPr>
          <w:sz w:val="23"/>
          <w:szCs w:val="23"/>
        </w:rPr>
        <w:t>Regions</w:t>
      </w:r>
      <w:proofErr w:type="spellEnd"/>
      <w:r w:rsidRPr="00E513C9">
        <w:rPr>
          <w:sz w:val="23"/>
          <w:szCs w:val="23"/>
        </w:rPr>
        <w:t xml:space="preserve"> – старое название агентства недвижимости).</w:t>
      </w:r>
    </w:p>
    <w:p w:rsidR="00E513C9" w:rsidRPr="00E513C9" w:rsidRDefault="00E513C9" w:rsidP="00E513C9">
      <w:pPr>
        <w:spacing w:line="264" w:lineRule="auto"/>
        <w:ind w:firstLine="567"/>
        <w:jc w:val="both"/>
        <w:rPr>
          <w:sz w:val="23"/>
          <w:szCs w:val="23"/>
        </w:rPr>
      </w:pPr>
      <w:r w:rsidRPr="00E513C9">
        <w:rPr>
          <w:sz w:val="23"/>
          <w:szCs w:val="23"/>
        </w:rPr>
        <w:t xml:space="preserve"> Информация оформлена в Приложении </w:t>
      </w:r>
      <w:r w:rsidR="009600BE">
        <w:rPr>
          <w:sz w:val="23"/>
          <w:szCs w:val="23"/>
        </w:rPr>
        <w:t>5</w:t>
      </w:r>
      <w:r w:rsidRPr="00E513C9">
        <w:rPr>
          <w:sz w:val="23"/>
          <w:szCs w:val="23"/>
        </w:rPr>
        <w:t>.</w:t>
      </w:r>
    </w:p>
    <w:p w:rsidR="00E513C9" w:rsidRPr="00E513C9" w:rsidRDefault="00E513C9" w:rsidP="00E513C9"/>
    <w:p w:rsidR="00CC1271" w:rsidRPr="004C6D67" w:rsidRDefault="00CC1271" w:rsidP="0039676F">
      <w:pPr>
        <w:suppressAutoHyphens w:val="0"/>
        <w:spacing w:line="264" w:lineRule="auto"/>
        <w:ind w:firstLine="567"/>
        <w:jc w:val="both"/>
        <w:rPr>
          <w:rFonts w:eastAsiaTheme="minorEastAsia"/>
          <w:sz w:val="23"/>
          <w:szCs w:val="23"/>
          <w:lang w:eastAsia="ru-RU"/>
        </w:rPr>
      </w:pPr>
    </w:p>
    <w:p w:rsidR="002822E9" w:rsidRPr="002822E9" w:rsidRDefault="002822E9"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57" w:name="_Toc405217076"/>
      <w:bookmarkStart w:id="58" w:name="_Toc420427126"/>
      <w:r w:rsidRPr="002822E9">
        <w:rPr>
          <w:rFonts w:ascii="Times New Roman" w:hAnsi="Times New Roman" w:cs="Times New Roman"/>
          <w:sz w:val="23"/>
          <w:szCs w:val="23"/>
        </w:rPr>
        <w:lastRenderedPageBreak/>
        <w:t>АНАЛИЗ НАИБОЛЕЕ ЭФФЕКТИВНОГО ИСПОЛЬЗОВАНИЯ ОБЪЕКТА ОЦЕНКИ</w:t>
      </w:r>
      <w:bookmarkEnd w:id="57"/>
      <w:bookmarkEnd w:id="58"/>
    </w:p>
    <w:p w:rsidR="002822E9" w:rsidRDefault="002822E9" w:rsidP="002822E9">
      <w:pPr>
        <w:spacing w:line="264" w:lineRule="auto"/>
        <w:ind w:firstLine="567"/>
        <w:jc w:val="both"/>
        <w:rPr>
          <w:sz w:val="23"/>
          <w:szCs w:val="23"/>
        </w:rPr>
      </w:pPr>
      <w:r w:rsidRPr="002539D4">
        <w:rPr>
          <w:sz w:val="23"/>
          <w:szCs w:val="23"/>
        </w:rPr>
        <w:t xml:space="preserve">Процедура выявления и </w:t>
      </w:r>
      <w:proofErr w:type="gramStart"/>
      <w:r w:rsidRPr="002539D4">
        <w:rPr>
          <w:sz w:val="23"/>
          <w:szCs w:val="23"/>
        </w:rPr>
        <w:t>обоснования альтернативного использования собственности, обеспечивающего максимальную продуктивность называется</w:t>
      </w:r>
      <w:proofErr w:type="gramEnd"/>
      <w:r w:rsidRPr="002539D4">
        <w:rPr>
          <w:sz w:val="23"/>
          <w:szCs w:val="23"/>
        </w:rPr>
        <w:t xml:space="preserve"> анализом наилучшего и наиболее эффективного использования.</w:t>
      </w:r>
      <w:r w:rsidR="008A73B2">
        <w:rPr>
          <w:sz w:val="23"/>
          <w:szCs w:val="23"/>
        </w:rPr>
        <w:t xml:space="preserve"> </w:t>
      </w:r>
      <w:r w:rsidRPr="00D843A9">
        <w:rPr>
          <w:sz w:val="23"/>
          <w:szCs w:val="23"/>
        </w:rPr>
        <w:t>Подразумевается, что определение эффективного и оптимального использования является  результатом суждений Оценщика на основе его аналитических навыков, тем самым, выражая лишь мнение, а не безусловный факт. В практике оценки недвижимости положение об эффективном и оптимальном использовании представляет собой посылку для дальнейшей стоимостной оценки объекта.</w:t>
      </w:r>
      <w:r>
        <w:rPr>
          <w:sz w:val="23"/>
          <w:szCs w:val="23"/>
        </w:rPr>
        <w:t xml:space="preserve"> </w:t>
      </w:r>
    </w:p>
    <w:p w:rsidR="002822E9" w:rsidRPr="002539D4" w:rsidRDefault="002822E9" w:rsidP="002822E9">
      <w:pPr>
        <w:spacing w:line="264" w:lineRule="auto"/>
        <w:ind w:firstLine="567"/>
        <w:jc w:val="both"/>
        <w:rPr>
          <w:sz w:val="23"/>
          <w:szCs w:val="23"/>
        </w:rPr>
      </w:pPr>
      <w:r w:rsidRPr="002539D4">
        <w:rPr>
          <w:sz w:val="23"/>
          <w:szCs w:val="23"/>
        </w:rPr>
        <w:t>Критерием наилучшего и наиболее эффективного использования собственности является максимизация стоимости собственности при подходящей долгосрочной норме отдачи и величине риска.</w:t>
      </w:r>
    </w:p>
    <w:p w:rsidR="00D07EA9" w:rsidRDefault="00D07EA9" w:rsidP="00D07EA9">
      <w:pPr>
        <w:spacing w:line="264" w:lineRule="auto"/>
        <w:ind w:firstLine="567"/>
        <w:jc w:val="both"/>
        <w:rPr>
          <w:sz w:val="23"/>
          <w:szCs w:val="23"/>
        </w:rPr>
      </w:pPr>
      <w:r w:rsidRPr="00D07EA9">
        <w:rPr>
          <w:sz w:val="23"/>
          <w:szCs w:val="23"/>
        </w:rPr>
        <w:t>Процесс определения рыночной стоимости начинается с определения наиболее эффективного и оптимального использования оцениваемого объекта, т.е. наиболее вероятного использования имущества, являющегося физически возможным, юридически допустимым, осуществимым с финансовой точки зрения, в результате которого стоимость оцениваемого имущества будет максимальной.</w:t>
      </w:r>
    </w:p>
    <w:p w:rsidR="00BE457A" w:rsidRPr="00D07EA9" w:rsidRDefault="00BE457A" w:rsidP="00D07EA9">
      <w:pPr>
        <w:spacing w:line="264" w:lineRule="auto"/>
        <w:ind w:firstLine="567"/>
        <w:jc w:val="both"/>
        <w:rPr>
          <w:sz w:val="23"/>
          <w:szCs w:val="23"/>
        </w:rPr>
      </w:pPr>
      <w:r w:rsidRPr="00BE457A">
        <w:rPr>
          <w:sz w:val="23"/>
          <w:szCs w:val="23"/>
        </w:rPr>
        <w:t>Анализ наиболее эффективного использования объекта оценки проводится, как правило, по объ</w:t>
      </w:r>
      <w:r>
        <w:rPr>
          <w:sz w:val="23"/>
          <w:szCs w:val="23"/>
        </w:rPr>
        <w:t>ё</w:t>
      </w:r>
      <w:r w:rsidRPr="00BE457A">
        <w:rPr>
          <w:sz w:val="23"/>
          <w:szCs w:val="23"/>
        </w:rPr>
        <w:t>мно-планировочным и конструктивным решениям. Для объектов оценки, включающих в себя земельный участок и объекты капитального строительства, наиболее эффективное использование определяется с уч</w:t>
      </w:r>
      <w:r>
        <w:rPr>
          <w:sz w:val="23"/>
          <w:szCs w:val="23"/>
        </w:rPr>
        <w:t>ё</w:t>
      </w:r>
      <w:r w:rsidRPr="00BE457A">
        <w:rPr>
          <w:sz w:val="23"/>
          <w:szCs w:val="23"/>
        </w:rPr>
        <w:t>том имеющихся объектов капитального строительства.</w:t>
      </w:r>
    </w:p>
    <w:p w:rsidR="00D07EA9" w:rsidRDefault="00D07EA9" w:rsidP="002822E9">
      <w:pPr>
        <w:spacing w:line="264" w:lineRule="auto"/>
        <w:ind w:firstLine="567"/>
        <w:jc w:val="both"/>
        <w:rPr>
          <w:sz w:val="23"/>
          <w:szCs w:val="23"/>
        </w:rPr>
      </w:pPr>
    </w:p>
    <w:p w:rsidR="002822E9" w:rsidRPr="008A73B2" w:rsidRDefault="002822E9" w:rsidP="00847944">
      <w:pPr>
        <w:pStyle w:val="afff4"/>
        <w:numPr>
          <w:ilvl w:val="0"/>
          <w:numId w:val="17"/>
        </w:numPr>
        <w:spacing w:line="264" w:lineRule="auto"/>
        <w:jc w:val="both"/>
        <w:rPr>
          <w:b/>
          <w:sz w:val="23"/>
          <w:szCs w:val="23"/>
        </w:rPr>
      </w:pPr>
      <w:r w:rsidRPr="008A73B2">
        <w:rPr>
          <w:b/>
          <w:sz w:val="23"/>
          <w:szCs w:val="23"/>
        </w:rPr>
        <w:t>Физически возможные варианты использования:</w:t>
      </w:r>
    </w:p>
    <w:p w:rsidR="002822E9" w:rsidRPr="002539D4" w:rsidRDefault="002822E9" w:rsidP="002822E9">
      <w:pPr>
        <w:spacing w:line="264" w:lineRule="auto"/>
        <w:ind w:firstLine="567"/>
        <w:jc w:val="both"/>
        <w:rPr>
          <w:sz w:val="23"/>
          <w:szCs w:val="23"/>
        </w:rPr>
      </w:pPr>
      <w:r w:rsidRPr="002539D4">
        <w:rPr>
          <w:sz w:val="23"/>
          <w:szCs w:val="23"/>
        </w:rPr>
        <w:t>Необходимо оценить размер, проектные характеристики и состояние имеющих улучшений.</w:t>
      </w:r>
    </w:p>
    <w:p w:rsidR="002822E9" w:rsidRPr="002539D4" w:rsidRDefault="002822E9" w:rsidP="002822E9">
      <w:pPr>
        <w:spacing w:line="264" w:lineRule="auto"/>
        <w:ind w:firstLine="567"/>
        <w:jc w:val="both"/>
        <w:rPr>
          <w:sz w:val="23"/>
          <w:szCs w:val="23"/>
        </w:rPr>
      </w:pPr>
      <w:r w:rsidRPr="002539D4">
        <w:rPr>
          <w:sz w:val="23"/>
          <w:szCs w:val="23"/>
        </w:rPr>
        <w:t xml:space="preserve">На взгляд Оценщика физически </w:t>
      </w:r>
      <w:r w:rsidR="008A73B2">
        <w:rPr>
          <w:sz w:val="23"/>
          <w:szCs w:val="23"/>
        </w:rPr>
        <w:t>проектные характеристики и</w:t>
      </w:r>
      <w:r w:rsidR="008A73B2" w:rsidRPr="008A73B2">
        <w:rPr>
          <w:sz w:val="23"/>
          <w:szCs w:val="23"/>
        </w:rPr>
        <w:t xml:space="preserve"> особенности месторасположения дают возможность использования его по текущему назначению</w:t>
      </w:r>
      <w:r w:rsidRPr="002539D4">
        <w:rPr>
          <w:sz w:val="23"/>
          <w:szCs w:val="23"/>
        </w:rPr>
        <w:t>.</w:t>
      </w:r>
    </w:p>
    <w:p w:rsidR="002822E9" w:rsidRPr="002539D4" w:rsidRDefault="002822E9" w:rsidP="002822E9">
      <w:pPr>
        <w:spacing w:line="264" w:lineRule="auto"/>
        <w:ind w:firstLine="567"/>
        <w:jc w:val="both"/>
        <w:rPr>
          <w:sz w:val="23"/>
          <w:szCs w:val="23"/>
        </w:rPr>
      </w:pPr>
      <w:r w:rsidRPr="002539D4">
        <w:rPr>
          <w:sz w:val="23"/>
          <w:szCs w:val="23"/>
        </w:rPr>
        <w:t xml:space="preserve">Вывод. Физически возможным вариантами использования объекта оценки является </w:t>
      </w:r>
      <w:r w:rsidR="0053014C">
        <w:rPr>
          <w:sz w:val="23"/>
          <w:szCs w:val="23"/>
        </w:rPr>
        <w:t>использование помещений в качестве гостиницы, либо как площади административного назначения</w:t>
      </w:r>
      <w:proofErr w:type="gramStart"/>
      <w:r w:rsidR="0053014C">
        <w:rPr>
          <w:sz w:val="23"/>
          <w:szCs w:val="23"/>
        </w:rPr>
        <w:t xml:space="preserve"> </w:t>
      </w:r>
      <w:r w:rsidRPr="002539D4">
        <w:rPr>
          <w:sz w:val="23"/>
          <w:szCs w:val="23"/>
        </w:rPr>
        <w:t>.</w:t>
      </w:r>
      <w:proofErr w:type="gramEnd"/>
      <w:r w:rsidRPr="002539D4">
        <w:rPr>
          <w:sz w:val="23"/>
          <w:szCs w:val="23"/>
        </w:rPr>
        <w:t xml:space="preserve"> </w:t>
      </w:r>
    </w:p>
    <w:p w:rsidR="002822E9" w:rsidRPr="006D7412" w:rsidRDefault="002822E9" w:rsidP="00847944">
      <w:pPr>
        <w:pStyle w:val="afff4"/>
        <w:numPr>
          <w:ilvl w:val="0"/>
          <w:numId w:val="17"/>
        </w:numPr>
        <w:spacing w:line="264" w:lineRule="auto"/>
        <w:jc w:val="both"/>
        <w:rPr>
          <w:b/>
          <w:sz w:val="23"/>
          <w:szCs w:val="23"/>
        </w:rPr>
      </w:pPr>
      <w:r w:rsidRPr="006D7412">
        <w:rPr>
          <w:b/>
          <w:sz w:val="23"/>
          <w:szCs w:val="23"/>
        </w:rPr>
        <w:t>Законодательно разрешенное использование.</w:t>
      </w:r>
    </w:p>
    <w:p w:rsidR="002822E9" w:rsidRPr="002539D4" w:rsidRDefault="008A73B2" w:rsidP="002822E9">
      <w:pPr>
        <w:spacing w:line="264" w:lineRule="auto"/>
        <w:ind w:firstLine="567"/>
        <w:jc w:val="both"/>
        <w:rPr>
          <w:sz w:val="23"/>
          <w:szCs w:val="23"/>
        </w:rPr>
      </w:pPr>
      <w:r w:rsidRPr="008A73B2">
        <w:rPr>
          <w:sz w:val="23"/>
          <w:szCs w:val="23"/>
        </w:rPr>
        <w:t>Текущее использование земельного участка с существующими улучшениями не нарушает каких-либо норм действующего законодательства</w:t>
      </w:r>
      <w:r w:rsidR="002822E9" w:rsidRPr="002539D4">
        <w:rPr>
          <w:sz w:val="23"/>
          <w:szCs w:val="23"/>
        </w:rPr>
        <w:t>.</w:t>
      </w:r>
    </w:p>
    <w:p w:rsidR="002822E9" w:rsidRPr="006D7412" w:rsidRDefault="002822E9" w:rsidP="00847944">
      <w:pPr>
        <w:pStyle w:val="afff4"/>
        <w:numPr>
          <w:ilvl w:val="0"/>
          <w:numId w:val="17"/>
        </w:numPr>
        <w:spacing w:line="264" w:lineRule="auto"/>
        <w:jc w:val="both"/>
        <w:rPr>
          <w:b/>
          <w:sz w:val="23"/>
          <w:szCs w:val="23"/>
        </w:rPr>
      </w:pPr>
      <w:r w:rsidRPr="006D7412">
        <w:rPr>
          <w:b/>
          <w:sz w:val="23"/>
          <w:szCs w:val="23"/>
        </w:rPr>
        <w:t>Экономически целесообразное использование.</w:t>
      </w:r>
    </w:p>
    <w:p w:rsidR="008A73B2" w:rsidRPr="008A73B2" w:rsidRDefault="008A73B2" w:rsidP="008A73B2">
      <w:pPr>
        <w:spacing w:line="264" w:lineRule="auto"/>
        <w:ind w:firstLine="567"/>
        <w:jc w:val="both"/>
        <w:rPr>
          <w:sz w:val="23"/>
          <w:szCs w:val="23"/>
        </w:rPr>
      </w:pPr>
      <w:r w:rsidRPr="008A73B2">
        <w:rPr>
          <w:sz w:val="23"/>
          <w:szCs w:val="23"/>
        </w:rPr>
        <w:t>Недвижимость должна приносить доход, создавая положительную стоимость земельного участка. Данное утверждение действительно при многих условиях, в том числе, при условии, что земельный участок обладает максимальной степенью застройки, эффективной для текущего использования.</w:t>
      </w:r>
    </w:p>
    <w:p w:rsidR="002822E9" w:rsidRPr="002539D4" w:rsidRDefault="008A73B2" w:rsidP="008A73B2">
      <w:pPr>
        <w:spacing w:line="264" w:lineRule="auto"/>
        <w:ind w:firstLine="567"/>
        <w:jc w:val="both"/>
        <w:rPr>
          <w:sz w:val="23"/>
          <w:szCs w:val="23"/>
        </w:rPr>
      </w:pPr>
      <w:r w:rsidRPr="008A73B2">
        <w:rPr>
          <w:sz w:val="23"/>
          <w:szCs w:val="23"/>
        </w:rPr>
        <w:t xml:space="preserve">Анализируя потенциальную доходность объекта оценки, особенности его местоположения (объект оценки представляет </w:t>
      </w:r>
      <w:r w:rsidR="0053014C">
        <w:rPr>
          <w:sz w:val="23"/>
          <w:szCs w:val="23"/>
        </w:rPr>
        <w:t>собой</w:t>
      </w:r>
      <w:r w:rsidR="000C0FDD">
        <w:rPr>
          <w:sz w:val="23"/>
          <w:szCs w:val="23"/>
        </w:rPr>
        <w:t xml:space="preserve"> столовую</w:t>
      </w:r>
      <w:r w:rsidRPr="008A73B2">
        <w:rPr>
          <w:sz w:val="23"/>
          <w:szCs w:val="23"/>
        </w:rPr>
        <w:t>) можно сделать вывод, что текущее использование объекта оценки является экономически целесообразным</w:t>
      </w:r>
      <w:r w:rsidR="0053014C">
        <w:rPr>
          <w:sz w:val="23"/>
          <w:szCs w:val="23"/>
        </w:rPr>
        <w:t>, т.к. проведены ремонтные работы и финансовые вложения для обеспечения</w:t>
      </w:r>
      <w:r w:rsidR="000C0FDD">
        <w:rPr>
          <w:sz w:val="23"/>
          <w:szCs w:val="23"/>
        </w:rPr>
        <w:t xml:space="preserve"> работы </w:t>
      </w:r>
      <w:r w:rsidR="0053014C">
        <w:rPr>
          <w:sz w:val="23"/>
          <w:szCs w:val="23"/>
        </w:rPr>
        <w:t xml:space="preserve"> </w:t>
      </w:r>
      <w:r w:rsidR="000C0FDD">
        <w:rPr>
          <w:sz w:val="23"/>
          <w:szCs w:val="23"/>
        </w:rPr>
        <w:t>пункта общественного питания</w:t>
      </w:r>
      <w:r w:rsidR="002822E9" w:rsidRPr="002539D4">
        <w:rPr>
          <w:sz w:val="23"/>
          <w:szCs w:val="23"/>
        </w:rPr>
        <w:t>.</w:t>
      </w:r>
    </w:p>
    <w:p w:rsidR="002822E9" w:rsidRPr="006D7412" w:rsidRDefault="002822E9" w:rsidP="00847944">
      <w:pPr>
        <w:pStyle w:val="afff4"/>
        <w:numPr>
          <w:ilvl w:val="0"/>
          <w:numId w:val="17"/>
        </w:numPr>
        <w:spacing w:line="264" w:lineRule="auto"/>
        <w:jc w:val="both"/>
        <w:rPr>
          <w:b/>
          <w:sz w:val="23"/>
          <w:szCs w:val="23"/>
        </w:rPr>
      </w:pPr>
      <w:r w:rsidRPr="006D7412">
        <w:rPr>
          <w:b/>
          <w:sz w:val="23"/>
          <w:szCs w:val="23"/>
        </w:rPr>
        <w:t>Максимальная стоимость.</w:t>
      </w:r>
    </w:p>
    <w:p w:rsidR="008A73B2" w:rsidRPr="008A73B2" w:rsidRDefault="002822E9" w:rsidP="008A73B2">
      <w:pPr>
        <w:spacing w:line="264" w:lineRule="auto"/>
        <w:ind w:firstLine="567"/>
        <w:jc w:val="both"/>
        <w:rPr>
          <w:sz w:val="23"/>
          <w:szCs w:val="23"/>
        </w:rPr>
      </w:pPr>
      <w:r w:rsidRPr="002539D4">
        <w:rPr>
          <w:sz w:val="23"/>
          <w:szCs w:val="23"/>
        </w:rPr>
        <w:t>Вариант использования, обеспечивающий максимальную стоимость из всех физически и законодательно возможных вариантов, а также экономически целесообразных при соответствующем  уровне ассоциированных рисков является наиболее эффективным использованием имеющихся улучшений.</w:t>
      </w:r>
      <w:r w:rsidR="008A73B2" w:rsidRPr="008A73B2">
        <w:rPr>
          <w:sz w:val="23"/>
          <w:szCs w:val="23"/>
        </w:rPr>
        <w:t xml:space="preserve"> Принимая во внимание вышесказанное, наиболее доходное  использование земельного участка с имеющимися улучшениями </w:t>
      </w:r>
      <w:r w:rsidR="0053014C">
        <w:rPr>
          <w:sz w:val="23"/>
          <w:szCs w:val="23"/>
        </w:rPr>
        <w:t>–</w:t>
      </w:r>
      <w:r w:rsidR="008A73B2" w:rsidRPr="008A73B2">
        <w:rPr>
          <w:sz w:val="23"/>
          <w:szCs w:val="23"/>
        </w:rPr>
        <w:t xml:space="preserve"> текущее</w:t>
      </w:r>
      <w:r w:rsidR="0053014C">
        <w:rPr>
          <w:sz w:val="23"/>
          <w:szCs w:val="23"/>
        </w:rPr>
        <w:t xml:space="preserve"> фактическое</w:t>
      </w:r>
      <w:r w:rsidR="008A73B2" w:rsidRPr="008A73B2">
        <w:rPr>
          <w:sz w:val="23"/>
          <w:szCs w:val="23"/>
        </w:rPr>
        <w:t>.</w:t>
      </w:r>
    </w:p>
    <w:p w:rsidR="008A73B2" w:rsidRPr="002539D4" w:rsidRDefault="008A73B2" w:rsidP="008A73B2">
      <w:pPr>
        <w:spacing w:line="264" w:lineRule="auto"/>
        <w:ind w:firstLine="567"/>
        <w:jc w:val="both"/>
        <w:rPr>
          <w:sz w:val="23"/>
          <w:szCs w:val="23"/>
        </w:rPr>
      </w:pPr>
      <w:r w:rsidRPr="008A73B2">
        <w:rPr>
          <w:b/>
          <w:sz w:val="23"/>
          <w:szCs w:val="23"/>
        </w:rPr>
        <w:t>Вывод.</w:t>
      </w:r>
      <w:r w:rsidRPr="006D7412">
        <w:rPr>
          <w:sz w:val="23"/>
          <w:szCs w:val="23"/>
        </w:rPr>
        <w:t xml:space="preserve"> </w:t>
      </w:r>
      <w:r w:rsidRPr="008A73B2">
        <w:rPr>
          <w:sz w:val="23"/>
          <w:szCs w:val="23"/>
        </w:rPr>
        <w:t>Исходя из проведённого анализа, принимая во внимание месторасположение объекта оценки и его функциональное назначение, следует, что текущее</w:t>
      </w:r>
      <w:r w:rsidR="0053014C">
        <w:rPr>
          <w:sz w:val="23"/>
          <w:szCs w:val="23"/>
        </w:rPr>
        <w:t xml:space="preserve"> фактическое</w:t>
      </w:r>
      <w:r w:rsidRPr="008A73B2">
        <w:rPr>
          <w:sz w:val="23"/>
          <w:szCs w:val="23"/>
        </w:rPr>
        <w:t xml:space="preserve"> использование объекта оценки отвечает критерию  наиболее эффективного использования собственности</w:t>
      </w:r>
      <w:r>
        <w:rPr>
          <w:sz w:val="23"/>
          <w:szCs w:val="23"/>
        </w:rPr>
        <w:t>.</w:t>
      </w:r>
    </w:p>
    <w:p w:rsidR="002D2363" w:rsidRPr="002D2363" w:rsidRDefault="00E137B9"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59" w:name="_toc389"/>
      <w:bookmarkStart w:id="60" w:name="_toc1494"/>
      <w:bookmarkStart w:id="61" w:name="_toc1498"/>
      <w:bookmarkStart w:id="62" w:name="_toc5258"/>
      <w:bookmarkStart w:id="63" w:name="_Toc420427127"/>
      <w:bookmarkEnd w:id="59"/>
      <w:bookmarkEnd w:id="60"/>
      <w:bookmarkEnd w:id="61"/>
      <w:bookmarkEnd w:id="62"/>
      <w:r w:rsidRPr="008F7115">
        <w:rPr>
          <w:rFonts w:ascii="Times New Roman" w:hAnsi="Times New Roman" w:cs="Times New Roman"/>
          <w:sz w:val="23"/>
          <w:szCs w:val="23"/>
        </w:rPr>
        <w:lastRenderedPageBreak/>
        <w:t>МЕТОДОЛОГИЯ ОЦЕНКИ</w:t>
      </w:r>
      <w:r w:rsidR="002D2363" w:rsidRPr="008F7115">
        <w:rPr>
          <w:rFonts w:ascii="Times New Roman" w:hAnsi="Times New Roman" w:cs="Times New Roman"/>
          <w:sz w:val="23"/>
          <w:szCs w:val="23"/>
        </w:rPr>
        <w:t xml:space="preserve">. </w:t>
      </w:r>
      <w:r w:rsidR="002D2363" w:rsidRPr="002D2363">
        <w:rPr>
          <w:rFonts w:ascii="Times New Roman" w:hAnsi="Times New Roman" w:cs="Times New Roman"/>
          <w:sz w:val="23"/>
          <w:szCs w:val="23"/>
        </w:rPr>
        <w:t>ОПИСАНИЕ ВЫБРАННЫХ ПОДХОДОВ И МЕТОДОВ ОЦЕНКИ.</w:t>
      </w:r>
      <w:bookmarkEnd w:id="63"/>
      <w:r w:rsidR="002D2363" w:rsidRPr="002D2363">
        <w:rPr>
          <w:rFonts w:ascii="Times New Roman" w:hAnsi="Times New Roman" w:cs="Times New Roman"/>
          <w:sz w:val="23"/>
          <w:szCs w:val="23"/>
        </w:rPr>
        <w:t xml:space="preserve"> </w:t>
      </w:r>
    </w:p>
    <w:p w:rsidR="002822E9" w:rsidRPr="009F1609" w:rsidRDefault="002822E9" w:rsidP="002822E9">
      <w:pPr>
        <w:pStyle w:val="2"/>
        <w:tabs>
          <w:tab w:val="left" w:pos="0"/>
        </w:tabs>
        <w:spacing w:before="283" w:after="57" w:line="264" w:lineRule="auto"/>
        <w:ind w:left="0"/>
        <w:rPr>
          <w:b/>
          <w:sz w:val="23"/>
          <w:szCs w:val="23"/>
        </w:rPr>
      </w:pPr>
      <w:bookmarkStart w:id="64" w:name="_Toc405217078"/>
      <w:bookmarkStart w:id="65" w:name="_Toc225756799"/>
      <w:r>
        <w:rPr>
          <w:b/>
          <w:sz w:val="23"/>
          <w:szCs w:val="23"/>
        </w:rPr>
        <w:t xml:space="preserve"> </w:t>
      </w:r>
      <w:bookmarkStart w:id="66" w:name="_Toc420427128"/>
      <w:r w:rsidRPr="003134E7">
        <w:rPr>
          <w:b/>
          <w:sz w:val="23"/>
          <w:szCs w:val="23"/>
        </w:rPr>
        <w:t>Процесс оценки</w:t>
      </w:r>
      <w:bookmarkEnd w:id="64"/>
      <w:bookmarkEnd w:id="66"/>
    </w:p>
    <w:p w:rsidR="002822E9" w:rsidRPr="003134E7" w:rsidRDefault="002822E9" w:rsidP="002822E9">
      <w:pPr>
        <w:spacing w:line="264" w:lineRule="auto"/>
        <w:ind w:firstLine="567"/>
        <w:jc w:val="both"/>
        <w:rPr>
          <w:sz w:val="23"/>
          <w:szCs w:val="23"/>
        </w:rPr>
      </w:pPr>
      <w:r w:rsidRPr="003134E7">
        <w:rPr>
          <w:sz w:val="23"/>
          <w:szCs w:val="23"/>
        </w:rPr>
        <w:t>Процесс оценки начинается с общего осмотра месторасположения объекта, а также описание объекта, определение его состояния и выделения особенностей.</w:t>
      </w:r>
    </w:p>
    <w:p w:rsidR="002822E9" w:rsidRPr="0072602A" w:rsidRDefault="002822E9" w:rsidP="002822E9">
      <w:pPr>
        <w:spacing w:line="264" w:lineRule="auto"/>
        <w:ind w:firstLine="567"/>
        <w:jc w:val="both"/>
        <w:rPr>
          <w:sz w:val="23"/>
          <w:szCs w:val="23"/>
        </w:rPr>
      </w:pPr>
      <w:r w:rsidRPr="003134E7">
        <w:rPr>
          <w:sz w:val="23"/>
          <w:szCs w:val="23"/>
        </w:rPr>
        <w:t>Следующий этап оценки – определение стоимости. Определение стоимости осуществляется с учетом всех факторов, существенно влияющих на ценность рассматриваемых объектов.</w:t>
      </w:r>
    </w:p>
    <w:p w:rsidR="002822E9" w:rsidRPr="0072602A" w:rsidRDefault="002822E9" w:rsidP="002822E9">
      <w:pPr>
        <w:spacing w:line="264" w:lineRule="auto"/>
        <w:ind w:firstLine="567"/>
        <w:jc w:val="both"/>
        <w:rPr>
          <w:sz w:val="23"/>
          <w:szCs w:val="23"/>
        </w:rPr>
      </w:pPr>
      <w:r w:rsidRPr="0072602A">
        <w:rPr>
          <w:sz w:val="23"/>
          <w:szCs w:val="23"/>
        </w:rPr>
        <w:t>При определении стоимости улучшенной недвижимости обычно используют три основных подхода:</w:t>
      </w:r>
    </w:p>
    <w:p w:rsidR="002822E9" w:rsidRPr="0072602A" w:rsidRDefault="002822E9" w:rsidP="00847944">
      <w:pPr>
        <w:pStyle w:val="2d"/>
        <w:numPr>
          <w:ilvl w:val="0"/>
          <w:numId w:val="15"/>
        </w:numPr>
        <w:suppressAutoHyphens w:val="0"/>
        <w:spacing w:after="0" w:line="264" w:lineRule="auto"/>
        <w:jc w:val="both"/>
        <w:rPr>
          <w:b/>
          <w:i/>
          <w:sz w:val="23"/>
          <w:szCs w:val="23"/>
        </w:rPr>
      </w:pPr>
      <w:r w:rsidRPr="0072602A">
        <w:rPr>
          <w:b/>
          <w:i/>
          <w:sz w:val="23"/>
          <w:szCs w:val="23"/>
        </w:rPr>
        <w:t>затратный подход,</w:t>
      </w:r>
    </w:p>
    <w:p w:rsidR="002822E9" w:rsidRPr="0072602A" w:rsidRDefault="002822E9" w:rsidP="00847944">
      <w:pPr>
        <w:pStyle w:val="2d"/>
        <w:numPr>
          <w:ilvl w:val="0"/>
          <w:numId w:val="15"/>
        </w:numPr>
        <w:suppressAutoHyphens w:val="0"/>
        <w:spacing w:after="0" w:line="264" w:lineRule="auto"/>
        <w:jc w:val="both"/>
        <w:rPr>
          <w:b/>
          <w:i/>
          <w:sz w:val="23"/>
          <w:szCs w:val="23"/>
        </w:rPr>
      </w:pPr>
      <w:r w:rsidRPr="0072602A">
        <w:rPr>
          <w:b/>
          <w:i/>
          <w:sz w:val="23"/>
          <w:szCs w:val="23"/>
        </w:rPr>
        <w:t>сравнительный подход,</w:t>
      </w:r>
    </w:p>
    <w:p w:rsidR="002822E9" w:rsidRPr="0072602A" w:rsidRDefault="002822E9" w:rsidP="00847944">
      <w:pPr>
        <w:pStyle w:val="2d"/>
        <w:numPr>
          <w:ilvl w:val="0"/>
          <w:numId w:val="15"/>
        </w:numPr>
        <w:suppressAutoHyphens w:val="0"/>
        <w:spacing w:after="0" w:line="264" w:lineRule="auto"/>
        <w:jc w:val="both"/>
        <w:rPr>
          <w:b/>
          <w:i/>
          <w:sz w:val="23"/>
          <w:szCs w:val="23"/>
        </w:rPr>
      </w:pPr>
      <w:r w:rsidRPr="0072602A">
        <w:rPr>
          <w:b/>
          <w:i/>
          <w:sz w:val="23"/>
          <w:szCs w:val="23"/>
        </w:rPr>
        <w:t>доходный подход.</w:t>
      </w:r>
    </w:p>
    <w:p w:rsidR="002822E9" w:rsidRPr="007505E1" w:rsidRDefault="002822E9" w:rsidP="002822E9">
      <w:pPr>
        <w:spacing w:line="264" w:lineRule="auto"/>
        <w:ind w:firstLine="567"/>
        <w:jc w:val="both"/>
        <w:rPr>
          <w:sz w:val="23"/>
          <w:szCs w:val="23"/>
        </w:rPr>
      </w:pPr>
      <w:r w:rsidRPr="0072602A">
        <w:rPr>
          <w:sz w:val="23"/>
          <w:szCs w:val="23"/>
        </w:rPr>
        <w:t>Каждый из этих подходов приводит к получению различных ценовых характеристик  объекта. Дальнейший сравнительный анализ позволяет взвесить достоинства и недостатки каждого из использованных подходов и установить окончательную оценку объекта собственности на основании данных того подхода или подходов, которые расценены как наиболее надежные.</w:t>
      </w:r>
    </w:p>
    <w:p w:rsidR="002822E9" w:rsidRPr="007505E1" w:rsidRDefault="002822E9" w:rsidP="002822E9">
      <w:pPr>
        <w:pStyle w:val="2"/>
        <w:tabs>
          <w:tab w:val="left" w:pos="0"/>
        </w:tabs>
        <w:spacing w:before="283" w:after="57" w:line="264" w:lineRule="auto"/>
        <w:ind w:left="0"/>
        <w:rPr>
          <w:b/>
          <w:sz w:val="23"/>
          <w:szCs w:val="23"/>
        </w:rPr>
      </w:pPr>
      <w:bookmarkStart w:id="67" w:name="_Toc405217079"/>
      <w:r>
        <w:rPr>
          <w:b/>
          <w:sz w:val="23"/>
          <w:szCs w:val="23"/>
        </w:rPr>
        <w:t xml:space="preserve"> </w:t>
      </w:r>
      <w:bookmarkStart w:id="68" w:name="_Toc420427129"/>
      <w:r w:rsidRPr="003134E7">
        <w:rPr>
          <w:b/>
          <w:sz w:val="23"/>
          <w:szCs w:val="23"/>
        </w:rPr>
        <w:t>Принципы оценки</w:t>
      </w:r>
      <w:bookmarkEnd w:id="67"/>
      <w:bookmarkEnd w:id="68"/>
    </w:p>
    <w:p w:rsidR="002822E9" w:rsidRPr="003134E7" w:rsidRDefault="002822E9" w:rsidP="002822E9">
      <w:pPr>
        <w:ind w:firstLine="567"/>
        <w:jc w:val="both"/>
        <w:outlineLvl w:val="0"/>
        <w:rPr>
          <w:sz w:val="23"/>
          <w:szCs w:val="23"/>
        </w:rPr>
      </w:pPr>
      <w:r w:rsidRPr="003134E7">
        <w:rPr>
          <w:sz w:val="23"/>
          <w:szCs w:val="23"/>
        </w:rPr>
        <w:t>Рыночная стоимость недвижимости изменяется во времени и определяется на конкретную дату (принцип изменения).</w:t>
      </w:r>
    </w:p>
    <w:p w:rsidR="002822E9" w:rsidRPr="003134E7" w:rsidRDefault="002822E9" w:rsidP="002822E9">
      <w:pPr>
        <w:ind w:firstLine="567"/>
        <w:jc w:val="both"/>
        <w:outlineLvl w:val="0"/>
        <w:rPr>
          <w:sz w:val="23"/>
          <w:szCs w:val="23"/>
        </w:rPr>
      </w:pPr>
      <w:r w:rsidRPr="003134E7">
        <w:rPr>
          <w:sz w:val="23"/>
          <w:szCs w:val="23"/>
        </w:rPr>
        <w:t>Рыночная стоимость недвижимости зависит от изменения его целевого назначения, разрешенного использования, прав иных лиц на земельный участок, разделение имущественных прав на земельный участок.</w:t>
      </w:r>
    </w:p>
    <w:p w:rsidR="002822E9" w:rsidRPr="003134E7" w:rsidRDefault="002822E9" w:rsidP="002822E9">
      <w:pPr>
        <w:ind w:firstLine="567"/>
        <w:jc w:val="both"/>
        <w:outlineLvl w:val="0"/>
        <w:rPr>
          <w:sz w:val="23"/>
          <w:szCs w:val="23"/>
        </w:rPr>
      </w:pPr>
      <w:r w:rsidRPr="003134E7">
        <w:rPr>
          <w:sz w:val="23"/>
          <w:szCs w:val="23"/>
        </w:rPr>
        <w:t xml:space="preserve"> Рыночная стоимость недвижимости зависит от его местоположения и влияния внешних факторов (принцип внешнего влияния).</w:t>
      </w:r>
    </w:p>
    <w:p w:rsidR="002822E9" w:rsidRPr="003134E7" w:rsidRDefault="002822E9" w:rsidP="002822E9">
      <w:pPr>
        <w:ind w:firstLine="567"/>
        <w:jc w:val="both"/>
        <w:outlineLvl w:val="0"/>
        <w:rPr>
          <w:sz w:val="23"/>
          <w:szCs w:val="23"/>
        </w:rPr>
      </w:pPr>
      <w:r w:rsidRPr="003134E7">
        <w:rPr>
          <w:sz w:val="23"/>
          <w:szCs w:val="23"/>
        </w:rPr>
        <w:t xml:space="preserve">Рыночная стоимость недвижимости определяется исходя из его наиболее эффективного использования, то есть наиболее вероятного использования недвижимости, являющегося физически возможным, экономически оправданным, соответствующим требованиям законодательства, финансово осуществимым и в результате которого расчетная величина стоимости недвижимости будет максимальной (принцип наиболее эффективного использования). </w:t>
      </w:r>
    </w:p>
    <w:p w:rsidR="002822E9" w:rsidRPr="007505E1" w:rsidRDefault="002822E9" w:rsidP="002822E9">
      <w:pPr>
        <w:pStyle w:val="2"/>
        <w:tabs>
          <w:tab w:val="left" w:pos="0"/>
        </w:tabs>
        <w:spacing w:before="283" w:after="57" w:line="264" w:lineRule="auto"/>
        <w:ind w:left="0"/>
        <w:rPr>
          <w:b/>
          <w:sz w:val="23"/>
          <w:szCs w:val="23"/>
        </w:rPr>
      </w:pPr>
      <w:bookmarkStart w:id="69" w:name="_Toc405217080"/>
      <w:r>
        <w:rPr>
          <w:b/>
          <w:sz w:val="23"/>
          <w:szCs w:val="23"/>
        </w:rPr>
        <w:t xml:space="preserve"> </w:t>
      </w:r>
      <w:bookmarkStart w:id="70" w:name="_Toc420427130"/>
      <w:r w:rsidRPr="003134E7">
        <w:rPr>
          <w:b/>
          <w:sz w:val="23"/>
          <w:szCs w:val="23"/>
        </w:rPr>
        <w:t>Подходы оценки</w:t>
      </w:r>
      <w:bookmarkEnd w:id="69"/>
      <w:bookmarkEnd w:id="70"/>
    </w:p>
    <w:p w:rsidR="002822E9" w:rsidRPr="003134E7" w:rsidRDefault="002822E9" w:rsidP="002822E9">
      <w:pPr>
        <w:ind w:firstLine="567"/>
        <w:jc w:val="both"/>
        <w:outlineLvl w:val="0"/>
        <w:rPr>
          <w:sz w:val="23"/>
          <w:szCs w:val="23"/>
        </w:rPr>
      </w:pPr>
      <w:r w:rsidRPr="003134E7">
        <w:rPr>
          <w:sz w:val="23"/>
          <w:szCs w:val="23"/>
        </w:rPr>
        <w:t>Подход к оценке представляет собой совокупность методов оценки, объединенных общей методологией. Методом оценки является последовательность процедур, позволяющая на основе существенной для данного метода информации определить стоимость объекта оценки в рамках одного из подходов к оценке.</w:t>
      </w:r>
    </w:p>
    <w:p w:rsidR="002822E9" w:rsidRPr="003134E7" w:rsidRDefault="002822E9" w:rsidP="002822E9">
      <w:pPr>
        <w:ind w:firstLine="567"/>
        <w:jc w:val="both"/>
        <w:outlineLvl w:val="0"/>
        <w:rPr>
          <w:sz w:val="23"/>
          <w:szCs w:val="23"/>
        </w:rPr>
      </w:pPr>
      <w:r w:rsidRPr="003134E7">
        <w:rPr>
          <w:sz w:val="23"/>
          <w:szCs w:val="23"/>
        </w:rPr>
        <w:t>Выделяют три подхода к оценке объекта оценки:</w:t>
      </w:r>
    </w:p>
    <w:p w:rsidR="002822E9" w:rsidRPr="003134E7" w:rsidRDefault="002822E9" w:rsidP="000378B8">
      <w:pPr>
        <w:ind w:firstLine="567"/>
        <w:jc w:val="both"/>
        <w:outlineLvl w:val="0"/>
        <w:rPr>
          <w:sz w:val="23"/>
          <w:szCs w:val="23"/>
        </w:rPr>
      </w:pPr>
      <w:r w:rsidRPr="003134E7">
        <w:rPr>
          <w:sz w:val="23"/>
          <w:szCs w:val="23"/>
        </w:rPr>
        <w:t xml:space="preserve">Затратный подход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зачетом износа и </w:t>
      </w:r>
      <w:proofErr w:type="spellStart"/>
      <w:r w:rsidRPr="003134E7">
        <w:rPr>
          <w:sz w:val="23"/>
          <w:szCs w:val="23"/>
        </w:rPr>
        <w:t>устареваний</w:t>
      </w:r>
      <w:proofErr w:type="spellEnd"/>
      <w:r w:rsidRPr="003134E7">
        <w:rPr>
          <w:sz w:val="23"/>
          <w:szCs w:val="23"/>
        </w:rPr>
        <w:t>. Затратами на воспроизводство объекта оценки являются затраты, необходимые для создания точной копии объекта оценки с использованием применявшихся при создании объекта оценки материалов и технологий. Затратами на замещение объекта оценки являются затраты, необходимые для создания аналогичного объекта с использованием материалов и технологий, применяющихся на дату оценки.</w:t>
      </w:r>
      <w:r w:rsidR="000378B8" w:rsidRPr="000378B8">
        <w:t xml:space="preserve"> </w:t>
      </w:r>
      <w:proofErr w:type="gramStart"/>
      <w:r w:rsidR="000378B8" w:rsidRPr="000378B8">
        <w:rPr>
          <w:sz w:val="23"/>
          <w:szCs w:val="23"/>
        </w:rPr>
        <w:t>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r w:rsidR="000378B8">
        <w:rPr>
          <w:sz w:val="23"/>
          <w:szCs w:val="23"/>
        </w:rPr>
        <w:t>.</w:t>
      </w:r>
      <w:proofErr w:type="gramEnd"/>
    </w:p>
    <w:p w:rsidR="002822E9" w:rsidRDefault="002822E9" w:rsidP="002822E9">
      <w:pPr>
        <w:ind w:firstLine="567"/>
        <w:jc w:val="both"/>
        <w:outlineLvl w:val="0"/>
        <w:rPr>
          <w:sz w:val="23"/>
          <w:szCs w:val="23"/>
        </w:rPr>
      </w:pPr>
      <w:r w:rsidRPr="003134E7">
        <w:rPr>
          <w:sz w:val="23"/>
          <w:szCs w:val="23"/>
        </w:rPr>
        <w:t xml:space="preserve">Сравнительный подход - совокупность методов оценки стоимости объекта оценки, основанных на сравнении объекта оценки с объектами - аналогами объекта оценки, в отношении которых имеется </w:t>
      </w:r>
      <w:r w:rsidRPr="003134E7">
        <w:rPr>
          <w:sz w:val="23"/>
          <w:szCs w:val="23"/>
        </w:rPr>
        <w:lastRenderedPageBreak/>
        <w:t xml:space="preserve">информация о ценах. </w:t>
      </w:r>
      <w:r w:rsidR="004B60B9" w:rsidRPr="004B60B9">
        <w:rPr>
          <w:sz w:val="23"/>
          <w:szCs w:val="23"/>
        </w:rPr>
        <w:t>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r w:rsidR="00D7325F">
        <w:rPr>
          <w:sz w:val="23"/>
          <w:szCs w:val="23"/>
        </w:rPr>
        <w:t>.</w:t>
      </w:r>
      <w:r w:rsidR="004B60B9" w:rsidRPr="004B60B9">
        <w:rPr>
          <w:sz w:val="23"/>
          <w:szCs w:val="23"/>
        </w:rPr>
        <w:t xml:space="preserve"> </w:t>
      </w:r>
      <w:r w:rsidR="00D7325F">
        <w:rPr>
          <w:sz w:val="23"/>
          <w:szCs w:val="23"/>
        </w:rPr>
        <w:t>Объектом</w:t>
      </w:r>
      <w:r w:rsidRPr="003134E7">
        <w:rPr>
          <w:sz w:val="23"/>
          <w:szCs w:val="23"/>
        </w:rPr>
        <w:t>-аналогом объекта оценки для целей оценки признается объект, сходный объекту оценки по основным экономическим, материальным, техническим и другим характеристикам, определяющим его стоимость.</w:t>
      </w:r>
    </w:p>
    <w:p w:rsidR="00D7325F" w:rsidRPr="00D7325F" w:rsidRDefault="00D7325F" w:rsidP="00D7325F">
      <w:pPr>
        <w:ind w:firstLine="567"/>
        <w:jc w:val="both"/>
        <w:outlineLvl w:val="0"/>
        <w:rPr>
          <w:sz w:val="23"/>
          <w:szCs w:val="23"/>
        </w:rPr>
      </w:pPr>
      <w:r w:rsidRPr="00D7325F">
        <w:rPr>
          <w:sz w:val="23"/>
          <w:szCs w:val="23"/>
        </w:rPr>
        <w:t>Для сравнения объекта оценки с другими объектами недвижимости, с которыми были совершены сделки или которые представлены на рынке для их совершения, обычно используются следующие элементы сравнения:</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передаваемые имущественные права, ограничения (обременения) этих прав;</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условия финансирования состоявшейся или предполагаемой сделки (вид оплаты, условия кредитования, иные условия);</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условия продажи (нетипичные для рынка условия, сделка между аффилированными лицами, иные условия);</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условия рынка (изменения цен за период между датами сделки и оценки, скидки к ценам предложений, иные условия);</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вид использования и (или) зонирование;</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местоположение объекта;</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физические характеристики объекта, в том числе свойства земельного участка, состояние объектов капитального строительства, соотношение площади земельного участка и площади его застройки, иные характеристики;</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экономические характеристики (уровень операционных расходов, условия аренды, состав арендаторов, иные характеристики);</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наличие движимого имущества, не связанного с недвижимостью;</w:t>
      </w:r>
    </w:p>
    <w:p w:rsidR="00D7325F" w:rsidRPr="00D7325F" w:rsidRDefault="00D7325F" w:rsidP="00847944">
      <w:pPr>
        <w:pStyle w:val="afff4"/>
        <w:numPr>
          <w:ilvl w:val="0"/>
          <w:numId w:val="18"/>
        </w:numPr>
        <w:ind w:left="993" w:hanging="426"/>
        <w:jc w:val="both"/>
        <w:outlineLvl w:val="0"/>
        <w:rPr>
          <w:sz w:val="23"/>
          <w:szCs w:val="23"/>
        </w:rPr>
      </w:pPr>
      <w:r w:rsidRPr="00D7325F">
        <w:rPr>
          <w:sz w:val="23"/>
          <w:szCs w:val="23"/>
        </w:rPr>
        <w:t>другие характеристики (элементы), влияющие на стоимость;</w:t>
      </w:r>
    </w:p>
    <w:p w:rsidR="002822E9" w:rsidRPr="003134E7" w:rsidRDefault="002822E9" w:rsidP="002822E9">
      <w:pPr>
        <w:ind w:firstLine="567"/>
        <w:jc w:val="both"/>
        <w:outlineLvl w:val="0"/>
        <w:rPr>
          <w:sz w:val="23"/>
          <w:szCs w:val="23"/>
        </w:rPr>
      </w:pPr>
      <w:r w:rsidRPr="003134E7">
        <w:rPr>
          <w:sz w:val="23"/>
          <w:szCs w:val="23"/>
        </w:rPr>
        <w:t>Доходный подход - совокупность методов оценки стоимости объекта оценки, основанных на определении ожидаемых доходов от использования объекта оценки.</w:t>
      </w:r>
    </w:p>
    <w:p w:rsidR="004B60B9" w:rsidRDefault="004B60B9" w:rsidP="004B60B9">
      <w:pPr>
        <w:ind w:firstLine="567"/>
        <w:jc w:val="both"/>
        <w:outlineLvl w:val="0"/>
        <w:rPr>
          <w:sz w:val="23"/>
          <w:szCs w:val="23"/>
        </w:rPr>
      </w:pPr>
      <w:r w:rsidRPr="004B60B9">
        <w:rPr>
          <w:sz w:val="23"/>
          <w:szCs w:val="23"/>
        </w:rPr>
        <w:t>Доходный подход применяется для оценки недвижимости, генерирующей или способной генерировать потоки доходов</w:t>
      </w:r>
      <w:r>
        <w:rPr>
          <w:sz w:val="23"/>
          <w:szCs w:val="23"/>
        </w:rPr>
        <w:t>.</w:t>
      </w:r>
      <w:r w:rsidRPr="004B60B9">
        <w:rPr>
          <w:sz w:val="23"/>
          <w:szCs w:val="23"/>
        </w:rPr>
        <w:t xml:space="preserve"> </w:t>
      </w:r>
      <w:r w:rsidRPr="003134E7">
        <w:rPr>
          <w:sz w:val="23"/>
          <w:szCs w:val="23"/>
        </w:rPr>
        <w:t>Доходный подход применяется,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w:t>
      </w:r>
    </w:p>
    <w:p w:rsidR="004B60B9" w:rsidRPr="004B60B9" w:rsidRDefault="004B60B9" w:rsidP="004B60B9">
      <w:pPr>
        <w:ind w:firstLine="567"/>
        <w:jc w:val="both"/>
        <w:outlineLvl w:val="0"/>
        <w:rPr>
          <w:sz w:val="23"/>
          <w:szCs w:val="23"/>
        </w:rPr>
      </w:pPr>
      <w:r w:rsidRPr="004B60B9">
        <w:rPr>
          <w:sz w:val="23"/>
          <w:szCs w:val="23"/>
        </w:rPr>
        <w:t>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r>
        <w:rPr>
          <w:sz w:val="23"/>
          <w:szCs w:val="23"/>
        </w:rPr>
        <w:t>.</w:t>
      </w:r>
    </w:p>
    <w:p w:rsidR="004B60B9" w:rsidRDefault="004B60B9" w:rsidP="004B60B9">
      <w:pPr>
        <w:ind w:firstLine="567"/>
        <w:jc w:val="both"/>
        <w:outlineLvl w:val="0"/>
        <w:rPr>
          <w:sz w:val="23"/>
          <w:szCs w:val="23"/>
        </w:rPr>
      </w:pPr>
      <w:r w:rsidRPr="004B60B9">
        <w:rPr>
          <w:sz w:val="23"/>
          <w:szCs w:val="23"/>
        </w:rPr>
        <w:t>Метод прямой капитализации применяется 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недвижимости с использованием данного метода выполняется путем деления 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недвижимости, аналогичных оцениваемому объекту</w:t>
      </w:r>
      <w:r>
        <w:rPr>
          <w:sz w:val="23"/>
          <w:szCs w:val="23"/>
        </w:rPr>
        <w:t>.</w:t>
      </w:r>
    </w:p>
    <w:p w:rsidR="004B60B9" w:rsidRDefault="004B60B9" w:rsidP="004B60B9">
      <w:pPr>
        <w:ind w:firstLine="567"/>
        <w:jc w:val="both"/>
        <w:outlineLvl w:val="0"/>
        <w:rPr>
          <w:sz w:val="23"/>
          <w:szCs w:val="23"/>
        </w:rPr>
      </w:pPr>
      <w:r w:rsidRPr="004B60B9">
        <w:rPr>
          <w:sz w:val="23"/>
          <w:szCs w:val="23"/>
        </w:rPr>
        <w:t>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w:t>
      </w:r>
      <w:r>
        <w:rPr>
          <w:sz w:val="23"/>
          <w:szCs w:val="23"/>
        </w:rPr>
        <w:t>.</w:t>
      </w:r>
    </w:p>
    <w:p w:rsidR="002D724A" w:rsidRPr="00A822F4" w:rsidRDefault="002822E9" w:rsidP="00F82EC6">
      <w:pPr>
        <w:pStyle w:val="2"/>
        <w:tabs>
          <w:tab w:val="left" w:pos="0"/>
        </w:tabs>
        <w:spacing w:before="283" w:after="57" w:line="264" w:lineRule="auto"/>
        <w:ind w:left="0"/>
        <w:rPr>
          <w:b/>
          <w:sz w:val="23"/>
          <w:szCs w:val="23"/>
        </w:rPr>
      </w:pPr>
      <w:r>
        <w:rPr>
          <w:b/>
          <w:sz w:val="23"/>
          <w:szCs w:val="23"/>
        </w:rPr>
        <w:t xml:space="preserve"> </w:t>
      </w:r>
      <w:bookmarkStart w:id="71" w:name="_Toc420427131"/>
      <w:r w:rsidR="002D724A" w:rsidRPr="00A822F4">
        <w:rPr>
          <w:b/>
          <w:sz w:val="23"/>
          <w:szCs w:val="23"/>
        </w:rPr>
        <w:t>Решение об оценке</w:t>
      </w:r>
      <w:bookmarkEnd w:id="65"/>
      <w:bookmarkEnd w:id="71"/>
    </w:p>
    <w:p w:rsidR="002D724A" w:rsidRPr="00CF34E2" w:rsidRDefault="002822E9" w:rsidP="00F82EC6">
      <w:pPr>
        <w:pStyle w:val="af1"/>
        <w:spacing w:after="0" w:line="264" w:lineRule="auto"/>
        <w:ind w:firstLine="567"/>
        <w:jc w:val="both"/>
        <w:rPr>
          <w:sz w:val="23"/>
          <w:szCs w:val="23"/>
        </w:rPr>
      </w:pPr>
      <w:r w:rsidRPr="002822E9">
        <w:rPr>
          <w:sz w:val="23"/>
          <w:szCs w:val="23"/>
        </w:rPr>
        <w:t>Заключительным элементом  процесса оценки является сравнение оценок, полученных на основе указанных подходов и сведение полученных стоимостных оценок к единой стоимости объекта. Процесс сведения учитывает слабые и сильные стороны каждого подхода, определяет, насколько существенно они влияют при оценке объекта на объективное отражение рынка</w:t>
      </w:r>
      <w:r w:rsidR="00CF34E2" w:rsidRPr="00CF34E2">
        <w:rPr>
          <w:sz w:val="23"/>
          <w:szCs w:val="23"/>
        </w:rPr>
        <w:t>.</w:t>
      </w:r>
    </w:p>
    <w:p w:rsidR="00351C48" w:rsidRPr="00007FA4" w:rsidRDefault="00007FA4" w:rsidP="00A2112B">
      <w:pPr>
        <w:pStyle w:val="1"/>
        <w:pageBreakBefore/>
        <w:tabs>
          <w:tab w:val="clear" w:pos="0"/>
          <w:tab w:val="clear" w:pos="142"/>
          <w:tab w:val="num" w:pos="851"/>
        </w:tabs>
        <w:spacing w:line="264" w:lineRule="auto"/>
        <w:ind w:left="851" w:hanging="851"/>
        <w:rPr>
          <w:rFonts w:ascii="Times New Roman" w:hAnsi="Times New Roman" w:cs="Times New Roman"/>
          <w:sz w:val="23"/>
          <w:szCs w:val="23"/>
        </w:rPr>
      </w:pPr>
      <w:bookmarkStart w:id="72" w:name="_Toc225756803"/>
      <w:bookmarkStart w:id="73" w:name="_Toc420427132"/>
      <w:r w:rsidRPr="00007FA4">
        <w:rPr>
          <w:rFonts w:ascii="Times New Roman" w:hAnsi="Times New Roman" w:cs="Times New Roman"/>
          <w:sz w:val="23"/>
          <w:szCs w:val="23"/>
        </w:rPr>
        <w:lastRenderedPageBreak/>
        <w:t xml:space="preserve">ОПРЕДЕЛЕНИЕ </w:t>
      </w:r>
      <w:r w:rsidR="002D724A" w:rsidRPr="00007FA4">
        <w:rPr>
          <w:rFonts w:ascii="Times New Roman" w:hAnsi="Times New Roman" w:cs="Times New Roman"/>
          <w:sz w:val="23"/>
          <w:szCs w:val="23"/>
        </w:rPr>
        <w:t>РЫНОЧНОЙ СТОИМОСТИ</w:t>
      </w:r>
      <w:bookmarkStart w:id="74" w:name="_Toc225756804"/>
      <w:bookmarkEnd w:id="72"/>
      <w:bookmarkEnd w:id="73"/>
    </w:p>
    <w:p w:rsidR="002822E9" w:rsidRPr="002822E9" w:rsidRDefault="002822E9" w:rsidP="002822E9">
      <w:pPr>
        <w:pStyle w:val="2"/>
        <w:tabs>
          <w:tab w:val="left" w:pos="0"/>
        </w:tabs>
        <w:spacing w:before="283" w:after="57" w:line="264" w:lineRule="auto"/>
        <w:ind w:left="0"/>
        <w:rPr>
          <w:b/>
          <w:sz w:val="23"/>
          <w:szCs w:val="23"/>
        </w:rPr>
      </w:pPr>
      <w:bookmarkStart w:id="75" w:name="_Toc233631506"/>
      <w:bookmarkEnd w:id="74"/>
      <w:r>
        <w:rPr>
          <w:b/>
          <w:sz w:val="23"/>
          <w:szCs w:val="23"/>
        </w:rPr>
        <w:t xml:space="preserve"> </w:t>
      </w:r>
      <w:bookmarkStart w:id="76" w:name="_Toc420427133"/>
      <w:r w:rsidRPr="002822E9">
        <w:rPr>
          <w:b/>
          <w:sz w:val="23"/>
          <w:szCs w:val="23"/>
        </w:rPr>
        <w:t>Определение рыночной стоимости объекта оценки сравнительным подходом</w:t>
      </w:r>
      <w:bookmarkEnd w:id="75"/>
      <w:bookmarkEnd w:id="76"/>
    </w:p>
    <w:p w:rsidR="002822E9" w:rsidRPr="00B939BC" w:rsidRDefault="002822E9" w:rsidP="002822E9">
      <w:pPr>
        <w:spacing w:line="264" w:lineRule="auto"/>
        <w:ind w:firstLine="567"/>
        <w:jc w:val="both"/>
        <w:rPr>
          <w:sz w:val="23"/>
          <w:szCs w:val="23"/>
        </w:rPr>
      </w:pPr>
      <w:r w:rsidRPr="002822E9">
        <w:rPr>
          <w:sz w:val="23"/>
          <w:szCs w:val="23"/>
        </w:rPr>
        <w:t>Стоимость объекта оценки определяем путем сопоставления с аналогичными по назначению объектами</w:t>
      </w:r>
      <w:r w:rsidR="00CE2A2E">
        <w:rPr>
          <w:sz w:val="23"/>
          <w:szCs w:val="23"/>
        </w:rPr>
        <w:t>,</w:t>
      </w:r>
      <w:r w:rsidRPr="002822E9">
        <w:rPr>
          <w:sz w:val="23"/>
          <w:szCs w:val="23"/>
        </w:rPr>
        <w:t xml:space="preserve"> выставл</w:t>
      </w:r>
      <w:r w:rsidR="00CE2A2E">
        <w:rPr>
          <w:sz w:val="23"/>
          <w:szCs w:val="23"/>
        </w:rPr>
        <w:t>енн</w:t>
      </w:r>
      <w:r w:rsidRPr="002822E9">
        <w:rPr>
          <w:sz w:val="23"/>
          <w:szCs w:val="23"/>
        </w:rPr>
        <w:t xml:space="preserve">ыми на </w:t>
      </w:r>
      <w:r w:rsidRPr="00286C05">
        <w:rPr>
          <w:sz w:val="23"/>
          <w:szCs w:val="23"/>
        </w:rPr>
        <w:t xml:space="preserve">рынке в </w:t>
      </w:r>
      <w:r w:rsidR="007F637E">
        <w:rPr>
          <w:sz w:val="23"/>
          <w:szCs w:val="23"/>
        </w:rPr>
        <w:t>1 квартале</w:t>
      </w:r>
      <w:r w:rsidRPr="00286C05">
        <w:rPr>
          <w:sz w:val="23"/>
          <w:szCs w:val="23"/>
        </w:rPr>
        <w:t xml:space="preserve"> 20</w:t>
      </w:r>
      <w:r w:rsidR="00712BB6" w:rsidRPr="00286C05">
        <w:rPr>
          <w:sz w:val="23"/>
          <w:szCs w:val="23"/>
        </w:rPr>
        <w:t>1</w:t>
      </w:r>
      <w:r w:rsidR="007F637E">
        <w:rPr>
          <w:sz w:val="23"/>
          <w:szCs w:val="23"/>
        </w:rPr>
        <w:t>5</w:t>
      </w:r>
      <w:r w:rsidRPr="00286C05">
        <w:rPr>
          <w:sz w:val="23"/>
          <w:szCs w:val="23"/>
        </w:rPr>
        <w:t xml:space="preserve"> г. с корректировкой показателей стоимости. Источник информации – база данных </w:t>
      </w:r>
      <w:r w:rsidR="00712BB6" w:rsidRPr="00286C05">
        <w:rPr>
          <w:sz w:val="23"/>
          <w:szCs w:val="23"/>
        </w:rPr>
        <w:t>АН</w:t>
      </w:r>
      <w:r w:rsidRPr="00286C05">
        <w:rPr>
          <w:sz w:val="23"/>
          <w:szCs w:val="23"/>
        </w:rPr>
        <w:t xml:space="preserve"> «</w:t>
      </w:r>
      <w:r w:rsidR="00712BB6" w:rsidRPr="00286C05">
        <w:rPr>
          <w:sz w:val="23"/>
          <w:szCs w:val="23"/>
        </w:rPr>
        <w:t>Авеню</w:t>
      </w:r>
      <w:r w:rsidRPr="00286C05">
        <w:rPr>
          <w:sz w:val="23"/>
          <w:szCs w:val="23"/>
        </w:rPr>
        <w:t xml:space="preserve">» </w:t>
      </w:r>
      <w:r w:rsidR="00286C05" w:rsidRPr="00286C05">
        <w:rPr>
          <w:sz w:val="23"/>
          <w:szCs w:val="23"/>
        </w:rPr>
        <w:t xml:space="preserve">по итогам </w:t>
      </w:r>
      <w:r w:rsidR="004E33E3" w:rsidRPr="00286C05">
        <w:rPr>
          <w:sz w:val="23"/>
          <w:szCs w:val="23"/>
        </w:rPr>
        <w:t xml:space="preserve"> </w:t>
      </w:r>
      <w:r w:rsidR="0053014C">
        <w:rPr>
          <w:sz w:val="23"/>
          <w:szCs w:val="23"/>
        </w:rPr>
        <w:t xml:space="preserve">1 квартала </w:t>
      </w:r>
      <w:r w:rsidR="004E33E3" w:rsidRPr="00286C05">
        <w:rPr>
          <w:sz w:val="23"/>
          <w:szCs w:val="23"/>
        </w:rPr>
        <w:t>201</w:t>
      </w:r>
      <w:r w:rsidR="0053014C">
        <w:rPr>
          <w:sz w:val="23"/>
          <w:szCs w:val="23"/>
        </w:rPr>
        <w:t>5</w:t>
      </w:r>
      <w:r w:rsidR="004E33E3" w:rsidRPr="00286C05">
        <w:rPr>
          <w:sz w:val="23"/>
          <w:szCs w:val="23"/>
        </w:rPr>
        <w:t xml:space="preserve"> г. </w:t>
      </w:r>
      <w:r w:rsidRPr="00286C05">
        <w:rPr>
          <w:sz w:val="23"/>
          <w:szCs w:val="23"/>
        </w:rPr>
        <w:t>(Электронная подпи</w:t>
      </w:r>
      <w:r w:rsidR="00712BB6" w:rsidRPr="00286C05">
        <w:rPr>
          <w:sz w:val="23"/>
          <w:szCs w:val="23"/>
        </w:rPr>
        <w:t>ска по договору с Исполнителем</w:t>
      </w:r>
      <w:r w:rsidR="00286C05">
        <w:rPr>
          <w:sz w:val="23"/>
          <w:szCs w:val="23"/>
        </w:rPr>
        <w:t>, Приложение №</w:t>
      </w:r>
      <w:r w:rsidR="00EC6605">
        <w:rPr>
          <w:sz w:val="23"/>
          <w:szCs w:val="23"/>
        </w:rPr>
        <w:t>6</w:t>
      </w:r>
      <w:r w:rsidR="00286C05">
        <w:rPr>
          <w:sz w:val="23"/>
          <w:szCs w:val="23"/>
        </w:rPr>
        <w:t xml:space="preserve"> к Отчету</w:t>
      </w:r>
      <w:r w:rsidR="00712BB6" w:rsidRPr="00286C05">
        <w:rPr>
          <w:sz w:val="23"/>
          <w:szCs w:val="23"/>
        </w:rPr>
        <w:t>)</w:t>
      </w:r>
      <w:r w:rsidRPr="00286C05">
        <w:rPr>
          <w:sz w:val="23"/>
          <w:szCs w:val="23"/>
        </w:rPr>
        <w:t>.</w:t>
      </w:r>
    </w:p>
    <w:p w:rsidR="00865582" w:rsidRPr="00937406" w:rsidRDefault="00865582" w:rsidP="00B558BF">
      <w:pPr>
        <w:numPr>
          <w:ilvl w:val="0"/>
          <w:numId w:val="4"/>
        </w:numPr>
        <w:ind w:right="-113"/>
        <w:jc w:val="right"/>
        <w:rPr>
          <w:b/>
          <w:sz w:val="19"/>
          <w:szCs w:val="19"/>
        </w:rPr>
      </w:pPr>
    </w:p>
    <w:p w:rsidR="002822E9" w:rsidRPr="002822E9" w:rsidRDefault="002822E9" w:rsidP="002822E9">
      <w:pPr>
        <w:spacing w:line="264" w:lineRule="auto"/>
        <w:jc w:val="right"/>
        <w:rPr>
          <w:sz w:val="19"/>
          <w:szCs w:val="19"/>
        </w:rPr>
      </w:pPr>
      <w:r w:rsidRPr="002822E9">
        <w:rPr>
          <w:sz w:val="19"/>
          <w:szCs w:val="19"/>
        </w:rPr>
        <w:t>Подбор аналогов для сравнения</w:t>
      </w:r>
    </w:p>
    <w:tbl>
      <w:tblPr>
        <w:tblW w:w="1037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961"/>
        <w:gridCol w:w="1985"/>
        <w:gridCol w:w="1417"/>
        <w:gridCol w:w="1276"/>
      </w:tblGrid>
      <w:tr w:rsidR="00D01224" w:rsidRPr="00D01224" w:rsidTr="000C0FDD">
        <w:trPr>
          <w:trHeight w:val="431"/>
        </w:trPr>
        <w:tc>
          <w:tcPr>
            <w:tcW w:w="735" w:type="dxa"/>
            <w:shd w:val="clear" w:color="auto" w:fill="FDE9D9" w:themeFill="accent6" w:themeFillTint="33"/>
            <w:vAlign w:val="center"/>
          </w:tcPr>
          <w:p w:rsidR="00D01224" w:rsidRPr="00D01224" w:rsidRDefault="00E97C62" w:rsidP="00E97C62">
            <w:pPr>
              <w:snapToGrid w:val="0"/>
              <w:spacing w:line="264" w:lineRule="auto"/>
              <w:jc w:val="center"/>
              <w:rPr>
                <w:b/>
                <w:sz w:val="20"/>
                <w:szCs w:val="20"/>
              </w:rPr>
            </w:pPr>
            <w:r>
              <w:rPr>
                <w:b/>
                <w:sz w:val="20"/>
                <w:szCs w:val="20"/>
              </w:rPr>
              <w:t>№</w:t>
            </w:r>
            <w:proofErr w:type="gramStart"/>
            <w:r>
              <w:rPr>
                <w:b/>
                <w:sz w:val="20"/>
                <w:szCs w:val="20"/>
              </w:rPr>
              <w:t>п</w:t>
            </w:r>
            <w:proofErr w:type="gramEnd"/>
            <w:r>
              <w:rPr>
                <w:b/>
                <w:sz w:val="20"/>
                <w:szCs w:val="20"/>
              </w:rPr>
              <w:t>/п</w:t>
            </w:r>
          </w:p>
        </w:tc>
        <w:tc>
          <w:tcPr>
            <w:tcW w:w="4961" w:type="dxa"/>
            <w:shd w:val="clear" w:color="auto" w:fill="FDE9D9" w:themeFill="accent6" w:themeFillTint="33"/>
            <w:vAlign w:val="center"/>
          </w:tcPr>
          <w:p w:rsidR="00D01224" w:rsidRPr="00D01224" w:rsidRDefault="00D01224" w:rsidP="00E97C62">
            <w:pPr>
              <w:snapToGrid w:val="0"/>
              <w:spacing w:line="264" w:lineRule="auto"/>
              <w:jc w:val="center"/>
              <w:rPr>
                <w:b/>
                <w:sz w:val="20"/>
                <w:szCs w:val="20"/>
              </w:rPr>
            </w:pPr>
            <w:r w:rsidRPr="00D01224">
              <w:rPr>
                <w:b/>
                <w:sz w:val="20"/>
                <w:szCs w:val="20"/>
              </w:rPr>
              <w:t>Содержание объявления, вид объекта-аналога</w:t>
            </w:r>
          </w:p>
        </w:tc>
        <w:tc>
          <w:tcPr>
            <w:tcW w:w="1985" w:type="dxa"/>
            <w:shd w:val="clear" w:color="auto" w:fill="FDE9D9" w:themeFill="accent6" w:themeFillTint="33"/>
            <w:vAlign w:val="center"/>
          </w:tcPr>
          <w:p w:rsidR="00D01224" w:rsidRPr="00D01224" w:rsidRDefault="00D01224" w:rsidP="00E97C62">
            <w:pPr>
              <w:snapToGrid w:val="0"/>
              <w:spacing w:line="264" w:lineRule="auto"/>
              <w:jc w:val="center"/>
              <w:rPr>
                <w:b/>
                <w:sz w:val="20"/>
                <w:szCs w:val="20"/>
              </w:rPr>
            </w:pPr>
            <w:r w:rsidRPr="00D01224">
              <w:rPr>
                <w:b/>
                <w:sz w:val="20"/>
                <w:szCs w:val="20"/>
              </w:rPr>
              <w:t>Место расположения</w:t>
            </w:r>
            <w:r>
              <w:rPr>
                <w:b/>
                <w:sz w:val="20"/>
                <w:szCs w:val="20"/>
              </w:rPr>
              <w:t>, район</w:t>
            </w:r>
          </w:p>
        </w:tc>
        <w:tc>
          <w:tcPr>
            <w:tcW w:w="1417" w:type="dxa"/>
            <w:shd w:val="clear" w:color="auto" w:fill="FDE9D9" w:themeFill="accent6" w:themeFillTint="33"/>
            <w:vAlign w:val="center"/>
          </w:tcPr>
          <w:p w:rsidR="00D01224" w:rsidRPr="00D01224" w:rsidRDefault="00D01224" w:rsidP="00E97C62">
            <w:pPr>
              <w:snapToGrid w:val="0"/>
              <w:spacing w:line="264" w:lineRule="auto"/>
              <w:jc w:val="center"/>
              <w:rPr>
                <w:b/>
                <w:sz w:val="20"/>
                <w:szCs w:val="20"/>
                <w:vertAlign w:val="superscript"/>
              </w:rPr>
            </w:pPr>
            <w:r w:rsidRPr="00D01224">
              <w:rPr>
                <w:b/>
                <w:sz w:val="20"/>
                <w:szCs w:val="20"/>
              </w:rPr>
              <w:t>Общая площадь, м</w:t>
            </w:r>
            <w:proofErr w:type="gramStart"/>
            <w:r w:rsidRPr="00D01224">
              <w:rPr>
                <w:b/>
                <w:sz w:val="20"/>
                <w:szCs w:val="20"/>
                <w:vertAlign w:val="superscript"/>
              </w:rPr>
              <w:t>2</w:t>
            </w:r>
            <w:proofErr w:type="gramEnd"/>
          </w:p>
        </w:tc>
        <w:tc>
          <w:tcPr>
            <w:tcW w:w="1276" w:type="dxa"/>
            <w:shd w:val="clear" w:color="auto" w:fill="FDE9D9" w:themeFill="accent6" w:themeFillTint="33"/>
            <w:vAlign w:val="center"/>
          </w:tcPr>
          <w:p w:rsidR="00D01224" w:rsidRPr="00D01224" w:rsidRDefault="00D01224" w:rsidP="00E97C62">
            <w:pPr>
              <w:snapToGrid w:val="0"/>
              <w:spacing w:line="264" w:lineRule="auto"/>
              <w:jc w:val="center"/>
              <w:rPr>
                <w:b/>
                <w:sz w:val="20"/>
                <w:szCs w:val="20"/>
              </w:rPr>
            </w:pPr>
            <w:r w:rsidRPr="00D01224">
              <w:rPr>
                <w:b/>
                <w:sz w:val="20"/>
                <w:szCs w:val="20"/>
              </w:rPr>
              <w:t>Стоимость</w:t>
            </w:r>
            <w:r w:rsidR="00FC0F39">
              <w:rPr>
                <w:b/>
                <w:sz w:val="20"/>
                <w:szCs w:val="20"/>
              </w:rPr>
              <w:t xml:space="preserve">, </w:t>
            </w:r>
            <w:r w:rsidR="007F637E">
              <w:rPr>
                <w:b/>
                <w:sz w:val="20"/>
                <w:szCs w:val="20"/>
              </w:rPr>
              <w:t xml:space="preserve">1 </w:t>
            </w:r>
            <w:proofErr w:type="spellStart"/>
            <w:r w:rsidR="007F637E">
              <w:rPr>
                <w:b/>
                <w:sz w:val="20"/>
                <w:szCs w:val="20"/>
              </w:rPr>
              <w:t>м.кв</w:t>
            </w:r>
            <w:proofErr w:type="spellEnd"/>
            <w:r w:rsidR="007F637E">
              <w:rPr>
                <w:b/>
                <w:sz w:val="20"/>
                <w:szCs w:val="20"/>
              </w:rPr>
              <w:t>./</w:t>
            </w:r>
            <w:r w:rsidR="00FC0F39">
              <w:rPr>
                <w:b/>
                <w:sz w:val="20"/>
                <w:szCs w:val="20"/>
              </w:rPr>
              <w:t>руб.</w:t>
            </w:r>
          </w:p>
        </w:tc>
      </w:tr>
      <w:tr w:rsidR="000C0FDD" w:rsidRPr="00D01224" w:rsidTr="000C0FDD">
        <w:trPr>
          <w:trHeight w:val="61"/>
        </w:trPr>
        <w:tc>
          <w:tcPr>
            <w:tcW w:w="735" w:type="dxa"/>
            <w:vAlign w:val="center"/>
          </w:tcPr>
          <w:p w:rsidR="000C0FDD" w:rsidRPr="00D01224" w:rsidRDefault="000C0FDD" w:rsidP="007F637E">
            <w:pPr>
              <w:suppressAutoHyphens w:val="0"/>
              <w:snapToGrid w:val="0"/>
              <w:jc w:val="center"/>
              <w:rPr>
                <w:sz w:val="20"/>
                <w:szCs w:val="20"/>
                <w:lang w:eastAsia="ru-RU"/>
              </w:rPr>
            </w:pPr>
            <w:r w:rsidRPr="00D01224">
              <w:rPr>
                <w:sz w:val="20"/>
                <w:szCs w:val="20"/>
                <w:lang w:eastAsia="ru-RU"/>
              </w:rPr>
              <w:t>1</w:t>
            </w:r>
          </w:p>
        </w:tc>
        <w:tc>
          <w:tcPr>
            <w:tcW w:w="4961" w:type="dxa"/>
            <w:vAlign w:val="center"/>
          </w:tcPr>
          <w:p w:rsidR="000C0FDD" w:rsidRDefault="000C0FDD" w:rsidP="000C0FDD">
            <w:pPr>
              <w:jc w:val="center"/>
              <w:rPr>
                <w:sz w:val="20"/>
                <w:szCs w:val="20"/>
              </w:rPr>
            </w:pPr>
            <w:proofErr w:type="gramStart"/>
            <w:r>
              <w:rPr>
                <w:sz w:val="20"/>
                <w:szCs w:val="20"/>
              </w:rPr>
              <w:t xml:space="preserve">Продается 2-х этажное административное, отдельно стоящее, кирпичное здание в г. Янаул, общая площадь 268,7 </w:t>
            </w:r>
            <w:proofErr w:type="spellStart"/>
            <w:r>
              <w:rPr>
                <w:sz w:val="20"/>
                <w:szCs w:val="20"/>
              </w:rPr>
              <w:t>кв.м</w:t>
            </w:r>
            <w:proofErr w:type="spellEnd"/>
            <w:r>
              <w:rPr>
                <w:sz w:val="20"/>
                <w:szCs w:val="20"/>
              </w:rPr>
              <w:t>., все коммуникации, черновая отделка, пропускная система, стоянка.</w:t>
            </w:r>
            <w:proofErr w:type="gramEnd"/>
          </w:p>
        </w:tc>
        <w:tc>
          <w:tcPr>
            <w:tcW w:w="1985" w:type="dxa"/>
            <w:vAlign w:val="center"/>
          </w:tcPr>
          <w:p w:rsidR="000C0FDD" w:rsidRDefault="000C0FDD">
            <w:pPr>
              <w:jc w:val="center"/>
              <w:rPr>
                <w:sz w:val="20"/>
                <w:szCs w:val="20"/>
              </w:rPr>
            </w:pPr>
            <w:proofErr w:type="spellStart"/>
            <w:r>
              <w:rPr>
                <w:sz w:val="20"/>
                <w:szCs w:val="20"/>
              </w:rPr>
              <w:t>Янаульский</w:t>
            </w:r>
            <w:proofErr w:type="spellEnd"/>
          </w:p>
        </w:tc>
        <w:tc>
          <w:tcPr>
            <w:tcW w:w="1417" w:type="dxa"/>
            <w:vAlign w:val="center"/>
          </w:tcPr>
          <w:p w:rsidR="000C0FDD" w:rsidRDefault="000C0FDD">
            <w:pPr>
              <w:jc w:val="center"/>
              <w:rPr>
                <w:sz w:val="20"/>
                <w:szCs w:val="20"/>
              </w:rPr>
            </w:pPr>
            <w:r>
              <w:rPr>
                <w:sz w:val="20"/>
                <w:szCs w:val="20"/>
              </w:rPr>
              <w:t>268,70</w:t>
            </w:r>
          </w:p>
        </w:tc>
        <w:tc>
          <w:tcPr>
            <w:tcW w:w="1276" w:type="dxa"/>
            <w:vAlign w:val="center"/>
          </w:tcPr>
          <w:p w:rsidR="000C0FDD" w:rsidRDefault="000C0FDD">
            <w:pPr>
              <w:jc w:val="center"/>
              <w:rPr>
                <w:sz w:val="20"/>
                <w:szCs w:val="20"/>
              </w:rPr>
            </w:pPr>
            <w:r>
              <w:rPr>
                <w:sz w:val="20"/>
                <w:szCs w:val="20"/>
              </w:rPr>
              <w:t>1 675</w:t>
            </w:r>
          </w:p>
        </w:tc>
      </w:tr>
      <w:tr w:rsidR="000C0FDD" w:rsidRPr="00D01224" w:rsidTr="000C0FDD">
        <w:trPr>
          <w:trHeight w:val="61"/>
        </w:trPr>
        <w:tc>
          <w:tcPr>
            <w:tcW w:w="735" w:type="dxa"/>
            <w:vAlign w:val="center"/>
          </w:tcPr>
          <w:p w:rsidR="000C0FDD" w:rsidRPr="00D01224" w:rsidRDefault="000C0FDD" w:rsidP="007F637E">
            <w:pPr>
              <w:suppressAutoHyphens w:val="0"/>
              <w:snapToGrid w:val="0"/>
              <w:jc w:val="center"/>
              <w:rPr>
                <w:sz w:val="20"/>
                <w:szCs w:val="20"/>
                <w:lang w:eastAsia="ru-RU"/>
              </w:rPr>
            </w:pPr>
            <w:r w:rsidRPr="00D01224">
              <w:rPr>
                <w:sz w:val="20"/>
                <w:szCs w:val="20"/>
                <w:lang w:eastAsia="ru-RU"/>
              </w:rPr>
              <w:t>2</w:t>
            </w:r>
          </w:p>
        </w:tc>
        <w:tc>
          <w:tcPr>
            <w:tcW w:w="4961" w:type="dxa"/>
            <w:vAlign w:val="center"/>
          </w:tcPr>
          <w:p w:rsidR="000C0FDD" w:rsidRDefault="000C0FDD">
            <w:pPr>
              <w:jc w:val="center"/>
              <w:rPr>
                <w:sz w:val="20"/>
                <w:szCs w:val="20"/>
              </w:rPr>
            </w:pPr>
            <w:r>
              <w:rPr>
                <w:sz w:val="20"/>
                <w:szCs w:val="20"/>
              </w:rPr>
              <w:t>Бывшее административное здание</w:t>
            </w:r>
          </w:p>
        </w:tc>
        <w:tc>
          <w:tcPr>
            <w:tcW w:w="1985" w:type="dxa"/>
            <w:vAlign w:val="center"/>
          </w:tcPr>
          <w:p w:rsidR="000C0FDD" w:rsidRDefault="000C0FDD">
            <w:pPr>
              <w:jc w:val="center"/>
              <w:rPr>
                <w:sz w:val="20"/>
                <w:szCs w:val="20"/>
              </w:rPr>
            </w:pPr>
            <w:proofErr w:type="spellStart"/>
            <w:r>
              <w:rPr>
                <w:sz w:val="20"/>
                <w:szCs w:val="20"/>
              </w:rPr>
              <w:t>Янаульский</w:t>
            </w:r>
            <w:proofErr w:type="spellEnd"/>
          </w:p>
        </w:tc>
        <w:tc>
          <w:tcPr>
            <w:tcW w:w="1417" w:type="dxa"/>
            <w:vAlign w:val="center"/>
          </w:tcPr>
          <w:p w:rsidR="000C0FDD" w:rsidRDefault="000C0FDD">
            <w:pPr>
              <w:jc w:val="center"/>
              <w:rPr>
                <w:sz w:val="20"/>
                <w:szCs w:val="20"/>
              </w:rPr>
            </w:pPr>
            <w:r>
              <w:rPr>
                <w:sz w:val="20"/>
                <w:szCs w:val="20"/>
              </w:rPr>
              <w:t>1350,00</w:t>
            </w:r>
          </w:p>
        </w:tc>
        <w:tc>
          <w:tcPr>
            <w:tcW w:w="1276" w:type="dxa"/>
            <w:vAlign w:val="center"/>
          </w:tcPr>
          <w:p w:rsidR="000C0FDD" w:rsidRDefault="000C0FDD">
            <w:pPr>
              <w:jc w:val="center"/>
              <w:rPr>
                <w:sz w:val="20"/>
                <w:szCs w:val="20"/>
              </w:rPr>
            </w:pPr>
            <w:r>
              <w:rPr>
                <w:sz w:val="20"/>
                <w:szCs w:val="20"/>
              </w:rPr>
              <w:t>1 000</w:t>
            </w:r>
          </w:p>
        </w:tc>
      </w:tr>
      <w:tr w:rsidR="000C0FDD" w:rsidRPr="00D01224" w:rsidTr="000C0FDD">
        <w:trPr>
          <w:trHeight w:val="689"/>
        </w:trPr>
        <w:tc>
          <w:tcPr>
            <w:tcW w:w="735" w:type="dxa"/>
            <w:vAlign w:val="center"/>
          </w:tcPr>
          <w:p w:rsidR="000C0FDD" w:rsidRPr="00D01224" w:rsidRDefault="000C0FDD" w:rsidP="007F637E">
            <w:pPr>
              <w:suppressAutoHyphens w:val="0"/>
              <w:snapToGrid w:val="0"/>
              <w:jc w:val="center"/>
              <w:rPr>
                <w:sz w:val="20"/>
                <w:szCs w:val="20"/>
                <w:lang w:eastAsia="ru-RU"/>
              </w:rPr>
            </w:pPr>
            <w:r>
              <w:rPr>
                <w:sz w:val="20"/>
                <w:szCs w:val="20"/>
                <w:lang w:eastAsia="ru-RU"/>
              </w:rPr>
              <w:t>3</w:t>
            </w:r>
          </w:p>
        </w:tc>
        <w:tc>
          <w:tcPr>
            <w:tcW w:w="4961" w:type="dxa"/>
            <w:vAlign w:val="center"/>
          </w:tcPr>
          <w:p w:rsidR="000C0FDD" w:rsidRDefault="000C0FDD">
            <w:pPr>
              <w:jc w:val="center"/>
              <w:rPr>
                <w:sz w:val="20"/>
                <w:szCs w:val="20"/>
              </w:rPr>
            </w:pPr>
            <w:r>
              <w:rPr>
                <w:sz w:val="20"/>
                <w:szCs w:val="20"/>
              </w:rPr>
              <w:t>Продам помещение свободного назначения 500 м²</w:t>
            </w:r>
            <w:r>
              <w:rPr>
                <w:sz w:val="20"/>
                <w:szCs w:val="20"/>
              </w:rPr>
              <w:br/>
              <w:t>или обмен</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орг</w:t>
            </w:r>
          </w:p>
        </w:tc>
        <w:tc>
          <w:tcPr>
            <w:tcW w:w="1985" w:type="dxa"/>
            <w:vAlign w:val="center"/>
          </w:tcPr>
          <w:p w:rsidR="000C0FDD" w:rsidRDefault="000C0FDD">
            <w:pPr>
              <w:jc w:val="center"/>
              <w:rPr>
                <w:sz w:val="20"/>
                <w:szCs w:val="20"/>
              </w:rPr>
            </w:pPr>
            <w:proofErr w:type="spellStart"/>
            <w:r>
              <w:rPr>
                <w:sz w:val="20"/>
                <w:szCs w:val="20"/>
              </w:rPr>
              <w:t>Ишимбайский</w:t>
            </w:r>
            <w:proofErr w:type="spellEnd"/>
          </w:p>
        </w:tc>
        <w:tc>
          <w:tcPr>
            <w:tcW w:w="1417" w:type="dxa"/>
            <w:vAlign w:val="center"/>
          </w:tcPr>
          <w:p w:rsidR="000C0FDD" w:rsidRDefault="000C0FDD">
            <w:pPr>
              <w:jc w:val="center"/>
              <w:rPr>
                <w:sz w:val="20"/>
                <w:szCs w:val="20"/>
              </w:rPr>
            </w:pPr>
            <w:r>
              <w:rPr>
                <w:sz w:val="20"/>
                <w:szCs w:val="20"/>
              </w:rPr>
              <w:t>500,00</w:t>
            </w:r>
          </w:p>
        </w:tc>
        <w:tc>
          <w:tcPr>
            <w:tcW w:w="1276" w:type="dxa"/>
            <w:vAlign w:val="center"/>
          </w:tcPr>
          <w:p w:rsidR="000C0FDD" w:rsidRDefault="000C0FDD">
            <w:pPr>
              <w:jc w:val="center"/>
              <w:rPr>
                <w:sz w:val="20"/>
                <w:szCs w:val="20"/>
              </w:rPr>
            </w:pPr>
            <w:r>
              <w:rPr>
                <w:sz w:val="20"/>
                <w:szCs w:val="20"/>
              </w:rPr>
              <w:t>500</w:t>
            </w:r>
          </w:p>
        </w:tc>
      </w:tr>
      <w:tr w:rsidR="000C0FDD" w:rsidRPr="00D01224" w:rsidTr="000C0FDD">
        <w:trPr>
          <w:trHeight w:val="689"/>
        </w:trPr>
        <w:tc>
          <w:tcPr>
            <w:tcW w:w="735" w:type="dxa"/>
            <w:vAlign w:val="center"/>
          </w:tcPr>
          <w:p w:rsidR="000C0FDD" w:rsidRDefault="000C0FDD" w:rsidP="007F637E">
            <w:pPr>
              <w:suppressAutoHyphens w:val="0"/>
              <w:snapToGrid w:val="0"/>
              <w:jc w:val="center"/>
              <w:rPr>
                <w:sz w:val="20"/>
                <w:szCs w:val="20"/>
                <w:lang w:eastAsia="ru-RU"/>
              </w:rPr>
            </w:pPr>
            <w:r>
              <w:rPr>
                <w:sz w:val="20"/>
                <w:szCs w:val="20"/>
                <w:lang w:eastAsia="ru-RU"/>
              </w:rPr>
              <w:t>4</w:t>
            </w:r>
          </w:p>
        </w:tc>
        <w:tc>
          <w:tcPr>
            <w:tcW w:w="4961" w:type="dxa"/>
            <w:vAlign w:val="center"/>
          </w:tcPr>
          <w:p w:rsidR="000C0FDD" w:rsidRDefault="000C0FDD">
            <w:pPr>
              <w:jc w:val="center"/>
              <w:rPr>
                <w:sz w:val="20"/>
                <w:szCs w:val="20"/>
              </w:rPr>
            </w:pPr>
            <w:r>
              <w:rPr>
                <w:sz w:val="20"/>
                <w:szCs w:val="20"/>
              </w:rPr>
              <w:t>продам нежилое здание, все коммуникации, отопление центральное. Требует ремонта. Здание двухэтажное. Собственник.</w:t>
            </w:r>
          </w:p>
        </w:tc>
        <w:tc>
          <w:tcPr>
            <w:tcW w:w="1985" w:type="dxa"/>
            <w:vAlign w:val="center"/>
          </w:tcPr>
          <w:p w:rsidR="000C0FDD" w:rsidRDefault="000C0FDD">
            <w:pPr>
              <w:jc w:val="center"/>
              <w:rPr>
                <w:sz w:val="20"/>
                <w:szCs w:val="20"/>
              </w:rPr>
            </w:pPr>
            <w:proofErr w:type="spellStart"/>
            <w:r>
              <w:rPr>
                <w:sz w:val="20"/>
                <w:szCs w:val="20"/>
              </w:rPr>
              <w:t>Абзелиловский</w:t>
            </w:r>
            <w:proofErr w:type="spellEnd"/>
          </w:p>
        </w:tc>
        <w:tc>
          <w:tcPr>
            <w:tcW w:w="1417" w:type="dxa"/>
            <w:vAlign w:val="center"/>
          </w:tcPr>
          <w:p w:rsidR="000C0FDD" w:rsidRDefault="000C0FDD">
            <w:pPr>
              <w:jc w:val="center"/>
              <w:rPr>
                <w:sz w:val="20"/>
                <w:szCs w:val="20"/>
              </w:rPr>
            </w:pPr>
            <w:r>
              <w:rPr>
                <w:sz w:val="20"/>
                <w:szCs w:val="20"/>
              </w:rPr>
              <w:t>636,00</w:t>
            </w:r>
          </w:p>
        </w:tc>
        <w:tc>
          <w:tcPr>
            <w:tcW w:w="1276" w:type="dxa"/>
            <w:vAlign w:val="center"/>
          </w:tcPr>
          <w:p w:rsidR="000C0FDD" w:rsidRDefault="000C0FDD">
            <w:pPr>
              <w:jc w:val="center"/>
              <w:rPr>
                <w:sz w:val="20"/>
                <w:szCs w:val="20"/>
              </w:rPr>
            </w:pPr>
            <w:r>
              <w:rPr>
                <w:sz w:val="20"/>
                <w:szCs w:val="20"/>
              </w:rPr>
              <w:t>1 415</w:t>
            </w:r>
          </w:p>
        </w:tc>
      </w:tr>
      <w:tr w:rsidR="000C0FDD" w:rsidRPr="00D01224" w:rsidTr="000C0FDD">
        <w:trPr>
          <w:trHeight w:val="689"/>
        </w:trPr>
        <w:tc>
          <w:tcPr>
            <w:tcW w:w="735" w:type="dxa"/>
            <w:vAlign w:val="center"/>
          </w:tcPr>
          <w:p w:rsidR="000C0FDD" w:rsidRDefault="000C0FDD" w:rsidP="007F637E">
            <w:pPr>
              <w:suppressAutoHyphens w:val="0"/>
              <w:snapToGrid w:val="0"/>
              <w:jc w:val="center"/>
              <w:rPr>
                <w:sz w:val="20"/>
                <w:szCs w:val="20"/>
                <w:lang w:eastAsia="ru-RU"/>
              </w:rPr>
            </w:pPr>
            <w:r>
              <w:rPr>
                <w:sz w:val="20"/>
                <w:szCs w:val="20"/>
                <w:lang w:eastAsia="ru-RU"/>
              </w:rPr>
              <w:t>5</w:t>
            </w:r>
          </w:p>
        </w:tc>
        <w:tc>
          <w:tcPr>
            <w:tcW w:w="4961" w:type="dxa"/>
            <w:vAlign w:val="center"/>
          </w:tcPr>
          <w:p w:rsidR="000C0FDD" w:rsidRDefault="000C0FDD" w:rsidP="000C0FDD">
            <w:pPr>
              <w:jc w:val="center"/>
              <w:rPr>
                <w:sz w:val="20"/>
                <w:szCs w:val="20"/>
              </w:rPr>
            </w:pPr>
            <w:r>
              <w:rPr>
                <w:sz w:val="20"/>
                <w:szCs w:val="20"/>
              </w:rPr>
              <w:t xml:space="preserve">Кирпичное здание 3 этажа + подвал общая площадь 500 </w:t>
            </w:r>
            <w:proofErr w:type="spellStart"/>
            <w:r>
              <w:rPr>
                <w:sz w:val="20"/>
                <w:szCs w:val="20"/>
              </w:rPr>
              <w:t>кв.м</w:t>
            </w:r>
            <w:proofErr w:type="gramStart"/>
            <w:r>
              <w:rPr>
                <w:sz w:val="20"/>
                <w:szCs w:val="20"/>
              </w:rPr>
              <w:t>.в</w:t>
            </w:r>
            <w:proofErr w:type="gramEnd"/>
            <w:r>
              <w:rPr>
                <w:sz w:val="20"/>
                <w:szCs w:val="20"/>
              </w:rPr>
              <w:t>сё</w:t>
            </w:r>
            <w:proofErr w:type="spellEnd"/>
            <w:r>
              <w:rPr>
                <w:sz w:val="20"/>
                <w:szCs w:val="20"/>
              </w:rPr>
              <w:t xml:space="preserve"> </w:t>
            </w:r>
            <w:proofErr w:type="spellStart"/>
            <w:r>
              <w:rPr>
                <w:sz w:val="20"/>
                <w:szCs w:val="20"/>
              </w:rPr>
              <w:t>отапливается,а</w:t>
            </w:r>
            <w:proofErr w:type="spellEnd"/>
            <w:r>
              <w:rPr>
                <w:sz w:val="20"/>
                <w:szCs w:val="20"/>
              </w:rPr>
              <w:t xml:space="preserve"> также </w:t>
            </w:r>
            <w:proofErr w:type="spellStart"/>
            <w:r>
              <w:rPr>
                <w:sz w:val="20"/>
                <w:szCs w:val="20"/>
              </w:rPr>
              <w:t>хоз.постройки</w:t>
            </w:r>
            <w:proofErr w:type="spellEnd"/>
            <w:r>
              <w:rPr>
                <w:sz w:val="20"/>
                <w:szCs w:val="20"/>
              </w:rPr>
              <w:t xml:space="preserve"> с отоплением и водоснабжением 100 </w:t>
            </w:r>
            <w:proofErr w:type="spellStart"/>
            <w:r>
              <w:rPr>
                <w:sz w:val="20"/>
                <w:szCs w:val="20"/>
              </w:rPr>
              <w:t>кв.м</w:t>
            </w:r>
            <w:proofErr w:type="spellEnd"/>
            <w:r>
              <w:rPr>
                <w:sz w:val="20"/>
                <w:szCs w:val="20"/>
              </w:rPr>
              <w:t>.</w:t>
            </w:r>
          </w:p>
        </w:tc>
        <w:tc>
          <w:tcPr>
            <w:tcW w:w="1985" w:type="dxa"/>
            <w:vAlign w:val="center"/>
          </w:tcPr>
          <w:p w:rsidR="000C0FDD" w:rsidRDefault="000C0FDD">
            <w:pPr>
              <w:jc w:val="center"/>
              <w:rPr>
                <w:sz w:val="20"/>
                <w:szCs w:val="20"/>
              </w:rPr>
            </w:pPr>
            <w:proofErr w:type="spellStart"/>
            <w:r>
              <w:rPr>
                <w:sz w:val="20"/>
                <w:szCs w:val="20"/>
              </w:rPr>
              <w:t>Туймазинский</w:t>
            </w:r>
            <w:proofErr w:type="spellEnd"/>
          </w:p>
        </w:tc>
        <w:tc>
          <w:tcPr>
            <w:tcW w:w="1417" w:type="dxa"/>
            <w:vAlign w:val="center"/>
          </w:tcPr>
          <w:p w:rsidR="000C0FDD" w:rsidRDefault="000C0FDD">
            <w:pPr>
              <w:jc w:val="center"/>
              <w:rPr>
                <w:sz w:val="20"/>
                <w:szCs w:val="20"/>
              </w:rPr>
            </w:pPr>
            <w:r>
              <w:rPr>
                <w:sz w:val="20"/>
                <w:szCs w:val="20"/>
              </w:rPr>
              <w:t>500,00</w:t>
            </w:r>
          </w:p>
        </w:tc>
        <w:tc>
          <w:tcPr>
            <w:tcW w:w="1276" w:type="dxa"/>
            <w:vAlign w:val="center"/>
          </w:tcPr>
          <w:p w:rsidR="000C0FDD" w:rsidRDefault="000C0FDD">
            <w:pPr>
              <w:jc w:val="center"/>
              <w:rPr>
                <w:sz w:val="20"/>
                <w:szCs w:val="20"/>
              </w:rPr>
            </w:pPr>
            <w:r>
              <w:rPr>
                <w:sz w:val="20"/>
                <w:szCs w:val="20"/>
              </w:rPr>
              <w:t>1 400</w:t>
            </w:r>
          </w:p>
        </w:tc>
      </w:tr>
    </w:tbl>
    <w:p w:rsidR="002822E9" w:rsidRPr="002822E9" w:rsidRDefault="002822E9" w:rsidP="002822E9">
      <w:pPr>
        <w:spacing w:line="264" w:lineRule="auto"/>
        <w:jc w:val="both"/>
        <w:rPr>
          <w:sz w:val="23"/>
          <w:szCs w:val="23"/>
        </w:rPr>
      </w:pPr>
    </w:p>
    <w:p w:rsidR="002822E9" w:rsidRPr="002822E9" w:rsidRDefault="002822E9" w:rsidP="002822E9">
      <w:pPr>
        <w:spacing w:line="264" w:lineRule="auto"/>
        <w:jc w:val="both"/>
        <w:rPr>
          <w:sz w:val="23"/>
          <w:szCs w:val="23"/>
        </w:rPr>
      </w:pPr>
      <w:r w:rsidRPr="002822E9">
        <w:rPr>
          <w:b/>
          <w:sz w:val="23"/>
          <w:szCs w:val="23"/>
        </w:rPr>
        <w:t>Определение  корректировок</w:t>
      </w:r>
      <w:r w:rsidRPr="002822E9">
        <w:rPr>
          <w:sz w:val="23"/>
          <w:szCs w:val="23"/>
        </w:rPr>
        <w:t xml:space="preserve"> </w:t>
      </w:r>
    </w:p>
    <w:p w:rsidR="007F637E" w:rsidRDefault="002822E9" w:rsidP="0000167E">
      <w:pPr>
        <w:numPr>
          <w:ilvl w:val="0"/>
          <w:numId w:val="3"/>
        </w:numPr>
        <w:tabs>
          <w:tab w:val="clear" w:pos="1069"/>
          <w:tab w:val="left" w:pos="927"/>
          <w:tab w:val="num" w:pos="1494"/>
        </w:tabs>
        <w:spacing w:line="264" w:lineRule="auto"/>
        <w:ind w:left="924" w:hanging="357"/>
        <w:jc w:val="both"/>
        <w:rPr>
          <w:sz w:val="23"/>
          <w:szCs w:val="23"/>
        </w:rPr>
      </w:pPr>
      <w:r w:rsidRPr="007F637E">
        <w:rPr>
          <w:i/>
          <w:sz w:val="23"/>
          <w:szCs w:val="23"/>
        </w:rPr>
        <w:t>Перевод цены офе</w:t>
      </w:r>
      <w:r w:rsidR="000C0FDD">
        <w:rPr>
          <w:i/>
          <w:sz w:val="23"/>
          <w:szCs w:val="23"/>
        </w:rPr>
        <w:t>6</w:t>
      </w:r>
      <w:r w:rsidRPr="007F637E">
        <w:rPr>
          <w:i/>
          <w:sz w:val="23"/>
          <w:szCs w:val="23"/>
        </w:rPr>
        <w:t xml:space="preserve">рты в цену сделки. </w:t>
      </w:r>
      <w:r w:rsidRPr="007F637E">
        <w:rPr>
          <w:sz w:val="23"/>
          <w:szCs w:val="23"/>
        </w:rPr>
        <w:t>Реальные сделки по купле-продаже объектов нежилой недвижимости несколько отличаются от цен предложения, т.к. как правило</w:t>
      </w:r>
      <w:r w:rsidR="00B415CB" w:rsidRPr="007F637E">
        <w:rPr>
          <w:sz w:val="23"/>
          <w:szCs w:val="23"/>
        </w:rPr>
        <w:t>,</w:t>
      </w:r>
      <w:r w:rsidRPr="007F637E">
        <w:rPr>
          <w:sz w:val="23"/>
          <w:szCs w:val="23"/>
        </w:rPr>
        <w:t xml:space="preserve"> цена оферты изначально несколько завышена на т.н. «торг». В противном случае продавец в объявлении уточняет: «без торга»</w:t>
      </w:r>
      <w:r w:rsidR="0073382C" w:rsidRPr="007F637E">
        <w:rPr>
          <w:sz w:val="23"/>
          <w:szCs w:val="23"/>
        </w:rPr>
        <w:t xml:space="preserve"> или «срочно»</w:t>
      </w:r>
      <w:r w:rsidRPr="007F637E">
        <w:rPr>
          <w:sz w:val="23"/>
          <w:szCs w:val="23"/>
        </w:rPr>
        <w:t xml:space="preserve">. Кроме того в эту цену могут быть «заложены» комиссионные </w:t>
      </w:r>
      <w:r w:rsidR="00C37E24" w:rsidRPr="007F637E">
        <w:rPr>
          <w:sz w:val="23"/>
          <w:szCs w:val="23"/>
        </w:rPr>
        <w:t>риэлторов</w:t>
      </w:r>
      <w:r w:rsidRPr="007F637E">
        <w:rPr>
          <w:sz w:val="23"/>
          <w:szCs w:val="23"/>
        </w:rPr>
        <w:t xml:space="preserve">. </w:t>
      </w:r>
      <w:r w:rsidR="008A6BC5" w:rsidRPr="007F637E">
        <w:rPr>
          <w:sz w:val="23"/>
          <w:szCs w:val="23"/>
        </w:rPr>
        <w:t>Корректировка</w:t>
      </w:r>
      <w:r w:rsidR="00152A75" w:rsidRPr="007F637E">
        <w:rPr>
          <w:sz w:val="23"/>
          <w:szCs w:val="23"/>
        </w:rPr>
        <w:t xml:space="preserve"> на торг </w:t>
      </w:r>
      <w:r w:rsidR="0033068B" w:rsidRPr="007F637E">
        <w:rPr>
          <w:sz w:val="23"/>
          <w:szCs w:val="23"/>
        </w:rPr>
        <w:t>принимается в размере 1</w:t>
      </w:r>
      <w:r w:rsidR="000C0FDD">
        <w:rPr>
          <w:sz w:val="23"/>
          <w:szCs w:val="23"/>
        </w:rPr>
        <w:t>3</w:t>
      </w:r>
      <w:r w:rsidR="008A6BC5" w:rsidRPr="007F637E">
        <w:rPr>
          <w:sz w:val="23"/>
          <w:szCs w:val="23"/>
        </w:rPr>
        <w:t xml:space="preserve">% для </w:t>
      </w:r>
      <w:proofErr w:type="spellStart"/>
      <w:r w:rsidR="000C0FDD">
        <w:rPr>
          <w:sz w:val="23"/>
          <w:szCs w:val="23"/>
        </w:rPr>
        <w:t>низкоклассных</w:t>
      </w:r>
      <w:proofErr w:type="spellEnd"/>
      <w:r w:rsidR="000C0FDD">
        <w:rPr>
          <w:sz w:val="23"/>
          <w:szCs w:val="23"/>
        </w:rPr>
        <w:t xml:space="preserve"> </w:t>
      </w:r>
      <w:proofErr w:type="spellStart"/>
      <w:r w:rsidR="000C0FDD">
        <w:rPr>
          <w:sz w:val="23"/>
          <w:szCs w:val="23"/>
        </w:rPr>
        <w:t>офисно</w:t>
      </w:r>
      <w:proofErr w:type="spellEnd"/>
      <w:r w:rsidR="000C0FDD">
        <w:rPr>
          <w:sz w:val="23"/>
          <w:szCs w:val="23"/>
        </w:rPr>
        <w:t>-торговых объектов</w:t>
      </w:r>
      <w:r w:rsidR="007F637E" w:rsidRPr="007F637E">
        <w:rPr>
          <w:sz w:val="23"/>
          <w:szCs w:val="23"/>
        </w:rPr>
        <w:t>.</w:t>
      </w:r>
      <w:r w:rsidR="004C6933" w:rsidRPr="007F637E">
        <w:rPr>
          <w:sz w:val="23"/>
          <w:szCs w:val="23"/>
        </w:rPr>
        <w:t xml:space="preserve"> </w:t>
      </w:r>
      <w:r w:rsidR="007F637E" w:rsidRPr="00B9084F">
        <w:rPr>
          <w:sz w:val="23"/>
          <w:szCs w:val="23"/>
        </w:rPr>
        <w:t>Данные</w:t>
      </w:r>
      <w:r w:rsidR="007F637E">
        <w:rPr>
          <w:sz w:val="23"/>
          <w:szCs w:val="23"/>
        </w:rPr>
        <w:t xml:space="preserve"> опубликованы в таблице на стр.81</w:t>
      </w:r>
      <w:r w:rsidR="007F637E" w:rsidRPr="00B9084F">
        <w:rPr>
          <w:sz w:val="23"/>
          <w:szCs w:val="23"/>
        </w:rPr>
        <w:t xml:space="preserve"> «Справочника оценщика недвижимости. Том </w:t>
      </w:r>
      <w:r w:rsidR="007F637E">
        <w:rPr>
          <w:sz w:val="23"/>
          <w:szCs w:val="23"/>
        </w:rPr>
        <w:t>1</w:t>
      </w:r>
      <w:r w:rsidR="007F637E" w:rsidRPr="00B9084F">
        <w:rPr>
          <w:sz w:val="23"/>
          <w:szCs w:val="23"/>
        </w:rPr>
        <w:t xml:space="preserve">. </w:t>
      </w:r>
      <w:r w:rsidR="007F637E">
        <w:rPr>
          <w:sz w:val="23"/>
          <w:szCs w:val="23"/>
        </w:rPr>
        <w:t>Корректирующие коэффициенты для сравнительного подхода</w:t>
      </w:r>
      <w:r w:rsidR="007F637E" w:rsidRPr="00B9084F">
        <w:rPr>
          <w:sz w:val="23"/>
          <w:szCs w:val="23"/>
        </w:rPr>
        <w:t xml:space="preserve">. (Приволжский центр финансового консалтинга и оценки под ред. </w:t>
      </w:r>
      <w:proofErr w:type="spellStart"/>
      <w:r w:rsidR="007F637E" w:rsidRPr="00B9084F">
        <w:rPr>
          <w:sz w:val="23"/>
          <w:szCs w:val="23"/>
        </w:rPr>
        <w:t>Лейфер</w:t>
      </w:r>
      <w:proofErr w:type="spellEnd"/>
      <w:r w:rsidR="007F637E" w:rsidRPr="00B9084F">
        <w:rPr>
          <w:sz w:val="23"/>
          <w:szCs w:val="23"/>
        </w:rPr>
        <w:t xml:space="preserve"> Л.А., </w:t>
      </w:r>
      <w:proofErr w:type="spellStart"/>
      <w:r w:rsidR="007F637E" w:rsidRPr="00B9084F">
        <w:rPr>
          <w:sz w:val="23"/>
          <w:szCs w:val="23"/>
        </w:rPr>
        <w:t>Шегурова</w:t>
      </w:r>
      <w:proofErr w:type="spellEnd"/>
      <w:r w:rsidR="007F637E" w:rsidRPr="00B9084F">
        <w:rPr>
          <w:sz w:val="23"/>
          <w:szCs w:val="23"/>
        </w:rPr>
        <w:t xml:space="preserve"> Д.А. Нижний Новгород, 2014). </w:t>
      </w:r>
      <w:r w:rsidR="007F637E">
        <w:rPr>
          <w:sz w:val="23"/>
          <w:szCs w:val="23"/>
        </w:rPr>
        <w:t>Приложение №6.</w:t>
      </w:r>
    </w:p>
    <w:p w:rsidR="002822E9" w:rsidRPr="007F637E" w:rsidRDefault="002822E9" w:rsidP="0000167E">
      <w:pPr>
        <w:numPr>
          <w:ilvl w:val="0"/>
          <w:numId w:val="3"/>
        </w:numPr>
        <w:tabs>
          <w:tab w:val="clear" w:pos="1069"/>
          <w:tab w:val="left" w:pos="927"/>
          <w:tab w:val="num" w:pos="1494"/>
        </w:tabs>
        <w:spacing w:line="264" w:lineRule="auto"/>
        <w:ind w:left="924" w:hanging="357"/>
        <w:jc w:val="both"/>
        <w:rPr>
          <w:sz w:val="23"/>
          <w:szCs w:val="23"/>
        </w:rPr>
      </w:pPr>
      <w:r w:rsidRPr="007F637E">
        <w:rPr>
          <w:i/>
          <w:sz w:val="23"/>
          <w:szCs w:val="23"/>
        </w:rPr>
        <w:t>Условия продажи</w:t>
      </w:r>
      <w:r w:rsidRPr="007F637E">
        <w:rPr>
          <w:sz w:val="23"/>
          <w:szCs w:val="23"/>
        </w:rPr>
        <w:t>. По  всем  сравниваемым  аналогам  условия  продажи - переход полного права собственности по договору купли-продажи. Корректировка отсутствует.</w:t>
      </w:r>
    </w:p>
    <w:p w:rsidR="002822E9" w:rsidRPr="002822E9" w:rsidRDefault="002822E9" w:rsidP="0000167E">
      <w:pPr>
        <w:numPr>
          <w:ilvl w:val="0"/>
          <w:numId w:val="3"/>
        </w:numPr>
        <w:tabs>
          <w:tab w:val="clear" w:pos="1069"/>
          <w:tab w:val="left" w:pos="927"/>
          <w:tab w:val="num" w:pos="1494"/>
        </w:tabs>
        <w:spacing w:line="264" w:lineRule="auto"/>
        <w:ind w:left="924" w:hanging="357"/>
        <w:jc w:val="both"/>
        <w:rPr>
          <w:sz w:val="23"/>
          <w:szCs w:val="23"/>
        </w:rPr>
      </w:pPr>
      <w:r w:rsidRPr="002822E9">
        <w:rPr>
          <w:i/>
          <w:sz w:val="23"/>
          <w:szCs w:val="23"/>
        </w:rPr>
        <w:t>Условия расчета</w:t>
      </w:r>
      <w:r w:rsidRPr="002822E9">
        <w:rPr>
          <w:sz w:val="23"/>
          <w:szCs w:val="23"/>
        </w:rPr>
        <w:t>.  Условия расчёта по всем аналогам как у объекта оценки. Выплачивается вся сумма разовым платежом. Корректировка отсутствует.</w:t>
      </w:r>
    </w:p>
    <w:p w:rsidR="002822E9" w:rsidRPr="002822E9" w:rsidRDefault="002822E9" w:rsidP="0000167E">
      <w:pPr>
        <w:numPr>
          <w:ilvl w:val="0"/>
          <w:numId w:val="3"/>
        </w:numPr>
        <w:tabs>
          <w:tab w:val="clear" w:pos="1069"/>
          <w:tab w:val="left" w:pos="927"/>
          <w:tab w:val="num" w:pos="1494"/>
        </w:tabs>
        <w:spacing w:line="264" w:lineRule="auto"/>
        <w:ind w:left="924" w:hanging="357"/>
        <w:jc w:val="both"/>
        <w:rPr>
          <w:sz w:val="23"/>
          <w:szCs w:val="23"/>
        </w:rPr>
      </w:pPr>
      <w:r w:rsidRPr="002822E9">
        <w:rPr>
          <w:i/>
          <w:sz w:val="23"/>
          <w:szCs w:val="23"/>
        </w:rPr>
        <w:t>Динамика  сделок  на  рынке (дата  продажи)</w:t>
      </w:r>
      <w:r w:rsidRPr="002822E9">
        <w:rPr>
          <w:sz w:val="23"/>
          <w:szCs w:val="23"/>
        </w:rPr>
        <w:t xml:space="preserve">.  </w:t>
      </w:r>
      <w:r w:rsidR="0003588E">
        <w:rPr>
          <w:sz w:val="23"/>
          <w:szCs w:val="23"/>
        </w:rPr>
        <w:t xml:space="preserve">Все аналоги актуальны на </w:t>
      </w:r>
      <w:r w:rsidR="004C6933">
        <w:rPr>
          <w:sz w:val="23"/>
          <w:szCs w:val="23"/>
        </w:rPr>
        <w:t>дату оценки</w:t>
      </w:r>
      <w:r w:rsidRPr="002822E9">
        <w:rPr>
          <w:sz w:val="23"/>
          <w:szCs w:val="23"/>
        </w:rPr>
        <w:t>. Корректировка отсутствует.</w:t>
      </w:r>
    </w:p>
    <w:p w:rsidR="00741CD8" w:rsidRDefault="002822E9" w:rsidP="00AE3FB9">
      <w:pPr>
        <w:numPr>
          <w:ilvl w:val="0"/>
          <w:numId w:val="3"/>
        </w:numPr>
        <w:tabs>
          <w:tab w:val="left" w:pos="993"/>
        </w:tabs>
        <w:spacing w:line="264" w:lineRule="auto"/>
        <w:ind w:left="924"/>
        <w:jc w:val="both"/>
        <w:rPr>
          <w:sz w:val="23"/>
          <w:szCs w:val="23"/>
        </w:rPr>
      </w:pPr>
      <w:r w:rsidRPr="000C0FDD">
        <w:rPr>
          <w:i/>
          <w:sz w:val="23"/>
          <w:szCs w:val="23"/>
        </w:rPr>
        <w:t xml:space="preserve">Месторасположение. </w:t>
      </w:r>
      <w:proofErr w:type="gramStart"/>
      <w:r w:rsidR="00AE3FB9" w:rsidRPr="000C0FDD">
        <w:rPr>
          <w:sz w:val="23"/>
          <w:szCs w:val="23"/>
        </w:rPr>
        <w:t xml:space="preserve">Объект оценки – </w:t>
      </w:r>
      <w:r w:rsidR="000C0FDD" w:rsidRPr="000C0FDD">
        <w:rPr>
          <w:sz w:val="23"/>
          <w:szCs w:val="23"/>
        </w:rPr>
        <w:t>столовая</w:t>
      </w:r>
      <w:r w:rsidR="00AE3FB9" w:rsidRPr="000C0FDD">
        <w:rPr>
          <w:sz w:val="23"/>
          <w:szCs w:val="23"/>
        </w:rPr>
        <w:t>, расположенн</w:t>
      </w:r>
      <w:r w:rsidR="000C0FDD" w:rsidRPr="000C0FDD">
        <w:rPr>
          <w:sz w:val="23"/>
          <w:szCs w:val="23"/>
        </w:rPr>
        <w:t>ая</w:t>
      </w:r>
      <w:r w:rsidR="00AE3FB9" w:rsidRPr="000C0FDD">
        <w:rPr>
          <w:sz w:val="23"/>
          <w:szCs w:val="23"/>
        </w:rPr>
        <w:t xml:space="preserve"> по адресу </w:t>
      </w:r>
      <w:r w:rsidR="000C0FDD" w:rsidRPr="000C0FDD">
        <w:rPr>
          <w:sz w:val="23"/>
          <w:szCs w:val="23"/>
        </w:rPr>
        <w:t xml:space="preserve">Республика Башкортостан, </w:t>
      </w:r>
      <w:proofErr w:type="spellStart"/>
      <w:r w:rsidR="000C0FDD" w:rsidRPr="000C0FDD">
        <w:rPr>
          <w:sz w:val="23"/>
          <w:szCs w:val="23"/>
        </w:rPr>
        <w:t>Мечетлинский</w:t>
      </w:r>
      <w:proofErr w:type="spellEnd"/>
      <w:r w:rsidR="000C0FDD" w:rsidRPr="000C0FDD">
        <w:rPr>
          <w:sz w:val="23"/>
          <w:szCs w:val="23"/>
        </w:rPr>
        <w:t xml:space="preserve"> район, с. Большеустьикинское, ул.</w:t>
      </w:r>
      <w:r w:rsidR="00F27582">
        <w:rPr>
          <w:sz w:val="23"/>
          <w:szCs w:val="23"/>
        </w:rPr>
        <w:t xml:space="preserve"> </w:t>
      </w:r>
      <w:r w:rsidR="000C0FDD" w:rsidRPr="000C0FDD">
        <w:rPr>
          <w:sz w:val="23"/>
          <w:szCs w:val="23"/>
        </w:rPr>
        <w:t>Промышленная, д. 2.</w:t>
      </w:r>
      <w:proofErr w:type="gramEnd"/>
      <w:r w:rsidR="000C0FDD" w:rsidRPr="000C0FDD">
        <w:rPr>
          <w:sz w:val="23"/>
          <w:szCs w:val="23"/>
        </w:rPr>
        <w:t xml:space="preserve"> </w:t>
      </w:r>
      <w:r w:rsidR="00AE3FB9" w:rsidRPr="000C0FDD">
        <w:rPr>
          <w:sz w:val="23"/>
          <w:szCs w:val="23"/>
        </w:rPr>
        <w:t xml:space="preserve">Сегмент рынка объекта оценки  – это  </w:t>
      </w:r>
      <w:r w:rsidR="000C0FDD" w:rsidRPr="000C0FDD">
        <w:rPr>
          <w:sz w:val="23"/>
          <w:szCs w:val="23"/>
        </w:rPr>
        <w:t xml:space="preserve">столовые, </w:t>
      </w:r>
      <w:r w:rsidR="00AE3FB9" w:rsidRPr="000C0FDD">
        <w:rPr>
          <w:sz w:val="23"/>
          <w:szCs w:val="23"/>
        </w:rPr>
        <w:t>имеющие в своем составе недвижимость административного назначения.  Данный сегмент развит не достаточно. Поэтому сегмент рынка для поиска  был расширен до размеров Республики Башкортостан целиком.</w:t>
      </w:r>
      <w:r w:rsidR="00741CD8" w:rsidRPr="000C0FDD">
        <w:rPr>
          <w:sz w:val="23"/>
          <w:szCs w:val="23"/>
        </w:rPr>
        <w:t xml:space="preserve"> </w:t>
      </w:r>
    </w:p>
    <w:p w:rsidR="000C0FDD" w:rsidRDefault="000C0FDD" w:rsidP="000C0FDD">
      <w:pPr>
        <w:tabs>
          <w:tab w:val="left" w:pos="993"/>
        </w:tabs>
        <w:spacing w:line="264" w:lineRule="auto"/>
        <w:jc w:val="both"/>
        <w:rPr>
          <w:sz w:val="23"/>
          <w:szCs w:val="23"/>
        </w:rPr>
      </w:pPr>
    </w:p>
    <w:p w:rsidR="0018697E" w:rsidRPr="0018697E" w:rsidRDefault="0018697E" w:rsidP="0018697E">
      <w:pPr>
        <w:tabs>
          <w:tab w:val="left" w:pos="927"/>
        </w:tabs>
        <w:spacing w:line="264" w:lineRule="auto"/>
        <w:ind w:left="924"/>
        <w:jc w:val="both"/>
        <w:rPr>
          <w:sz w:val="23"/>
          <w:szCs w:val="23"/>
        </w:rPr>
      </w:pPr>
      <w:r w:rsidRPr="0018697E">
        <w:rPr>
          <w:sz w:val="23"/>
          <w:szCs w:val="23"/>
        </w:rPr>
        <w:t xml:space="preserve">Аналоги и объект оценки находятся в разных районах Республики Башкортостан. Корректировка принята на основании аналитических данных, предоставленных АН «Авеню», </w:t>
      </w:r>
      <w:r w:rsidRPr="0018697E">
        <w:rPr>
          <w:sz w:val="23"/>
          <w:szCs w:val="23"/>
        </w:rPr>
        <w:lastRenderedPageBreak/>
        <w:t>полный обзор рынка недвижимости представлен в Приложении №5 к настоящему отчету об оценке.</w:t>
      </w:r>
    </w:p>
    <w:p w:rsidR="0018697E" w:rsidRDefault="0018697E" w:rsidP="0018697E">
      <w:pPr>
        <w:tabs>
          <w:tab w:val="left" w:pos="927"/>
        </w:tabs>
        <w:spacing w:line="264" w:lineRule="auto"/>
        <w:ind w:left="924"/>
        <w:jc w:val="both"/>
        <w:rPr>
          <w:sz w:val="23"/>
          <w:szCs w:val="23"/>
        </w:rPr>
      </w:pPr>
      <w:r>
        <w:rPr>
          <w:sz w:val="23"/>
          <w:szCs w:val="23"/>
        </w:rPr>
        <w:t xml:space="preserve">Корректировка рассчитана как соотношение цены продажи 1 </w:t>
      </w:r>
      <w:proofErr w:type="spellStart"/>
      <w:r>
        <w:rPr>
          <w:sz w:val="23"/>
          <w:szCs w:val="23"/>
        </w:rPr>
        <w:t>м.кв</w:t>
      </w:r>
      <w:proofErr w:type="spellEnd"/>
      <w:r>
        <w:rPr>
          <w:sz w:val="23"/>
          <w:szCs w:val="23"/>
        </w:rPr>
        <w:t xml:space="preserve">. в направлении, где расположен объект оценки к цене продажи 1 </w:t>
      </w:r>
      <w:proofErr w:type="spellStart"/>
      <w:r>
        <w:rPr>
          <w:sz w:val="23"/>
          <w:szCs w:val="23"/>
        </w:rPr>
        <w:t>м.кв</w:t>
      </w:r>
      <w:proofErr w:type="spellEnd"/>
      <w:r>
        <w:rPr>
          <w:sz w:val="23"/>
          <w:szCs w:val="23"/>
        </w:rPr>
        <w:t>. в направлении, где расположены объекты аналоги.</w:t>
      </w:r>
    </w:p>
    <w:p w:rsidR="0018697E" w:rsidRDefault="0018697E" w:rsidP="0018697E">
      <w:pPr>
        <w:tabs>
          <w:tab w:val="left" w:pos="927"/>
        </w:tabs>
        <w:spacing w:line="264" w:lineRule="auto"/>
        <w:ind w:left="924"/>
        <w:jc w:val="both"/>
        <w:rPr>
          <w:sz w:val="23"/>
          <w:szCs w:val="23"/>
        </w:rPr>
      </w:pPr>
    </w:p>
    <w:p w:rsidR="0018697E" w:rsidRPr="00937406" w:rsidRDefault="0018697E" w:rsidP="0018697E">
      <w:pPr>
        <w:numPr>
          <w:ilvl w:val="0"/>
          <w:numId w:val="4"/>
        </w:numPr>
        <w:ind w:right="-113"/>
        <w:jc w:val="right"/>
        <w:rPr>
          <w:b/>
          <w:sz w:val="19"/>
          <w:szCs w:val="19"/>
        </w:rPr>
      </w:pPr>
    </w:p>
    <w:p w:rsidR="0018697E" w:rsidRDefault="0018697E" w:rsidP="0018697E">
      <w:pPr>
        <w:spacing w:line="264" w:lineRule="auto"/>
        <w:jc w:val="right"/>
        <w:rPr>
          <w:sz w:val="19"/>
          <w:szCs w:val="19"/>
        </w:rPr>
      </w:pPr>
      <w:r w:rsidRPr="00ED0DAB">
        <w:rPr>
          <w:sz w:val="19"/>
          <w:szCs w:val="19"/>
        </w:rPr>
        <w:t xml:space="preserve">Ценовая ситуация на рынке </w:t>
      </w:r>
      <w:r>
        <w:rPr>
          <w:sz w:val="19"/>
          <w:szCs w:val="19"/>
        </w:rPr>
        <w:t>офисной</w:t>
      </w:r>
      <w:r w:rsidRPr="00ED0DAB">
        <w:rPr>
          <w:sz w:val="19"/>
          <w:szCs w:val="19"/>
        </w:rPr>
        <w:t xml:space="preserve"> недвижимости РБ, руб./</w:t>
      </w:r>
      <w:proofErr w:type="spellStart"/>
      <w:r w:rsidRPr="00ED0DAB">
        <w:rPr>
          <w:sz w:val="19"/>
          <w:szCs w:val="19"/>
        </w:rPr>
        <w:t>кв.м</w:t>
      </w:r>
      <w:proofErr w:type="spellEnd"/>
      <w:r w:rsidRPr="00ED0DAB">
        <w:rPr>
          <w:sz w:val="19"/>
          <w:szCs w:val="19"/>
        </w:rPr>
        <w:t>. по направлениям</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992"/>
        <w:gridCol w:w="1418"/>
        <w:gridCol w:w="992"/>
        <w:gridCol w:w="1134"/>
        <w:gridCol w:w="1417"/>
        <w:gridCol w:w="1134"/>
      </w:tblGrid>
      <w:tr w:rsidR="0018697E" w:rsidRPr="0018697E" w:rsidTr="00CC3377">
        <w:trPr>
          <w:trHeight w:val="20"/>
        </w:trPr>
        <w:tc>
          <w:tcPr>
            <w:tcW w:w="1701" w:type="dxa"/>
            <w:vMerge w:val="restart"/>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Направление</w:t>
            </w:r>
          </w:p>
        </w:tc>
        <w:tc>
          <w:tcPr>
            <w:tcW w:w="1418" w:type="dxa"/>
            <w:vMerge w:val="restart"/>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Период</w:t>
            </w:r>
          </w:p>
        </w:tc>
        <w:tc>
          <w:tcPr>
            <w:tcW w:w="3402" w:type="dxa"/>
            <w:gridSpan w:val="3"/>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Аренда</w:t>
            </w:r>
          </w:p>
          <w:p w:rsidR="0018697E" w:rsidRPr="0018697E" w:rsidRDefault="0018697E" w:rsidP="00F27582">
            <w:pPr>
              <w:spacing w:line="312" w:lineRule="auto"/>
              <w:ind w:firstLine="25"/>
              <w:jc w:val="center"/>
              <w:rPr>
                <w:b/>
                <w:sz w:val="18"/>
                <w:szCs w:val="18"/>
              </w:rPr>
            </w:pPr>
            <w:r w:rsidRPr="0018697E">
              <w:rPr>
                <w:b/>
                <w:sz w:val="18"/>
                <w:szCs w:val="18"/>
              </w:rPr>
              <w:t>(руб./</w:t>
            </w:r>
            <w:proofErr w:type="spellStart"/>
            <w:r w:rsidRPr="0018697E">
              <w:rPr>
                <w:b/>
                <w:sz w:val="18"/>
                <w:szCs w:val="18"/>
              </w:rPr>
              <w:t>кв.м</w:t>
            </w:r>
            <w:proofErr w:type="spellEnd"/>
            <w:r w:rsidRPr="0018697E">
              <w:rPr>
                <w:b/>
                <w:sz w:val="18"/>
                <w:szCs w:val="18"/>
              </w:rPr>
              <w:t>./мес.)</w:t>
            </w:r>
          </w:p>
        </w:tc>
        <w:tc>
          <w:tcPr>
            <w:tcW w:w="3685" w:type="dxa"/>
            <w:gridSpan w:val="3"/>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Продажа</w:t>
            </w:r>
          </w:p>
          <w:p w:rsidR="0018697E" w:rsidRPr="0018697E" w:rsidRDefault="0018697E" w:rsidP="00F27582">
            <w:pPr>
              <w:spacing w:line="312" w:lineRule="auto"/>
              <w:ind w:firstLine="25"/>
              <w:jc w:val="center"/>
              <w:rPr>
                <w:b/>
                <w:sz w:val="18"/>
                <w:szCs w:val="18"/>
              </w:rPr>
            </w:pPr>
            <w:r w:rsidRPr="0018697E">
              <w:rPr>
                <w:b/>
                <w:sz w:val="18"/>
                <w:szCs w:val="18"/>
              </w:rPr>
              <w:t>(руб./</w:t>
            </w:r>
            <w:proofErr w:type="spellStart"/>
            <w:r w:rsidRPr="0018697E">
              <w:rPr>
                <w:b/>
                <w:sz w:val="18"/>
                <w:szCs w:val="18"/>
              </w:rPr>
              <w:t>кв.м</w:t>
            </w:r>
            <w:proofErr w:type="spellEnd"/>
            <w:r w:rsidRPr="0018697E">
              <w:rPr>
                <w:b/>
                <w:sz w:val="18"/>
                <w:szCs w:val="18"/>
              </w:rPr>
              <w:t>.)</w:t>
            </w:r>
          </w:p>
        </w:tc>
      </w:tr>
      <w:tr w:rsidR="0018697E" w:rsidRPr="0018697E" w:rsidTr="00CC3377">
        <w:trPr>
          <w:trHeight w:val="20"/>
        </w:trPr>
        <w:tc>
          <w:tcPr>
            <w:tcW w:w="1701" w:type="dxa"/>
            <w:vMerge/>
            <w:shd w:val="clear" w:color="auto" w:fill="FDE9D9" w:themeFill="accent6" w:themeFillTint="33"/>
            <w:vAlign w:val="center"/>
          </w:tcPr>
          <w:p w:rsidR="0018697E" w:rsidRPr="0018697E" w:rsidRDefault="0018697E" w:rsidP="00F27582">
            <w:pPr>
              <w:spacing w:line="312" w:lineRule="auto"/>
              <w:ind w:firstLine="25"/>
              <w:jc w:val="center"/>
              <w:rPr>
                <w:sz w:val="18"/>
                <w:szCs w:val="18"/>
              </w:rPr>
            </w:pPr>
          </w:p>
        </w:tc>
        <w:tc>
          <w:tcPr>
            <w:tcW w:w="1418" w:type="dxa"/>
            <w:vMerge/>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p>
        </w:tc>
        <w:tc>
          <w:tcPr>
            <w:tcW w:w="992"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Мин.</w:t>
            </w:r>
          </w:p>
        </w:tc>
        <w:tc>
          <w:tcPr>
            <w:tcW w:w="1418"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bCs/>
                <w:sz w:val="18"/>
                <w:szCs w:val="18"/>
              </w:rPr>
              <w:t xml:space="preserve">Ср. </w:t>
            </w:r>
            <w:proofErr w:type="spellStart"/>
            <w:r w:rsidRPr="0018697E">
              <w:rPr>
                <w:b/>
                <w:bCs/>
                <w:sz w:val="18"/>
                <w:szCs w:val="18"/>
              </w:rPr>
              <w:t>взвеш</w:t>
            </w:r>
            <w:proofErr w:type="spellEnd"/>
            <w:r w:rsidRPr="0018697E">
              <w:rPr>
                <w:b/>
                <w:bCs/>
                <w:sz w:val="18"/>
                <w:szCs w:val="18"/>
              </w:rPr>
              <w:t>.</w:t>
            </w:r>
          </w:p>
        </w:tc>
        <w:tc>
          <w:tcPr>
            <w:tcW w:w="992"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Макс.</w:t>
            </w:r>
          </w:p>
        </w:tc>
        <w:tc>
          <w:tcPr>
            <w:tcW w:w="1134"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Мин.</w:t>
            </w:r>
          </w:p>
        </w:tc>
        <w:tc>
          <w:tcPr>
            <w:tcW w:w="1417"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bCs/>
                <w:sz w:val="18"/>
                <w:szCs w:val="18"/>
              </w:rPr>
              <w:t xml:space="preserve">Ср. </w:t>
            </w:r>
            <w:proofErr w:type="spellStart"/>
            <w:r w:rsidRPr="0018697E">
              <w:rPr>
                <w:b/>
                <w:bCs/>
                <w:sz w:val="18"/>
                <w:szCs w:val="18"/>
              </w:rPr>
              <w:t>взвеш</w:t>
            </w:r>
            <w:proofErr w:type="spellEnd"/>
            <w:r w:rsidRPr="0018697E">
              <w:rPr>
                <w:b/>
                <w:bCs/>
                <w:sz w:val="18"/>
                <w:szCs w:val="18"/>
              </w:rPr>
              <w:t>.</w:t>
            </w:r>
          </w:p>
        </w:tc>
        <w:tc>
          <w:tcPr>
            <w:tcW w:w="1134" w:type="dxa"/>
            <w:shd w:val="clear" w:color="auto" w:fill="FDE9D9" w:themeFill="accent6" w:themeFillTint="33"/>
            <w:vAlign w:val="center"/>
          </w:tcPr>
          <w:p w:rsidR="0018697E" w:rsidRPr="0018697E" w:rsidRDefault="0018697E" w:rsidP="00F27582">
            <w:pPr>
              <w:spacing w:line="312" w:lineRule="auto"/>
              <w:ind w:firstLine="25"/>
              <w:jc w:val="center"/>
              <w:rPr>
                <w:b/>
                <w:sz w:val="18"/>
                <w:szCs w:val="18"/>
              </w:rPr>
            </w:pPr>
            <w:r w:rsidRPr="0018697E">
              <w:rPr>
                <w:b/>
                <w:sz w:val="18"/>
                <w:szCs w:val="18"/>
              </w:rPr>
              <w:t>Макс.</w:t>
            </w:r>
          </w:p>
        </w:tc>
      </w:tr>
      <w:tr w:rsidR="0018697E" w:rsidRPr="0018697E" w:rsidTr="0018697E">
        <w:trPr>
          <w:trHeight w:val="20"/>
        </w:trPr>
        <w:tc>
          <w:tcPr>
            <w:tcW w:w="1701" w:type="dxa"/>
            <w:vMerge w:val="restart"/>
            <w:vAlign w:val="center"/>
          </w:tcPr>
          <w:p w:rsidR="0018697E" w:rsidRPr="0018697E" w:rsidRDefault="0018697E" w:rsidP="00F27582">
            <w:pPr>
              <w:spacing w:line="312" w:lineRule="auto"/>
              <w:ind w:firstLine="25"/>
              <w:jc w:val="center"/>
              <w:rPr>
                <w:sz w:val="18"/>
                <w:szCs w:val="18"/>
              </w:rPr>
            </w:pPr>
            <w:r w:rsidRPr="0018697E">
              <w:rPr>
                <w:b/>
                <w:sz w:val="18"/>
                <w:szCs w:val="18"/>
              </w:rPr>
              <w:t>Северное</w:t>
            </w: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4 кв. 2014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150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595</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1 200</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1 675 </w:t>
            </w:r>
          </w:p>
        </w:tc>
        <w:tc>
          <w:tcPr>
            <w:tcW w:w="1417"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39 569 </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133 333</w:t>
            </w:r>
          </w:p>
        </w:tc>
      </w:tr>
      <w:tr w:rsidR="0018697E" w:rsidRPr="0018697E" w:rsidTr="0018697E">
        <w:trPr>
          <w:trHeight w:val="20"/>
        </w:trPr>
        <w:tc>
          <w:tcPr>
            <w:tcW w:w="1701" w:type="dxa"/>
            <w:vMerge/>
            <w:vAlign w:val="center"/>
          </w:tcPr>
          <w:p w:rsidR="0018697E" w:rsidRPr="0018697E" w:rsidRDefault="0018697E" w:rsidP="00F27582">
            <w:pPr>
              <w:spacing w:line="312" w:lineRule="auto"/>
              <w:ind w:firstLine="25"/>
              <w:jc w:val="center"/>
              <w:rPr>
                <w:b/>
                <w:sz w:val="18"/>
                <w:szCs w:val="18"/>
              </w:rPr>
            </w:pP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1 кв. 2015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150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545</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909</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25000</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39 557</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85000</w:t>
            </w:r>
          </w:p>
        </w:tc>
      </w:tr>
      <w:tr w:rsidR="0018697E" w:rsidRPr="0018697E" w:rsidTr="0018697E">
        <w:trPr>
          <w:trHeight w:val="20"/>
        </w:trPr>
        <w:tc>
          <w:tcPr>
            <w:tcW w:w="1701" w:type="dxa"/>
            <w:vMerge w:val="restart"/>
            <w:vAlign w:val="center"/>
          </w:tcPr>
          <w:p w:rsidR="0018697E" w:rsidRPr="0018697E" w:rsidRDefault="0018697E" w:rsidP="00F27582">
            <w:pPr>
              <w:spacing w:line="312" w:lineRule="auto"/>
              <w:ind w:firstLine="25"/>
              <w:jc w:val="center"/>
              <w:rPr>
                <w:b/>
                <w:sz w:val="18"/>
                <w:szCs w:val="18"/>
              </w:rPr>
            </w:pPr>
            <w:r w:rsidRPr="0018697E">
              <w:rPr>
                <w:b/>
                <w:sz w:val="18"/>
                <w:szCs w:val="18"/>
              </w:rPr>
              <w:t>Южное</w:t>
            </w: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4 кв. 2014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250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600</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1 189</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1 578</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39 327</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85 714 </w:t>
            </w:r>
          </w:p>
        </w:tc>
      </w:tr>
      <w:tr w:rsidR="0018697E" w:rsidRPr="0018697E" w:rsidTr="0018697E">
        <w:trPr>
          <w:trHeight w:val="20"/>
        </w:trPr>
        <w:tc>
          <w:tcPr>
            <w:tcW w:w="1701" w:type="dxa"/>
            <w:vMerge/>
            <w:vAlign w:val="center"/>
          </w:tcPr>
          <w:p w:rsidR="0018697E" w:rsidRPr="0018697E" w:rsidRDefault="0018697E" w:rsidP="00F27582">
            <w:pPr>
              <w:spacing w:line="312" w:lineRule="auto"/>
              <w:ind w:firstLine="25"/>
              <w:jc w:val="center"/>
              <w:rPr>
                <w:b/>
                <w:sz w:val="18"/>
                <w:szCs w:val="18"/>
              </w:rPr>
            </w:pP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1 кв. 2015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50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536</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1 000</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4598</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39 112</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125 000 </w:t>
            </w:r>
          </w:p>
        </w:tc>
      </w:tr>
      <w:tr w:rsidR="0018697E" w:rsidRPr="0018697E" w:rsidTr="0018697E">
        <w:trPr>
          <w:trHeight w:val="20"/>
        </w:trPr>
        <w:tc>
          <w:tcPr>
            <w:tcW w:w="1701" w:type="dxa"/>
            <w:vMerge w:val="restart"/>
            <w:vAlign w:val="center"/>
          </w:tcPr>
          <w:p w:rsidR="0018697E" w:rsidRPr="0018697E" w:rsidRDefault="0018697E" w:rsidP="00F27582">
            <w:pPr>
              <w:spacing w:line="312" w:lineRule="auto"/>
              <w:ind w:firstLine="25"/>
              <w:jc w:val="center"/>
              <w:rPr>
                <w:b/>
                <w:sz w:val="18"/>
                <w:szCs w:val="18"/>
              </w:rPr>
            </w:pPr>
            <w:r w:rsidRPr="0018697E">
              <w:rPr>
                <w:b/>
                <w:sz w:val="18"/>
                <w:szCs w:val="18"/>
              </w:rPr>
              <w:t>Западное</w:t>
            </w: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4 кв. 2014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200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571</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1 500</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1 775</w:t>
            </w:r>
          </w:p>
        </w:tc>
        <w:tc>
          <w:tcPr>
            <w:tcW w:w="1417" w:type="dxa"/>
            <w:shd w:val="clear" w:color="auto" w:fill="auto"/>
            <w:vAlign w:val="center"/>
          </w:tcPr>
          <w:p w:rsidR="0018697E" w:rsidRPr="0018697E" w:rsidRDefault="0018697E" w:rsidP="00F27582">
            <w:pPr>
              <w:spacing w:line="312" w:lineRule="auto"/>
              <w:jc w:val="center"/>
              <w:rPr>
                <w:sz w:val="18"/>
                <w:szCs w:val="18"/>
              </w:rPr>
            </w:pPr>
            <w:r w:rsidRPr="0018697E">
              <w:rPr>
                <w:sz w:val="18"/>
                <w:szCs w:val="18"/>
              </w:rPr>
              <w:t xml:space="preserve">40 486 </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87 000</w:t>
            </w:r>
          </w:p>
        </w:tc>
      </w:tr>
      <w:tr w:rsidR="0018697E" w:rsidRPr="0018697E" w:rsidTr="0018697E">
        <w:trPr>
          <w:trHeight w:val="20"/>
        </w:trPr>
        <w:tc>
          <w:tcPr>
            <w:tcW w:w="1701" w:type="dxa"/>
            <w:vMerge/>
            <w:vAlign w:val="center"/>
          </w:tcPr>
          <w:p w:rsidR="0018697E" w:rsidRPr="0018697E" w:rsidRDefault="0018697E" w:rsidP="00F27582">
            <w:pPr>
              <w:spacing w:line="312" w:lineRule="auto"/>
              <w:ind w:firstLine="25"/>
              <w:jc w:val="center"/>
              <w:rPr>
                <w:b/>
                <w:sz w:val="18"/>
                <w:szCs w:val="18"/>
              </w:rPr>
            </w:pP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1 кв. 2015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300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558</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933</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1 667</w:t>
            </w:r>
          </w:p>
        </w:tc>
        <w:tc>
          <w:tcPr>
            <w:tcW w:w="1417" w:type="dxa"/>
            <w:shd w:val="clear" w:color="auto" w:fill="auto"/>
            <w:vAlign w:val="center"/>
          </w:tcPr>
          <w:p w:rsidR="0018697E" w:rsidRPr="0018697E" w:rsidRDefault="0018697E" w:rsidP="00F27582">
            <w:pPr>
              <w:spacing w:line="312" w:lineRule="auto"/>
              <w:jc w:val="center"/>
              <w:rPr>
                <w:sz w:val="18"/>
                <w:szCs w:val="18"/>
              </w:rPr>
            </w:pPr>
            <w:r w:rsidRPr="0018697E">
              <w:rPr>
                <w:sz w:val="18"/>
                <w:szCs w:val="18"/>
              </w:rPr>
              <w:t>39 578</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66667</w:t>
            </w:r>
          </w:p>
        </w:tc>
      </w:tr>
      <w:tr w:rsidR="0018697E" w:rsidRPr="0018697E" w:rsidTr="0018697E">
        <w:trPr>
          <w:trHeight w:val="20"/>
        </w:trPr>
        <w:tc>
          <w:tcPr>
            <w:tcW w:w="1701" w:type="dxa"/>
            <w:vMerge w:val="restart"/>
            <w:vAlign w:val="center"/>
          </w:tcPr>
          <w:p w:rsidR="0018697E" w:rsidRPr="0018697E" w:rsidRDefault="0018697E" w:rsidP="00F27582">
            <w:pPr>
              <w:spacing w:line="312" w:lineRule="auto"/>
              <w:ind w:firstLine="25"/>
              <w:jc w:val="center"/>
              <w:rPr>
                <w:b/>
                <w:sz w:val="18"/>
                <w:szCs w:val="18"/>
              </w:rPr>
            </w:pPr>
            <w:r w:rsidRPr="0018697E">
              <w:rPr>
                <w:b/>
                <w:sz w:val="18"/>
                <w:szCs w:val="18"/>
              </w:rPr>
              <w:t>Восточное</w:t>
            </w: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4 кв. 2014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561</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1 304</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3 109</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32 360 </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88 372</w:t>
            </w:r>
          </w:p>
        </w:tc>
      </w:tr>
      <w:tr w:rsidR="0018697E" w:rsidRPr="0018697E" w:rsidTr="0018697E">
        <w:trPr>
          <w:trHeight w:val="20"/>
        </w:trPr>
        <w:tc>
          <w:tcPr>
            <w:tcW w:w="1701" w:type="dxa"/>
            <w:vMerge/>
            <w:vAlign w:val="center"/>
          </w:tcPr>
          <w:p w:rsidR="0018697E" w:rsidRPr="0018697E" w:rsidRDefault="0018697E" w:rsidP="00F27582">
            <w:pPr>
              <w:spacing w:line="312" w:lineRule="auto"/>
              <w:ind w:firstLine="25"/>
              <w:jc w:val="center"/>
              <w:rPr>
                <w:b/>
                <w:sz w:val="18"/>
                <w:szCs w:val="18"/>
              </w:rPr>
            </w:pP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1 кв. 2015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200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554</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1154</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1330</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31 538</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83333</w:t>
            </w:r>
          </w:p>
        </w:tc>
      </w:tr>
      <w:tr w:rsidR="0018697E" w:rsidRPr="0018697E" w:rsidTr="0018697E">
        <w:trPr>
          <w:trHeight w:val="20"/>
        </w:trPr>
        <w:tc>
          <w:tcPr>
            <w:tcW w:w="1701" w:type="dxa"/>
            <w:vMerge w:val="restart"/>
            <w:vAlign w:val="center"/>
          </w:tcPr>
          <w:p w:rsidR="0018697E" w:rsidRPr="0018697E" w:rsidRDefault="0018697E" w:rsidP="00F27582">
            <w:pPr>
              <w:spacing w:line="312" w:lineRule="auto"/>
              <w:ind w:firstLine="25"/>
              <w:jc w:val="center"/>
              <w:rPr>
                <w:b/>
                <w:sz w:val="18"/>
                <w:szCs w:val="18"/>
              </w:rPr>
            </w:pPr>
            <w:r w:rsidRPr="0018697E">
              <w:rPr>
                <w:b/>
                <w:sz w:val="18"/>
                <w:szCs w:val="18"/>
              </w:rPr>
              <w:t>Центральная часть</w:t>
            </w: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4 кв. 2014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300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520</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1 012 </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8 500</w:t>
            </w:r>
          </w:p>
        </w:tc>
        <w:tc>
          <w:tcPr>
            <w:tcW w:w="1417" w:type="dxa"/>
            <w:shd w:val="clear" w:color="auto" w:fill="auto"/>
            <w:vAlign w:val="center"/>
          </w:tcPr>
          <w:p w:rsidR="0018697E" w:rsidRPr="0018697E" w:rsidRDefault="0018697E" w:rsidP="00F27582">
            <w:pPr>
              <w:spacing w:line="312" w:lineRule="auto"/>
              <w:ind w:firstLine="25"/>
              <w:jc w:val="center"/>
              <w:rPr>
                <w:sz w:val="18"/>
                <w:szCs w:val="18"/>
              </w:rPr>
            </w:pPr>
            <w:r w:rsidRPr="0018697E">
              <w:rPr>
                <w:sz w:val="18"/>
                <w:szCs w:val="18"/>
              </w:rPr>
              <w:t>33143</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75 000</w:t>
            </w:r>
          </w:p>
        </w:tc>
      </w:tr>
      <w:tr w:rsidR="0018697E" w:rsidRPr="0018697E" w:rsidTr="0018697E">
        <w:trPr>
          <w:trHeight w:val="20"/>
        </w:trPr>
        <w:tc>
          <w:tcPr>
            <w:tcW w:w="1701" w:type="dxa"/>
            <w:vMerge/>
            <w:vAlign w:val="center"/>
          </w:tcPr>
          <w:p w:rsidR="0018697E" w:rsidRPr="0018697E" w:rsidRDefault="0018697E" w:rsidP="00F27582">
            <w:pPr>
              <w:spacing w:line="312" w:lineRule="auto"/>
              <w:ind w:firstLine="25"/>
              <w:jc w:val="center"/>
              <w:rPr>
                <w:b/>
                <w:sz w:val="18"/>
                <w:szCs w:val="18"/>
              </w:rPr>
            </w:pPr>
          </w:p>
        </w:tc>
        <w:tc>
          <w:tcPr>
            <w:tcW w:w="1418" w:type="dxa"/>
            <w:vAlign w:val="center"/>
          </w:tcPr>
          <w:p w:rsidR="0018697E" w:rsidRPr="0018697E" w:rsidRDefault="0018697E" w:rsidP="00F27582">
            <w:pPr>
              <w:spacing w:line="312" w:lineRule="auto"/>
              <w:jc w:val="center"/>
              <w:rPr>
                <w:sz w:val="18"/>
                <w:szCs w:val="18"/>
              </w:rPr>
            </w:pPr>
            <w:r w:rsidRPr="0018697E">
              <w:rPr>
                <w:sz w:val="18"/>
                <w:szCs w:val="18"/>
              </w:rPr>
              <w:t>1 кв. 2015 г.</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400</w:t>
            </w:r>
          </w:p>
        </w:tc>
        <w:tc>
          <w:tcPr>
            <w:tcW w:w="1418" w:type="dxa"/>
            <w:vAlign w:val="center"/>
          </w:tcPr>
          <w:p w:rsidR="0018697E" w:rsidRPr="0018697E" w:rsidRDefault="0018697E" w:rsidP="00F27582">
            <w:pPr>
              <w:spacing w:line="312" w:lineRule="auto"/>
              <w:ind w:firstLine="25"/>
              <w:jc w:val="center"/>
              <w:rPr>
                <w:sz w:val="18"/>
                <w:szCs w:val="18"/>
              </w:rPr>
            </w:pPr>
            <w:r w:rsidRPr="0018697E">
              <w:rPr>
                <w:sz w:val="18"/>
                <w:szCs w:val="18"/>
              </w:rPr>
              <w:t>542</w:t>
            </w:r>
          </w:p>
        </w:tc>
        <w:tc>
          <w:tcPr>
            <w:tcW w:w="992" w:type="dxa"/>
            <w:vAlign w:val="center"/>
          </w:tcPr>
          <w:p w:rsidR="0018697E" w:rsidRPr="0018697E" w:rsidRDefault="0018697E" w:rsidP="00F27582">
            <w:pPr>
              <w:spacing w:line="312" w:lineRule="auto"/>
              <w:ind w:firstLine="25"/>
              <w:jc w:val="center"/>
              <w:rPr>
                <w:sz w:val="18"/>
                <w:szCs w:val="18"/>
              </w:rPr>
            </w:pPr>
            <w:r w:rsidRPr="0018697E">
              <w:rPr>
                <w:sz w:val="18"/>
                <w:szCs w:val="18"/>
              </w:rPr>
              <w:t xml:space="preserve">675 </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19576</w:t>
            </w:r>
          </w:p>
        </w:tc>
        <w:tc>
          <w:tcPr>
            <w:tcW w:w="1417" w:type="dxa"/>
            <w:vAlign w:val="center"/>
          </w:tcPr>
          <w:p w:rsidR="0018697E" w:rsidRPr="0018697E" w:rsidRDefault="0018697E" w:rsidP="00F27582">
            <w:pPr>
              <w:spacing w:line="312" w:lineRule="auto"/>
              <w:ind w:firstLine="25"/>
              <w:jc w:val="center"/>
              <w:rPr>
                <w:sz w:val="18"/>
                <w:szCs w:val="18"/>
              </w:rPr>
            </w:pPr>
            <w:r w:rsidRPr="0018697E">
              <w:rPr>
                <w:sz w:val="18"/>
                <w:szCs w:val="18"/>
              </w:rPr>
              <w:t>31 917</w:t>
            </w:r>
          </w:p>
        </w:tc>
        <w:tc>
          <w:tcPr>
            <w:tcW w:w="1134" w:type="dxa"/>
            <w:vAlign w:val="center"/>
          </w:tcPr>
          <w:p w:rsidR="0018697E" w:rsidRPr="0018697E" w:rsidRDefault="0018697E" w:rsidP="00F27582">
            <w:pPr>
              <w:spacing w:line="312" w:lineRule="auto"/>
              <w:ind w:firstLine="25"/>
              <w:jc w:val="center"/>
              <w:rPr>
                <w:sz w:val="18"/>
                <w:szCs w:val="18"/>
              </w:rPr>
            </w:pPr>
            <w:r w:rsidRPr="0018697E">
              <w:rPr>
                <w:sz w:val="18"/>
                <w:szCs w:val="18"/>
              </w:rPr>
              <w:t>75 00</w:t>
            </w:r>
          </w:p>
        </w:tc>
      </w:tr>
    </w:tbl>
    <w:p w:rsidR="0018697E" w:rsidRDefault="0018697E" w:rsidP="0018697E">
      <w:pPr>
        <w:spacing w:line="264" w:lineRule="auto"/>
        <w:jc w:val="right"/>
        <w:rPr>
          <w:sz w:val="19"/>
          <w:szCs w:val="19"/>
        </w:rPr>
      </w:pPr>
    </w:p>
    <w:p w:rsidR="0018697E" w:rsidRDefault="0018697E" w:rsidP="0018697E">
      <w:pPr>
        <w:tabs>
          <w:tab w:val="left" w:pos="927"/>
        </w:tabs>
        <w:spacing w:line="264" w:lineRule="auto"/>
        <w:ind w:left="924"/>
        <w:jc w:val="both"/>
        <w:rPr>
          <w:sz w:val="23"/>
          <w:szCs w:val="23"/>
        </w:rPr>
      </w:pPr>
      <w:proofErr w:type="spellStart"/>
      <w:r>
        <w:rPr>
          <w:sz w:val="23"/>
          <w:szCs w:val="23"/>
        </w:rPr>
        <w:t>Т.о</w:t>
      </w:r>
      <w:proofErr w:type="spellEnd"/>
      <w:r>
        <w:rPr>
          <w:sz w:val="23"/>
          <w:szCs w:val="23"/>
        </w:rPr>
        <w:t>. Корректировка принимает вид:</w:t>
      </w:r>
    </w:p>
    <w:p w:rsidR="0018697E" w:rsidRPr="00937406" w:rsidRDefault="0018697E" w:rsidP="0018697E">
      <w:pPr>
        <w:numPr>
          <w:ilvl w:val="0"/>
          <w:numId w:val="4"/>
        </w:numPr>
        <w:ind w:right="-113"/>
        <w:jc w:val="right"/>
        <w:rPr>
          <w:b/>
          <w:sz w:val="19"/>
          <w:szCs w:val="19"/>
        </w:rPr>
      </w:pPr>
    </w:p>
    <w:p w:rsidR="0018697E" w:rsidRDefault="0018697E" w:rsidP="0018697E">
      <w:pPr>
        <w:spacing w:line="264" w:lineRule="auto"/>
        <w:jc w:val="right"/>
        <w:rPr>
          <w:sz w:val="23"/>
          <w:szCs w:val="23"/>
        </w:rPr>
      </w:pPr>
      <w:r>
        <w:rPr>
          <w:sz w:val="19"/>
          <w:szCs w:val="19"/>
        </w:rPr>
        <w:t>Расчет корректировки на местоположение</w:t>
      </w:r>
    </w:p>
    <w:tbl>
      <w:tblPr>
        <w:tblStyle w:val="afff8"/>
        <w:tblW w:w="10096" w:type="dxa"/>
        <w:jc w:val="center"/>
        <w:tblLayout w:type="fixed"/>
        <w:tblLook w:val="04A0" w:firstRow="1" w:lastRow="0" w:firstColumn="1" w:lastColumn="0" w:noHBand="0" w:noVBand="1"/>
      </w:tblPr>
      <w:tblGrid>
        <w:gridCol w:w="2253"/>
        <w:gridCol w:w="1194"/>
        <w:gridCol w:w="1204"/>
        <w:gridCol w:w="1199"/>
        <w:gridCol w:w="1340"/>
        <w:gridCol w:w="1371"/>
        <w:gridCol w:w="1535"/>
      </w:tblGrid>
      <w:tr w:rsidR="0018697E" w:rsidRPr="00C85086" w:rsidTr="00F27582">
        <w:trPr>
          <w:jc w:val="center"/>
        </w:trPr>
        <w:tc>
          <w:tcPr>
            <w:tcW w:w="2253" w:type="dxa"/>
            <w:shd w:val="clear" w:color="auto" w:fill="FDE9D9" w:themeFill="accent6" w:themeFillTint="33"/>
          </w:tcPr>
          <w:p w:rsidR="0018697E" w:rsidRPr="00C85086" w:rsidRDefault="0018697E" w:rsidP="00F27582">
            <w:pPr>
              <w:tabs>
                <w:tab w:val="left" w:pos="927"/>
              </w:tabs>
              <w:spacing w:line="264" w:lineRule="auto"/>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Наименование Аналога</w:t>
            </w:r>
          </w:p>
        </w:tc>
        <w:tc>
          <w:tcPr>
            <w:tcW w:w="1194" w:type="dxa"/>
            <w:shd w:val="clear" w:color="auto" w:fill="FDE9D9" w:themeFill="accent6" w:themeFillTint="33"/>
            <w:vAlign w:val="center"/>
          </w:tcPr>
          <w:p w:rsidR="0018697E" w:rsidRPr="00C85086" w:rsidRDefault="0018697E" w:rsidP="00F27582">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1</w:t>
            </w:r>
          </w:p>
        </w:tc>
        <w:tc>
          <w:tcPr>
            <w:tcW w:w="1204" w:type="dxa"/>
            <w:shd w:val="clear" w:color="auto" w:fill="FDE9D9" w:themeFill="accent6" w:themeFillTint="33"/>
            <w:vAlign w:val="center"/>
          </w:tcPr>
          <w:p w:rsidR="0018697E" w:rsidRPr="00C85086" w:rsidRDefault="0018697E" w:rsidP="00F27582">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2</w:t>
            </w:r>
          </w:p>
        </w:tc>
        <w:tc>
          <w:tcPr>
            <w:tcW w:w="1199" w:type="dxa"/>
            <w:shd w:val="clear" w:color="auto" w:fill="FDE9D9" w:themeFill="accent6" w:themeFillTint="33"/>
            <w:vAlign w:val="center"/>
          </w:tcPr>
          <w:p w:rsidR="0018697E" w:rsidRPr="00C85086" w:rsidRDefault="0018697E" w:rsidP="00F27582">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3</w:t>
            </w:r>
          </w:p>
        </w:tc>
        <w:tc>
          <w:tcPr>
            <w:tcW w:w="1340" w:type="dxa"/>
            <w:shd w:val="clear" w:color="auto" w:fill="FDE9D9" w:themeFill="accent6" w:themeFillTint="33"/>
          </w:tcPr>
          <w:p w:rsidR="0018697E" w:rsidRDefault="0018697E" w:rsidP="00F27582">
            <w:r w:rsidRPr="00352AB6">
              <w:rPr>
                <w:rFonts w:ascii="Times New Roman" w:eastAsia="Times New Roman" w:hAnsi="Times New Roman" w:cs="Times New Roman"/>
                <w:sz w:val="20"/>
                <w:szCs w:val="20"/>
              </w:rPr>
              <w:t xml:space="preserve">Аналог № </w:t>
            </w:r>
            <w:r>
              <w:rPr>
                <w:rFonts w:ascii="Times New Roman" w:eastAsia="Times New Roman" w:hAnsi="Times New Roman" w:cs="Times New Roman"/>
                <w:sz w:val="20"/>
                <w:szCs w:val="20"/>
              </w:rPr>
              <w:t>4</w:t>
            </w:r>
          </w:p>
        </w:tc>
        <w:tc>
          <w:tcPr>
            <w:tcW w:w="1371" w:type="dxa"/>
            <w:shd w:val="clear" w:color="auto" w:fill="FDE9D9" w:themeFill="accent6" w:themeFillTint="33"/>
          </w:tcPr>
          <w:p w:rsidR="0018697E" w:rsidRDefault="0018697E" w:rsidP="00F27582">
            <w:r>
              <w:rPr>
                <w:rFonts w:ascii="Times New Roman" w:eastAsia="Times New Roman" w:hAnsi="Times New Roman" w:cs="Times New Roman"/>
                <w:sz w:val="20"/>
                <w:szCs w:val="20"/>
              </w:rPr>
              <w:t>Аналог № 5</w:t>
            </w:r>
          </w:p>
        </w:tc>
        <w:tc>
          <w:tcPr>
            <w:tcW w:w="1535" w:type="dxa"/>
            <w:shd w:val="clear" w:color="auto" w:fill="FDE9D9" w:themeFill="accent6" w:themeFillTint="33"/>
            <w:vAlign w:val="center"/>
          </w:tcPr>
          <w:p w:rsidR="0018697E" w:rsidRPr="00C85086" w:rsidRDefault="0018697E" w:rsidP="00F27582">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Объект оценки</w:t>
            </w:r>
          </w:p>
        </w:tc>
      </w:tr>
      <w:tr w:rsidR="0018697E" w:rsidRPr="00C85086" w:rsidTr="00F27582">
        <w:trPr>
          <w:jc w:val="center"/>
        </w:trPr>
        <w:tc>
          <w:tcPr>
            <w:tcW w:w="2253" w:type="dxa"/>
            <w:vAlign w:val="center"/>
          </w:tcPr>
          <w:p w:rsidR="0018697E" w:rsidRPr="00C85086" w:rsidRDefault="0018697E" w:rsidP="0018697E">
            <w:pPr>
              <w:tabs>
                <w:tab w:val="left" w:pos="927"/>
              </w:tabs>
              <w:spacing w:line="264" w:lineRule="auto"/>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Направление</w:t>
            </w:r>
          </w:p>
        </w:tc>
        <w:tc>
          <w:tcPr>
            <w:tcW w:w="119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Северное</w:t>
            </w:r>
          </w:p>
        </w:tc>
        <w:tc>
          <w:tcPr>
            <w:tcW w:w="120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Северное</w:t>
            </w:r>
          </w:p>
        </w:tc>
        <w:tc>
          <w:tcPr>
            <w:tcW w:w="1199"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Южное</w:t>
            </w:r>
          </w:p>
        </w:tc>
        <w:tc>
          <w:tcPr>
            <w:tcW w:w="1340"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Восточное</w:t>
            </w:r>
          </w:p>
        </w:tc>
        <w:tc>
          <w:tcPr>
            <w:tcW w:w="1371"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Западное</w:t>
            </w:r>
          </w:p>
        </w:tc>
        <w:tc>
          <w:tcPr>
            <w:tcW w:w="1535"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Северное</w:t>
            </w:r>
          </w:p>
        </w:tc>
      </w:tr>
      <w:tr w:rsidR="0018697E" w:rsidRPr="00C85086" w:rsidTr="00F27582">
        <w:trPr>
          <w:jc w:val="center"/>
        </w:trPr>
        <w:tc>
          <w:tcPr>
            <w:tcW w:w="2253" w:type="dxa"/>
          </w:tcPr>
          <w:p w:rsidR="0018697E" w:rsidRPr="00C85086" w:rsidRDefault="0018697E" w:rsidP="00F27582">
            <w:pPr>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Среднее значение на рынке производственно-складской недвижимости РБ по направлениям (руб./</w:t>
            </w:r>
            <w:proofErr w:type="spellStart"/>
            <w:r w:rsidRPr="00C85086">
              <w:rPr>
                <w:rFonts w:ascii="Times New Roman" w:eastAsia="Times New Roman" w:hAnsi="Times New Roman" w:cs="Times New Roman"/>
                <w:sz w:val="20"/>
                <w:szCs w:val="20"/>
              </w:rPr>
              <w:t>м.кв</w:t>
            </w:r>
            <w:proofErr w:type="spellEnd"/>
            <w:r w:rsidRPr="00C85086">
              <w:rPr>
                <w:rFonts w:ascii="Times New Roman" w:eastAsia="Times New Roman" w:hAnsi="Times New Roman" w:cs="Times New Roman"/>
                <w:sz w:val="20"/>
                <w:szCs w:val="20"/>
              </w:rPr>
              <w:t>.)</w:t>
            </w:r>
          </w:p>
        </w:tc>
        <w:tc>
          <w:tcPr>
            <w:tcW w:w="119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39 557</w:t>
            </w:r>
          </w:p>
        </w:tc>
        <w:tc>
          <w:tcPr>
            <w:tcW w:w="120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39 557</w:t>
            </w:r>
          </w:p>
        </w:tc>
        <w:tc>
          <w:tcPr>
            <w:tcW w:w="1199"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39 112</w:t>
            </w:r>
          </w:p>
        </w:tc>
        <w:tc>
          <w:tcPr>
            <w:tcW w:w="1340"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31 538</w:t>
            </w:r>
          </w:p>
        </w:tc>
        <w:tc>
          <w:tcPr>
            <w:tcW w:w="1371"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39 578</w:t>
            </w:r>
          </w:p>
        </w:tc>
        <w:tc>
          <w:tcPr>
            <w:tcW w:w="1535"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39 557</w:t>
            </w:r>
          </w:p>
        </w:tc>
      </w:tr>
      <w:tr w:rsidR="0018697E" w:rsidRPr="00C85086" w:rsidTr="00F27582">
        <w:trPr>
          <w:jc w:val="center"/>
        </w:trPr>
        <w:tc>
          <w:tcPr>
            <w:tcW w:w="2253" w:type="dxa"/>
          </w:tcPr>
          <w:p w:rsidR="0018697E" w:rsidRPr="00C85086" w:rsidRDefault="0018697E" w:rsidP="00F27582">
            <w:pPr>
              <w:tabs>
                <w:tab w:val="left" w:pos="927"/>
              </w:tabs>
              <w:spacing w:line="264" w:lineRule="auto"/>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Значение корректировки</w:t>
            </w:r>
          </w:p>
        </w:tc>
        <w:tc>
          <w:tcPr>
            <w:tcW w:w="119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1,00</w:t>
            </w:r>
          </w:p>
        </w:tc>
        <w:tc>
          <w:tcPr>
            <w:tcW w:w="1204"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1,00</w:t>
            </w:r>
          </w:p>
        </w:tc>
        <w:tc>
          <w:tcPr>
            <w:tcW w:w="1199"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1,01</w:t>
            </w:r>
          </w:p>
        </w:tc>
        <w:tc>
          <w:tcPr>
            <w:tcW w:w="1340"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1,25</w:t>
            </w:r>
          </w:p>
        </w:tc>
        <w:tc>
          <w:tcPr>
            <w:tcW w:w="1371"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0,999</w:t>
            </w:r>
          </w:p>
        </w:tc>
        <w:tc>
          <w:tcPr>
            <w:tcW w:w="1535" w:type="dxa"/>
            <w:vAlign w:val="center"/>
          </w:tcPr>
          <w:p w:rsidR="0018697E" w:rsidRPr="0018697E" w:rsidRDefault="0018697E">
            <w:pPr>
              <w:jc w:val="center"/>
              <w:rPr>
                <w:rFonts w:ascii="Times New Roman" w:eastAsia="Times New Roman" w:hAnsi="Times New Roman" w:cs="Times New Roman"/>
                <w:sz w:val="20"/>
                <w:szCs w:val="20"/>
              </w:rPr>
            </w:pPr>
            <w:r w:rsidRPr="0018697E">
              <w:rPr>
                <w:rFonts w:ascii="Times New Roman" w:eastAsia="Times New Roman" w:hAnsi="Times New Roman" w:cs="Times New Roman"/>
                <w:sz w:val="20"/>
                <w:szCs w:val="20"/>
              </w:rPr>
              <w:t> </w:t>
            </w:r>
          </w:p>
        </w:tc>
      </w:tr>
    </w:tbl>
    <w:p w:rsidR="000C0FDD" w:rsidRDefault="000C0FDD" w:rsidP="000C0FDD">
      <w:pPr>
        <w:tabs>
          <w:tab w:val="left" w:pos="993"/>
        </w:tabs>
        <w:spacing w:line="264" w:lineRule="auto"/>
        <w:jc w:val="both"/>
        <w:rPr>
          <w:sz w:val="23"/>
          <w:szCs w:val="23"/>
        </w:rPr>
      </w:pPr>
    </w:p>
    <w:p w:rsidR="000C0FDD" w:rsidRPr="000C0FDD" w:rsidRDefault="000C0FDD" w:rsidP="000C0FDD">
      <w:pPr>
        <w:tabs>
          <w:tab w:val="left" w:pos="993"/>
        </w:tabs>
        <w:spacing w:line="264" w:lineRule="auto"/>
        <w:jc w:val="both"/>
        <w:rPr>
          <w:sz w:val="23"/>
          <w:szCs w:val="23"/>
        </w:rPr>
      </w:pPr>
    </w:p>
    <w:p w:rsidR="002822E9" w:rsidRDefault="00741CD8" w:rsidP="00741CD8">
      <w:pPr>
        <w:tabs>
          <w:tab w:val="left" w:pos="927"/>
        </w:tabs>
        <w:spacing w:line="264" w:lineRule="auto"/>
        <w:ind w:left="924" w:hanging="357"/>
        <w:jc w:val="both"/>
        <w:rPr>
          <w:sz w:val="23"/>
          <w:szCs w:val="23"/>
        </w:rPr>
      </w:pPr>
      <w:r>
        <w:rPr>
          <w:i/>
          <w:sz w:val="23"/>
          <w:szCs w:val="23"/>
        </w:rPr>
        <w:t xml:space="preserve">-   </w:t>
      </w:r>
      <w:r w:rsidR="002822E9" w:rsidRPr="002822E9">
        <w:rPr>
          <w:i/>
          <w:sz w:val="23"/>
          <w:szCs w:val="23"/>
        </w:rPr>
        <w:t xml:space="preserve">Качество отделки. </w:t>
      </w:r>
      <w:r w:rsidR="00506A04" w:rsidRPr="007B2FBC">
        <w:rPr>
          <w:sz w:val="23"/>
          <w:szCs w:val="23"/>
        </w:rPr>
        <w:t>Объект оценки</w:t>
      </w:r>
      <w:r w:rsidR="007B2FBC">
        <w:rPr>
          <w:sz w:val="23"/>
          <w:szCs w:val="23"/>
        </w:rPr>
        <w:t xml:space="preserve"> находится в состоянии «требуется ремонт», кроме проведения ремонтных работ по отделке помещений и общих работ по доведению здания до эксплуатационного состояния, у объекта оценки разрушена система отопления, для поддержания коммуникации в рабочем состоянии требуется замена всех приборов и системы в целом. Для объектов аналогов, у которых состояние требует проведения </w:t>
      </w:r>
      <w:proofErr w:type="gramStart"/>
      <w:r w:rsidR="007B2FBC">
        <w:rPr>
          <w:sz w:val="23"/>
          <w:szCs w:val="23"/>
        </w:rPr>
        <w:t>ремонта</w:t>
      </w:r>
      <w:proofErr w:type="gramEnd"/>
      <w:r w:rsidR="007B2FBC">
        <w:rPr>
          <w:sz w:val="23"/>
          <w:szCs w:val="23"/>
        </w:rPr>
        <w:t xml:space="preserve"> корректировка принята в размере 0,81, в данном коэффициенте учтены расходы на  доведение коммуникаций до рабочего состояния с заменой всех приборов. Для аналогов, у которых не требуется проведение ремонта, т.е. они </w:t>
      </w:r>
      <w:proofErr w:type="gramStart"/>
      <w:r w:rsidR="007B2FBC">
        <w:rPr>
          <w:sz w:val="23"/>
          <w:szCs w:val="23"/>
        </w:rPr>
        <w:t>заявлены в хорошем состоянии применен</w:t>
      </w:r>
      <w:proofErr w:type="gramEnd"/>
      <w:r w:rsidR="007B2FBC">
        <w:rPr>
          <w:sz w:val="23"/>
          <w:szCs w:val="23"/>
        </w:rPr>
        <w:t xml:space="preserve"> коэффициент со значением 0,71. </w:t>
      </w:r>
      <w:r w:rsidR="00506A04">
        <w:rPr>
          <w:i/>
          <w:sz w:val="23"/>
          <w:szCs w:val="23"/>
        </w:rPr>
        <w:t xml:space="preserve"> </w:t>
      </w:r>
      <w:r w:rsidR="007B2FBC" w:rsidRPr="007B2FBC">
        <w:rPr>
          <w:sz w:val="23"/>
          <w:szCs w:val="23"/>
        </w:rPr>
        <w:t>К</w:t>
      </w:r>
      <w:r w:rsidR="002822E9" w:rsidRPr="002822E9">
        <w:rPr>
          <w:sz w:val="23"/>
          <w:szCs w:val="23"/>
        </w:rPr>
        <w:t>орректировка</w:t>
      </w:r>
      <w:r>
        <w:rPr>
          <w:sz w:val="23"/>
          <w:szCs w:val="23"/>
        </w:rPr>
        <w:t xml:space="preserve"> принята по данным, опубликованным в таблице 8.1.2 на стр.110</w:t>
      </w:r>
      <w:r w:rsidRPr="00B9084F">
        <w:rPr>
          <w:sz w:val="23"/>
          <w:szCs w:val="23"/>
        </w:rPr>
        <w:t xml:space="preserve"> «Справочника оценщика недвижимости. Том </w:t>
      </w:r>
      <w:r>
        <w:rPr>
          <w:sz w:val="23"/>
          <w:szCs w:val="23"/>
        </w:rPr>
        <w:t>1</w:t>
      </w:r>
      <w:r w:rsidRPr="00B9084F">
        <w:rPr>
          <w:sz w:val="23"/>
          <w:szCs w:val="23"/>
        </w:rPr>
        <w:t xml:space="preserve">. </w:t>
      </w:r>
      <w:r>
        <w:rPr>
          <w:sz w:val="23"/>
          <w:szCs w:val="23"/>
        </w:rPr>
        <w:t>Корректирующие коэффициенты для сравнительного подхода</w:t>
      </w:r>
      <w:r w:rsidRPr="00B9084F">
        <w:rPr>
          <w:sz w:val="23"/>
          <w:szCs w:val="23"/>
        </w:rPr>
        <w:t xml:space="preserve">. (Приволжский центр финансового консалтинга и оценки под ред. </w:t>
      </w:r>
      <w:proofErr w:type="spellStart"/>
      <w:r w:rsidRPr="00B9084F">
        <w:rPr>
          <w:sz w:val="23"/>
          <w:szCs w:val="23"/>
        </w:rPr>
        <w:t>Лейфер</w:t>
      </w:r>
      <w:proofErr w:type="spellEnd"/>
      <w:r w:rsidRPr="00B9084F">
        <w:rPr>
          <w:sz w:val="23"/>
          <w:szCs w:val="23"/>
        </w:rPr>
        <w:t xml:space="preserve"> Л.А., </w:t>
      </w:r>
      <w:proofErr w:type="spellStart"/>
      <w:r w:rsidRPr="00B9084F">
        <w:rPr>
          <w:sz w:val="23"/>
          <w:szCs w:val="23"/>
        </w:rPr>
        <w:t>Шегурова</w:t>
      </w:r>
      <w:proofErr w:type="spellEnd"/>
      <w:r w:rsidRPr="00B9084F">
        <w:rPr>
          <w:sz w:val="23"/>
          <w:szCs w:val="23"/>
        </w:rPr>
        <w:t xml:space="preserve"> Д.А. Нижний Новгород, 2014). </w:t>
      </w:r>
      <w:r>
        <w:rPr>
          <w:sz w:val="23"/>
          <w:szCs w:val="23"/>
        </w:rPr>
        <w:t>Приложение №6.</w:t>
      </w:r>
    </w:p>
    <w:p w:rsidR="00C85086" w:rsidRPr="00B024D1" w:rsidRDefault="00C85086" w:rsidP="00C85086">
      <w:pPr>
        <w:numPr>
          <w:ilvl w:val="0"/>
          <w:numId w:val="3"/>
        </w:numPr>
        <w:tabs>
          <w:tab w:val="clear" w:pos="1069"/>
          <w:tab w:val="left" w:pos="927"/>
          <w:tab w:val="num" w:pos="1494"/>
        </w:tabs>
        <w:spacing w:line="264" w:lineRule="auto"/>
        <w:ind w:left="924" w:hanging="357"/>
        <w:jc w:val="both"/>
        <w:rPr>
          <w:sz w:val="23"/>
          <w:szCs w:val="23"/>
        </w:rPr>
      </w:pPr>
      <w:r>
        <w:rPr>
          <w:i/>
          <w:sz w:val="23"/>
          <w:szCs w:val="23"/>
        </w:rPr>
        <w:t>Поправка на тип объекта</w:t>
      </w:r>
      <w:r w:rsidRPr="002822E9">
        <w:rPr>
          <w:i/>
          <w:sz w:val="23"/>
          <w:szCs w:val="23"/>
        </w:rPr>
        <w:t>.</w:t>
      </w:r>
      <w:r w:rsidRPr="00B024D1">
        <w:rPr>
          <w:i/>
          <w:sz w:val="23"/>
          <w:szCs w:val="23"/>
        </w:rPr>
        <w:t xml:space="preserve">  </w:t>
      </w:r>
      <w:r w:rsidRPr="00C85086">
        <w:rPr>
          <w:sz w:val="23"/>
          <w:szCs w:val="23"/>
        </w:rPr>
        <w:t xml:space="preserve">Объект </w:t>
      </w:r>
      <w:r w:rsidR="00741CD8">
        <w:rPr>
          <w:sz w:val="23"/>
          <w:szCs w:val="23"/>
        </w:rPr>
        <w:t>оценк</w:t>
      </w:r>
      <w:proofErr w:type="gramStart"/>
      <w:r w:rsidR="00741CD8">
        <w:rPr>
          <w:sz w:val="23"/>
          <w:szCs w:val="23"/>
        </w:rPr>
        <w:t>и-</w:t>
      </w:r>
      <w:proofErr w:type="gramEnd"/>
      <w:r w:rsidR="00741CD8">
        <w:rPr>
          <w:sz w:val="23"/>
          <w:szCs w:val="23"/>
        </w:rPr>
        <w:t xml:space="preserve"> </w:t>
      </w:r>
      <w:r w:rsidR="007B2FBC">
        <w:rPr>
          <w:sz w:val="23"/>
          <w:szCs w:val="23"/>
        </w:rPr>
        <w:t>столовая</w:t>
      </w:r>
      <w:r w:rsidRPr="00C85086">
        <w:rPr>
          <w:sz w:val="23"/>
          <w:szCs w:val="23"/>
        </w:rPr>
        <w:t>, объект</w:t>
      </w:r>
      <w:r w:rsidR="007B2FBC">
        <w:rPr>
          <w:sz w:val="23"/>
          <w:szCs w:val="23"/>
        </w:rPr>
        <w:t>ы</w:t>
      </w:r>
      <w:r w:rsidRPr="00C85086">
        <w:rPr>
          <w:sz w:val="23"/>
          <w:szCs w:val="23"/>
        </w:rPr>
        <w:t xml:space="preserve"> аналог</w:t>
      </w:r>
      <w:r w:rsidR="007B2FBC">
        <w:rPr>
          <w:sz w:val="23"/>
          <w:szCs w:val="23"/>
        </w:rPr>
        <w:t xml:space="preserve">и - </w:t>
      </w:r>
      <w:r w:rsidR="00741CD8">
        <w:rPr>
          <w:sz w:val="23"/>
          <w:szCs w:val="23"/>
        </w:rPr>
        <w:t xml:space="preserve">коммерческие помещения свободного назначения, которые могут быть использованы под </w:t>
      </w:r>
      <w:r w:rsidR="00044D8B">
        <w:rPr>
          <w:sz w:val="23"/>
          <w:szCs w:val="23"/>
        </w:rPr>
        <w:t>общественное питание</w:t>
      </w:r>
      <w:r w:rsidR="00741CD8">
        <w:rPr>
          <w:sz w:val="23"/>
          <w:szCs w:val="23"/>
        </w:rPr>
        <w:t xml:space="preserve">, </w:t>
      </w:r>
      <w:r w:rsidRPr="00C85086">
        <w:rPr>
          <w:sz w:val="23"/>
          <w:szCs w:val="23"/>
        </w:rPr>
        <w:t>корректировка не требуется.</w:t>
      </w:r>
    </w:p>
    <w:p w:rsidR="00CC54FD" w:rsidRPr="00954A38" w:rsidRDefault="002822E9" w:rsidP="00CC54FD">
      <w:pPr>
        <w:numPr>
          <w:ilvl w:val="0"/>
          <w:numId w:val="3"/>
        </w:numPr>
        <w:tabs>
          <w:tab w:val="clear" w:pos="1069"/>
          <w:tab w:val="left" w:pos="927"/>
          <w:tab w:val="num" w:pos="1494"/>
        </w:tabs>
        <w:spacing w:line="264" w:lineRule="auto"/>
        <w:ind w:left="924" w:hanging="357"/>
        <w:jc w:val="both"/>
        <w:rPr>
          <w:sz w:val="23"/>
          <w:szCs w:val="23"/>
        </w:rPr>
      </w:pPr>
      <w:r w:rsidRPr="00954A38">
        <w:rPr>
          <w:i/>
          <w:sz w:val="23"/>
          <w:szCs w:val="23"/>
        </w:rPr>
        <w:lastRenderedPageBreak/>
        <w:t xml:space="preserve">Размер общей площади.  </w:t>
      </w:r>
      <w:r w:rsidRPr="00954A38">
        <w:rPr>
          <w:sz w:val="23"/>
          <w:szCs w:val="23"/>
        </w:rPr>
        <w:t xml:space="preserve">Общая рыночная тенденция: чем больше размер общей площади, тем меньше стоимость одного </w:t>
      </w:r>
      <w:proofErr w:type="spellStart"/>
      <w:r w:rsidRPr="00954A38">
        <w:rPr>
          <w:sz w:val="23"/>
          <w:szCs w:val="23"/>
        </w:rPr>
        <w:t>кв.м</w:t>
      </w:r>
      <w:proofErr w:type="spellEnd"/>
      <w:r w:rsidRPr="00954A38">
        <w:rPr>
          <w:sz w:val="23"/>
          <w:szCs w:val="23"/>
        </w:rPr>
        <w:t xml:space="preserve">. </w:t>
      </w:r>
      <w:r w:rsidR="00B024D1" w:rsidRPr="00954A38">
        <w:rPr>
          <w:sz w:val="23"/>
          <w:szCs w:val="23"/>
        </w:rPr>
        <w:t>Корректировка проводится на основании Рекомендаций по использованию справочника КО-ИНВЕСТ 2008, Рекомендации опубликованы на стр. 14 справочника, Том «Общественные  здания».</w:t>
      </w:r>
      <w:r w:rsidR="004F356C" w:rsidRPr="00954A38">
        <w:rPr>
          <w:sz w:val="23"/>
          <w:szCs w:val="23"/>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861"/>
      </w:tblGrid>
      <w:tr w:rsidR="004F356C" w:rsidRPr="00A11CA9" w:rsidTr="00D00964">
        <w:trPr>
          <w:trHeight w:val="57"/>
          <w:jc w:val="center"/>
        </w:trPr>
        <w:tc>
          <w:tcPr>
            <w:tcW w:w="3903" w:type="dxa"/>
            <w:gridSpan w:val="2"/>
            <w:shd w:val="clear" w:color="auto" w:fill="auto"/>
          </w:tcPr>
          <w:p w:rsidR="004F356C" w:rsidRPr="00D83B95" w:rsidRDefault="004F356C" w:rsidP="00D00964">
            <w:pPr>
              <w:ind w:left="17"/>
              <w:jc w:val="center"/>
              <w:rPr>
                <w:b/>
                <w:bCs/>
                <w:color w:val="000000"/>
                <w:sz w:val="19"/>
                <w:szCs w:val="19"/>
              </w:rPr>
            </w:pPr>
            <w:proofErr w:type="gramStart"/>
            <w:r w:rsidRPr="00D83B95">
              <w:rPr>
                <w:b/>
                <w:bCs/>
                <w:color w:val="000000"/>
                <w:sz w:val="19"/>
                <w:szCs w:val="19"/>
              </w:rPr>
              <w:t>н</w:t>
            </w:r>
            <w:proofErr w:type="gramEnd"/>
            <w:r w:rsidRPr="00D83B95">
              <w:rPr>
                <w:b/>
                <w:bCs/>
                <w:color w:val="000000"/>
                <w:sz w:val="19"/>
                <w:szCs w:val="19"/>
              </w:rPr>
              <w:t>а разницу в площади</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proofErr w:type="spellStart"/>
            <w:proofErr w:type="gramStart"/>
            <w:r w:rsidRPr="00D83B95">
              <w:rPr>
                <w:color w:val="000000"/>
                <w:sz w:val="19"/>
                <w:szCs w:val="19"/>
              </w:rPr>
              <w:t>S</w:t>
            </w:r>
            <w:proofErr w:type="gramEnd"/>
            <w:r w:rsidRPr="00D83B95">
              <w:rPr>
                <w:color w:val="000000"/>
                <w:sz w:val="19"/>
                <w:szCs w:val="19"/>
              </w:rPr>
              <w:t>о</w:t>
            </w:r>
            <w:proofErr w:type="spellEnd"/>
            <w:r w:rsidRPr="00D83B95">
              <w:rPr>
                <w:color w:val="000000"/>
                <w:sz w:val="19"/>
                <w:szCs w:val="19"/>
              </w:rPr>
              <w:t>/</w:t>
            </w:r>
            <w:proofErr w:type="spellStart"/>
            <w:r w:rsidRPr="00D83B95">
              <w:rPr>
                <w:color w:val="000000"/>
                <w:sz w:val="19"/>
                <w:szCs w:val="19"/>
              </w:rPr>
              <w:t>Sспр</w:t>
            </w:r>
            <w:proofErr w:type="spellEnd"/>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Ко</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&lt;0,25</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1,25</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0,49 -0,25</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1,2</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0,86 -0,50</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1,1</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0,85- 1,15</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1</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1,16- 1,50</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0,95</w:t>
            </w:r>
          </w:p>
        </w:tc>
      </w:tr>
      <w:tr w:rsidR="004F356C" w:rsidRPr="00A11CA9" w:rsidTr="00D00964">
        <w:trPr>
          <w:trHeight w:val="57"/>
          <w:jc w:val="center"/>
        </w:trPr>
        <w:tc>
          <w:tcPr>
            <w:tcW w:w="2042"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&gt; 1,50</w:t>
            </w:r>
          </w:p>
        </w:tc>
        <w:tc>
          <w:tcPr>
            <w:tcW w:w="1861" w:type="dxa"/>
            <w:shd w:val="clear" w:color="auto" w:fill="auto"/>
          </w:tcPr>
          <w:p w:rsidR="004F356C" w:rsidRPr="00D83B95" w:rsidRDefault="004F356C" w:rsidP="00D00964">
            <w:pPr>
              <w:ind w:left="17"/>
              <w:jc w:val="center"/>
              <w:rPr>
                <w:color w:val="000000"/>
                <w:sz w:val="19"/>
                <w:szCs w:val="19"/>
              </w:rPr>
            </w:pPr>
            <w:r w:rsidRPr="00D83B95">
              <w:rPr>
                <w:color w:val="000000"/>
                <w:sz w:val="19"/>
                <w:szCs w:val="19"/>
              </w:rPr>
              <w:t>0,93</w:t>
            </w:r>
          </w:p>
        </w:tc>
      </w:tr>
    </w:tbl>
    <w:p w:rsidR="006672AC" w:rsidRDefault="006672AC" w:rsidP="00030BAE">
      <w:pPr>
        <w:ind w:firstLine="567"/>
        <w:jc w:val="both"/>
        <w:rPr>
          <w:sz w:val="22"/>
          <w:szCs w:val="22"/>
        </w:rPr>
      </w:pPr>
    </w:p>
    <w:p w:rsidR="00F27582" w:rsidRPr="004A1B56" w:rsidRDefault="00F27582" w:rsidP="00F27582">
      <w:pPr>
        <w:ind w:firstLine="567"/>
        <w:jc w:val="both"/>
        <w:rPr>
          <w:sz w:val="22"/>
          <w:szCs w:val="22"/>
        </w:rPr>
      </w:pPr>
      <w:r w:rsidRPr="004A1B56">
        <w:rPr>
          <w:sz w:val="22"/>
          <w:szCs w:val="22"/>
        </w:rPr>
        <w:t xml:space="preserve">В результате расчетов получается у каждого аналога сумма корректировок. Чтобы согласовать результаты и вывести итоговую стоимость по сравнительному подходу, необходимо присвоить каждому аналогу определенный вес (весовой коэффициент) в итоговой стоимости. Чтобы определить вес каждого аналога  был применен математический метод расчета весовых коэффициентов, так как он является наиболее объективным с точки зрения Оценщика. </w:t>
      </w:r>
      <w:proofErr w:type="gramStart"/>
      <w:r w:rsidRPr="004A1B56">
        <w:rPr>
          <w:sz w:val="22"/>
          <w:szCs w:val="22"/>
        </w:rPr>
        <w:t xml:space="preserve">Для этого был рассчитан параметр, обратный удельному весу суммы корректировок по каждому аналогу в общей сумме корректировок аналогов, исходя из того что «чем большее количество корректировок было предпринято по аналогу, тем он дальше от объекта оценки и тем больше вносит погрешность в итоговое значение и наоборот, чем меньше было корректировок, тем ближе аналог объекту оценки и тем более адекватна цена». </w:t>
      </w:r>
      <w:proofErr w:type="gramEnd"/>
    </w:p>
    <w:p w:rsidR="00F27582" w:rsidRPr="004A1B56" w:rsidRDefault="00F27582" w:rsidP="00F27582">
      <w:pPr>
        <w:ind w:left="851" w:hanging="284"/>
        <w:rPr>
          <w:sz w:val="22"/>
          <w:szCs w:val="22"/>
        </w:rPr>
      </w:pPr>
      <w:r w:rsidRPr="004A1B56">
        <w:rPr>
          <w:sz w:val="22"/>
          <w:szCs w:val="22"/>
        </w:rPr>
        <w:t>Величины корректировок берутся, выраженные в процентах. Формула для расчета выглядит таким образом:</w:t>
      </w:r>
    </w:p>
    <w:p w:rsidR="00F27582" w:rsidRPr="004A1B56" w:rsidRDefault="00F27582" w:rsidP="00F27582">
      <w:pPr>
        <w:ind w:firstLine="567"/>
        <w:jc w:val="both"/>
        <w:rPr>
          <w:sz w:val="22"/>
          <w:szCs w:val="22"/>
        </w:rPr>
      </w:pPr>
      <w:r w:rsidRPr="004A1B56">
        <w:rPr>
          <w:sz w:val="22"/>
          <w:szCs w:val="22"/>
        </w:rPr>
        <w:t>1/ск</w:t>
      </w:r>
      <w:proofErr w:type="gramStart"/>
      <w:r w:rsidRPr="004A1B56">
        <w:rPr>
          <w:sz w:val="22"/>
          <w:szCs w:val="22"/>
        </w:rPr>
        <w:t>1</w:t>
      </w:r>
      <w:proofErr w:type="gramEnd"/>
      <w:r w:rsidRPr="004A1B56">
        <w:rPr>
          <w:sz w:val="22"/>
          <w:szCs w:val="22"/>
        </w:rPr>
        <w:t>/(1/кс1+1/кс2+1/ск3+1/ск4+1/ск5), где</w:t>
      </w:r>
    </w:p>
    <w:p w:rsidR="00F27582" w:rsidRPr="004A1B56" w:rsidRDefault="00F27582" w:rsidP="00F27582">
      <w:pPr>
        <w:ind w:firstLine="567"/>
        <w:jc w:val="both"/>
        <w:rPr>
          <w:sz w:val="22"/>
          <w:szCs w:val="22"/>
        </w:rPr>
      </w:pPr>
      <w:r w:rsidRPr="004A1B56">
        <w:rPr>
          <w:sz w:val="22"/>
          <w:szCs w:val="22"/>
        </w:rPr>
        <w:t>ск</w:t>
      </w:r>
      <w:proofErr w:type="gramStart"/>
      <w:r w:rsidRPr="004A1B56">
        <w:rPr>
          <w:sz w:val="22"/>
          <w:szCs w:val="22"/>
        </w:rPr>
        <w:t>1</w:t>
      </w:r>
      <w:proofErr w:type="gramEnd"/>
      <w:r w:rsidRPr="004A1B56">
        <w:rPr>
          <w:sz w:val="22"/>
          <w:szCs w:val="22"/>
        </w:rPr>
        <w:t xml:space="preserve"> - сумма корректировок по аналогу №1</w:t>
      </w:r>
    </w:p>
    <w:p w:rsidR="00F27582" w:rsidRPr="004A1B56" w:rsidRDefault="00F27582" w:rsidP="00F27582">
      <w:pPr>
        <w:ind w:firstLine="567"/>
        <w:jc w:val="both"/>
        <w:rPr>
          <w:sz w:val="22"/>
          <w:szCs w:val="22"/>
        </w:rPr>
      </w:pPr>
      <w:r w:rsidRPr="004A1B56">
        <w:rPr>
          <w:sz w:val="22"/>
          <w:szCs w:val="22"/>
        </w:rPr>
        <w:t>ск</w:t>
      </w:r>
      <w:proofErr w:type="gramStart"/>
      <w:r w:rsidRPr="004A1B56">
        <w:rPr>
          <w:sz w:val="22"/>
          <w:szCs w:val="22"/>
        </w:rPr>
        <w:t>2</w:t>
      </w:r>
      <w:proofErr w:type="gramEnd"/>
      <w:r w:rsidRPr="004A1B56">
        <w:rPr>
          <w:sz w:val="22"/>
          <w:szCs w:val="22"/>
        </w:rPr>
        <w:t xml:space="preserve"> - сумма корректировок по аналогу №2</w:t>
      </w:r>
    </w:p>
    <w:p w:rsidR="00F27582" w:rsidRPr="004A1B56" w:rsidRDefault="00F27582" w:rsidP="00F27582">
      <w:pPr>
        <w:ind w:firstLine="567"/>
        <w:jc w:val="both"/>
        <w:rPr>
          <w:sz w:val="22"/>
          <w:szCs w:val="22"/>
        </w:rPr>
      </w:pPr>
      <w:r w:rsidRPr="004A1B56">
        <w:rPr>
          <w:sz w:val="22"/>
          <w:szCs w:val="22"/>
        </w:rPr>
        <w:t>ск3 - сумма корректировок по аналогу №3 и т.д.</w:t>
      </w:r>
    </w:p>
    <w:p w:rsidR="00F27582" w:rsidRPr="004A1B56" w:rsidRDefault="00F27582" w:rsidP="00F27582">
      <w:pPr>
        <w:ind w:firstLine="567"/>
        <w:jc w:val="both"/>
        <w:rPr>
          <w:sz w:val="22"/>
          <w:szCs w:val="22"/>
        </w:rPr>
      </w:pPr>
      <w:r w:rsidRPr="004A1B56">
        <w:rPr>
          <w:sz w:val="22"/>
          <w:szCs w:val="22"/>
        </w:rPr>
        <w:t>Расчет весовых коэффи</w:t>
      </w:r>
      <w:r>
        <w:rPr>
          <w:sz w:val="22"/>
          <w:szCs w:val="22"/>
        </w:rPr>
        <w:t>циентов представлен в таблице</w:t>
      </w:r>
      <w:r w:rsidRPr="004A1B56">
        <w:rPr>
          <w:sz w:val="22"/>
          <w:szCs w:val="22"/>
        </w:rPr>
        <w:t>.</w:t>
      </w:r>
    </w:p>
    <w:p w:rsidR="00F27582" w:rsidRPr="00937406" w:rsidRDefault="00F27582" w:rsidP="00F27582">
      <w:pPr>
        <w:numPr>
          <w:ilvl w:val="0"/>
          <w:numId w:val="4"/>
        </w:numPr>
        <w:ind w:right="-113"/>
        <w:jc w:val="right"/>
        <w:rPr>
          <w:b/>
          <w:sz w:val="19"/>
          <w:szCs w:val="19"/>
        </w:rPr>
      </w:pPr>
    </w:p>
    <w:p w:rsidR="00F27582" w:rsidRDefault="00F27582" w:rsidP="00F27582">
      <w:pPr>
        <w:spacing w:line="264" w:lineRule="auto"/>
        <w:jc w:val="right"/>
        <w:rPr>
          <w:i/>
        </w:rPr>
      </w:pPr>
      <w:r>
        <w:rPr>
          <w:sz w:val="19"/>
          <w:szCs w:val="19"/>
        </w:rPr>
        <w:t>Расчет весовых коэффициентов</w:t>
      </w:r>
    </w:p>
    <w:tbl>
      <w:tblPr>
        <w:tblW w:w="5332" w:type="dxa"/>
        <w:jc w:val="center"/>
        <w:tblInd w:w="703" w:type="dxa"/>
        <w:tblLook w:val="04A0" w:firstRow="1" w:lastRow="0" w:firstColumn="1" w:lastColumn="0" w:noHBand="0" w:noVBand="1"/>
      </w:tblPr>
      <w:tblGrid>
        <w:gridCol w:w="1569"/>
        <w:gridCol w:w="969"/>
        <w:gridCol w:w="908"/>
        <w:gridCol w:w="902"/>
        <w:gridCol w:w="747"/>
        <w:gridCol w:w="747"/>
      </w:tblGrid>
      <w:tr w:rsidR="00F27582" w:rsidRPr="00025E10" w:rsidTr="00F27582">
        <w:trPr>
          <w:trHeight w:val="240"/>
          <w:jc w:val="center"/>
        </w:trPr>
        <w:tc>
          <w:tcPr>
            <w:tcW w:w="156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F27582" w:rsidRPr="00025E10" w:rsidRDefault="00F27582" w:rsidP="00F27582">
            <w:pPr>
              <w:jc w:val="center"/>
              <w:rPr>
                <w:b/>
                <w:bCs/>
                <w:sz w:val="18"/>
                <w:szCs w:val="18"/>
              </w:rPr>
            </w:pPr>
            <w:r w:rsidRPr="00025E10">
              <w:rPr>
                <w:b/>
                <w:bCs/>
                <w:sz w:val="18"/>
                <w:szCs w:val="18"/>
              </w:rPr>
              <w:t>Характеристика</w:t>
            </w:r>
          </w:p>
        </w:tc>
        <w:tc>
          <w:tcPr>
            <w:tcW w:w="969"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F27582" w:rsidRPr="00030BAE" w:rsidRDefault="00F27582" w:rsidP="00F27582">
            <w:pPr>
              <w:suppressAutoHyphens w:val="0"/>
              <w:jc w:val="center"/>
              <w:rPr>
                <w:b/>
                <w:bCs/>
                <w:color w:val="000000"/>
                <w:sz w:val="16"/>
                <w:szCs w:val="16"/>
                <w:lang w:eastAsia="ru-RU"/>
              </w:rPr>
            </w:pPr>
            <w:r w:rsidRPr="00030BAE">
              <w:rPr>
                <w:b/>
                <w:bCs/>
                <w:color w:val="000000"/>
                <w:sz w:val="16"/>
                <w:szCs w:val="16"/>
                <w:lang w:eastAsia="ru-RU"/>
              </w:rPr>
              <w:t>Аналог № 1</w:t>
            </w:r>
          </w:p>
        </w:tc>
        <w:tc>
          <w:tcPr>
            <w:tcW w:w="908"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F27582" w:rsidRPr="00030BAE" w:rsidRDefault="00F27582" w:rsidP="00F27582">
            <w:pPr>
              <w:suppressAutoHyphens w:val="0"/>
              <w:jc w:val="center"/>
              <w:rPr>
                <w:b/>
                <w:bCs/>
                <w:color w:val="000000"/>
                <w:sz w:val="16"/>
                <w:szCs w:val="16"/>
                <w:lang w:eastAsia="ru-RU"/>
              </w:rPr>
            </w:pPr>
            <w:r w:rsidRPr="00030BAE">
              <w:rPr>
                <w:b/>
                <w:bCs/>
                <w:color w:val="000000"/>
                <w:sz w:val="16"/>
                <w:szCs w:val="16"/>
                <w:lang w:eastAsia="ru-RU"/>
              </w:rPr>
              <w:t>Аналог № 2</w:t>
            </w:r>
          </w:p>
        </w:tc>
        <w:tc>
          <w:tcPr>
            <w:tcW w:w="902"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F27582" w:rsidRPr="00030BAE" w:rsidRDefault="00F27582" w:rsidP="00F27582">
            <w:pPr>
              <w:suppressAutoHyphens w:val="0"/>
              <w:jc w:val="center"/>
              <w:rPr>
                <w:b/>
                <w:bCs/>
                <w:color w:val="000000"/>
                <w:sz w:val="16"/>
                <w:szCs w:val="16"/>
                <w:lang w:eastAsia="ru-RU"/>
              </w:rPr>
            </w:pPr>
            <w:r w:rsidRPr="00030BAE">
              <w:rPr>
                <w:b/>
                <w:bCs/>
                <w:color w:val="000000"/>
                <w:sz w:val="16"/>
                <w:szCs w:val="16"/>
                <w:lang w:eastAsia="ru-RU"/>
              </w:rPr>
              <w:t>Аналог № 3</w:t>
            </w:r>
          </w:p>
        </w:tc>
        <w:tc>
          <w:tcPr>
            <w:tcW w:w="74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F27582" w:rsidRPr="00030BAE" w:rsidRDefault="00F27582" w:rsidP="00F27582">
            <w:pPr>
              <w:suppressAutoHyphens w:val="0"/>
              <w:jc w:val="center"/>
              <w:rPr>
                <w:b/>
                <w:bCs/>
                <w:color w:val="000000"/>
                <w:sz w:val="16"/>
                <w:szCs w:val="16"/>
                <w:lang w:eastAsia="ru-RU"/>
              </w:rPr>
            </w:pPr>
            <w:r w:rsidRPr="00030BAE">
              <w:rPr>
                <w:b/>
                <w:bCs/>
                <w:color w:val="000000"/>
                <w:sz w:val="16"/>
                <w:szCs w:val="16"/>
                <w:lang w:eastAsia="ru-RU"/>
              </w:rPr>
              <w:t>Аналог № 4</w:t>
            </w:r>
          </w:p>
        </w:tc>
        <w:tc>
          <w:tcPr>
            <w:tcW w:w="23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F27582" w:rsidRPr="00030BAE" w:rsidRDefault="00F27582" w:rsidP="00F27582">
            <w:pPr>
              <w:suppressAutoHyphens w:val="0"/>
              <w:jc w:val="center"/>
              <w:rPr>
                <w:b/>
                <w:bCs/>
                <w:color w:val="000000"/>
                <w:sz w:val="16"/>
                <w:szCs w:val="16"/>
                <w:lang w:eastAsia="ru-RU"/>
              </w:rPr>
            </w:pPr>
            <w:r w:rsidRPr="00030BAE">
              <w:rPr>
                <w:b/>
                <w:bCs/>
                <w:color w:val="000000"/>
                <w:sz w:val="16"/>
                <w:szCs w:val="16"/>
                <w:lang w:eastAsia="ru-RU"/>
              </w:rPr>
              <w:t>Аналог № 5</w:t>
            </w:r>
          </w:p>
        </w:tc>
      </w:tr>
      <w:tr w:rsidR="00F27582" w:rsidRPr="00025E10" w:rsidTr="00F27582">
        <w:trPr>
          <w:trHeight w:val="480"/>
          <w:jc w:val="center"/>
        </w:trPr>
        <w:tc>
          <w:tcPr>
            <w:tcW w:w="1569" w:type="dxa"/>
            <w:tcBorders>
              <w:top w:val="nil"/>
              <w:left w:val="single" w:sz="4" w:space="0" w:color="000000"/>
              <w:bottom w:val="single" w:sz="4" w:space="0" w:color="000000"/>
              <w:right w:val="single" w:sz="4" w:space="0" w:color="000000"/>
            </w:tcBorders>
            <w:shd w:val="clear" w:color="auto" w:fill="auto"/>
            <w:vAlign w:val="center"/>
            <w:hideMark/>
          </w:tcPr>
          <w:p w:rsidR="00F27582" w:rsidRPr="00030BAE" w:rsidRDefault="00F27582" w:rsidP="00F27582">
            <w:pPr>
              <w:rPr>
                <w:b/>
                <w:bCs/>
                <w:sz w:val="18"/>
                <w:szCs w:val="18"/>
              </w:rPr>
            </w:pPr>
            <w:r w:rsidRPr="00030BAE">
              <w:rPr>
                <w:b/>
                <w:bCs/>
                <w:sz w:val="18"/>
                <w:szCs w:val="18"/>
              </w:rPr>
              <w:t>Сумма баллов для каждого аналога</w:t>
            </w:r>
          </w:p>
        </w:tc>
        <w:tc>
          <w:tcPr>
            <w:tcW w:w="969"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2,6</w:t>
            </w:r>
          </w:p>
        </w:tc>
        <w:tc>
          <w:tcPr>
            <w:tcW w:w="908"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1,9</w:t>
            </w:r>
          </w:p>
        </w:tc>
        <w:tc>
          <w:tcPr>
            <w:tcW w:w="902"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2,3</w:t>
            </w:r>
          </w:p>
        </w:tc>
        <w:tc>
          <w:tcPr>
            <w:tcW w:w="747" w:type="dxa"/>
            <w:tcBorders>
              <w:top w:val="nil"/>
              <w:left w:val="nil"/>
              <w:bottom w:val="single" w:sz="4" w:space="0" w:color="auto"/>
              <w:right w:val="single" w:sz="4" w:space="0" w:color="auto"/>
            </w:tcBorders>
            <w:vAlign w:val="bottom"/>
          </w:tcPr>
          <w:p w:rsidR="00F27582" w:rsidRPr="00F27582" w:rsidRDefault="00F27582">
            <w:pPr>
              <w:jc w:val="right"/>
              <w:rPr>
                <w:color w:val="000000"/>
                <w:sz w:val="18"/>
                <w:szCs w:val="18"/>
                <w:lang w:eastAsia="ru-RU"/>
              </w:rPr>
            </w:pPr>
            <w:r w:rsidRPr="00F27582">
              <w:rPr>
                <w:color w:val="000000"/>
                <w:sz w:val="18"/>
                <w:szCs w:val="18"/>
                <w:lang w:eastAsia="ru-RU"/>
              </w:rPr>
              <w:t>1,5</w:t>
            </w:r>
          </w:p>
        </w:tc>
        <w:tc>
          <w:tcPr>
            <w:tcW w:w="237" w:type="dxa"/>
            <w:tcBorders>
              <w:top w:val="nil"/>
              <w:left w:val="nil"/>
              <w:bottom w:val="single" w:sz="4" w:space="0" w:color="auto"/>
              <w:right w:val="single" w:sz="4" w:space="0" w:color="auto"/>
            </w:tcBorders>
            <w:vAlign w:val="bottom"/>
          </w:tcPr>
          <w:p w:rsidR="00F27582" w:rsidRPr="00F27582" w:rsidRDefault="00F27582">
            <w:pPr>
              <w:jc w:val="right"/>
              <w:rPr>
                <w:color w:val="000000"/>
                <w:sz w:val="18"/>
                <w:szCs w:val="18"/>
                <w:lang w:eastAsia="ru-RU"/>
              </w:rPr>
            </w:pPr>
            <w:r w:rsidRPr="00F27582">
              <w:rPr>
                <w:color w:val="000000"/>
                <w:sz w:val="18"/>
                <w:szCs w:val="18"/>
                <w:lang w:eastAsia="ru-RU"/>
              </w:rPr>
              <w:t>2,6</w:t>
            </w:r>
          </w:p>
        </w:tc>
      </w:tr>
      <w:tr w:rsidR="00F27582" w:rsidRPr="00025E10" w:rsidTr="00F27582">
        <w:trPr>
          <w:trHeight w:val="240"/>
          <w:jc w:val="center"/>
        </w:trPr>
        <w:tc>
          <w:tcPr>
            <w:tcW w:w="1569" w:type="dxa"/>
            <w:tcBorders>
              <w:top w:val="nil"/>
              <w:left w:val="single" w:sz="4" w:space="0" w:color="000000"/>
              <w:bottom w:val="single" w:sz="4" w:space="0" w:color="000000"/>
              <w:right w:val="single" w:sz="4" w:space="0" w:color="000000"/>
            </w:tcBorders>
            <w:shd w:val="clear" w:color="auto" w:fill="auto"/>
            <w:vAlign w:val="center"/>
            <w:hideMark/>
          </w:tcPr>
          <w:p w:rsidR="00F27582" w:rsidRPr="00030BAE" w:rsidRDefault="00F27582" w:rsidP="00F27582">
            <w:pPr>
              <w:rPr>
                <w:b/>
                <w:bCs/>
                <w:sz w:val="18"/>
                <w:szCs w:val="18"/>
              </w:rPr>
            </w:pPr>
            <w:r w:rsidRPr="00030BAE">
              <w:rPr>
                <w:b/>
                <w:bCs/>
                <w:sz w:val="18"/>
                <w:szCs w:val="18"/>
              </w:rPr>
              <w:t>Общая сумма баллов</w:t>
            </w:r>
          </w:p>
        </w:tc>
        <w:tc>
          <w:tcPr>
            <w:tcW w:w="969"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12,4</w:t>
            </w:r>
          </w:p>
        </w:tc>
        <w:tc>
          <w:tcPr>
            <w:tcW w:w="908" w:type="dxa"/>
            <w:tcBorders>
              <w:top w:val="nil"/>
              <w:left w:val="nil"/>
              <w:bottom w:val="single" w:sz="4" w:space="0" w:color="auto"/>
              <w:right w:val="single" w:sz="4" w:space="0" w:color="auto"/>
            </w:tcBorders>
            <w:shd w:val="clear" w:color="auto" w:fill="auto"/>
            <w:noWrap/>
            <w:vAlign w:val="bottom"/>
          </w:tcPr>
          <w:p w:rsidR="00F27582" w:rsidRPr="00F27582" w:rsidRDefault="00F27582">
            <w:pPr>
              <w:rPr>
                <w:color w:val="000000"/>
                <w:sz w:val="18"/>
                <w:szCs w:val="18"/>
                <w:lang w:eastAsia="ru-RU"/>
              </w:rPr>
            </w:pPr>
            <w:r w:rsidRPr="00F27582">
              <w:rPr>
                <w:color w:val="000000"/>
                <w:sz w:val="18"/>
                <w:szCs w:val="18"/>
                <w:lang w:eastAsia="ru-RU"/>
              </w:rPr>
              <w:t> </w:t>
            </w:r>
          </w:p>
        </w:tc>
        <w:tc>
          <w:tcPr>
            <w:tcW w:w="902" w:type="dxa"/>
            <w:tcBorders>
              <w:top w:val="nil"/>
              <w:left w:val="nil"/>
              <w:bottom w:val="single" w:sz="4" w:space="0" w:color="auto"/>
              <w:right w:val="single" w:sz="4" w:space="0" w:color="auto"/>
            </w:tcBorders>
            <w:shd w:val="clear" w:color="auto" w:fill="auto"/>
            <w:noWrap/>
            <w:vAlign w:val="bottom"/>
          </w:tcPr>
          <w:p w:rsidR="00F27582" w:rsidRPr="00F27582" w:rsidRDefault="00F27582">
            <w:pPr>
              <w:rPr>
                <w:color w:val="000000"/>
                <w:sz w:val="18"/>
                <w:szCs w:val="18"/>
                <w:lang w:eastAsia="ru-RU"/>
              </w:rPr>
            </w:pPr>
            <w:r w:rsidRPr="00F27582">
              <w:rPr>
                <w:color w:val="000000"/>
                <w:sz w:val="18"/>
                <w:szCs w:val="18"/>
                <w:lang w:eastAsia="ru-RU"/>
              </w:rPr>
              <w:t> </w:t>
            </w:r>
          </w:p>
        </w:tc>
        <w:tc>
          <w:tcPr>
            <w:tcW w:w="747" w:type="dxa"/>
            <w:tcBorders>
              <w:top w:val="nil"/>
              <w:left w:val="nil"/>
              <w:bottom w:val="single" w:sz="4" w:space="0" w:color="auto"/>
              <w:right w:val="single" w:sz="4" w:space="0" w:color="auto"/>
            </w:tcBorders>
            <w:vAlign w:val="bottom"/>
          </w:tcPr>
          <w:p w:rsidR="00F27582" w:rsidRPr="00F27582" w:rsidRDefault="00F27582">
            <w:pPr>
              <w:rPr>
                <w:color w:val="000000"/>
                <w:sz w:val="18"/>
                <w:szCs w:val="18"/>
                <w:lang w:eastAsia="ru-RU"/>
              </w:rPr>
            </w:pPr>
            <w:r w:rsidRPr="00F27582">
              <w:rPr>
                <w:color w:val="000000"/>
                <w:sz w:val="18"/>
                <w:szCs w:val="18"/>
                <w:lang w:eastAsia="ru-RU"/>
              </w:rPr>
              <w:t> </w:t>
            </w:r>
          </w:p>
        </w:tc>
        <w:tc>
          <w:tcPr>
            <w:tcW w:w="237" w:type="dxa"/>
            <w:tcBorders>
              <w:top w:val="nil"/>
              <w:left w:val="nil"/>
              <w:bottom w:val="single" w:sz="4" w:space="0" w:color="auto"/>
              <w:right w:val="single" w:sz="4" w:space="0" w:color="auto"/>
            </w:tcBorders>
            <w:vAlign w:val="bottom"/>
          </w:tcPr>
          <w:p w:rsidR="00F27582" w:rsidRPr="00F27582" w:rsidRDefault="00F27582">
            <w:pPr>
              <w:rPr>
                <w:color w:val="000000"/>
                <w:sz w:val="18"/>
                <w:szCs w:val="18"/>
                <w:lang w:eastAsia="ru-RU"/>
              </w:rPr>
            </w:pPr>
            <w:r w:rsidRPr="00F27582">
              <w:rPr>
                <w:color w:val="000000"/>
                <w:sz w:val="18"/>
                <w:szCs w:val="18"/>
                <w:lang w:eastAsia="ru-RU"/>
              </w:rPr>
              <w:t> </w:t>
            </w:r>
          </w:p>
        </w:tc>
      </w:tr>
      <w:tr w:rsidR="00F27582" w:rsidRPr="00025E10" w:rsidTr="00F27582">
        <w:trPr>
          <w:trHeight w:val="240"/>
          <w:jc w:val="center"/>
        </w:trPr>
        <w:tc>
          <w:tcPr>
            <w:tcW w:w="1569" w:type="dxa"/>
            <w:tcBorders>
              <w:top w:val="nil"/>
              <w:left w:val="single" w:sz="4" w:space="0" w:color="000000"/>
              <w:bottom w:val="single" w:sz="4" w:space="0" w:color="000000"/>
              <w:right w:val="single" w:sz="4" w:space="0" w:color="000000"/>
            </w:tcBorders>
            <w:shd w:val="clear" w:color="auto" w:fill="auto"/>
            <w:vAlign w:val="center"/>
            <w:hideMark/>
          </w:tcPr>
          <w:p w:rsidR="00F27582" w:rsidRPr="00030BAE" w:rsidRDefault="00F27582" w:rsidP="00F27582">
            <w:pPr>
              <w:rPr>
                <w:b/>
                <w:bCs/>
                <w:sz w:val="18"/>
                <w:szCs w:val="18"/>
              </w:rPr>
            </w:pPr>
            <w:r w:rsidRPr="00030BAE">
              <w:rPr>
                <w:b/>
                <w:bCs/>
                <w:sz w:val="18"/>
                <w:szCs w:val="18"/>
              </w:rPr>
              <w:t>Вес каждого аналога</w:t>
            </w:r>
          </w:p>
        </w:tc>
        <w:tc>
          <w:tcPr>
            <w:tcW w:w="969"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0,207</w:t>
            </w:r>
          </w:p>
        </w:tc>
        <w:tc>
          <w:tcPr>
            <w:tcW w:w="908"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0,155</w:t>
            </w:r>
          </w:p>
        </w:tc>
        <w:tc>
          <w:tcPr>
            <w:tcW w:w="902" w:type="dxa"/>
            <w:tcBorders>
              <w:top w:val="nil"/>
              <w:left w:val="nil"/>
              <w:bottom w:val="single" w:sz="4" w:space="0" w:color="auto"/>
              <w:right w:val="single" w:sz="4" w:space="0" w:color="auto"/>
            </w:tcBorders>
            <w:shd w:val="clear" w:color="auto" w:fill="auto"/>
            <w:noWrap/>
            <w:vAlign w:val="bottom"/>
          </w:tcPr>
          <w:p w:rsidR="00F27582" w:rsidRPr="00F27582" w:rsidRDefault="00F27582">
            <w:pPr>
              <w:jc w:val="right"/>
              <w:rPr>
                <w:color w:val="000000"/>
                <w:sz w:val="18"/>
                <w:szCs w:val="18"/>
                <w:lang w:eastAsia="ru-RU"/>
              </w:rPr>
            </w:pPr>
            <w:r w:rsidRPr="00F27582">
              <w:rPr>
                <w:color w:val="000000"/>
                <w:sz w:val="18"/>
                <w:szCs w:val="18"/>
                <w:lang w:eastAsia="ru-RU"/>
              </w:rPr>
              <w:t>0,188</w:t>
            </w:r>
          </w:p>
        </w:tc>
        <w:tc>
          <w:tcPr>
            <w:tcW w:w="747" w:type="dxa"/>
            <w:tcBorders>
              <w:top w:val="nil"/>
              <w:left w:val="nil"/>
              <w:bottom w:val="single" w:sz="4" w:space="0" w:color="auto"/>
              <w:right w:val="single" w:sz="4" w:space="0" w:color="auto"/>
            </w:tcBorders>
            <w:vAlign w:val="bottom"/>
          </w:tcPr>
          <w:p w:rsidR="00F27582" w:rsidRPr="00F27582" w:rsidRDefault="00F27582">
            <w:pPr>
              <w:jc w:val="right"/>
              <w:rPr>
                <w:color w:val="000000"/>
                <w:sz w:val="18"/>
                <w:szCs w:val="18"/>
                <w:lang w:eastAsia="ru-RU"/>
              </w:rPr>
            </w:pPr>
            <w:r w:rsidRPr="00F27582">
              <w:rPr>
                <w:color w:val="000000"/>
                <w:sz w:val="18"/>
                <w:szCs w:val="18"/>
                <w:lang w:eastAsia="ru-RU"/>
              </w:rPr>
              <w:t>0,120</w:t>
            </w:r>
          </w:p>
        </w:tc>
        <w:tc>
          <w:tcPr>
            <w:tcW w:w="237" w:type="dxa"/>
            <w:tcBorders>
              <w:top w:val="nil"/>
              <w:left w:val="nil"/>
              <w:bottom w:val="single" w:sz="4" w:space="0" w:color="auto"/>
              <w:right w:val="single" w:sz="4" w:space="0" w:color="auto"/>
            </w:tcBorders>
            <w:vAlign w:val="bottom"/>
          </w:tcPr>
          <w:p w:rsidR="00F27582" w:rsidRPr="00F27582" w:rsidRDefault="00F27582">
            <w:pPr>
              <w:jc w:val="right"/>
              <w:rPr>
                <w:color w:val="000000"/>
                <w:sz w:val="18"/>
                <w:szCs w:val="18"/>
                <w:lang w:eastAsia="ru-RU"/>
              </w:rPr>
            </w:pPr>
            <w:r w:rsidRPr="00F27582">
              <w:rPr>
                <w:color w:val="000000"/>
                <w:sz w:val="18"/>
                <w:szCs w:val="18"/>
                <w:lang w:eastAsia="ru-RU"/>
              </w:rPr>
              <w:t>0,206</w:t>
            </w:r>
          </w:p>
        </w:tc>
      </w:tr>
    </w:tbl>
    <w:p w:rsidR="00C85086" w:rsidRDefault="00C85086" w:rsidP="00C85086">
      <w:pPr>
        <w:tabs>
          <w:tab w:val="left" w:pos="927"/>
        </w:tabs>
        <w:spacing w:line="264" w:lineRule="auto"/>
        <w:jc w:val="both"/>
        <w:rPr>
          <w:b/>
          <w:sz w:val="23"/>
          <w:szCs w:val="23"/>
        </w:rPr>
        <w:sectPr w:rsidR="00C85086" w:rsidSect="00D3262B">
          <w:footnotePr>
            <w:pos w:val="beneathText"/>
          </w:footnotePr>
          <w:pgSz w:w="11905" w:h="16837"/>
          <w:pgMar w:top="567" w:right="567" w:bottom="567" w:left="1134" w:header="720" w:footer="335" w:gutter="0"/>
          <w:cols w:space="720"/>
          <w:docGrid w:linePitch="360"/>
        </w:sectPr>
      </w:pPr>
    </w:p>
    <w:p w:rsidR="00C85086" w:rsidRDefault="00C85086"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sectPr w:rsidR="00F27582" w:rsidSect="00D3262B">
          <w:footnotePr>
            <w:pos w:val="beneathText"/>
          </w:footnotePr>
          <w:type w:val="continuous"/>
          <w:pgSz w:w="11905" w:h="16837"/>
          <w:pgMar w:top="567" w:right="567" w:bottom="567" w:left="1134" w:header="720" w:footer="335" w:gutter="0"/>
          <w:cols w:space="720"/>
          <w:docGrid w:linePitch="360"/>
        </w:sectPr>
      </w:pPr>
    </w:p>
    <w:p w:rsidR="00F27582" w:rsidRDefault="00F27582" w:rsidP="00C85086">
      <w:pPr>
        <w:tabs>
          <w:tab w:val="left" w:pos="927"/>
        </w:tabs>
        <w:spacing w:line="264" w:lineRule="auto"/>
        <w:jc w:val="both"/>
        <w:rPr>
          <w:b/>
          <w:sz w:val="23"/>
          <w:szCs w:val="23"/>
        </w:rPr>
      </w:pPr>
    </w:p>
    <w:p w:rsidR="00F27582" w:rsidRDefault="00F27582" w:rsidP="00C85086">
      <w:pPr>
        <w:tabs>
          <w:tab w:val="left" w:pos="927"/>
        </w:tabs>
        <w:spacing w:line="264" w:lineRule="auto"/>
        <w:jc w:val="both"/>
        <w:rPr>
          <w:b/>
          <w:sz w:val="23"/>
          <w:szCs w:val="23"/>
        </w:rPr>
      </w:pPr>
    </w:p>
    <w:p w:rsidR="0089558F" w:rsidRPr="00937406" w:rsidRDefault="0089558F" w:rsidP="004F356C">
      <w:pPr>
        <w:numPr>
          <w:ilvl w:val="0"/>
          <w:numId w:val="4"/>
        </w:numPr>
        <w:ind w:right="-113"/>
        <w:jc w:val="right"/>
        <w:rPr>
          <w:b/>
          <w:sz w:val="19"/>
          <w:szCs w:val="19"/>
        </w:rPr>
      </w:pPr>
    </w:p>
    <w:p w:rsidR="00C85086" w:rsidRDefault="002822E9" w:rsidP="00C85086">
      <w:pPr>
        <w:spacing w:line="264" w:lineRule="auto"/>
        <w:jc w:val="right"/>
        <w:rPr>
          <w:b/>
          <w:sz w:val="23"/>
          <w:szCs w:val="23"/>
        </w:rPr>
      </w:pPr>
      <w:r w:rsidRPr="002822E9">
        <w:rPr>
          <w:sz w:val="19"/>
          <w:szCs w:val="19"/>
        </w:rPr>
        <w:t>Расчёт рыночной стоимости сравнительным подходом</w:t>
      </w:r>
      <w:bookmarkStart w:id="77" w:name="_Toc233631514"/>
    </w:p>
    <w:tbl>
      <w:tblPr>
        <w:tblW w:w="15302" w:type="dxa"/>
        <w:tblInd w:w="103" w:type="dxa"/>
        <w:tblLook w:val="04A0" w:firstRow="1" w:lastRow="0" w:firstColumn="1" w:lastColumn="0" w:noHBand="0" w:noVBand="1"/>
      </w:tblPr>
      <w:tblGrid>
        <w:gridCol w:w="3266"/>
        <w:gridCol w:w="2551"/>
        <w:gridCol w:w="1843"/>
        <w:gridCol w:w="1701"/>
        <w:gridCol w:w="1701"/>
        <w:gridCol w:w="1920"/>
        <w:gridCol w:w="2320"/>
      </w:tblGrid>
      <w:tr w:rsidR="00F27582" w:rsidRPr="00F27582" w:rsidTr="00CC3377">
        <w:trPr>
          <w:trHeight w:val="20"/>
          <w:tblHeader/>
        </w:trPr>
        <w:tc>
          <w:tcPr>
            <w:tcW w:w="32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both"/>
              <w:rPr>
                <w:b/>
                <w:bCs/>
                <w:color w:val="000000"/>
                <w:sz w:val="18"/>
                <w:szCs w:val="18"/>
                <w:lang w:eastAsia="ru-RU"/>
              </w:rPr>
            </w:pPr>
            <w:r w:rsidRPr="00F27582">
              <w:rPr>
                <w:b/>
                <w:bCs/>
                <w:color w:val="000000"/>
                <w:sz w:val="18"/>
                <w:szCs w:val="18"/>
                <w:lang w:eastAsia="ru-RU"/>
              </w:rPr>
              <w:t>Наименование</w:t>
            </w:r>
          </w:p>
        </w:tc>
        <w:tc>
          <w:tcPr>
            <w:tcW w:w="25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Аналог № 1</w:t>
            </w:r>
          </w:p>
        </w:tc>
        <w:tc>
          <w:tcPr>
            <w:tcW w:w="184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Аналог № 2</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Аналог № 3</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Аналог № 4</w:t>
            </w:r>
          </w:p>
        </w:tc>
        <w:tc>
          <w:tcPr>
            <w:tcW w:w="192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Аналог № 5</w:t>
            </w:r>
          </w:p>
        </w:tc>
        <w:tc>
          <w:tcPr>
            <w:tcW w:w="232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Объект оценки</w:t>
            </w:r>
          </w:p>
        </w:tc>
      </w:tr>
      <w:tr w:rsidR="00F27582" w:rsidRPr="00F27582" w:rsidTr="00CC3377">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both"/>
              <w:rPr>
                <w:b/>
                <w:bCs/>
                <w:color w:val="000000"/>
                <w:sz w:val="18"/>
                <w:szCs w:val="18"/>
                <w:lang w:eastAsia="ru-RU"/>
              </w:rPr>
            </w:pPr>
            <w:r w:rsidRPr="00F27582">
              <w:rPr>
                <w:b/>
                <w:bCs/>
                <w:color w:val="000000"/>
                <w:sz w:val="18"/>
                <w:szCs w:val="18"/>
                <w:lang w:eastAsia="ru-RU"/>
              </w:rPr>
              <w:t>Источник информации</w:t>
            </w:r>
          </w:p>
        </w:tc>
        <w:tc>
          <w:tcPr>
            <w:tcW w:w="25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 АВЕНЮ</w:t>
            </w:r>
          </w:p>
        </w:tc>
        <w:tc>
          <w:tcPr>
            <w:tcW w:w="184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 АВЕНЮ</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 АВЕНЮ</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 АВЕНЮ</w:t>
            </w:r>
          </w:p>
        </w:tc>
        <w:tc>
          <w:tcPr>
            <w:tcW w:w="192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АН АВЕНЮ</w:t>
            </w:r>
          </w:p>
        </w:tc>
        <w:tc>
          <w:tcPr>
            <w:tcW w:w="232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Комплекс зданий и сооружений</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sz w:val="18"/>
                <w:szCs w:val="18"/>
                <w:lang w:eastAsia="ru-RU"/>
              </w:rPr>
            </w:pPr>
            <w:r w:rsidRPr="00F27582">
              <w:rPr>
                <w:sz w:val="18"/>
                <w:szCs w:val="18"/>
                <w:lang w:eastAsia="ru-RU"/>
              </w:rPr>
              <w:t>Местоположение объекта</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xml:space="preserve">Республика Башкортостан, </w:t>
            </w:r>
            <w:proofErr w:type="spellStart"/>
            <w:r w:rsidRPr="00F27582">
              <w:rPr>
                <w:color w:val="000000"/>
                <w:sz w:val="18"/>
                <w:szCs w:val="18"/>
                <w:lang w:eastAsia="ru-RU"/>
              </w:rPr>
              <w:t>Янаульский</w:t>
            </w:r>
            <w:proofErr w:type="spellEnd"/>
            <w:r w:rsidRPr="00F27582">
              <w:rPr>
                <w:color w:val="000000"/>
                <w:sz w:val="18"/>
                <w:szCs w:val="18"/>
                <w:lang w:eastAsia="ru-RU"/>
              </w:rPr>
              <w:t xml:space="preserve">  район, г. Янаул, ул.</w:t>
            </w:r>
            <w:r>
              <w:rPr>
                <w:color w:val="000000"/>
                <w:sz w:val="18"/>
                <w:szCs w:val="18"/>
                <w:lang w:eastAsia="ru-RU"/>
              </w:rPr>
              <w:t xml:space="preserve"> </w:t>
            </w:r>
            <w:r w:rsidRPr="00F27582">
              <w:rPr>
                <w:color w:val="000000"/>
                <w:sz w:val="18"/>
                <w:szCs w:val="18"/>
                <w:lang w:eastAsia="ru-RU"/>
              </w:rPr>
              <w:t>Февральская, д. 62</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xml:space="preserve">Республика Башкортостан, </w:t>
            </w:r>
            <w:proofErr w:type="spellStart"/>
            <w:r w:rsidRPr="00F27582">
              <w:rPr>
                <w:color w:val="000000"/>
                <w:sz w:val="18"/>
                <w:szCs w:val="18"/>
                <w:lang w:eastAsia="ru-RU"/>
              </w:rPr>
              <w:t>Янаульский</w:t>
            </w:r>
            <w:proofErr w:type="spellEnd"/>
            <w:r w:rsidRPr="00F27582">
              <w:rPr>
                <w:color w:val="000000"/>
                <w:sz w:val="18"/>
                <w:szCs w:val="18"/>
                <w:lang w:eastAsia="ru-RU"/>
              </w:rPr>
              <w:t xml:space="preserve">  район, г. Янаул, ул.</w:t>
            </w:r>
            <w:r>
              <w:rPr>
                <w:color w:val="000000"/>
                <w:sz w:val="18"/>
                <w:szCs w:val="18"/>
                <w:lang w:eastAsia="ru-RU"/>
              </w:rPr>
              <w:t xml:space="preserve"> </w:t>
            </w:r>
            <w:proofErr w:type="spellStart"/>
            <w:r w:rsidRPr="00F27582">
              <w:rPr>
                <w:color w:val="000000"/>
                <w:sz w:val="18"/>
                <w:szCs w:val="18"/>
                <w:lang w:eastAsia="ru-RU"/>
              </w:rPr>
              <w:t>Якутова</w:t>
            </w:r>
            <w:proofErr w:type="spellEnd"/>
            <w:r w:rsidRPr="00F27582">
              <w:rPr>
                <w:color w:val="000000"/>
                <w:sz w:val="18"/>
                <w:szCs w:val="18"/>
                <w:lang w:eastAsia="ru-RU"/>
              </w:rPr>
              <w:t>, д. 44</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xml:space="preserve">Республика Башкортостан, </w:t>
            </w:r>
            <w:proofErr w:type="spellStart"/>
            <w:r w:rsidRPr="00F27582">
              <w:rPr>
                <w:color w:val="000000"/>
                <w:sz w:val="18"/>
                <w:szCs w:val="18"/>
                <w:lang w:eastAsia="ru-RU"/>
              </w:rPr>
              <w:t>Ишимбайский</w:t>
            </w:r>
            <w:proofErr w:type="spellEnd"/>
            <w:r w:rsidRPr="00F27582">
              <w:rPr>
                <w:color w:val="000000"/>
                <w:sz w:val="18"/>
                <w:szCs w:val="18"/>
                <w:lang w:eastAsia="ru-RU"/>
              </w:rPr>
              <w:t xml:space="preserve"> район, д. </w:t>
            </w:r>
            <w:proofErr w:type="spellStart"/>
            <w:r w:rsidRPr="00F27582">
              <w:rPr>
                <w:color w:val="000000"/>
                <w:sz w:val="18"/>
                <w:szCs w:val="18"/>
                <w:lang w:eastAsia="ru-RU"/>
              </w:rPr>
              <w:t>Арметово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Респ</w:t>
            </w:r>
            <w:r>
              <w:rPr>
                <w:color w:val="000000"/>
                <w:sz w:val="18"/>
                <w:szCs w:val="18"/>
                <w:lang w:eastAsia="ru-RU"/>
              </w:rPr>
              <w:t xml:space="preserve">ублика Башкортостан, </w:t>
            </w:r>
            <w:proofErr w:type="spellStart"/>
            <w:r>
              <w:rPr>
                <w:color w:val="000000"/>
                <w:sz w:val="18"/>
                <w:szCs w:val="18"/>
                <w:lang w:eastAsia="ru-RU"/>
              </w:rPr>
              <w:t>Абзелиловс</w:t>
            </w:r>
            <w:r w:rsidRPr="00F27582">
              <w:rPr>
                <w:color w:val="000000"/>
                <w:sz w:val="18"/>
                <w:szCs w:val="18"/>
                <w:lang w:eastAsia="ru-RU"/>
              </w:rPr>
              <w:t>к</w:t>
            </w:r>
            <w:r>
              <w:rPr>
                <w:color w:val="000000"/>
                <w:sz w:val="18"/>
                <w:szCs w:val="18"/>
                <w:lang w:eastAsia="ru-RU"/>
              </w:rPr>
              <w:t>и</w:t>
            </w:r>
            <w:r w:rsidRPr="00F27582">
              <w:rPr>
                <w:color w:val="000000"/>
                <w:sz w:val="18"/>
                <w:szCs w:val="18"/>
                <w:lang w:eastAsia="ru-RU"/>
              </w:rPr>
              <w:t>й</w:t>
            </w:r>
            <w:proofErr w:type="spellEnd"/>
            <w:r w:rsidRPr="00F27582">
              <w:rPr>
                <w:color w:val="000000"/>
                <w:sz w:val="18"/>
                <w:szCs w:val="18"/>
                <w:lang w:eastAsia="ru-RU"/>
              </w:rPr>
              <w:t xml:space="preserve"> район, с. Аскарово, ул. </w:t>
            </w:r>
            <w:proofErr w:type="spellStart"/>
            <w:r w:rsidRPr="00F27582">
              <w:rPr>
                <w:color w:val="000000"/>
                <w:sz w:val="18"/>
                <w:szCs w:val="18"/>
                <w:lang w:eastAsia="ru-RU"/>
              </w:rPr>
              <w:t>С.Юлаева</w:t>
            </w:r>
            <w:proofErr w:type="spellEnd"/>
            <w:r w:rsidRPr="00F27582">
              <w:rPr>
                <w:color w:val="000000"/>
                <w:sz w:val="18"/>
                <w:szCs w:val="18"/>
                <w:lang w:eastAsia="ru-RU"/>
              </w:rPr>
              <w:t>, 61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xml:space="preserve">Республика Башкортостан, </w:t>
            </w:r>
            <w:proofErr w:type="spellStart"/>
            <w:r w:rsidRPr="00F27582">
              <w:rPr>
                <w:color w:val="000000"/>
                <w:sz w:val="18"/>
                <w:szCs w:val="18"/>
                <w:lang w:eastAsia="ru-RU"/>
              </w:rPr>
              <w:t>Туймазинский</w:t>
            </w:r>
            <w:proofErr w:type="spellEnd"/>
            <w:r w:rsidRPr="00F27582">
              <w:rPr>
                <w:color w:val="000000"/>
                <w:sz w:val="18"/>
                <w:szCs w:val="18"/>
                <w:lang w:eastAsia="ru-RU"/>
              </w:rPr>
              <w:t xml:space="preserve"> район, г. Туймазы, пер. Луговой</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xml:space="preserve">Республика Башкортостан, </w:t>
            </w:r>
            <w:proofErr w:type="spellStart"/>
            <w:r w:rsidRPr="00F27582">
              <w:rPr>
                <w:color w:val="000000"/>
                <w:sz w:val="18"/>
                <w:szCs w:val="18"/>
                <w:lang w:eastAsia="ru-RU"/>
              </w:rPr>
              <w:t>Мечетлинский</w:t>
            </w:r>
            <w:proofErr w:type="spellEnd"/>
            <w:r w:rsidRPr="00F27582">
              <w:rPr>
                <w:color w:val="000000"/>
                <w:sz w:val="18"/>
                <w:szCs w:val="18"/>
                <w:lang w:eastAsia="ru-RU"/>
              </w:rPr>
              <w:t xml:space="preserve"> район, с. Большеустьикинское, ул.</w:t>
            </w:r>
            <w:r>
              <w:rPr>
                <w:color w:val="000000"/>
                <w:sz w:val="18"/>
                <w:szCs w:val="18"/>
                <w:lang w:eastAsia="ru-RU"/>
              </w:rPr>
              <w:t xml:space="preserve"> </w:t>
            </w:r>
            <w:r w:rsidRPr="00F27582">
              <w:rPr>
                <w:color w:val="000000"/>
                <w:sz w:val="18"/>
                <w:szCs w:val="18"/>
                <w:lang w:eastAsia="ru-RU"/>
              </w:rPr>
              <w:t>Промышленная, д. 2</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Площадь, </w:t>
            </w:r>
            <w:proofErr w:type="spellStart"/>
            <w:r w:rsidRPr="00F27582">
              <w:rPr>
                <w:color w:val="000000"/>
                <w:sz w:val="18"/>
                <w:szCs w:val="18"/>
                <w:lang w:eastAsia="ru-RU"/>
              </w:rPr>
              <w:t>кв.м</w:t>
            </w:r>
            <w:proofErr w:type="spellEnd"/>
            <w:r w:rsidRPr="00F27582">
              <w:rPr>
                <w:color w:val="000000"/>
                <w:sz w:val="18"/>
                <w:szCs w:val="1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268,7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1350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500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636</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500,0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b/>
                <w:bCs/>
                <w:sz w:val="18"/>
                <w:szCs w:val="18"/>
                <w:lang w:eastAsia="ru-RU"/>
              </w:rPr>
            </w:pPr>
            <w:r w:rsidRPr="00F27582">
              <w:rPr>
                <w:b/>
                <w:bCs/>
                <w:sz w:val="18"/>
                <w:szCs w:val="18"/>
                <w:lang w:eastAsia="ru-RU"/>
              </w:rPr>
              <w:t>453,8</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Цена продажи (предложения),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450 073</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1 350 000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250 000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899 940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700 000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Статус аналога</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публичная оферта</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публичная оферта</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публичная оферта</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публичная оферта</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публичная оферта</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Цена продажи (предложения), руб./1 </w:t>
            </w:r>
            <w:proofErr w:type="spellStart"/>
            <w:r w:rsidRPr="00F27582">
              <w:rPr>
                <w:color w:val="000000"/>
                <w:sz w:val="18"/>
                <w:szCs w:val="18"/>
                <w:lang w:eastAsia="ru-RU"/>
              </w:rPr>
              <w:t>м.кв</w:t>
            </w:r>
            <w:proofErr w:type="spellEnd"/>
            <w:r w:rsidRPr="00F27582">
              <w:rPr>
                <w:color w:val="000000"/>
                <w:sz w:val="18"/>
                <w:szCs w:val="1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1 675</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500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1 415</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1 400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Поправка на перевод цены оферты в цену сделки</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13,00%</w:t>
            </w:r>
          </w:p>
        </w:tc>
        <w:tc>
          <w:tcPr>
            <w:tcW w:w="23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Скорректированная цена,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391 563</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1 174 500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217 500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782 948</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609 000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Цена продажи (предложения)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1 457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1 231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1 218</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Условия продажи</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рыночные</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Поправка на условия продажи</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23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1 457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1 231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1 218</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Соотношение площадей</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1,69</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0,34</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0,91</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0,71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0,91</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Поправка на площадь</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0,93</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0,93</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7,0%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7,0%</w:t>
            </w:r>
          </w:p>
        </w:tc>
        <w:tc>
          <w:tcPr>
            <w:tcW w:w="23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1 355</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1 044</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1 354</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1 133</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Дата предложения (продажи)</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квартал 2015</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квартал 2015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квартал 2015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квартал 2015</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квартал 2015</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Поправка на дату</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23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1 355</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1 044</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1 354</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1 133</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Поправка на тип объекта</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административно-офисный  тип здания</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торговое здание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торговое здание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административно-офисный  тип здания</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торговое здание</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столовая (административно-офисный  тип здания)</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Корректировка</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sz w:val="18"/>
                <w:szCs w:val="18"/>
                <w:lang w:eastAsia="ru-RU"/>
              </w:rPr>
            </w:pPr>
            <w:r w:rsidRPr="00F27582">
              <w:rPr>
                <w:sz w:val="18"/>
                <w:szCs w:val="18"/>
                <w:lang w:eastAsia="ru-RU"/>
              </w:rPr>
              <w:t>1,00</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sz w:val="18"/>
                <w:szCs w:val="18"/>
                <w:lang w:eastAsia="ru-RU"/>
              </w:rPr>
            </w:pPr>
            <w:r w:rsidRPr="00F27582">
              <w:rPr>
                <w:sz w:val="18"/>
                <w:szCs w:val="18"/>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sz w:val="18"/>
                <w:szCs w:val="18"/>
                <w:lang w:eastAsia="ru-RU"/>
              </w:rPr>
            </w:pPr>
            <w:r w:rsidRPr="00F27582">
              <w:rPr>
                <w:sz w:val="18"/>
                <w:szCs w:val="18"/>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sz w:val="18"/>
                <w:szCs w:val="18"/>
                <w:lang w:eastAsia="ru-RU"/>
              </w:rPr>
            </w:pPr>
            <w:r w:rsidRPr="00F27582">
              <w:rPr>
                <w:sz w:val="18"/>
                <w:szCs w:val="18"/>
                <w:lang w:eastAsia="ru-RU"/>
              </w:rPr>
              <w:t>1,00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sz w:val="18"/>
                <w:szCs w:val="18"/>
                <w:lang w:eastAsia="ru-RU"/>
              </w:rPr>
            </w:pPr>
            <w:r w:rsidRPr="00F27582">
              <w:rPr>
                <w:sz w:val="18"/>
                <w:szCs w:val="18"/>
                <w:lang w:eastAsia="ru-RU"/>
              </w:rPr>
              <w:t>1,00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23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1 355</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1 044</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1 354</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1 133</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Ремонт</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ремонт  требуется</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ремонт  требуется</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хороший ремонт</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ремонт  требуется</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черновая</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ремонт не требуется</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Корректировка на отделку</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0,81</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0,81</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0,71</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0,81</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0,81</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lastRenderedPageBreak/>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19,0%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19,0%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29,0%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19,0%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19,0%</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1 098</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846</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309</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1 097</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918</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Направление</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Северное</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Северное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Южное</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Восточное</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Западное</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Северное</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Среднее значение на рынке производственно-складской недвижимости РБ по направлениям (руб./</w:t>
            </w:r>
            <w:proofErr w:type="spellStart"/>
            <w:r w:rsidRPr="00F27582">
              <w:rPr>
                <w:color w:val="000000"/>
                <w:sz w:val="18"/>
                <w:szCs w:val="18"/>
                <w:lang w:eastAsia="ru-RU"/>
              </w:rPr>
              <w:t>м.кв</w:t>
            </w:r>
            <w:proofErr w:type="spellEnd"/>
            <w:r w:rsidRPr="00F27582">
              <w:rPr>
                <w:color w:val="000000"/>
                <w:sz w:val="18"/>
                <w:szCs w:val="1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39 557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39 557</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39 112</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31 538</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39 578</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39 557</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Корректировка на местоположение</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1,00</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1,01</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1,25</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0,999</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C5D9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Процент корректировки, %</w:t>
            </w:r>
          </w:p>
        </w:tc>
        <w:tc>
          <w:tcPr>
            <w:tcW w:w="255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843"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1,0%</w:t>
            </w:r>
          </w:p>
        </w:tc>
        <w:tc>
          <w:tcPr>
            <w:tcW w:w="1701"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25,0%</w:t>
            </w:r>
          </w:p>
        </w:tc>
        <w:tc>
          <w:tcPr>
            <w:tcW w:w="1920" w:type="dxa"/>
            <w:tcBorders>
              <w:top w:val="nil"/>
              <w:left w:val="nil"/>
              <w:bottom w:val="single" w:sz="4" w:space="0" w:color="auto"/>
              <w:right w:val="single" w:sz="4" w:space="0" w:color="auto"/>
            </w:tcBorders>
            <w:shd w:val="clear" w:color="000000" w:fill="C5D9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0,1%</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 xml:space="preserve">Скорректированная цена </w:t>
            </w:r>
            <w:proofErr w:type="spellStart"/>
            <w:r w:rsidRPr="00F27582">
              <w:rPr>
                <w:color w:val="000000"/>
                <w:sz w:val="18"/>
                <w:szCs w:val="18"/>
                <w:lang w:eastAsia="ru-RU"/>
              </w:rPr>
              <w:t>кв.м</w:t>
            </w:r>
            <w:proofErr w:type="spellEnd"/>
            <w:r w:rsidRPr="00F27582">
              <w:rPr>
                <w:color w:val="000000"/>
                <w:sz w:val="18"/>
                <w:szCs w:val="18"/>
                <w:lang w:eastAsia="ru-RU"/>
              </w:rPr>
              <w:t>., руб.</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1 098</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846</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312</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1 376</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917</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000000" w:fill="DCE6F1"/>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Количество корректировок</w:t>
            </w:r>
          </w:p>
        </w:tc>
        <w:tc>
          <w:tcPr>
            <w:tcW w:w="2551" w:type="dxa"/>
            <w:tcBorders>
              <w:top w:val="nil"/>
              <w:left w:val="nil"/>
              <w:bottom w:val="single" w:sz="4" w:space="0" w:color="auto"/>
              <w:right w:val="single" w:sz="4" w:space="0" w:color="auto"/>
            </w:tcBorders>
            <w:shd w:val="clear" w:color="000000" w:fill="DCE6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w:t>
            </w:r>
          </w:p>
        </w:tc>
        <w:tc>
          <w:tcPr>
            <w:tcW w:w="1843" w:type="dxa"/>
            <w:tcBorders>
              <w:top w:val="nil"/>
              <w:left w:val="nil"/>
              <w:bottom w:val="single" w:sz="4" w:space="0" w:color="auto"/>
              <w:right w:val="single" w:sz="4" w:space="0" w:color="auto"/>
            </w:tcBorders>
            <w:shd w:val="clear" w:color="000000" w:fill="DCE6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52%</w:t>
            </w:r>
          </w:p>
        </w:tc>
        <w:tc>
          <w:tcPr>
            <w:tcW w:w="1701" w:type="dxa"/>
            <w:tcBorders>
              <w:top w:val="nil"/>
              <w:left w:val="nil"/>
              <w:bottom w:val="single" w:sz="4" w:space="0" w:color="auto"/>
              <w:right w:val="single" w:sz="4" w:space="0" w:color="auto"/>
            </w:tcBorders>
            <w:shd w:val="clear" w:color="000000" w:fill="DCE6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43%</w:t>
            </w:r>
          </w:p>
        </w:tc>
        <w:tc>
          <w:tcPr>
            <w:tcW w:w="1701" w:type="dxa"/>
            <w:tcBorders>
              <w:top w:val="nil"/>
              <w:left w:val="nil"/>
              <w:bottom w:val="single" w:sz="4" w:space="0" w:color="auto"/>
              <w:right w:val="single" w:sz="4" w:space="0" w:color="auto"/>
            </w:tcBorders>
            <w:shd w:val="clear" w:color="000000" w:fill="DCE6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67%</w:t>
            </w:r>
          </w:p>
        </w:tc>
        <w:tc>
          <w:tcPr>
            <w:tcW w:w="1920" w:type="dxa"/>
            <w:tcBorders>
              <w:top w:val="nil"/>
              <w:left w:val="nil"/>
              <w:bottom w:val="single" w:sz="4" w:space="0" w:color="auto"/>
              <w:right w:val="single" w:sz="4" w:space="0" w:color="auto"/>
            </w:tcBorders>
            <w:shd w:val="clear" w:color="000000" w:fill="DCE6F1"/>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39%</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Удельный вес аналога</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0,207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0,155</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0,188</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0,120</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0,206</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color w:val="000000"/>
                <w:sz w:val="18"/>
                <w:szCs w:val="18"/>
                <w:lang w:eastAsia="ru-RU"/>
              </w:rPr>
            </w:pPr>
            <w:r w:rsidRPr="00F27582">
              <w:rPr>
                <w:color w:val="000000"/>
                <w:sz w:val="18"/>
                <w:szCs w:val="18"/>
                <w:lang w:eastAsia="ru-RU"/>
              </w:rPr>
              <w:t>Компонент итоговой стоимости, руб./</w:t>
            </w:r>
            <w:proofErr w:type="spellStart"/>
            <w:r w:rsidRPr="00F27582">
              <w:rPr>
                <w:color w:val="000000"/>
                <w:sz w:val="18"/>
                <w:szCs w:val="18"/>
                <w:lang w:eastAsia="ru-RU"/>
              </w:rPr>
              <w:t>кв.м</w:t>
            </w:r>
            <w:proofErr w:type="spellEnd"/>
            <w:r w:rsidRPr="00F27582">
              <w:rPr>
                <w:color w:val="000000"/>
                <w:sz w:val="18"/>
                <w:szCs w:val="1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226,97</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131,13</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58,58</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165,58</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189,12</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FF0000"/>
                <w:sz w:val="18"/>
                <w:szCs w:val="18"/>
                <w:lang w:eastAsia="ru-RU"/>
              </w:rPr>
            </w:pPr>
            <w:r w:rsidRPr="00F27582">
              <w:rPr>
                <w:color w:val="FF0000"/>
                <w:sz w:val="18"/>
                <w:szCs w:val="18"/>
                <w:lang w:eastAsia="ru-RU"/>
              </w:rPr>
              <w:t> </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sz w:val="18"/>
                <w:szCs w:val="18"/>
                <w:lang w:eastAsia="ru-RU"/>
              </w:rPr>
            </w:pPr>
            <w:r w:rsidRPr="00F27582">
              <w:rPr>
                <w:sz w:val="18"/>
                <w:szCs w:val="18"/>
                <w:lang w:eastAsia="ru-RU"/>
              </w:rPr>
              <w:t xml:space="preserve">Итоговая величина рыночной стоимости улучшения, кв. м.  руб. (с общепринятым округлением) </w:t>
            </w:r>
          </w:p>
        </w:tc>
        <w:tc>
          <w:tcPr>
            <w:tcW w:w="255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c>
          <w:tcPr>
            <w:tcW w:w="19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color w:val="000000"/>
                <w:sz w:val="18"/>
                <w:szCs w:val="18"/>
                <w:lang w:eastAsia="ru-RU"/>
              </w:rPr>
            </w:pPr>
            <w:r w:rsidRPr="00F27582">
              <w:rPr>
                <w:color w:val="000000"/>
                <w:sz w:val="18"/>
                <w:szCs w:val="18"/>
                <w:lang w:eastAsia="ru-RU"/>
              </w:rPr>
              <w:t> </w:t>
            </w:r>
          </w:p>
        </w:tc>
        <w:tc>
          <w:tcPr>
            <w:tcW w:w="2320" w:type="dxa"/>
            <w:tcBorders>
              <w:top w:val="nil"/>
              <w:left w:val="nil"/>
              <w:bottom w:val="single" w:sz="4" w:space="0" w:color="auto"/>
              <w:right w:val="single" w:sz="4" w:space="0" w:color="auto"/>
            </w:tcBorders>
            <w:shd w:val="clear" w:color="auto" w:fill="auto"/>
            <w:vAlign w:val="center"/>
            <w:hideMark/>
          </w:tcPr>
          <w:p w:rsidR="00F27582" w:rsidRPr="00F27582" w:rsidRDefault="00F27582" w:rsidP="00F27582">
            <w:pPr>
              <w:suppressAutoHyphens w:val="0"/>
              <w:jc w:val="center"/>
              <w:rPr>
                <w:b/>
                <w:bCs/>
                <w:color w:val="000000"/>
                <w:sz w:val="18"/>
                <w:szCs w:val="18"/>
                <w:lang w:eastAsia="ru-RU"/>
              </w:rPr>
            </w:pPr>
            <w:r w:rsidRPr="00F27582">
              <w:rPr>
                <w:b/>
                <w:bCs/>
                <w:color w:val="000000"/>
                <w:sz w:val="18"/>
                <w:szCs w:val="18"/>
                <w:lang w:eastAsia="ru-RU"/>
              </w:rPr>
              <w:t>771</w:t>
            </w:r>
          </w:p>
        </w:tc>
      </w:tr>
      <w:tr w:rsidR="00F27582" w:rsidRPr="00F27582" w:rsidTr="00F27582">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F27582" w:rsidRPr="00F27582" w:rsidRDefault="00F27582" w:rsidP="00F27582">
            <w:pPr>
              <w:suppressAutoHyphens w:val="0"/>
              <w:rPr>
                <w:sz w:val="18"/>
                <w:szCs w:val="18"/>
                <w:lang w:eastAsia="ru-RU"/>
              </w:rPr>
            </w:pPr>
            <w:r w:rsidRPr="00F27582">
              <w:rPr>
                <w:sz w:val="18"/>
                <w:szCs w:val="18"/>
                <w:lang w:eastAsia="ru-RU"/>
              </w:rPr>
              <w:t xml:space="preserve">Итоговая величина рыночной стоимости улучшения, руб. (с общепринятым округлением) </w:t>
            </w:r>
          </w:p>
        </w:tc>
        <w:tc>
          <w:tcPr>
            <w:tcW w:w="2551" w:type="dxa"/>
            <w:tcBorders>
              <w:top w:val="nil"/>
              <w:left w:val="nil"/>
              <w:bottom w:val="single" w:sz="4" w:space="0" w:color="auto"/>
              <w:right w:val="single" w:sz="4" w:space="0" w:color="auto"/>
            </w:tcBorders>
            <w:shd w:val="clear" w:color="auto" w:fill="auto"/>
            <w:noWrap/>
            <w:vAlign w:val="bottom"/>
            <w:hideMark/>
          </w:tcPr>
          <w:p w:rsidR="00F27582" w:rsidRPr="00F27582" w:rsidRDefault="00F27582" w:rsidP="00F27582">
            <w:pPr>
              <w:suppressAutoHyphens w:val="0"/>
              <w:rPr>
                <w:sz w:val="18"/>
                <w:szCs w:val="18"/>
                <w:lang w:eastAsia="ru-RU"/>
              </w:rPr>
            </w:pPr>
            <w:r w:rsidRPr="00F27582">
              <w:rPr>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27582" w:rsidRPr="00F27582" w:rsidRDefault="00F27582" w:rsidP="00F27582">
            <w:pPr>
              <w:suppressAutoHyphens w:val="0"/>
              <w:rPr>
                <w:sz w:val="18"/>
                <w:szCs w:val="18"/>
                <w:lang w:eastAsia="ru-RU"/>
              </w:rPr>
            </w:pPr>
            <w:r w:rsidRPr="00F27582">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F27582" w:rsidRPr="00F27582" w:rsidRDefault="00F27582" w:rsidP="00F27582">
            <w:pPr>
              <w:suppressAutoHyphens w:val="0"/>
              <w:rPr>
                <w:sz w:val="18"/>
                <w:szCs w:val="18"/>
                <w:lang w:eastAsia="ru-RU"/>
              </w:rPr>
            </w:pPr>
            <w:r w:rsidRPr="00F27582">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F27582" w:rsidRPr="00F27582" w:rsidRDefault="00F27582" w:rsidP="00F27582">
            <w:pPr>
              <w:suppressAutoHyphens w:val="0"/>
              <w:rPr>
                <w:sz w:val="18"/>
                <w:szCs w:val="18"/>
                <w:lang w:eastAsia="ru-RU"/>
              </w:rPr>
            </w:pPr>
            <w:r w:rsidRPr="00F27582">
              <w:rPr>
                <w:sz w:val="18"/>
                <w:szCs w:val="18"/>
                <w:lang w:eastAsia="ru-RU"/>
              </w:rPr>
              <w:t> </w:t>
            </w:r>
          </w:p>
        </w:tc>
        <w:tc>
          <w:tcPr>
            <w:tcW w:w="1920" w:type="dxa"/>
            <w:tcBorders>
              <w:top w:val="nil"/>
              <w:left w:val="nil"/>
              <w:bottom w:val="single" w:sz="4" w:space="0" w:color="auto"/>
              <w:right w:val="single" w:sz="4" w:space="0" w:color="auto"/>
            </w:tcBorders>
            <w:shd w:val="clear" w:color="auto" w:fill="auto"/>
            <w:noWrap/>
            <w:vAlign w:val="bottom"/>
            <w:hideMark/>
          </w:tcPr>
          <w:p w:rsidR="00F27582" w:rsidRPr="00F27582" w:rsidRDefault="00F27582" w:rsidP="00F27582">
            <w:pPr>
              <w:suppressAutoHyphens w:val="0"/>
              <w:rPr>
                <w:sz w:val="18"/>
                <w:szCs w:val="18"/>
                <w:lang w:eastAsia="ru-RU"/>
              </w:rPr>
            </w:pPr>
            <w:r w:rsidRPr="00F27582">
              <w:rPr>
                <w:sz w:val="18"/>
                <w:szCs w:val="18"/>
                <w:lang w:eastAsia="ru-RU"/>
              </w:rPr>
              <w:t> </w:t>
            </w:r>
          </w:p>
        </w:tc>
        <w:tc>
          <w:tcPr>
            <w:tcW w:w="2320" w:type="dxa"/>
            <w:tcBorders>
              <w:top w:val="nil"/>
              <w:left w:val="nil"/>
              <w:bottom w:val="single" w:sz="4" w:space="0" w:color="auto"/>
              <w:right w:val="single" w:sz="4" w:space="0" w:color="auto"/>
            </w:tcBorders>
            <w:shd w:val="clear" w:color="auto" w:fill="auto"/>
            <w:noWrap/>
            <w:vAlign w:val="center"/>
            <w:hideMark/>
          </w:tcPr>
          <w:p w:rsidR="00F27582" w:rsidRPr="00F27582" w:rsidRDefault="00F27582" w:rsidP="00F27582">
            <w:pPr>
              <w:suppressAutoHyphens w:val="0"/>
              <w:jc w:val="center"/>
              <w:rPr>
                <w:b/>
                <w:bCs/>
                <w:sz w:val="18"/>
                <w:szCs w:val="18"/>
                <w:lang w:eastAsia="ru-RU"/>
              </w:rPr>
            </w:pPr>
            <w:r w:rsidRPr="00F27582">
              <w:rPr>
                <w:b/>
                <w:bCs/>
                <w:sz w:val="18"/>
                <w:szCs w:val="18"/>
                <w:lang w:eastAsia="ru-RU"/>
              </w:rPr>
              <w:t>350 050</w:t>
            </w:r>
          </w:p>
        </w:tc>
      </w:tr>
    </w:tbl>
    <w:p w:rsidR="00FC0F39" w:rsidRDefault="00FC0F39">
      <w:pPr>
        <w:suppressAutoHyphens w:val="0"/>
        <w:rPr>
          <w:b/>
          <w:sz w:val="23"/>
          <w:szCs w:val="23"/>
        </w:rPr>
        <w:sectPr w:rsidR="00FC0F39" w:rsidSect="00F27582">
          <w:footnotePr>
            <w:pos w:val="beneathText"/>
          </w:footnotePr>
          <w:pgSz w:w="16837" w:h="11905" w:orient="landscape"/>
          <w:pgMar w:top="567" w:right="567" w:bottom="1134" w:left="567" w:header="720" w:footer="335" w:gutter="0"/>
          <w:cols w:space="720"/>
          <w:docGrid w:linePitch="360"/>
        </w:sectPr>
      </w:pPr>
    </w:p>
    <w:p w:rsidR="00C20980" w:rsidRDefault="00C20980">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pPr>
        <w:suppressAutoHyphens w:val="0"/>
        <w:rPr>
          <w:b/>
          <w:sz w:val="23"/>
          <w:szCs w:val="23"/>
        </w:rPr>
      </w:pPr>
    </w:p>
    <w:p w:rsidR="00F27582" w:rsidRDefault="00F27582" w:rsidP="000A6D47">
      <w:pPr>
        <w:pStyle w:val="2"/>
        <w:tabs>
          <w:tab w:val="left" w:pos="0"/>
        </w:tabs>
        <w:spacing w:before="283" w:after="57" w:line="264" w:lineRule="auto"/>
        <w:ind w:left="0"/>
        <w:rPr>
          <w:b/>
          <w:sz w:val="23"/>
          <w:szCs w:val="23"/>
        </w:rPr>
        <w:sectPr w:rsidR="00F27582" w:rsidSect="00F27582">
          <w:headerReference w:type="default" r:id="rId26"/>
          <w:type w:val="continuous"/>
          <w:pgSz w:w="16837" w:h="11905" w:orient="landscape"/>
          <w:pgMar w:top="567" w:right="567" w:bottom="1134" w:left="567" w:header="425" w:footer="471" w:gutter="0"/>
          <w:cols w:space="720"/>
          <w:docGrid w:linePitch="360"/>
        </w:sectPr>
      </w:pPr>
      <w:bookmarkStart w:id="78" w:name="_Toc405535287"/>
      <w:bookmarkStart w:id="79" w:name="_Toc420427134"/>
    </w:p>
    <w:p w:rsidR="000A6D47" w:rsidRPr="0003510A" w:rsidRDefault="000A6D47" w:rsidP="000A6D47">
      <w:pPr>
        <w:pStyle w:val="2"/>
        <w:tabs>
          <w:tab w:val="left" w:pos="0"/>
        </w:tabs>
        <w:spacing w:before="283" w:after="57" w:line="264" w:lineRule="auto"/>
        <w:ind w:left="0"/>
        <w:rPr>
          <w:b/>
          <w:sz w:val="23"/>
          <w:szCs w:val="23"/>
        </w:rPr>
      </w:pPr>
      <w:r w:rsidRPr="0003510A">
        <w:rPr>
          <w:b/>
          <w:sz w:val="23"/>
          <w:szCs w:val="23"/>
        </w:rPr>
        <w:lastRenderedPageBreak/>
        <w:t>Определение рыночной стоимости объекта доходным подходом</w:t>
      </w:r>
      <w:bookmarkEnd w:id="78"/>
      <w:bookmarkEnd w:id="79"/>
    </w:p>
    <w:p w:rsidR="000A6D47" w:rsidRPr="002822E9" w:rsidRDefault="000A6D47" w:rsidP="000A6D47">
      <w:pPr>
        <w:spacing w:line="264" w:lineRule="auto"/>
        <w:ind w:firstLine="567"/>
        <w:jc w:val="both"/>
        <w:rPr>
          <w:sz w:val="23"/>
          <w:szCs w:val="23"/>
          <w:u w:val="single"/>
        </w:rPr>
      </w:pPr>
      <w:r>
        <w:rPr>
          <w:sz w:val="23"/>
          <w:szCs w:val="23"/>
        </w:rPr>
        <w:t xml:space="preserve">В соответствии с рекомендациями ФСО №7 </w:t>
      </w:r>
      <w:r w:rsidRPr="00B9084F">
        <w:rPr>
          <w:sz w:val="23"/>
          <w:szCs w:val="23"/>
        </w:rPr>
        <w:t>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w:t>
      </w:r>
      <w:r>
        <w:rPr>
          <w:sz w:val="23"/>
          <w:szCs w:val="23"/>
        </w:rPr>
        <w:t xml:space="preserve">, </w:t>
      </w:r>
      <w:r w:rsidRPr="00B9084F">
        <w:rPr>
          <w:sz w:val="23"/>
          <w:szCs w:val="23"/>
        </w:rPr>
        <w:t>применяется метод прямой капитализации</w:t>
      </w:r>
      <w:r>
        <w:rPr>
          <w:sz w:val="23"/>
          <w:szCs w:val="23"/>
        </w:rPr>
        <w:t>.</w:t>
      </w:r>
    </w:p>
    <w:p w:rsidR="000A6D47" w:rsidRPr="002822E9" w:rsidRDefault="000A6D47" w:rsidP="000A6D47">
      <w:pPr>
        <w:spacing w:line="264" w:lineRule="auto"/>
        <w:ind w:firstLine="567"/>
        <w:jc w:val="both"/>
        <w:rPr>
          <w:sz w:val="23"/>
          <w:szCs w:val="23"/>
          <w:u w:val="single"/>
        </w:rPr>
      </w:pPr>
    </w:p>
    <w:p w:rsidR="000A6D47" w:rsidRDefault="000A6D47" w:rsidP="000A6D47">
      <w:pPr>
        <w:spacing w:line="264" w:lineRule="auto"/>
        <w:ind w:firstLine="567"/>
        <w:jc w:val="both"/>
        <w:rPr>
          <w:sz w:val="23"/>
          <w:szCs w:val="23"/>
          <w:u w:val="single"/>
        </w:rPr>
      </w:pPr>
      <w:r w:rsidRPr="002822E9">
        <w:rPr>
          <w:sz w:val="23"/>
          <w:szCs w:val="23"/>
          <w:u w:val="single"/>
        </w:rPr>
        <w:t>Исходные данные для расч</w:t>
      </w:r>
      <w:r>
        <w:rPr>
          <w:sz w:val="23"/>
          <w:szCs w:val="23"/>
          <w:u w:val="single"/>
        </w:rPr>
        <w:t>ё</w:t>
      </w:r>
      <w:r w:rsidRPr="002822E9">
        <w:rPr>
          <w:sz w:val="23"/>
          <w:szCs w:val="23"/>
          <w:u w:val="single"/>
        </w:rPr>
        <w:t>та.</w:t>
      </w:r>
    </w:p>
    <w:p w:rsidR="00E662FB" w:rsidRDefault="00A1585F" w:rsidP="00A1585F">
      <w:pPr>
        <w:spacing w:line="264" w:lineRule="auto"/>
        <w:ind w:right="281"/>
        <w:jc w:val="both"/>
        <w:rPr>
          <w:sz w:val="23"/>
          <w:szCs w:val="23"/>
        </w:rPr>
      </w:pPr>
      <w:r>
        <w:rPr>
          <w:sz w:val="23"/>
          <w:szCs w:val="23"/>
        </w:rPr>
        <w:t>Объект оценк</w:t>
      </w:r>
      <w:proofErr w:type="gramStart"/>
      <w:r>
        <w:rPr>
          <w:sz w:val="23"/>
          <w:szCs w:val="23"/>
        </w:rPr>
        <w:t>и-</w:t>
      </w:r>
      <w:proofErr w:type="gramEnd"/>
      <w:r w:rsidR="00D81932" w:rsidRPr="00D81932">
        <w:rPr>
          <w:sz w:val="23"/>
          <w:szCs w:val="23"/>
        </w:rPr>
        <w:t xml:space="preserve"> </w:t>
      </w:r>
      <w:r w:rsidR="00F27582">
        <w:rPr>
          <w:sz w:val="23"/>
          <w:szCs w:val="23"/>
        </w:rPr>
        <w:t xml:space="preserve">столовая, площадь объекта оценки 453,8 </w:t>
      </w:r>
      <w:proofErr w:type="spellStart"/>
      <w:r w:rsidR="00F27582">
        <w:rPr>
          <w:sz w:val="23"/>
          <w:szCs w:val="23"/>
        </w:rPr>
        <w:t>м.кв</w:t>
      </w:r>
      <w:proofErr w:type="spellEnd"/>
      <w:r w:rsidR="00F27582">
        <w:rPr>
          <w:sz w:val="23"/>
          <w:szCs w:val="23"/>
        </w:rPr>
        <w:t>.</w:t>
      </w:r>
    </w:p>
    <w:p w:rsidR="000426C3" w:rsidRDefault="000426C3" w:rsidP="000A6D47">
      <w:pPr>
        <w:spacing w:line="264" w:lineRule="auto"/>
        <w:ind w:firstLine="567"/>
        <w:jc w:val="both"/>
        <w:rPr>
          <w:sz w:val="23"/>
          <w:szCs w:val="23"/>
        </w:rPr>
      </w:pPr>
    </w:p>
    <w:p w:rsidR="000A6D47" w:rsidRPr="002822E9" w:rsidRDefault="000A6D47" w:rsidP="00847944">
      <w:pPr>
        <w:numPr>
          <w:ilvl w:val="0"/>
          <w:numId w:val="20"/>
        </w:numPr>
        <w:tabs>
          <w:tab w:val="clear" w:pos="1494"/>
          <w:tab w:val="left" w:pos="360"/>
        </w:tabs>
        <w:spacing w:line="264" w:lineRule="auto"/>
        <w:ind w:left="360"/>
        <w:jc w:val="both"/>
        <w:rPr>
          <w:sz w:val="23"/>
          <w:szCs w:val="23"/>
        </w:rPr>
      </w:pPr>
      <w:r w:rsidRPr="002822E9">
        <w:rPr>
          <w:sz w:val="23"/>
          <w:szCs w:val="23"/>
        </w:rPr>
        <w:t xml:space="preserve">Мониторинг предложений </w:t>
      </w:r>
      <w:proofErr w:type="gramStart"/>
      <w:r w:rsidRPr="002822E9">
        <w:rPr>
          <w:sz w:val="23"/>
          <w:szCs w:val="23"/>
        </w:rPr>
        <w:t>на рынке сдаваемых в аренду помещений сопоставимых по привлекательности с объектом оценки представлен в таблице</w:t>
      </w:r>
      <w:proofErr w:type="gramEnd"/>
      <w:r w:rsidRPr="002822E9">
        <w:rPr>
          <w:sz w:val="23"/>
          <w:szCs w:val="23"/>
        </w:rPr>
        <w:t xml:space="preserve"> </w:t>
      </w:r>
      <w:r w:rsidR="004F356C">
        <w:rPr>
          <w:sz w:val="23"/>
          <w:szCs w:val="23"/>
        </w:rPr>
        <w:t>17</w:t>
      </w:r>
      <w:r>
        <w:rPr>
          <w:sz w:val="23"/>
          <w:szCs w:val="23"/>
        </w:rPr>
        <w:t>.</w:t>
      </w:r>
      <w:r w:rsidRPr="002822E9">
        <w:rPr>
          <w:sz w:val="23"/>
          <w:szCs w:val="23"/>
        </w:rPr>
        <w:t xml:space="preserve"> </w:t>
      </w:r>
      <w:r w:rsidRPr="00B9084F">
        <w:rPr>
          <w:sz w:val="23"/>
          <w:szCs w:val="23"/>
        </w:rPr>
        <w:t xml:space="preserve">Источник информации – база данных АН «Авеню» за </w:t>
      </w:r>
      <w:r w:rsidR="00D81932">
        <w:rPr>
          <w:sz w:val="23"/>
          <w:szCs w:val="23"/>
        </w:rPr>
        <w:t xml:space="preserve">1 квартал </w:t>
      </w:r>
      <w:r w:rsidRPr="00B9084F">
        <w:rPr>
          <w:sz w:val="23"/>
          <w:szCs w:val="23"/>
        </w:rPr>
        <w:t>201</w:t>
      </w:r>
      <w:r w:rsidR="00D81932">
        <w:rPr>
          <w:sz w:val="23"/>
          <w:szCs w:val="23"/>
        </w:rPr>
        <w:t>5</w:t>
      </w:r>
      <w:r w:rsidRPr="00B9084F">
        <w:rPr>
          <w:sz w:val="23"/>
          <w:szCs w:val="23"/>
        </w:rPr>
        <w:t xml:space="preserve"> г. (Электронная подписка по договору с Исполнителем)</w:t>
      </w:r>
      <w:r w:rsidRPr="002822E9">
        <w:rPr>
          <w:sz w:val="23"/>
          <w:szCs w:val="23"/>
        </w:rPr>
        <w:t>.</w:t>
      </w:r>
    </w:p>
    <w:p w:rsidR="000A6D47" w:rsidRDefault="000A6D47" w:rsidP="000A6D47">
      <w:pPr>
        <w:spacing w:line="264" w:lineRule="auto"/>
        <w:ind w:firstLine="567"/>
        <w:jc w:val="right"/>
        <w:rPr>
          <w:b/>
          <w:sz w:val="19"/>
          <w:szCs w:val="19"/>
        </w:rPr>
      </w:pPr>
    </w:p>
    <w:p w:rsidR="000A6D47" w:rsidRPr="00937406" w:rsidRDefault="000A6D47" w:rsidP="004F356C">
      <w:pPr>
        <w:numPr>
          <w:ilvl w:val="0"/>
          <w:numId w:val="4"/>
        </w:numPr>
        <w:ind w:right="-113"/>
        <w:jc w:val="right"/>
        <w:rPr>
          <w:b/>
          <w:sz w:val="19"/>
          <w:szCs w:val="19"/>
        </w:rPr>
      </w:pPr>
    </w:p>
    <w:p w:rsidR="000A6D47" w:rsidRDefault="000A6D47" w:rsidP="000A6D47">
      <w:pPr>
        <w:spacing w:line="264" w:lineRule="auto"/>
        <w:ind w:firstLine="567"/>
        <w:jc w:val="right"/>
        <w:rPr>
          <w:sz w:val="19"/>
          <w:szCs w:val="19"/>
        </w:rPr>
      </w:pPr>
      <w:r w:rsidRPr="002822E9">
        <w:rPr>
          <w:sz w:val="19"/>
          <w:szCs w:val="19"/>
        </w:rPr>
        <w:t>Расчёт величины аренды для объекта оценки</w:t>
      </w:r>
    </w:p>
    <w:tbl>
      <w:tblPr>
        <w:tblW w:w="987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360"/>
        <w:gridCol w:w="2172"/>
        <w:gridCol w:w="1105"/>
        <w:gridCol w:w="1109"/>
        <w:gridCol w:w="1134"/>
        <w:gridCol w:w="1183"/>
      </w:tblGrid>
      <w:tr w:rsidR="003F2B77" w:rsidRPr="003F2B77" w:rsidTr="000F6D60">
        <w:trPr>
          <w:trHeight w:val="20"/>
          <w:jc w:val="center"/>
        </w:trPr>
        <w:tc>
          <w:tcPr>
            <w:tcW w:w="1814"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Район</w:t>
            </w:r>
          </w:p>
        </w:tc>
        <w:tc>
          <w:tcPr>
            <w:tcW w:w="1360"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Город</w:t>
            </w:r>
          </w:p>
        </w:tc>
        <w:tc>
          <w:tcPr>
            <w:tcW w:w="2172"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Улица</w:t>
            </w:r>
          </w:p>
        </w:tc>
        <w:tc>
          <w:tcPr>
            <w:tcW w:w="1105"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 xml:space="preserve">Стоимость аренды, руб. за 1 </w:t>
            </w:r>
            <w:proofErr w:type="spellStart"/>
            <w:r w:rsidRPr="003F2B77">
              <w:rPr>
                <w:b/>
                <w:bCs/>
                <w:sz w:val="18"/>
                <w:szCs w:val="18"/>
                <w:lang w:eastAsia="ru-RU"/>
              </w:rPr>
              <w:t>кв.м</w:t>
            </w:r>
            <w:proofErr w:type="spellEnd"/>
            <w:r w:rsidRPr="003F2B77">
              <w:rPr>
                <w:b/>
                <w:bCs/>
                <w:sz w:val="18"/>
                <w:szCs w:val="18"/>
                <w:lang w:eastAsia="ru-RU"/>
              </w:rPr>
              <w:t>.</w:t>
            </w:r>
          </w:p>
        </w:tc>
        <w:tc>
          <w:tcPr>
            <w:tcW w:w="1109"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Корректировка на торг, %</w:t>
            </w:r>
          </w:p>
        </w:tc>
        <w:tc>
          <w:tcPr>
            <w:tcW w:w="1134"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Корректировка на проведение капитального ремонта, %</w:t>
            </w:r>
          </w:p>
        </w:tc>
        <w:tc>
          <w:tcPr>
            <w:tcW w:w="1183" w:type="dxa"/>
            <w:shd w:val="clear" w:color="auto" w:fill="FDE9D9" w:themeFill="accent6" w:themeFillTint="33"/>
            <w:vAlign w:val="center"/>
            <w:hideMark/>
          </w:tcPr>
          <w:p w:rsidR="003F2B77" w:rsidRPr="003F2B77" w:rsidRDefault="003F2B77" w:rsidP="003F2B77">
            <w:pPr>
              <w:suppressAutoHyphens w:val="0"/>
              <w:jc w:val="center"/>
              <w:rPr>
                <w:b/>
                <w:bCs/>
                <w:sz w:val="18"/>
                <w:szCs w:val="18"/>
                <w:lang w:eastAsia="ru-RU"/>
              </w:rPr>
            </w:pPr>
            <w:r w:rsidRPr="003F2B77">
              <w:rPr>
                <w:b/>
                <w:bCs/>
                <w:sz w:val="18"/>
                <w:szCs w:val="18"/>
                <w:lang w:eastAsia="ru-RU"/>
              </w:rPr>
              <w:t>Скорректированная цена, руб./</w:t>
            </w:r>
            <w:proofErr w:type="spellStart"/>
            <w:r w:rsidRPr="003F2B77">
              <w:rPr>
                <w:b/>
                <w:bCs/>
                <w:sz w:val="18"/>
                <w:szCs w:val="18"/>
                <w:lang w:eastAsia="ru-RU"/>
              </w:rPr>
              <w:t>кв.м</w:t>
            </w:r>
            <w:proofErr w:type="spellEnd"/>
            <w:r w:rsidRPr="003F2B77">
              <w:rPr>
                <w:b/>
                <w:bCs/>
                <w:sz w:val="18"/>
                <w:szCs w:val="18"/>
                <w:lang w:eastAsia="ru-RU"/>
              </w:rPr>
              <w:t>.</w:t>
            </w:r>
          </w:p>
        </w:tc>
      </w:tr>
      <w:tr w:rsidR="003F2B77" w:rsidRPr="003F2B77" w:rsidTr="000F6D60">
        <w:trPr>
          <w:trHeight w:val="20"/>
          <w:jc w:val="center"/>
        </w:trPr>
        <w:tc>
          <w:tcPr>
            <w:tcW w:w="1814" w:type="dxa"/>
            <w:shd w:val="clear" w:color="auto" w:fill="auto"/>
            <w:vAlign w:val="center"/>
            <w:hideMark/>
          </w:tcPr>
          <w:p w:rsidR="003F2B77" w:rsidRPr="003F2B77" w:rsidRDefault="003F2B77" w:rsidP="003F2B77">
            <w:pPr>
              <w:suppressAutoHyphens w:val="0"/>
              <w:jc w:val="center"/>
              <w:rPr>
                <w:sz w:val="18"/>
                <w:szCs w:val="18"/>
                <w:lang w:eastAsia="ru-RU"/>
              </w:rPr>
            </w:pPr>
            <w:proofErr w:type="spellStart"/>
            <w:r w:rsidRPr="003F2B77">
              <w:rPr>
                <w:sz w:val="18"/>
                <w:szCs w:val="18"/>
                <w:lang w:eastAsia="ru-RU"/>
              </w:rPr>
              <w:t>Стерлитамакский</w:t>
            </w:r>
            <w:proofErr w:type="spellEnd"/>
          </w:p>
        </w:tc>
        <w:tc>
          <w:tcPr>
            <w:tcW w:w="1360"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Стерлитамак</w:t>
            </w:r>
          </w:p>
        </w:tc>
        <w:tc>
          <w:tcPr>
            <w:tcW w:w="2172" w:type="dxa"/>
            <w:shd w:val="clear" w:color="auto" w:fill="auto"/>
            <w:vAlign w:val="center"/>
            <w:hideMark/>
          </w:tcPr>
          <w:p w:rsidR="003F2B77" w:rsidRPr="003F2B77" w:rsidRDefault="003F2B77" w:rsidP="003F2B77">
            <w:pPr>
              <w:suppressAutoHyphens w:val="0"/>
              <w:jc w:val="center"/>
              <w:rPr>
                <w:sz w:val="18"/>
                <w:szCs w:val="18"/>
                <w:lang w:eastAsia="ru-RU"/>
              </w:rPr>
            </w:pPr>
            <w:proofErr w:type="spellStart"/>
            <w:r w:rsidRPr="003F2B77">
              <w:rPr>
                <w:sz w:val="18"/>
                <w:szCs w:val="18"/>
                <w:lang w:eastAsia="ru-RU"/>
              </w:rPr>
              <w:t>Сагитова</w:t>
            </w:r>
            <w:proofErr w:type="spellEnd"/>
            <w:r w:rsidRPr="003F2B77">
              <w:rPr>
                <w:sz w:val="18"/>
                <w:szCs w:val="18"/>
                <w:lang w:eastAsia="ru-RU"/>
              </w:rPr>
              <w:t>, 9А</w:t>
            </w:r>
          </w:p>
        </w:tc>
        <w:tc>
          <w:tcPr>
            <w:tcW w:w="1105"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75</w:t>
            </w:r>
          </w:p>
        </w:tc>
        <w:tc>
          <w:tcPr>
            <w:tcW w:w="1109"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12%</w:t>
            </w:r>
          </w:p>
        </w:tc>
        <w:tc>
          <w:tcPr>
            <w:tcW w:w="113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0,50</w:t>
            </w:r>
          </w:p>
        </w:tc>
        <w:tc>
          <w:tcPr>
            <w:tcW w:w="1183"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33</w:t>
            </w:r>
          </w:p>
        </w:tc>
      </w:tr>
      <w:tr w:rsidR="003F2B77" w:rsidRPr="003F2B77" w:rsidTr="000F6D60">
        <w:trPr>
          <w:trHeight w:val="20"/>
          <w:jc w:val="center"/>
        </w:trPr>
        <w:tc>
          <w:tcPr>
            <w:tcW w:w="1814" w:type="dxa"/>
            <w:shd w:val="clear" w:color="auto" w:fill="auto"/>
            <w:vAlign w:val="center"/>
            <w:hideMark/>
          </w:tcPr>
          <w:p w:rsidR="003F2B77" w:rsidRPr="003F2B77" w:rsidRDefault="003F2B77" w:rsidP="003F2B77">
            <w:pPr>
              <w:suppressAutoHyphens w:val="0"/>
              <w:jc w:val="center"/>
              <w:rPr>
                <w:sz w:val="18"/>
                <w:szCs w:val="18"/>
                <w:lang w:eastAsia="ru-RU"/>
              </w:rPr>
            </w:pPr>
            <w:proofErr w:type="spellStart"/>
            <w:r w:rsidRPr="003F2B77">
              <w:rPr>
                <w:sz w:val="18"/>
                <w:szCs w:val="18"/>
                <w:lang w:eastAsia="ru-RU"/>
              </w:rPr>
              <w:t>Стерлитамакский</w:t>
            </w:r>
            <w:proofErr w:type="spellEnd"/>
          </w:p>
        </w:tc>
        <w:tc>
          <w:tcPr>
            <w:tcW w:w="1360"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Стерлитамак</w:t>
            </w:r>
          </w:p>
        </w:tc>
        <w:tc>
          <w:tcPr>
            <w:tcW w:w="2172"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Гоголя, 2</w:t>
            </w:r>
          </w:p>
        </w:tc>
        <w:tc>
          <w:tcPr>
            <w:tcW w:w="1105"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90</w:t>
            </w:r>
          </w:p>
        </w:tc>
        <w:tc>
          <w:tcPr>
            <w:tcW w:w="1109"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12%</w:t>
            </w:r>
          </w:p>
        </w:tc>
        <w:tc>
          <w:tcPr>
            <w:tcW w:w="113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0,50</w:t>
            </w:r>
          </w:p>
        </w:tc>
        <w:tc>
          <w:tcPr>
            <w:tcW w:w="1183"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40</w:t>
            </w:r>
          </w:p>
        </w:tc>
      </w:tr>
      <w:tr w:rsidR="003F2B77" w:rsidRPr="003F2B77" w:rsidTr="000F6D60">
        <w:trPr>
          <w:trHeight w:val="20"/>
          <w:jc w:val="center"/>
        </w:trPr>
        <w:tc>
          <w:tcPr>
            <w:tcW w:w="181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Белорецкий</w:t>
            </w:r>
          </w:p>
        </w:tc>
        <w:tc>
          <w:tcPr>
            <w:tcW w:w="1360"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Белорецк</w:t>
            </w:r>
          </w:p>
        </w:tc>
        <w:tc>
          <w:tcPr>
            <w:tcW w:w="2172"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Блюхера</w:t>
            </w:r>
          </w:p>
        </w:tc>
        <w:tc>
          <w:tcPr>
            <w:tcW w:w="1105"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100</w:t>
            </w:r>
          </w:p>
        </w:tc>
        <w:tc>
          <w:tcPr>
            <w:tcW w:w="1109"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12%</w:t>
            </w:r>
          </w:p>
        </w:tc>
        <w:tc>
          <w:tcPr>
            <w:tcW w:w="113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0,50</w:t>
            </w:r>
          </w:p>
        </w:tc>
        <w:tc>
          <w:tcPr>
            <w:tcW w:w="1183"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44</w:t>
            </w:r>
          </w:p>
        </w:tc>
      </w:tr>
      <w:tr w:rsidR="003F2B77" w:rsidRPr="003F2B77" w:rsidTr="000F6D60">
        <w:trPr>
          <w:trHeight w:val="20"/>
          <w:jc w:val="center"/>
        </w:trPr>
        <w:tc>
          <w:tcPr>
            <w:tcW w:w="1814" w:type="dxa"/>
            <w:shd w:val="clear" w:color="auto" w:fill="auto"/>
            <w:vAlign w:val="center"/>
            <w:hideMark/>
          </w:tcPr>
          <w:p w:rsidR="003F2B77" w:rsidRPr="003F2B77" w:rsidRDefault="003F2B77" w:rsidP="003F2B77">
            <w:pPr>
              <w:suppressAutoHyphens w:val="0"/>
              <w:jc w:val="center"/>
              <w:rPr>
                <w:sz w:val="18"/>
                <w:szCs w:val="18"/>
                <w:lang w:eastAsia="ru-RU"/>
              </w:rPr>
            </w:pPr>
            <w:proofErr w:type="spellStart"/>
            <w:r w:rsidRPr="003F2B77">
              <w:rPr>
                <w:sz w:val="18"/>
                <w:szCs w:val="18"/>
                <w:lang w:eastAsia="ru-RU"/>
              </w:rPr>
              <w:t>Кушнаренковский</w:t>
            </w:r>
            <w:proofErr w:type="spellEnd"/>
          </w:p>
        </w:tc>
        <w:tc>
          <w:tcPr>
            <w:tcW w:w="1360"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Кушнаренково</w:t>
            </w:r>
          </w:p>
        </w:tc>
        <w:tc>
          <w:tcPr>
            <w:tcW w:w="2172"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БОЛЬШЕВИСТСКАЯ,59</w:t>
            </w:r>
          </w:p>
        </w:tc>
        <w:tc>
          <w:tcPr>
            <w:tcW w:w="1105"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64</w:t>
            </w:r>
          </w:p>
        </w:tc>
        <w:tc>
          <w:tcPr>
            <w:tcW w:w="1109"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12%</w:t>
            </w:r>
          </w:p>
        </w:tc>
        <w:tc>
          <w:tcPr>
            <w:tcW w:w="113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0,50</w:t>
            </w:r>
          </w:p>
        </w:tc>
        <w:tc>
          <w:tcPr>
            <w:tcW w:w="1183"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28</w:t>
            </w:r>
          </w:p>
        </w:tc>
      </w:tr>
      <w:tr w:rsidR="003F2B77" w:rsidRPr="003F2B77" w:rsidTr="000F6D60">
        <w:trPr>
          <w:trHeight w:val="20"/>
          <w:jc w:val="center"/>
        </w:trPr>
        <w:tc>
          <w:tcPr>
            <w:tcW w:w="1814" w:type="dxa"/>
            <w:shd w:val="clear" w:color="auto" w:fill="auto"/>
            <w:vAlign w:val="center"/>
            <w:hideMark/>
          </w:tcPr>
          <w:p w:rsidR="003F2B77" w:rsidRPr="003F2B77" w:rsidRDefault="003F2B77" w:rsidP="003F2B77">
            <w:pPr>
              <w:suppressAutoHyphens w:val="0"/>
              <w:jc w:val="center"/>
              <w:rPr>
                <w:sz w:val="18"/>
                <w:szCs w:val="18"/>
                <w:lang w:eastAsia="ru-RU"/>
              </w:rPr>
            </w:pPr>
            <w:r w:rsidRPr="003F2B77">
              <w:rPr>
                <w:sz w:val="18"/>
                <w:szCs w:val="18"/>
                <w:lang w:eastAsia="ru-RU"/>
              </w:rPr>
              <w:t>ИТОГО</w:t>
            </w:r>
          </w:p>
        </w:tc>
        <w:tc>
          <w:tcPr>
            <w:tcW w:w="1360" w:type="dxa"/>
            <w:shd w:val="clear" w:color="auto" w:fill="auto"/>
            <w:noWrap/>
            <w:vAlign w:val="bottom"/>
            <w:hideMark/>
          </w:tcPr>
          <w:p w:rsidR="003F2B77" w:rsidRPr="003F2B77" w:rsidRDefault="003F2B77" w:rsidP="003F2B77">
            <w:pPr>
              <w:suppressAutoHyphens w:val="0"/>
              <w:rPr>
                <w:sz w:val="18"/>
                <w:szCs w:val="18"/>
                <w:lang w:eastAsia="ru-RU"/>
              </w:rPr>
            </w:pPr>
            <w:r w:rsidRPr="003F2B77">
              <w:rPr>
                <w:sz w:val="18"/>
                <w:szCs w:val="18"/>
                <w:lang w:eastAsia="ru-RU"/>
              </w:rPr>
              <w:t> </w:t>
            </w:r>
          </w:p>
        </w:tc>
        <w:tc>
          <w:tcPr>
            <w:tcW w:w="2172" w:type="dxa"/>
            <w:shd w:val="clear" w:color="auto" w:fill="auto"/>
            <w:noWrap/>
            <w:vAlign w:val="bottom"/>
            <w:hideMark/>
          </w:tcPr>
          <w:p w:rsidR="003F2B77" w:rsidRPr="003F2B77" w:rsidRDefault="003F2B77" w:rsidP="003F2B77">
            <w:pPr>
              <w:suppressAutoHyphens w:val="0"/>
              <w:rPr>
                <w:sz w:val="18"/>
                <w:szCs w:val="18"/>
                <w:lang w:eastAsia="ru-RU"/>
              </w:rPr>
            </w:pPr>
            <w:r w:rsidRPr="003F2B77">
              <w:rPr>
                <w:sz w:val="18"/>
                <w:szCs w:val="18"/>
                <w:lang w:eastAsia="ru-RU"/>
              </w:rPr>
              <w:t> </w:t>
            </w:r>
          </w:p>
        </w:tc>
        <w:tc>
          <w:tcPr>
            <w:tcW w:w="1105" w:type="dxa"/>
            <w:shd w:val="clear" w:color="auto" w:fill="auto"/>
            <w:noWrap/>
            <w:vAlign w:val="bottom"/>
            <w:hideMark/>
          </w:tcPr>
          <w:p w:rsidR="003F2B77" w:rsidRPr="003F2B77" w:rsidRDefault="003F2B77" w:rsidP="003F2B77">
            <w:pPr>
              <w:suppressAutoHyphens w:val="0"/>
              <w:rPr>
                <w:sz w:val="18"/>
                <w:szCs w:val="18"/>
                <w:lang w:eastAsia="ru-RU"/>
              </w:rPr>
            </w:pPr>
            <w:r w:rsidRPr="003F2B77">
              <w:rPr>
                <w:sz w:val="18"/>
                <w:szCs w:val="18"/>
                <w:lang w:eastAsia="ru-RU"/>
              </w:rPr>
              <w:t> </w:t>
            </w:r>
          </w:p>
        </w:tc>
        <w:tc>
          <w:tcPr>
            <w:tcW w:w="1109" w:type="dxa"/>
            <w:shd w:val="clear" w:color="auto" w:fill="auto"/>
            <w:noWrap/>
            <w:vAlign w:val="bottom"/>
            <w:hideMark/>
          </w:tcPr>
          <w:p w:rsidR="003F2B77" w:rsidRPr="003F2B77" w:rsidRDefault="003F2B77" w:rsidP="003F2B77">
            <w:pPr>
              <w:suppressAutoHyphens w:val="0"/>
              <w:rPr>
                <w:sz w:val="18"/>
                <w:szCs w:val="18"/>
                <w:lang w:eastAsia="ru-RU"/>
              </w:rPr>
            </w:pPr>
            <w:r w:rsidRPr="003F2B77">
              <w:rPr>
                <w:sz w:val="18"/>
                <w:szCs w:val="18"/>
                <w:lang w:eastAsia="ru-RU"/>
              </w:rPr>
              <w:t> </w:t>
            </w:r>
          </w:p>
        </w:tc>
        <w:tc>
          <w:tcPr>
            <w:tcW w:w="1134" w:type="dxa"/>
            <w:shd w:val="clear" w:color="auto" w:fill="auto"/>
            <w:noWrap/>
            <w:vAlign w:val="bottom"/>
            <w:hideMark/>
          </w:tcPr>
          <w:p w:rsidR="003F2B77" w:rsidRPr="003F2B77" w:rsidRDefault="003F2B77" w:rsidP="003F2B77">
            <w:pPr>
              <w:suppressAutoHyphens w:val="0"/>
              <w:rPr>
                <w:sz w:val="18"/>
                <w:szCs w:val="18"/>
                <w:lang w:eastAsia="ru-RU"/>
              </w:rPr>
            </w:pPr>
            <w:r w:rsidRPr="003F2B77">
              <w:rPr>
                <w:sz w:val="18"/>
                <w:szCs w:val="18"/>
                <w:lang w:eastAsia="ru-RU"/>
              </w:rPr>
              <w:t> </w:t>
            </w:r>
          </w:p>
        </w:tc>
        <w:tc>
          <w:tcPr>
            <w:tcW w:w="1183" w:type="dxa"/>
            <w:shd w:val="clear" w:color="auto" w:fill="auto"/>
            <w:noWrap/>
            <w:vAlign w:val="bottom"/>
            <w:hideMark/>
          </w:tcPr>
          <w:p w:rsidR="003F2B77" w:rsidRPr="003F2B77" w:rsidRDefault="003F2B77" w:rsidP="003F2B77">
            <w:pPr>
              <w:suppressAutoHyphens w:val="0"/>
              <w:jc w:val="center"/>
              <w:rPr>
                <w:sz w:val="18"/>
                <w:szCs w:val="18"/>
                <w:lang w:eastAsia="ru-RU"/>
              </w:rPr>
            </w:pPr>
            <w:r w:rsidRPr="003F2B77">
              <w:rPr>
                <w:sz w:val="18"/>
                <w:szCs w:val="18"/>
                <w:lang w:eastAsia="ru-RU"/>
              </w:rPr>
              <w:t>36</w:t>
            </w:r>
          </w:p>
        </w:tc>
      </w:tr>
    </w:tbl>
    <w:p w:rsidR="004F356C" w:rsidRDefault="004F356C" w:rsidP="000A6D47">
      <w:pPr>
        <w:spacing w:line="264" w:lineRule="auto"/>
        <w:ind w:firstLine="567"/>
        <w:jc w:val="right"/>
        <w:rPr>
          <w:sz w:val="19"/>
          <w:szCs w:val="19"/>
        </w:rPr>
      </w:pPr>
    </w:p>
    <w:p w:rsidR="00A87924" w:rsidRPr="00A87924" w:rsidRDefault="00A87924" w:rsidP="00A87924">
      <w:pPr>
        <w:spacing w:line="264" w:lineRule="auto"/>
        <w:ind w:firstLine="567"/>
        <w:jc w:val="both"/>
        <w:rPr>
          <w:sz w:val="23"/>
          <w:szCs w:val="23"/>
        </w:rPr>
      </w:pPr>
      <w:r w:rsidRPr="00A87924">
        <w:rPr>
          <w:sz w:val="23"/>
          <w:szCs w:val="23"/>
        </w:rPr>
        <w:t>Объявления о предоставляемых в аренду помещениях и их характеристики представлены в приложении №</w:t>
      </w:r>
      <w:r w:rsidR="009600BE">
        <w:rPr>
          <w:sz w:val="23"/>
          <w:szCs w:val="23"/>
        </w:rPr>
        <w:t>6</w:t>
      </w:r>
      <w:r w:rsidRPr="00A87924">
        <w:rPr>
          <w:sz w:val="23"/>
          <w:szCs w:val="23"/>
        </w:rPr>
        <w:t xml:space="preserve"> к отчету об оценке.</w:t>
      </w:r>
    </w:p>
    <w:p w:rsidR="000A6D47" w:rsidRPr="002822E9" w:rsidRDefault="000A6D47" w:rsidP="000A6D47">
      <w:pPr>
        <w:spacing w:line="264" w:lineRule="auto"/>
        <w:jc w:val="both"/>
        <w:rPr>
          <w:sz w:val="23"/>
          <w:szCs w:val="23"/>
        </w:rPr>
      </w:pPr>
    </w:p>
    <w:p w:rsidR="000A6D47" w:rsidRDefault="000A6D47" w:rsidP="00847944">
      <w:pPr>
        <w:numPr>
          <w:ilvl w:val="0"/>
          <w:numId w:val="20"/>
        </w:numPr>
        <w:tabs>
          <w:tab w:val="clear" w:pos="1494"/>
          <w:tab w:val="left" w:pos="360"/>
        </w:tabs>
        <w:spacing w:line="264" w:lineRule="auto"/>
        <w:ind w:left="360"/>
        <w:jc w:val="both"/>
        <w:rPr>
          <w:sz w:val="23"/>
          <w:szCs w:val="23"/>
        </w:rPr>
      </w:pPr>
      <w:r w:rsidRPr="00B9084F">
        <w:rPr>
          <w:sz w:val="23"/>
          <w:szCs w:val="23"/>
        </w:rPr>
        <w:t>В случае сдачи в аренду недвижимости, в течение нескольких месяцев собственник осуществляет поиск потенциальных арендаторов, проводит переговоры, согласовывает цены, в это время помещения пустуют, а затем, обретя арендаторов, эксплуатируются ими в течение года, это срок, на который, как правило, заключается договор аренды во избежание регистрации в ионной палате. Потер</w:t>
      </w:r>
      <w:r w:rsidR="00DC182F">
        <w:rPr>
          <w:sz w:val="23"/>
          <w:szCs w:val="23"/>
        </w:rPr>
        <w:t>и от недозагрузки принимаем = -1</w:t>
      </w:r>
      <w:r w:rsidR="000F6D60">
        <w:rPr>
          <w:sz w:val="23"/>
          <w:szCs w:val="23"/>
        </w:rPr>
        <w:t>2</w:t>
      </w:r>
      <w:r w:rsidRPr="00B9084F">
        <w:rPr>
          <w:sz w:val="23"/>
          <w:szCs w:val="23"/>
        </w:rPr>
        <w:t xml:space="preserve">% для </w:t>
      </w:r>
      <w:proofErr w:type="spellStart"/>
      <w:r w:rsidR="00A9759B">
        <w:rPr>
          <w:sz w:val="23"/>
          <w:szCs w:val="23"/>
        </w:rPr>
        <w:t>низкоклассных</w:t>
      </w:r>
      <w:proofErr w:type="spellEnd"/>
      <w:r w:rsidR="00A9759B">
        <w:rPr>
          <w:sz w:val="23"/>
          <w:szCs w:val="23"/>
        </w:rPr>
        <w:t xml:space="preserve"> </w:t>
      </w:r>
      <w:proofErr w:type="spellStart"/>
      <w:r w:rsidR="00A9759B">
        <w:rPr>
          <w:sz w:val="23"/>
          <w:szCs w:val="23"/>
        </w:rPr>
        <w:t>офисно</w:t>
      </w:r>
      <w:proofErr w:type="spellEnd"/>
      <w:r w:rsidR="00A9759B">
        <w:rPr>
          <w:sz w:val="23"/>
          <w:szCs w:val="23"/>
        </w:rPr>
        <w:t xml:space="preserve">-торговых объектов. </w:t>
      </w:r>
      <w:r w:rsidRPr="00B9084F">
        <w:rPr>
          <w:sz w:val="23"/>
          <w:szCs w:val="23"/>
        </w:rPr>
        <w:t xml:space="preserve"> Данные</w:t>
      </w:r>
      <w:r w:rsidR="00A9759B">
        <w:rPr>
          <w:sz w:val="23"/>
          <w:szCs w:val="23"/>
        </w:rPr>
        <w:t xml:space="preserve"> опубликованы в таблице на стр.9</w:t>
      </w:r>
      <w:r w:rsidR="00DC182F">
        <w:rPr>
          <w:sz w:val="23"/>
          <w:szCs w:val="23"/>
        </w:rPr>
        <w:t>1</w:t>
      </w:r>
      <w:r w:rsidRPr="00B9084F">
        <w:rPr>
          <w:sz w:val="23"/>
          <w:szCs w:val="23"/>
        </w:rPr>
        <w:t xml:space="preserve"> «Справочника оценщика недвижимости. Том </w:t>
      </w:r>
      <w:r w:rsidR="00A9759B">
        <w:rPr>
          <w:sz w:val="23"/>
          <w:szCs w:val="23"/>
        </w:rPr>
        <w:t>1</w:t>
      </w:r>
      <w:r w:rsidRPr="00B9084F">
        <w:rPr>
          <w:sz w:val="23"/>
          <w:szCs w:val="23"/>
        </w:rPr>
        <w:t xml:space="preserve">. Текущие и прогнозные характеристики рынка для доходного подхода. (Приволжский центр финансового консалтинга и оценки под ред. </w:t>
      </w:r>
      <w:proofErr w:type="spellStart"/>
      <w:r w:rsidRPr="00B9084F">
        <w:rPr>
          <w:sz w:val="23"/>
          <w:szCs w:val="23"/>
        </w:rPr>
        <w:t>Лейфер</w:t>
      </w:r>
      <w:proofErr w:type="spellEnd"/>
      <w:r w:rsidRPr="00B9084F">
        <w:rPr>
          <w:sz w:val="23"/>
          <w:szCs w:val="23"/>
        </w:rPr>
        <w:t xml:space="preserve"> Л.А., </w:t>
      </w:r>
      <w:proofErr w:type="spellStart"/>
      <w:r w:rsidRPr="00B9084F">
        <w:rPr>
          <w:sz w:val="23"/>
          <w:szCs w:val="23"/>
        </w:rPr>
        <w:t>Шегурова</w:t>
      </w:r>
      <w:proofErr w:type="spellEnd"/>
      <w:r w:rsidRPr="00B9084F">
        <w:rPr>
          <w:sz w:val="23"/>
          <w:szCs w:val="23"/>
        </w:rPr>
        <w:t xml:space="preserve"> Д.А. Нижний Новгород, 2014). </w:t>
      </w:r>
      <w:r w:rsidR="00F8482C">
        <w:rPr>
          <w:sz w:val="23"/>
          <w:szCs w:val="23"/>
        </w:rPr>
        <w:t>Приложение №</w:t>
      </w:r>
      <w:r w:rsidR="009600BE">
        <w:rPr>
          <w:sz w:val="23"/>
          <w:szCs w:val="23"/>
        </w:rPr>
        <w:t>6</w:t>
      </w:r>
      <w:r w:rsidR="00F8482C">
        <w:rPr>
          <w:sz w:val="23"/>
          <w:szCs w:val="23"/>
        </w:rPr>
        <w:t>.</w:t>
      </w:r>
    </w:p>
    <w:p w:rsidR="00B21480" w:rsidRPr="00FA02EF" w:rsidRDefault="00FA02EF" w:rsidP="00847944">
      <w:pPr>
        <w:numPr>
          <w:ilvl w:val="0"/>
          <w:numId w:val="20"/>
        </w:numPr>
        <w:tabs>
          <w:tab w:val="clear" w:pos="1494"/>
          <w:tab w:val="left" w:pos="360"/>
        </w:tabs>
        <w:spacing w:line="264" w:lineRule="auto"/>
        <w:ind w:left="360"/>
        <w:jc w:val="both"/>
        <w:rPr>
          <w:sz w:val="23"/>
          <w:szCs w:val="23"/>
        </w:rPr>
      </w:pPr>
      <w:r w:rsidRPr="00FA02EF">
        <w:rPr>
          <w:sz w:val="23"/>
          <w:szCs w:val="23"/>
        </w:rPr>
        <w:t xml:space="preserve">Корректировка на проведение капитального ремонта принята на основании «Справочника оценщика недвижимости. Том 1. Текущие и прогнозные характеристики рынка для доходного подхода. (Приволжский центр финансового консалтинга и оценки под ред. </w:t>
      </w:r>
      <w:proofErr w:type="spellStart"/>
      <w:r w:rsidRPr="00FA02EF">
        <w:rPr>
          <w:sz w:val="23"/>
          <w:szCs w:val="23"/>
        </w:rPr>
        <w:t>Лейфер</w:t>
      </w:r>
      <w:proofErr w:type="spellEnd"/>
      <w:r w:rsidRPr="00FA02EF">
        <w:rPr>
          <w:sz w:val="23"/>
          <w:szCs w:val="23"/>
        </w:rPr>
        <w:t xml:space="preserve"> Л.А., </w:t>
      </w:r>
      <w:proofErr w:type="spellStart"/>
      <w:r w:rsidRPr="00FA02EF">
        <w:rPr>
          <w:sz w:val="23"/>
          <w:szCs w:val="23"/>
        </w:rPr>
        <w:t>Шегурова</w:t>
      </w:r>
      <w:proofErr w:type="spellEnd"/>
      <w:r w:rsidRPr="00FA02EF">
        <w:rPr>
          <w:sz w:val="23"/>
          <w:szCs w:val="23"/>
        </w:rPr>
        <w:t xml:space="preserve"> Д.А. Нижний Новгород, 2014).</w:t>
      </w:r>
      <w:r>
        <w:rPr>
          <w:sz w:val="23"/>
          <w:szCs w:val="23"/>
        </w:rPr>
        <w:t xml:space="preserve"> </w:t>
      </w:r>
      <w:r w:rsidRPr="00B9084F">
        <w:rPr>
          <w:sz w:val="23"/>
          <w:szCs w:val="23"/>
        </w:rPr>
        <w:t>Данные</w:t>
      </w:r>
      <w:r>
        <w:rPr>
          <w:sz w:val="23"/>
          <w:szCs w:val="23"/>
        </w:rPr>
        <w:t xml:space="preserve"> опубликованы в таблице на стр. 129. </w:t>
      </w:r>
      <w:r w:rsidR="004B4BF0">
        <w:rPr>
          <w:sz w:val="23"/>
          <w:szCs w:val="23"/>
        </w:rPr>
        <w:t xml:space="preserve"> Для расчетов принято значение</w:t>
      </w:r>
      <w:r w:rsidR="00AB39C3">
        <w:rPr>
          <w:sz w:val="23"/>
          <w:szCs w:val="23"/>
        </w:rPr>
        <w:t xml:space="preserve"> из расширенного</w:t>
      </w:r>
      <w:r w:rsidR="004B4BF0">
        <w:rPr>
          <w:sz w:val="23"/>
          <w:szCs w:val="23"/>
        </w:rPr>
        <w:t xml:space="preserve"> интервала, т.к. кроме затрат на проведение ремонта необходимо учесть нерабочие коммуникации, и необходимость вновь проводить всю систему отопления, что повлечет увеличение затрат. </w:t>
      </w:r>
      <w:r w:rsidRPr="00FA02EF">
        <w:rPr>
          <w:sz w:val="23"/>
          <w:szCs w:val="23"/>
        </w:rPr>
        <w:t xml:space="preserve"> Приложение №6.</w:t>
      </w:r>
    </w:p>
    <w:p w:rsidR="000A6D47" w:rsidRPr="00B9084F" w:rsidRDefault="000A6D47" w:rsidP="00847944">
      <w:pPr>
        <w:numPr>
          <w:ilvl w:val="0"/>
          <w:numId w:val="20"/>
        </w:numPr>
        <w:tabs>
          <w:tab w:val="clear" w:pos="1494"/>
          <w:tab w:val="left" w:pos="360"/>
        </w:tabs>
        <w:spacing w:line="264" w:lineRule="auto"/>
        <w:ind w:left="360"/>
        <w:jc w:val="both"/>
        <w:rPr>
          <w:sz w:val="23"/>
          <w:szCs w:val="23"/>
        </w:rPr>
      </w:pPr>
      <w:r w:rsidRPr="00B9084F">
        <w:rPr>
          <w:sz w:val="23"/>
          <w:szCs w:val="23"/>
        </w:rPr>
        <w:t>Операционные расходы учитываются независимо от того, кто управляет недвижимостью – сам владелец или управляющий по контракту. В данную статью затрат входит также оплата услуг сторонних организаций – нотариальных, юридических, аудиторских, рекламных и других коммерческих организаций. Данная величина составляет 2</w:t>
      </w:r>
      <w:r w:rsidR="00DC182F">
        <w:rPr>
          <w:sz w:val="23"/>
          <w:szCs w:val="23"/>
        </w:rPr>
        <w:t>2</w:t>
      </w:r>
      <w:r w:rsidRPr="00B9084F">
        <w:rPr>
          <w:sz w:val="23"/>
          <w:szCs w:val="23"/>
        </w:rPr>
        <w:t xml:space="preserve">% для </w:t>
      </w:r>
      <w:proofErr w:type="spellStart"/>
      <w:r w:rsidR="00A9759B">
        <w:rPr>
          <w:sz w:val="23"/>
          <w:szCs w:val="23"/>
        </w:rPr>
        <w:t>низклклассных</w:t>
      </w:r>
      <w:proofErr w:type="spellEnd"/>
      <w:r w:rsidR="00A9759B">
        <w:rPr>
          <w:sz w:val="23"/>
          <w:szCs w:val="23"/>
        </w:rPr>
        <w:t xml:space="preserve"> </w:t>
      </w:r>
      <w:proofErr w:type="spellStart"/>
      <w:r w:rsidR="00A9759B">
        <w:rPr>
          <w:sz w:val="23"/>
          <w:szCs w:val="23"/>
        </w:rPr>
        <w:t>офисно</w:t>
      </w:r>
      <w:proofErr w:type="spellEnd"/>
      <w:r w:rsidR="00A9759B">
        <w:rPr>
          <w:sz w:val="23"/>
          <w:szCs w:val="23"/>
        </w:rPr>
        <w:t>-торговых</w:t>
      </w:r>
      <w:r>
        <w:rPr>
          <w:sz w:val="23"/>
          <w:szCs w:val="23"/>
        </w:rPr>
        <w:t xml:space="preserve"> помещений</w:t>
      </w:r>
      <w:r w:rsidRPr="00B9084F">
        <w:rPr>
          <w:sz w:val="23"/>
          <w:szCs w:val="23"/>
        </w:rPr>
        <w:t xml:space="preserve"> (Приволжский центр финансового консалтинга и оценки под ред. </w:t>
      </w:r>
      <w:proofErr w:type="spellStart"/>
      <w:r w:rsidRPr="00B9084F">
        <w:rPr>
          <w:sz w:val="23"/>
          <w:szCs w:val="23"/>
        </w:rPr>
        <w:t>Лейфер</w:t>
      </w:r>
      <w:proofErr w:type="spellEnd"/>
      <w:r w:rsidRPr="00B9084F">
        <w:rPr>
          <w:sz w:val="23"/>
          <w:szCs w:val="23"/>
        </w:rPr>
        <w:t xml:space="preserve"> Л.А., </w:t>
      </w:r>
      <w:proofErr w:type="spellStart"/>
      <w:r w:rsidRPr="00B9084F">
        <w:rPr>
          <w:sz w:val="23"/>
          <w:szCs w:val="23"/>
        </w:rPr>
        <w:t>Шегуро</w:t>
      </w:r>
      <w:r w:rsidR="00F8482C">
        <w:rPr>
          <w:sz w:val="23"/>
          <w:szCs w:val="23"/>
        </w:rPr>
        <w:t>ва</w:t>
      </w:r>
      <w:proofErr w:type="spellEnd"/>
      <w:r w:rsidR="00F8482C">
        <w:rPr>
          <w:sz w:val="23"/>
          <w:szCs w:val="23"/>
        </w:rPr>
        <w:t xml:space="preserve"> Д.А. Нижний Новгород, 2014), стр.45   Справочника. Приложение №</w:t>
      </w:r>
      <w:r w:rsidR="009600BE">
        <w:rPr>
          <w:sz w:val="23"/>
          <w:szCs w:val="23"/>
        </w:rPr>
        <w:t>6</w:t>
      </w:r>
      <w:r w:rsidR="00F8482C">
        <w:rPr>
          <w:sz w:val="23"/>
          <w:szCs w:val="23"/>
        </w:rPr>
        <w:t>.</w:t>
      </w:r>
    </w:p>
    <w:p w:rsidR="000A6D47" w:rsidRPr="00B9084F" w:rsidRDefault="000A6D47" w:rsidP="00847944">
      <w:pPr>
        <w:numPr>
          <w:ilvl w:val="0"/>
          <w:numId w:val="20"/>
        </w:numPr>
        <w:tabs>
          <w:tab w:val="clear" w:pos="1494"/>
          <w:tab w:val="left" w:pos="360"/>
        </w:tabs>
        <w:spacing w:line="264" w:lineRule="auto"/>
        <w:ind w:left="360"/>
        <w:jc w:val="both"/>
        <w:rPr>
          <w:sz w:val="23"/>
          <w:szCs w:val="23"/>
        </w:rPr>
      </w:pPr>
      <w:r w:rsidRPr="00B9084F">
        <w:rPr>
          <w:sz w:val="23"/>
          <w:szCs w:val="23"/>
        </w:rPr>
        <w:lastRenderedPageBreak/>
        <w:t xml:space="preserve">Коммунальные услуги </w:t>
      </w:r>
      <w:r>
        <w:rPr>
          <w:sz w:val="23"/>
          <w:szCs w:val="23"/>
        </w:rPr>
        <w:t>-</w:t>
      </w:r>
      <w:r w:rsidRPr="00B9084F">
        <w:rPr>
          <w:sz w:val="23"/>
          <w:szCs w:val="23"/>
        </w:rPr>
        <w:t xml:space="preserve"> в данном случае все коммунальные расходы, связанные с эксплуатацией оцениваемого помещения, возлагаются на арендатора.</w:t>
      </w:r>
    </w:p>
    <w:p w:rsidR="000A6D47" w:rsidRPr="00B9084F" w:rsidRDefault="000A6D47" w:rsidP="00847944">
      <w:pPr>
        <w:numPr>
          <w:ilvl w:val="0"/>
          <w:numId w:val="20"/>
        </w:numPr>
        <w:tabs>
          <w:tab w:val="clear" w:pos="1494"/>
          <w:tab w:val="left" w:pos="360"/>
        </w:tabs>
        <w:spacing w:line="264" w:lineRule="auto"/>
        <w:ind w:left="360"/>
        <w:jc w:val="both"/>
        <w:rPr>
          <w:sz w:val="23"/>
          <w:szCs w:val="23"/>
        </w:rPr>
      </w:pPr>
      <w:r w:rsidRPr="00B9084F">
        <w:rPr>
          <w:sz w:val="23"/>
          <w:szCs w:val="23"/>
        </w:rPr>
        <w:t xml:space="preserve">Ставка </w:t>
      </w:r>
      <w:r>
        <w:rPr>
          <w:sz w:val="23"/>
          <w:szCs w:val="23"/>
        </w:rPr>
        <w:t>капитализации</w:t>
      </w:r>
      <w:r w:rsidRPr="00B9084F">
        <w:rPr>
          <w:sz w:val="23"/>
          <w:szCs w:val="23"/>
        </w:rPr>
        <w:t xml:space="preserve"> рассчитана методом кумулятивного построения: </w:t>
      </w:r>
      <w:proofErr w:type="spellStart"/>
      <w:r w:rsidRPr="00B9084F">
        <w:rPr>
          <w:sz w:val="23"/>
          <w:szCs w:val="23"/>
        </w:rPr>
        <w:t>безрисковая</w:t>
      </w:r>
      <w:proofErr w:type="spellEnd"/>
      <w:r w:rsidRPr="00B9084F">
        <w:rPr>
          <w:sz w:val="23"/>
          <w:szCs w:val="23"/>
        </w:rPr>
        <w:t xml:space="preserve"> ставка плюс риски капиталовложения в Объект оценки.</w:t>
      </w:r>
    </w:p>
    <w:p w:rsidR="000A6D47" w:rsidRPr="002822E9" w:rsidRDefault="000A6D47" w:rsidP="000A6D47">
      <w:pPr>
        <w:spacing w:line="264" w:lineRule="auto"/>
        <w:ind w:firstLine="567"/>
        <w:jc w:val="right"/>
        <w:rPr>
          <w:b/>
          <w:sz w:val="19"/>
          <w:szCs w:val="19"/>
        </w:rPr>
      </w:pPr>
    </w:p>
    <w:p w:rsidR="000A6D47" w:rsidRPr="00937406" w:rsidRDefault="000A6D47" w:rsidP="004F356C">
      <w:pPr>
        <w:numPr>
          <w:ilvl w:val="0"/>
          <w:numId w:val="4"/>
        </w:numPr>
        <w:ind w:right="-113"/>
        <w:jc w:val="right"/>
        <w:rPr>
          <w:b/>
          <w:sz w:val="19"/>
          <w:szCs w:val="19"/>
        </w:rPr>
      </w:pPr>
    </w:p>
    <w:p w:rsidR="000A6D47" w:rsidRPr="002822E9" w:rsidRDefault="000A6D47" w:rsidP="000A6D47">
      <w:pPr>
        <w:spacing w:line="264" w:lineRule="auto"/>
        <w:ind w:firstLine="567"/>
        <w:jc w:val="right"/>
        <w:rPr>
          <w:sz w:val="19"/>
          <w:szCs w:val="19"/>
        </w:rPr>
      </w:pPr>
      <w:r w:rsidRPr="002822E9">
        <w:rPr>
          <w:sz w:val="19"/>
          <w:szCs w:val="19"/>
        </w:rPr>
        <w:t xml:space="preserve">Расчёт ставки </w:t>
      </w:r>
      <w:r>
        <w:rPr>
          <w:sz w:val="19"/>
          <w:szCs w:val="19"/>
        </w:rPr>
        <w:t>капитализации</w:t>
      </w:r>
    </w:p>
    <w:tbl>
      <w:tblPr>
        <w:tblW w:w="0" w:type="auto"/>
        <w:tblInd w:w="40" w:type="dxa"/>
        <w:tblLayout w:type="fixed"/>
        <w:tblCellMar>
          <w:left w:w="40" w:type="dxa"/>
          <w:right w:w="40" w:type="dxa"/>
        </w:tblCellMar>
        <w:tblLook w:val="0000" w:firstRow="0" w:lastRow="0" w:firstColumn="0" w:lastColumn="0" w:noHBand="0" w:noVBand="0"/>
      </w:tblPr>
      <w:tblGrid>
        <w:gridCol w:w="4111"/>
        <w:gridCol w:w="1134"/>
        <w:gridCol w:w="4961"/>
      </w:tblGrid>
      <w:tr w:rsidR="000A6D47" w:rsidRPr="002822E9" w:rsidTr="000A6D47">
        <w:trPr>
          <w:cantSplit/>
          <w:trHeight w:hRule="exact" w:val="586"/>
        </w:trPr>
        <w:tc>
          <w:tcPr>
            <w:tcW w:w="4111" w:type="dxa"/>
            <w:tcBorders>
              <w:top w:val="single" w:sz="4" w:space="0" w:color="000000"/>
              <w:left w:val="single" w:sz="4" w:space="0" w:color="000000"/>
              <w:bottom w:val="single" w:sz="4" w:space="0" w:color="000000"/>
            </w:tcBorders>
            <w:shd w:val="clear" w:color="auto" w:fill="FDE9D9" w:themeFill="accent6" w:themeFillTint="33"/>
            <w:vAlign w:val="center"/>
          </w:tcPr>
          <w:p w:rsidR="000A6D47" w:rsidRPr="00817D13" w:rsidRDefault="000A6D47" w:rsidP="000A6D47">
            <w:pPr>
              <w:snapToGrid w:val="0"/>
              <w:spacing w:line="264" w:lineRule="auto"/>
              <w:jc w:val="center"/>
              <w:rPr>
                <w:b/>
                <w:sz w:val="19"/>
                <w:szCs w:val="19"/>
              </w:rPr>
            </w:pPr>
            <w:r w:rsidRPr="00817D13">
              <w:rPr>
                <w:b/>
                <w:sz w:val="19"/>
                <w:szCs w:val="19"/>
              </w:rPr>
              <w:t>Параметр</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A6D47" w:rsidRPr="00817D13" w:rsidRDefault="000A6D47" w:rsidP="000A6D47">
            <w:pPr>
              <w:snapToGrid w:val="0"/>
              <w:spacing w:line="264" w:lineRule="auto"/>
              <w:jc w:val="center"/>
              <w:rPr>
                <w:b/>
                <w:sz w:val="19"/>
                <w:szCs w:val="19"/>
              </w:rPr>
            </w:pPr>
            <w:r w:rsidRPr="00817D13">
              <w:rPr>
                <w:b/>
                <w:sz w:val="19"/>
                <w:szCs w:val="19"/>
              </w:rPr>
              <w:t>Значение</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A6D47" w:rsidRPr="00817D13" w:rsidRDefault="000A6D47" w:rsidP="000A6D47">
            <w:pPr>
              <w:snapToGrid w:val="0"/>
              <w:spacing w:line="264" w:lineRule="auto"/>
              <w:jc w:val="center"/>
              <w:rPr>
                <w:b/>
                <w:sz w:val="19"/>
                <w:szCs w:val="19"/>
              </w:rPr>
            </w:pPr>
            <w:r>
              <w:rPr>
                <w:b/>
                <w:sz w:val="19"/>
                <w:szCs w:val="19"/>
              </w:rPr>
              <w:t>Комментарий</w:t>
            </w:r>
          </w:p>
        </w:tc>
      </w:tr>
      <w:tr w:rsidR="0072121C" w:rsidRPr="002822E9" w:rsidTr="000A6D47">
        <w:trPr>
          <w:trHeight w:hRule="exact" w:val="715"/>
        </w:trPr>
        <w:tc>
          <w:tcPr>
            <w:tcW w:w="4111" w:type="dxa"/>
            <w:tcBorders>
              <w:left w:val="single" w:sz="4" w:space="0" w:color="000000"/>
              <w:bottom w:val="single" w:sz="4" w:space="0" w:color="000000"/>
            </w:tcBorders>
            <w:vAlign w:val="center"/>
          </w:tcPr>
          <w:p w:rsidR="0072121C" w:rsidRPr="00817D13" w:rsidRDefault="0072121C" w:rsidP="000A6D47">
            <w:pPr>
              <w:snapToGrid w:val="0"/>
              <w:spacing w:line="264" w:lineRule="auto"/>
              <w:rPr>
                <w:sz w:val="19"/>
                <w:szCs w:val="19"/>
              </w:rPr>
            </w:pPr>
            <w:proofErr w:type="spellStart"/>
            <w:r w:rsidRPr="00817D13">
              <w:rPr>
                <w:sz w:val="19"/>
                <w:szCs w:val="19"/>
              </w:rPr>
              <w:t>Безрисковая</w:t>
            </w:r>
            <w:proofErr w:type="spellEnd"/>
            <w:r w:rsidRPr="00817D13">
              <w:rPr>
                <w:sz w:val="19"/>
                <w:szCs w:val="19"/>
              </w:rPr>
              <w:t xml:space="preserve"> ставка (вклад на депозит в банк), %</w:t>
            </w:r>
          </w:p>
        </w:tc>
        <w:tc>
          <w:tcPr>
            <w:tcW w:w="1134" w:type="dxa"/>
            <w:tcBorders>
              <w:left w:val="single" w:sz="4" w:space="0" w:color="000000"/>
              <w:bottom w:val="single" w:sz="4" w:space="0" w:color="000000"/>
              <w:right w:val="single" w:sz="4" w:space="0" w:color="000000"/>
            </w:tcBorders>
            <w:vAlign w:val="center"/>
          </w:tcPr>
          <w:p w:rsidR="0072121C" w:rsidRPr="0072121C" w:rsidRDefault="0072121C" w:rsidP="0072121C">
            <w:pPr>
              <w:suppressAutoHyphens w:val="0"/>
              <w:jc w:val="center"/>
              <w:rPr>
                <w:sz w:val="18"/>
                <w:szCs w:val="18"/>
                <w:lang w:eastAsia="ru-RU"/>
              </w:rPr>
            </w:pPr>
            <w:r w:rsidRPr="0072121C">
              <w:rPr>
                <w:sz w:val="18"/>
                <w:szCs w:val="18"/>
                <w:lang w:eastAsia="ru-RU"/>
              </w:rPr>
              <w:t>10,58%</w:t>
            </w:r>
          </w:p>
        </w:tc>
        <w:tc>
          <w:tcPr>
            <w:tcW w:w="4961" w:type="dxa"/>
            <w:tcBorders>
              <w:left w:val="single" w:sz="4" w:space="0" w:color="000000"/>
              <w:bottom w:val="single" w:sz="4" w:space="0" w:color="000000"/>
              <w:right w:val="single" w:sz="4" w:space="0" w:color="000000"/>
            </w:tcBorders>
            <w:vAlign w:val="center"/>
          </w:tcPr>
          <w:p w:rsidR="0072121C" w:rsidRPr="00553302" w:rsidRDefault="0072121C" w:rsidP="000A6D47">
            <w:pPr>
              <w:rPr>
                <w:rFonts w:ascii="Times New Roman CYR" w:hAnsi="Times New Roman CYR" w:cs="Times New Roman CYR"/>
                <w:sz w:val="19"/>
                <w:szCs w:val="19"/>
              </w:rPr>
            </w:pPr>
            <w:proofErr w:type="spellStart"/>
            <w:r w:rsidRPr="00553302">
              <w:rPr>
                <w:rFonts w:ascii="Times New Roman CYR" w:hAnsi="Times New Roman CYR" w:cs="Times New Roman CYR"/>
                <w:sz w:val="19"/>
                <w:szCs w:val="19"/>
              </w:rPr>
              <w:t>Безрисковую</w:t>
            </w:r>
            <w:proofErr w:type="spellEnd"/>
            <w:r w:rsidRPr="00553302">
              <w:rPr>
                <w:rFonts w:ascii="Times New Roman CYR" w:hAnsi="Times New Roman CYR" w:cs="Times New Roman CYR"/>
                <w:sz w:val="19"/>
                <w:szCs w:val="19"/>
              </w:rPr>
              <w:t xml:space="preserve"> ставку принимаем равной  ставке  рынка ГКО ОФЗ на дату оценки</w:t>
            </w:r>
          </w:p>
        </w:tc>
      </w:tr>
      <w:tr w:rsidR="0072121C" w:rsidRPr="002822E9" w:rsidTr="000A6D47">
        <w:trPr>
          <w:trHeight w:hRule="exact" w:val="1562"/>
        </w:trPr>
        <w:tc>
          <w:tcPr>
            <w:tcW w:w="4111" w:type="dxa"/>
            <w:tcBorders>
              <w:left w:val="single" w:sz="4" w:space="0" w:color="000000"/>
              <w:bottom w:val="single" w:sz="4" w:space="0" w:color="000000"/>
            </w:tcBorders>
            <w:vAlign w:val="center"/>
          </w:tcPr>
          <w:p w:rsidR="0072121C" w:rsidRPr="00817D13" w:rsidRDefault="0072121C" w:rsidP="000A6D47">
            <w:pPr>
              <w:snapToGrid w:val="0"/>
              <w:spacing w:line="264" w:lineRule="auto"/>
              <w:rPr>
                <w:sz w:val="19"/>
                <w:szCs w:val="19"/>
              </w:rPr>
            </w:pPr>
            <w:r w:rsidRPr="00817D13">
              <w:rPr>
                <w:sz w:val="19"/>
                <w:szCs w:val="19"/>
              </w:rPr>
              <w:t>Премия за несистематический риск, %</w:t>
            </w:r>
          </w:p>
        </w:tc>
        <w:tc>
          <w:tcPr>
            <w:tcW w:w="1134" w:type="dxa"/>
            <w:tcBorders>
              <w:left w:val="single" w:sz="4" w:space="0" w:color="000000"/>
              <w:bottom w:val="single" w:sz="4" w:space="0" w:color="000000"/>
              <w:right w:val="single" w:sz="4" w:space="0" w:color="000000"/>
            </w:tcBorders>
            <w:vAlign w:val="center"/>
          </w:tcPr>
          <w:p w:rsidR="0072121C" w:rsidRPr="0072121C" w:rsidRDefault="0072121C" w:rsidP="0072121C">
            <w:pPr>
              <w:suppressAutoHyphens w:val="0"/>
              <w:jc w:val="center"/>
              <w:rPr>
                <w:sz w:val="18"/>
                <w:szCs w:val="18"/>
                <w:lang w:eastAsia="ru-RU"/>
              </w:rPr>
            </w:pPr>
            <w:r w:rsidRPr="0072121C">
              <w:rPr>
                <w:sz w:val="18"/>
                <w:szCs w:val="18"/>
                <w:lang w:eastAsia="ru-RU"/>
              </w:rPr>
              <w:t>10,58%</w:t>
            </w:r>
          </w:p>
        </w:tc>
        <w:tc>
          <w:tcPr>
            <w:tcW w:w="4961" w:type="dxa"/>
            <w:tcBorders>
              <w:left w:val="single" w:sz="4" w:space="0" w:color="000000"/>
              <w:bottom w:val="single" w:sz="4" w:space="0" w:color="000000"/>
              <w:right w:val="single" w:sz="4" w:space="0" w:color="000000"/>
            </w:tcBorders>
            <w:vAlign w:val="center"/>
          </w:tcPr>
          <w:p w:rsidR="0072121C" w:rsidRDefault="0072121C" w:rsidP="000A6D47">
            <w:pPr>
              <w:rPr>
                <w:rFonts w:ascii="Times New Roman CYR" w:hAnsi="Times New Roman CYR" w:cs="Times New Roman CYR"/>
                <w:sz w:val="19"/>
                <w:szCs w:val="19"/>
              </w:rPr>
            </w:pPr>
            <w:r w:rsidRPr="00553302">
              <w:rPr>
                <w:rFonts w:ascii="Times New Roman CYR" w:hAnsi="Times New Roman CYR" w:cs="Times New Roman CYR"/>
                <w:sz w:val="19"/>
                <w:szCs w:val="19"/>
              </w:rPr>
              <w:t xml:space="preserve">Премия за ликвидность рассчитана по формуле: </w:t>
            </w:r>
          </w:p>
          <w:p w:rsidR="0072121C" w:rsidRPr="00553302" w:rsidRDefault="0072121C" w:rsidP="00F8482C">
            <w:pPr>
              <w:rPr>
                <w:rFonts w:ascii="Times New Roman CYR" w:hAnsi="Times New Roman CYR" w:cs="Times New Roman CYR"/>
                <w:sz w:val="19"/>
                <w:szCs w:val="19"/>
              </w:rPr>
            </w:pPr>
            <w:proofErr w:type="spellStart"/>
            <w:r w:rsidRPr="00553302">
              <w:rPr>
                <w:rFonts w:ascii="Times New Roman CYR" w:hAnsi="Times New Roman CYR" w:cs="Times New Roman CYR"/>
                <w:sz w:val="19"/>
                <w:szCs w:val="19"/>
              </w:rPr>
              <w:t>Пликв</w:t>
            </w:r>
            <w:proofErr w:type="spellEnd"/>
            <w:r w:rsidRPr="00553302">
              <w:rPr>
                <w:rFonts w:ascii="Times New Roman CYR" w:hAnsi="Times New Roman CYR" w:cs="Times New Roman CYR"/>
                <w:sz w:val="19"/>
                <w:szCs w:val="19"/>
              </w:rPr>
              <w:t xml:space="preserve">.= </w:t>
            </w:r>
            <w:proofErr w:type="spellStart"/>
            <w:proofErr w:type="gramStart"/>
            <w:r w:rsidRPr="00553302">
              <w:rPr>
                <w:rFonts w:ascii="Times New Roman CYR" w:hAnsi="Times New Roman CYR" w:cs="Times New Roman CYR"/>
                <w:sz w:val="19"/>
                <w:szCs w:val="19"/>
              </w:rPr>
              <w:t>R</w:t>
            </w:r>
            <w:proofErr w:type="gramEnd"/>
            <w:r w:rsidRPr="00553302">
              <w:rPr>
                <w:rFonts w:ascii="Times New Roman CYR" w:hAnsi="Times New Roman CYR" w:cs="Times New Roman CYR"/>
                <w:sz w:val="19"/>
                <w:szCs w:val="19"/>
              </w:rPr>
              <w:t>безриск</w:t>
            </w:r>
            <w:proofErr w:type="spellEnd"/>
            <w:r w:rsidRPr="00553302">
              <w:rPr>
                <w:rFonts w:ascii="Times New Roman CYR" w:hAnsi="Times New Roman CYR" w:cs="Times New Roman CYR"/>
                <w:sz w:val="19"/>
                <w:szCs w:val="19"/>
              </w:rPr>
              <w:t>.×Т / 12, где</w:t>
            </w:r>
            <w:proofErr w:type="gramStart"/>
            <w:r w:rsidRPr="00553302">
              <w:rPr>
                <w:rFonts w:ascii="Times New Roman CYR" w:hAnsi="Times New Roman CYR" w:cs="Times New Roman CYR"/>
                <w:sz w:val="19"/>
                <w:szCs w:val="19"/>
              </w:rPr>
              <w:br/>
              <w:t>Т</w:t>
            </w:r>
            <w:proofErr w:type="gramEnd"/>
            <w:r w:rsidRPr="00553302">
              <w:rPr>
                <w:rFonts w:ascii="Times New Roman CYR" w:hAnsi="Times New Roman CYR" w:cs="Times New Roman CYR"/>
                <w:sz w:val="19"/>
                <w:szCs w:val="19"/>
              </w:rPr>
              <w:t xml:space="preserve"> – типичный срок экспозиции на рынке (в месяцах) аналогичных объектов недвижимости, который составляет  в среднем </w:t>
            </w:r>
            <w:r>
              <w:rPr>
                <w:rFonts w:ascii="Times New Roman CYR" w:hAnsi="Times New Roman CYR" w:cs="Times New Roman CYR"/>
                <w:sz w:val="19"/>
                <w:szCs w:val="19"/>
              </w:rPr>
              <w:t>1 год</w:t>
            </w:r>
            <w:r w:rsidRPr="00553302">
              <w:rPr>
                <w:rFonts w:ascii="Times New Roman CYR" w:hAnsi="Times New Roman CYR" w:cs="Times New Roman CYR"/>
                <w:sz w:val="19"/>
                <w:szCs w:val="19"/>
              </w:rPr>
              <w:t>. Для расчетов принимаем среднее значение диапазона.</w:t>
            </w:r>
          </w:p>
        </w:tc>
      </w:tr>
      <w:tr w:rsidR="0072121C" w:rsidRPr="002822E9" w:rsidTr="000A6D47">
        <w:trPr>
          <w:trHeight w:hRule="exact" w:val="989"/>
        </w:trPr>
        <w:tc>
          <w:tcPr>
            <w:tcW w:w="4111" w:type="dxa"/>
            <w:tcBorders>
              <w:left w:val="single" w:sz="4" w:space="0" w:color="000000"/>
              <w:bottom w:val="single" w:sz="4" w:space="0" w:color="000000"/>
            </w:tcBorders>
            <w:vAlign w:val="center"/>
          </w:tcPr>
          <w:p w:rsidR="0072121C" w:rsidRPr="00817D13" w:rsidRDefault="0072121C" w:rsidP="000A6D47">
            <w:pPr>
              <w:snapToGrid w:val="0"/>
              <w:spacing w:line="264" w:lineRule="auto"/>
              <w:rPr>
                <w:sz w:val="19"/>
                <w:szCs w:val="19"/>
              </w:rPr>
            </w:pPr>
            <w:r w:rsidRPr="00817D13">
              <w:rPr>
                <w:sz w:val="19"/>
                <w:szCs w:val="19"/>
              </w:rPr>
              <w:t>Премия за ликвидность, %</w:t>
            </w:r>
          </w:p>
        </w:tc>
        <w:tc>
          <w:tcPr>
            <w:tcW w:w="1134" w:type="dxa"/>
            <w:tcBorders>
              <w:left w:val="single" w:sz="4" w:space="0" w:color="000000"/>
              <w:bottom w:val="single" w:sz="4" w:space="0" w:color="000000"/>
              <w:right w:val="single" w:sz="4" w:space="0" w:color="000000"/>
            </w:tcBorders>
            <w:vAlign w:val="center"/>
          </w:tcPr>
          <w:p w:rsidR="0072121C" w:rsidRPr="0072121C" w:rsidRDefault="0072121C" w:rsidP="0072121C">
            <w:pPr>
              <w:suppressAutoHyphens w:val="0"/>
              <w:jc w:val="center"/>
              <w:rPr>
                <w:sz w:val="18"/>
                <w:szCs w:val="18"/>
                <w:lang w:eastAsia="ru-RU"/>
              </w:rPr>
            </w:pPr>
            <w:r w:rsidRPr="0072121C">
              <w:rPr>
                <w:sz w:val="18"/>
                <w:szCs w:val="18"/>
                <w:lang w:eastAsia="ru-RU"/>
              </w:rPr>
              <w:t>5,0%</w:t>
            </w:r>
          </w:p>
        </w:tc>
        <w:tc>
          <w:tcPr>
            <w:tcW w:w="4961" w:type="dxa"/>
            <w:tcBorders>
              <w:left w:val="single" w:sz="4" w:space="0" w:color="000000"/>
              <w:bottom w:val="single" w:sz="4" w:space="0" w:color="000000"/>
              <w:right w:val="single" w:sz="4" w:space="0" w:color="000000"/>
            </w:tcBorders>
            <w:vAlign w:val="center"/>
          </w:tcPr>
          <w:p w:rsidR="0072121C" w:rsidRPr="00553302" w:rsidRDefault="0072121C" w:rsidP="0072121C">
            <w:pPr>
              <w:rPr>
                <w:rFonts w:ascii="Times New Roman CYR" w:hAnsi="Times New Roman CYR" w:cs="Times New Roman CYR"/>
                <w:sz w:val="19"/>
                <w:szCs w:val="19"/>
              </w:rPr>
            </w:pPr>
            <w:r w:rsidRPr="00553302">
              <w:rPr>
                <w:rFonts w:ascii="Times New Roman CYR" w:hAnsi="Times New Roman CYR" w:cs="Times New Roman CYR"/>
                <w:sz w:val="19"/>
                <w:szCs w:val="19"/>
              </w:rPr>
              <w:t>Надбавка</w:t>
            </w:r>
            <w:r>
              <w:rPr>
                <w:rFonts w:ascii="Times New Roman CYR" w:hAnsi="Times New Roman CYR" w:cs="Times New Roman CYR"/>
                <w:sz w:val="19"/>
                <w:szCs w:val="19"/>
              </w:rPr>
              <w:t xml:space="preserve"> за инвестиционный менеджмент </w:t>
            </w:r>
            <w:r w:rsidRPr="00553302">
              <w:rPr>
                <w:rFonts w:ascii="Times New Roman CYR" w:hAnsi="Times New Roman CYR" w:cs="Times New Roman CYR"/>
                <w:sz w:val="19"/>
                <w:szCs w:val="19"/>
              </w:rPr>
              <w:t>большая, так как оцениваемы</w:t>
            </w:r>
            <w:r>
              <w:rPr>
                <w:rFonts w:ascii="Times New Roman CYR" w:hAnsi="Times New Roman CYR" w:cs="Times New Roman CYR"/>
                <w:sz w:val="19"/>
                <w:szCs w:val="19"/>
              </w:rPr>
              <w:t xml:space="preserve">й объект недвижимости </w:t>
            </w:r>
            <w:r w:rsidRPr="00553302">
              <w:rPr>
                <w:rFonts w:ascii="Times New Roman CYR" w:hAnsi="Times New Roman CYR" w:cs="Times New Roman CYR"/>
                <w:sz w:val="19"/>
                <w:szCs w:val="19"/>
              </w:rPr>
              <w:t xml:space="preserve"> требу</w:t>
            </w:r>
            <w:r>
              <w:rPr>
                <w:rFonts w:ascii="Times New Roman CYR" w:hAnsi="Times New Roman CYR" w:cs="Times New Roman CYR"/>
                <w:sz w:val="19"/>
                <w:szCs w:val="19"/>
              </w:rPr>
              <w:t>е</w:t>
            </w:r>
            <w:r w:rsidRPr="00553302">
              <w:rPr>
                <w:rFonts w:ascii="Times New Roman CYR" w:hAnsi="Times New Roman CYR" w:cs="Times New Roman CYR"/>
                <w:sz w:val="19"/>
                <w:szCs w:val="19"/>
              </w:rPr>
              <w:t xml:space="preserve">т </w:t>
            </w:r>
            <w:r>
              <w:rPr>
                <w:rFonts w:ascii="Times New Roman CYR" w:hAnsi="Times New Roman CYR" w:cs="Times New Roman CYR"/>
                <w:sz w:val="19"/>
                <w:szCs w:val="19"/>
              </w:rPr>
              <w:t>проведения капитального ремонта.</w:t>
            </w:r>
          </w:p>
        </w:tc>
      </w:tr>
      <w:tr w:rsidR="0072121C" w:rsidRPr="002822E9" w:rsidTr="00F8482C">
        <w:trPr>
          <w:trHeight w:hRule="exact" w:val="751"/>
        </w:trPr>
        <w:tc>
          <w:tcPr>
            <w:tcW w:w="4111" w:type="dxa"/>
            <w:tcBorders>
              <w:left w:val="single" w:sz="4" w:space="0" w:color="000000"/>
              <w:bottom w:val="single" w:sz="4" w:space="0" w:color="000000"/>
            </w:tcBorders>
            <w:vAlign w:val="center"/>
          </w:tcPr>
          <w:p w:rsidR="0072121C" w:rsidRPr="00817D13" w:rsidRDefault="0072121C" w:rsidP="000A6D47">
            <w:pPr>
              <w:snapToGrid w:val="0"/>
              <w:spacing w:line="264" w:lineRule="auto"/>
              <w:rPr>
                <w:sz w:val="19"/>
                <w:szCs w:val="19"/>
              </w:rPr>
            </w:pPr>
            <w:r w:rsidRPr="00817D13">
              <w:rPr>
                <w:sz w:val="19"/>
                <w:szCs w:val="19"/>
              </w:rPr>
              <w:t>Премия за риск вложения в недвижимость, %</w:t>
            </w:r>
          </w:p>
        </w:tc>
        <w:tc>
          <w:tcPr>
            <w:tcW w:w="1134" w:type="dxa"/>
            <w:tcBorders>
              <w:left w:val="single" w:sz="4" w:space="0" w:color="000000"/>
              <w:bottom w:val="single" w:sz="4" w:space="0" w:color="000000"/>
              <w:right w:val="single" w:sz="4" w:space="0" w:color="000000"/>
            </w:tcBorders>
            <w:vAlign w:val="center"/>
          </w:tcPr>
          <w:p w:rsidR="0072121C" w:rsidRPr="0072121C" w:rsidRDefault="0072121C" w:rsidP="0072121C">
            <w:pPr>
              <w:suppressAutoHyphens w:val="0"/>
              <w:jc w:val="center"/>
              <w:rPr>
                <w:sz w:val="18"/>
                <w:szCs w:val="18"/>
                <w:lang w:eastAsia="ru-RU"/>
              </w:rPr>
            </w:pPr>
            <w:r w:rsidRPr="0072121C">
              <w:rPr>
                <w:sz w:val="18"/>
                <w:szCs w:val="18"/>
                <w:lang w:eastAsia="ru-RU"/>
              </w:rPr>
              <w:t>1,0%</w:t>
            </w:r>
          </w:p>
        </w:tc>
        <w:tc>
          <w:tcPr>
            <w:tcW w:w="4961" w:type="dxa"/>
            <w:tcBorders>
              <w:left w:val="single" w:sz="4" w:space="0" w:color="000000"/>
              <w:bottom w:val="single" w:sz="4" w:space="0" w:color="000000"/>
              <w:right w:val="single" w:sz="4" w:space="0" w:color="000000"/>
            </w:tcBorders>
            <w:vAlign w:val="center"/>
          </w:tcPr>
          <w:p w:rsidR="0072121C" w:rsidRPr="00F8482C" w:rsidRDefault="0072121C" w:rsidP="00F8482C">
            <w:pPr>
              <w:rPr>
                <w:rFonts w:ascii="Times New Roman CYR" w:hAnsi="Times New Roman CYR" w:cs="Times New Roman CYR"/>
                <w:sz w:val="19"/>
                <w:szCs w:val="19"/>
              </w:rPr>
            </w:pPr>
            <w:r w:rsidRPr="00F8482C">
              <w:rPr>
                <w:rFonts w:ascii="Times New Roman CYR" w:hAnsi="Times New Roman CYR" w:cs="Times New Roman CYR"/>
                <w:sz w:val="19"/>
                <w:szCs w:val="19"/>
              </w:rPr>
              <w:t>В условиях кризиса вложения в недвижимость являются наиболее привлекательными, потому как позволяют сохранить инвестиции.</w:t>
            </w:r>
          </w:p>
          <w:p w:rsidR="0072121C" w:rsidRPr="00553302" w:rsidRDefault="0072121C" w:rsidP="000A6D47">
            <w:pPr>
              <w:rPr>
                <w:rFonts w:ascii="Times New Roman CYR" w:hAnsi="Times New Roman CYR" w:cs="Times New Roman CYR"/>
                <w:sz w:val="19"/>
                <w:szCs w:val="19"/>
              </w:rPr>
            </w:pPr>
          </w:p>
        </w:tc>
      </w:tr>
      <w:tr w:rsidR="0072121C" w:rsidRPr="00553302" w:rsidTr="000A6D47">
        <w:trPr>
          <w:trHeight w:hRule="exact" w:val="397"/>
        </w:trPr>
        <w:tc>
          <w:tcPr>
            <w:tcW w:w="4111" w:type="dxa"/>
            <w:tcBorders>
              <w:left w:val="single" w:sz="4" w:space="0" w:color="000000"/>
              <w:bottom w:val="single" w:sz="4" w:space="0" w:color="000000"/>
            </w:tcBorders>
            <w:vAlign w:val="center"/>
          </w:tcPr>
          <w:p w:rsidR="0072121C" w:rsidRPr="00553302" w:rsidRDefault="0072121C" w:rsidP="000A6D47">
            <w:pPr>
              <w:snapToGrid w:val="0"/>
              <w:spacing w:line="264" w:lineRule="auto"/>
              <w:rPr>
                <w:b/>
                <w:sz w:val="19"/>
                <w:szCs w:val="19"/>
              </w:rPr>
            </w:pPr>
            <w:r w:rsidRPr="00553302">
              <w:rPr>
                <w:b/>
                <w:sz w:val="19"/>
                <w:szCs w:val="19"/>
              </w:rPr>
              <w:t xml:space="preserve">Ставка </w:t>
            </w:r>
            <w:r>
              <w:rPr>
                <w:b/>
                <w:sz w:val="19"/>
                <w:szCs w:val="19"/>
              </w:rPr>
              <w:t>капитализации</w:t>
            </w:r>
            <w:r w:rsidRPr="00553302">
              <w:rPr>
                <w:b/>
                <w:sz w:val="19"/>
                <w:szCs w:val="19"/>
              </w:rPr>
              <w:t>, %</w:t>
            </w:r>
          </w:p>
        </w:tc>
        <w:tc>
          <w:tcPr>
            <w:tcW w:w="1134" w:type="dxa"/>
            <w:tcBorders>
              <w:left w:val="single" w:sz="4" w:space="0" w:color="000000"/>
              <w:bottom w:val="single" w:sz="4" w:space="0" w:color="000000"/>
              <w:right w:val="single" w:sz="4" w:space="0" w:color="000000"/>
            </w:tcBorders>
            <w:vAlign w:val="center"/>
          </w:tcPr>
          <w:p w:rsidR="0072121C" w:rsidRPr="0072121C" w:rsidRDefault="0072121C" w:rsidP="0072121C">
            <w:pPr>
              <w:suppressAutoHyphens w:val="0"/>
              <w:jc w:val="center"/>
              <w:rPr>
                <w:sz w:val="18"/>
                <w:szCs w:val="18"/>
                <w:lang w:eastAsia="ru-RU"/>
              </w:rPr>
            </w:pPr>
            <w:r w:rsidRPr="0072121C">
              <w:rPr>
                <w:sz w:val="18"/>
                <w:szCs w:val="18"/>
                <w:lang w:eastAsia="ru-RU"/>
              </w:rPr>
              <w:t>27,2%</w:t>
            </w:r>
          </w:p>
        </w:tc>
        <w:tc>
          <w:tcPr>
            <w:tcW w:w="4961" w:type="dxa"/>
            <w:tcBorders>
              <w:left w:val="single" w:sz="4" w:space="0" w:color="000000"/>
              <w:bottom w:val="single" w:sz="4" w:space="0" w:color="000000"/>
              <w:right w:val="single" w:sz="4" w:space="0" w:color="000000"/>
            </w:tcBorders>
            <w:vAlign w:val="center"/>
          </w:tcPr>
          <w:p w:rsidR="0072121C" w:rsidRPr="00F8482C" w:rsidRDefault="0072121C" w:rsidP="000A6D47">
            <w:pPr>
              <w:jc w:val="center"/>
              <w:rPr>
                <w:rFonts w:ascii="Times New Roman CYR" w:hAnsi="Times New Roman CYR" w:cs="Times New Roman CYR"/>
                <w:sz w:val="19"/>
                <w:szCs w:val="19"/>
              </w:rPr>
            </w:pPr>
          </w:p>
        </w:tc>
      </w:tr>
    </w:tbl>
    <w:p w:rsidR="000A6D47" w:rsidRPr="00937406" w:rsidRDefault="000A6D47" w:rsidP="004F356C">
      <w:pPr>
        <w:numPr>
          <w:ilvl w:val="0"/>
          <w:numId w:val="4"/>
        </w:numPr>
        <w:ind w:right="-113"/>
        <w:jc w:val="right"/>
        <w:rPr>
          <w:b/>
          <w:sz w:val="19"/>
          <w:szCs w:val="19"/>
        </w:rPr>
      </w:pPr>
    </w:p>
    <w:p w:rsidR="000A6D47" w:rsidRDefault="000A6D47" w:rsidP="000A6D47">
      <w:pPr>
        <w:spacing w:line="264" w:lineRule="auto"/>
        <w:ind w:firstLine="567"/>
        <w:jc w:val="right"/>
        <w:rPr>
          <w:sz w:val="19"/>
          <w:szCs w:val="19"/>
        </w:rPr>
      </w:pPr>
      <w:r w:rsidRPr="002822E9">
        <w:rPr>
          <w:sz w:val="19"/>
          <w:szCs w:val="19"/>
        </w:rPr>
        <w:t xml:space="preserve">Расчёт </w:t>
      </w:r>
      <w:r>
        <w:rPr>
          <w:sz w:val="19"/>
          <w:szCs w:val="19"/>
        </w:rPr>
        <w:t>рыночной стоимости методом прямой капитализации в рамках доходного подхода</w:t>
      </w:r>
    </w:p>
    <w:p w:rsidR="003D2A16" w:rsidRDefault="003D2A16" w:rsidP="000A6D47">
      <w:pPr>
        <w:spacing w:line="264" w:lineRule="auto"/>
        <w:ind w:firstLine="567"/>
        <w:jc w:val="right"/>
        <w:rPr>
          <w:sz w:val="19"/>
          <w:szCs w:val="19"/>
        </w:rPr>
      </w:pPr>
    </w:p>
    <w:tbl>
      <w:tblPr>
        <w:tblW w:w="4128" w:type="dxa"/>
        <w:jc w:val="center"/>
        <w:tblLook w:val="04A0" w:firstRow="1" w:lastRow="0" w:firstColumn="1" w:lastColumn="0" w:noHBand="0" w:noVBand="1"/>
      </w:tblPr>
      <w:tblGrid>
        <w:gridCol w:w="2348"/>
        <w:gridCol w:w="1780"/>
      </w:tblGrid>
      <w:tr w:rsidR="0072121C" w:rsidRPr="0072121C" w:rsidTr="003D2A16">
        <w:trPr>
          <w:trHeight w:val="20"/>
          <w:jc w:val="center"/>
        </w:trPr>
        <w:tc>
          <w:tcPr>
            <w:tcW w:w="2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Площадь</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453,8</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Арендная ставка</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36</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ПВД</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197076</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Недозагрузка</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-18%</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ДВД</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161602,5</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ОР</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-22%</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ЧОД</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118245,8</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R</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27,20%</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rPr>
                <w:sz w:val="20"/>
                <w:szCs w:val="20"/>
                <w:lang w:eastAsia="ru-RU"/>
              </w:rPr>
            </w:pPr>
            <w:r w:rsidRPr="0072121C">
              <w:rPr>
                <w:sz w:val="20"/>
                <w:szCs w:val="20"/>
                <w:lang w:eastAsia="ru-RU"/>
              </w:rPr>
              <w:t>V</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 xml:space="preserve"> 434 727,05 </w:t>
            </w:r>
          </w:p>
        </w:tc>
      </w:tr>
      <w:tr w:rsidR="0072121C" w:rsidRPr="0072121C" w:rsidTr="003D2A16">
        <w:trPr>
          <w:trHeight w:val="20"/>
          <w:jc w:val="center"/>
        </w:trPr>
        <w:tc>
          <w:tcPr>
            <w:tcW w:w="2348" w:type="dxa"/>
            <w:tcBorders>
              <w:top w:val="nil"/>
              <w:left w:val="single" w:sz="4" w:space="0" w:color="auto"/>
              <w:bottom w:val="single" w:sz="4" w:space="0" w:color="auto"/>
              <w:right w:val="single" w:sz="4" w:space="0" w:color="auto"/>
            </w:tcBorders>
            <w:shd w:val="clear" w:color="auto" w:fill="auto"/>
            <w:vAlign w:val="bottom"/>
            <w:hideMark/>
          </w:tcPr>
          <w:p w:rsidR="0072121C" w:rsidRPr="0072121C" w:rsidRDefault="0072121C" w:rsidP="0072121C">
            <w:pPr>
              <w:suppressAutoHyphens w:val="0"/>
              <w:rPr>
                <w:rFonts w:ascii="Times New Roman CYR" w:hAnsi="Times New Roman CYR" w:cs="Times New Roman CYR"/>
                <w:b/>
                <w:bCs/>
                <w:sz w:val="20"/>
                <w:szCs w:val="20"/>
                <w:lang w:eastAsia="ru-RU"/>
              </w:rPr>
            </w:pPr>
            <w:r w:rsidRPr="0072121C">
              <w:rPr>
                <w:rFonts w:ascii="Times New Roman CYR" w:hAnsi="Times New Roman CYR" w:cs="Times New Roman CYR"/>
                <w:b/>
                <w:bCs/>
                <w:sz w:val="20"/>
                <w:szCs w:val="20"/>
                <w:lang w:eastAsia="ru-RU"/>
              </w:rPr>
              <w:t>V (с общепринятым округлением)</w:t>
            </w:r>
          </w:p>
        </w:tc>
        <w:tc>
          <w:tcPr>
            <w:tcW w:w="1780" w:type="dxa"/>
            <w:tcBorders>
              <w:top w:val="nil"/>
              <w:left w:val="nil"/>
              <w:bottom w:val="single" w:sz="4" w:space="0" w:color="auto"/>
              <w:right w:val="single" w:sz="4" w:space="0" w:color="auto"/>
            </w:tcBorders>
            <w:shd w:val="clear" w:color="auto" w:fill="auto"/>
            <w:noWrap/>
            <w:vAlign w:val="bottom"/>
            <w:hideMark/>
          </w:tcPr>
          <w:p w:rsidR="0072121C" w:rsidRPr="0072121C" w:rsidRDefault="0072121C" w:rsidP="0072121C">
            <w:pPr>
              <w:suppressAutoHyphens w:val="0"/>
              <w:jc w:val="right"/>
              <w:rPr>
                <w:sz w:val="20"/>
                <w:szCs w:val="20"/>
                <w:lang w:eastAsia="ru-RU"/>
              </w:rPr>
            </w:pPr>
            <w:r w:rsidRPr="0072121C">
              <w:rPr>
                <w:sz w:val="20"/>
                <w:szCs w:val="20"/>
                <w:lang w:eastAsia="ru-RU"/>
              </w:rPr>
              <w:t xml:space="preserve"> 435 000,00 </w:t>
            </w:r>
          </w:p>
        </w:tc>
      </w:tr>
    </w:tbl>
    <w:p w:rsidR="0072121C" w:rsidRPr="002822E9" w:rsidRDefault="0072121C" w:rsidP="000A6D47">
      <w:pPr>
        <w:spacing w:line="264" w:lineRule="auto"/>
        <w:ind w:firstLine="567"/>
        <w:jc w:val="right"/>
        <w:rPr>
          <w:sz w:val="19"/>
          <w:szCs w:val="19"/>
        </w:rPr>
      </w:pPr>
    </w:p>
    <w:p w:rsidR="000A6D47" w:rsidRPr="002822E9" w:rsidRDefault="000A6D47" w:rsidP="000A6D47">
      <w:pPr>
        <w:pStyle w:val="2"/>
        <w:tabs>
          <w:tab w:val="left" w:pos="0"/>
        </w:tabs>
        <w:spacing w:before="283" w:after="57" w:line="264" w:lineRule="auto"/>
        <w:ind w:left="0"/>
        <w:rPr>
          <w:b/>
          <w:sz w:val="23"/>
          <w:szCs w:val="23"/>
        </w:rPr>
      </w:pPr>
      <w:bookmarkStart w:id="80" w:name="_Toc233631507"/>
      <w:bookmarkStart w:id="81" w:name="_Toc405535288"/>
      <w:bookmarkStart w:id="82" w:name="_Toc420427135"/>
      <w:r w:rsidRPr="002822E9">
        <w:rPr>
          <w:b/>
          <w:sz w:val="23"/>
          <w:szCs w:val="23"/>
        </w:rPr>
        <w:t xml:space="preserve">Определение рыночной стоимости объекта </w:t>
      </w:r>
      <w:r w:rsidRPr="00CC54FD">
        <w:rPr>
          <w:b/>
          <w:sz w:val="23"/>
          <w:szCs w:val="23"/>
        </w:rPr>
        <w:t>оценки затратным подходом</w:t>
      </w:r>
      <w:bookmarkEnd w:id="80"/>
      <w:bookmarkEnd w:id="81"/>
      <w:bookmarkEnd w:id="82"/>
    </w:p>
    <w:p w:rsidR="00FF1919" w:rsidRPr="00FF1919" w:rsidRDefault="00FF1919" w:rsidP="00FF1919">
      <w:pPr>
        <w:ind w:firstLine="283"/>
        <w:jc w:val="both"/>
        <w:rPr>
          <w:sz w:val="23"/>
          <w:szCs w:val="23"/>
        </w:rPr>
      </w:pPr>
      <w:bookmarkStart w:id="83" w:name="_Toc233631508"/>
      <w:bookmarkStart w:id="84" w:name="_Toc405535289"/>
      <w:r w:rsidRPr="00FF1919">
        <w:rPr>
          <w:sz w:val="23"/>
          <w:szCs w:val="23"/>
        </w:rPr>
        <w:t xml:space="preserve">Расчет произведен средствами </w:t>
      </w:r>
      <w:proofErr w:type="spellStart"/>
      <w:r w:rsidRPr="00FF1919">
        <w:rPr>
          <w:sz w:val="23"/>
          <w:szCs w:val="23"/>
        </w:rPr>
        <w:t>Microsoft</w:t>
      </w:r>
      <w:proofErr w:type="spellEnd"/>
      <w:r w:rsidRPr="00FF1919">
        <w:rPr>
          <w:sz w:val="23"/>
          <w:szCs w:val="23"/>
        </w:rPr>
        <w:t xml:space="preserve"> </w:t>
      </w:r>
      <w:proofErr w:type="spellStart"/>
      <w:r w:rsidRPr="00FF1919">
        <w:rPr>
          <w:sz w:val="23"/>
          <w:szCs w:val="23"/>
        </w:rPr>
        <w:t>Excel</w:t>
      </w:r>
      <w:proofErr w:type="spellEnd"/>
      <w:r w:rsidRPr="00FF1919">
        <w:rPr>
          <w:sz w:val="23"/>
          <w:szCs w:val="23"/>
        </w:rPr>
        <w:t xml:space="preserve"> без округления. Окончательный результат представлен с округлением до целых чисел и с общепринятым округлением.</w:t>
      </w:r>
    </w:p>
    <w:p w:rsidR="00FF1919" w:rsidRPr="00FF1919" w:rsidRDefault="00FF1919" w:rsidP="00FF1919">
      <w:pPr>
        <w:pStyle w:val="48"/>
        <w:ind w:firstLine="567"/>
        <w:jc w:val="both"/>
        <w:rPr>
          <w:sz w:val="23"/>
          <w:szCs w:val="23"/>
          <w:lang w:eastAsia="ar-SA"/>
        </w:rPr>
      </w:pPr>
    </w:p>
    <w:p w:rsidR="00FF1919" w:rsidRPr="00FF1919" w:rsidRDefault="00FF1919" w:rsidP="00FF1919">
      <w:pPr>
        <w:pStyle w:val="2d"/>
        <w:spacing w:line="240" w:lineRule="atLeast"/>
        <w:ind w:left="0"/>
        <w:jc w:val="both"/>
        <w:rPr>
          <w:sz w:val="23"/>
          <w:szCs w:val="23"/>
          <w:lang w:val="ru-RU"/>
        </w:rPr>
      </w:pPr>
      <w:r w:rsidRPr="00FF1919">
        <w:rPr>
          <w:i/>
          <w:sz w:val="23"/>
          <w:szCs w:val="23"/>
          <w:u w:val="single"/>
          <w:lang w:val="ru-RU"/>
        </w:rPr>
        <w:t>Оценка земельного участка.</w:t>
      </w:r>
      <w:r w:rsidRPr="00FF1919">
        <w:rPr>
          <w:sz w:val="23"/>
          <w:szCs w:val="23"/>
          <w:lang w:val="ru-RU"/>
        </w:rPr>
        <w:t xml:space="preserve"> Будет произведена методом сравнения продаж, как наиболее </w:t>
      </w:r>
      <w:proofErr w:type="gramStart"/>
      <w:r w:rsidRPr="00FF1919">
        <w:rPr>
          <w:sz w:val="23"/>
          <w:szCs w:val="23"/>
          <w:lang w:val="ru-RU"/>
        </w:rPr>
        <w:t>адекватному</w:t>
      </w:r>
      <w:proofErr w:type="gramEnd"/>
      <w:r w:rsidRPr="00FF1919">
        <w:rPr>
          <w:sz w:val="23"/>
          <w:szCs w:val="23"/>
          <w:lang w:val="ru-RU"/>
        </w:rPr>
        <w:t xml:space="preserve"> при оценке земельных участков в существующих условиях развития рынка земли.</w:t>
      </w:r>
    </w:p>
    <w:p w:rsidR="00FF1919" w:rsidRPr="00FF1919" w:rsidRDefault="00FF1919" w:rsidP="00FF1919">
      <w:pPr>
        <w:pStyle w:val="63"/>
        <w:jc w:val="both"/>
        <w:rPr>
          <w:sz w:val="23"/>
          <w:szCs w:val="23"/>
        </w:rPr>
      </w:pPr>
      <w:r w:rsidRPr="00FF1919">
        <w:rPr>
          <w:i/>
          <w:sz w:val="23"/>
          <w:szCs w:val="23"/>
          <w:u w:val="single"/>
        </w:rPr>
        <w:t>Оценка здания</w:t>
      </w:r>
      <w:r w:rsidRPr="00FF1919">
        <w:rPr>
          <w:sz w:val="23"/>
          <w:szCs w:val="23"/>
        </w:rPr>
        <w:t xml:space="preserve"> будет произведена по сборнику «Укрупненных показателей восстановительной стоимости зданий и сооружений для переоценки основных фондов».</w:t>
      </w:r>
    </w:p>
    <w:p w:rsidR="00FF1919" w:rsidRPr="000B77AC" w:rsidRDefault="00FF1919" w:rsidP="000B77AC">
      <w:pPr>
        <w:pStyle w:val="3"/>
        <w:tabs>
          <w:tab w:val="left" w:pos="0"/>
        </w:tabs>
        <w:spacing w:before="283" w:after="57" w:line="264" w:lineRule="auto"/>
        <w:rPr>
          <w:b/>
          <w:bCs/>
          <w:color w:val="auto"/>
          <w:sz w:val="23"/>
          <w:szCs w:val="23"/>
        </w:rPr>
      </w:pPr>
      <w:bookmarkStart w:id="85" w:name="_Toc420427136"/>
      <w:r w:rsidRPr="000B77AC">
        <w:rPr>
          <w:b/>
          <w:bCs/>
          <w:color w:val="auto"/>
          <w:sz w:val="23"/>
          <w:szCs w:val="23"/>
        </w:rPr>
        <w:t>Определение рыночной стоимости земельного участка</w:t>
      </w:r>
      <w:bookmarkEnd w:id="85"/>
    </w:p>
    <w:p w:rsidR="00FF1919" w:rsidRPr="00FF1919" w:rsidRDefault="003D2A16" w:rsidP="00FF1919">
      <w:pPr>
        <w:spacing w:line="264" w:lineRule="auto"/>
        <w:ind w:firstLine="567"/>
        <w:jc w:val="both"/>
        <w:rPr>
          <w:sz w:val="23"/>
          <w:szCs w:val="23"/>
        </w:rPr>
      </w:pPr>
      <w:r>
        <w:rPr>
          <w:sz w:val="23"/>
          <w:szCs w:val="23"/>
        </w:rPr>
        <w:t xml:space="preserve">Объект оценки здание столовой, стоящее на земельном участке общей площадью 2936 м. кв. Кроме объекта оценки на земельном участке располагаются другие строения, которые в задание на оценку не входят. </w:t>
      </w:r>
      <w:r w:rsidR="003E12FD">
        <w:rPr>
          <w:sz w:val="23"/>
          <w:szCs w:val="23"/>
        </w:rPr>
        <w:t>Заказчиком предоставлен договор</w:t>
      </w:r>
      <w:r w:rsidR="00F61004">
        <w:rPr>
          <w:sz w:val="23"/>
          <w:szCs w:val="23"/>
        </w:rPr>
        <w:t xml:space="preserve"> аренды земельного участка, для </w:t>
      </w:r>
      <w:r w:rsidR="003E12FD">
        <w:rPr>
          <w:sz w:val="23"/>
          <w:szCs w:val="23"/>
        </w:rPr>
        <w:t xml:space="preserve">  </w:t>
      </w:r>
      <w:r w:rsidR="00F61004" w:rsidRPr="00FF1919">
        <w:rPr>
          <w:sz w:val="23"/>
          <w:szCs w:val="23"/>
        </w:rPr>
        <w:t>определения стоимости земельного участка будет произведен расчет права аренды земельного участка.</w:t>
      </w:r>
      <w:r w:rsidR="00F61004">
        <w:rPr>
          <w:sz w:val="23"/>
          <w:szCs w:val="23"/>
        </w:rPr>
        <w:t xml:space="preserve"> Размер </w:t>
      </w:r>
      <w:r w:rsidR="00F61004">
        <w:rPr>
          <w:sz w:val="23"/>
          <w:szCs w:val="23"/>
        </w:rPr>
        <w:lastRenderedPageBreak/>
        <w:t>земельного участка определен по данным технического паспорта и его значение принято по площади застройки объекта оценки.</w:t>
      </w:r>
      <w:r w:rsidR="00FF1919" w:rsidRPr="00FF1919">
        <w:rPr>
          <w:sz w:val="23"/>
          <w:szCs w:val="23"/>
        </w:rPr>
        <w:t xml:space="preserve"> </w:t>
      </w:r>
    </w:p>
    <w:p w:rsidR="00FF1919" w:rsidRPr="00FF1919" w:rsidRDefault="00FF1919" w:rsidP="00FF1919">
      <w:pPr>
        <w:spacing w:line="264" w:lineRule="auto"/>
        <w:ind w:firstLine="567"/>
        <w:jc w:val="both"/>
        <w:rPr>
          <w:sz w:val="23"/>
          <w:szCs w:val="23"/>
        </w:rPr>
      </w:pPr>
      <w:r w:rsidRPr="00FF1919">
        <w:rPr>
          <w:sz w:val="23"/>
          <w:szCs w:val="23"/>
        </w:rPr>
        <w:t xml:space="preserve">В рамках настоящего отчета расчет стоимости права аренды земельного участка был произведен методом сравнения продаж. Несмотря на ограниченность информации о предложениях с земельными участками, все же этот метод представляется более корректным по сравнению с наиболее часто применяемыми методами остатка и замещения для земли. </w:t>
      </w:r>
    </w:p>
    <w:p w:rsidR="00FF1919" w:rsidRPr="00FF1919" w:rsidRDefault="00FF1919" w:rsidP="00FF1919">
      <w:pPr>
        <w:spacing w:line="264" w:lineRule="auto"/>
        <w:ind w:firstLine="567"/>
        <w:jc w:val="both"/>
        <w:rPr>
          <w:sz w:val="23"/>
          <w:szCs w:val="23"/>
        </w:rPr>
      </w:pPr>
      <w:r w:rsidRPr="00FF1919">
        <w:rPr>
          <w:sz w:val="23"/>
          <w:szCs w:val="23"/>
        </w:rPr>
        <w:t>При использовании метода сравнения продаж по земельному участку  были предприняты следующие шаги:</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Изучение рынка предложений и продаж.</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Сбор и проверка информации по каждому отобранному объекту о цене продажи и запрашиваемой цене, форме и условиях оплаты сделки.</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Определение элементов, по которым осуществляется сравнение объекта оценки с объектами - аналогами.</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Анализ и сравнение каждого объекта-аналога с объектом оценки по элементам сравнения: времени продажи, местоположению, физическим характеристикам и условиям продажи и т.д.</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Корректировка цен продажи каждого объекта по каждому сопоставимому объекту в соответствии с имеющимися различиями между ними и оцениваемым объектом.</w:t>
      </w:r>
    </w:p>
    <w:p w:rsidR="00FF1919" w:rsidRPr="00F4188B" w:rsidRDefault="00FF1919" w:rsidP="00847944">
      <w:pPr>
        <w:pStyle w:val="2d"/>
        <w:widowControl w:val="0"/>
        <w:numPr>
          <w:ilvl w:val="0"/>
          <w:numId w:val="21"/>
        </w:numPr>
        <w:spacing w:after="0" w:line="240" w:lineRule="auto"/>
        <w:jc w:val="both"/>
        <w:rPr>
          <w:sz w:val="22"/>
          <w:szCs w:val="22"/>
        </w:rPr>
      </w:pPr>
      <w:r w:rsidRPr="00F4188B">
        <w:rPr>
          <w:sz w:val="22"/>
          <w:szCs w:val="22"/>
        </w:rPr>
        <w:t>Согласование скорректированных цен продажи сопоставимых объектов и вывод показателя стоимости оцениваемого объекта.</w:t>
      </w:r>
    </w:p>
    <w:p w:rsidR="00FF1919" w:rsidRPr="00FF1919" w:rsidRDefault="00FF1919" w:rsidP="00FF1919">
      <w:pPr>
        <w:spacing w:line="264" w:lineRule="auto"/>
        <w:ind w:firstLine="567"/>
        <w:jc w:val="both"/>
        <w:rPr>
          <w:sz w:val="23"/>
          <w:szCs w:val="23"/>
        </w:rPr>
      </w:pPr>
      <w:r w:rsidRPr="00FF1919">
        <w:rPr>
          <w:sz w:val="23"/>
          <w:szCs w:val="23"/>
        </w:rPr>
        <w:t xml:space="preserve">К элементам сравнения относятся факторы стоимости объекта оценки (факторы, изменение которых влияет на рыночную стоимость объекта оценки) и сложившиеся на рынке характеристики сделок с земельными участками. </w:t>
      </w:r>
      <w:proofErr w:type="gramStart"/>
      <w:r w:rsidRPr="00FF1919">
        <w:rPr>
          <w:sz w:val="23"/>
          <w:szCs w:val="23"/>
        </w:rPr>
        <w:t xml:space="preserve">Наиболее важными факторами стоимости, как правило, являются: местоположение; целевое назначение (разрешенное использование), права на земельный участок; физические характеристики (рельеф, площадь, конфигурация и др.); транспортная доступность; инфраструктура (наличие или близость инженерных сетей и условия подключения к ним, объекты социальной инфраструктуры и т.п.). </w:t>
      </w:r>
      <w:proofErr w:type="gramEnd"/>
    </w:p>
    <w:p w:rsidR="00805401" w:rsidRDefault="00805401" w:rsidP="00FF1919">
      <w:pPr>
        <w:spacing w:line="264" w:lineRule="auto"/>
        <w:ind w:firstLine="567"/>
        <w:jc w:val="both"/>
        <w:rPr>
          <w:sz w:val="23"/>
          <w:szCs w:val="23"/>
        </w:rPr>
      </w:pPr>
    </w:p>
    <w:p w:rsidR="00FF1919" w:rsidRPr="00FF1919" w:rsidRDefault="00FF1919" w:rsidP="00FF1919">
      <w:pPr>
        <w:spacing w:line="264" w:lineRule="auto"/>
        <w:ind w:firstLine="567"/>
        <w:jc w:val="both"/>
        <w:rPr>
          <w:sz w:val="23"/>
          <w:szCs w:val="23"/>
        </w:rPr>
      </w:pPr>
      <w:r w:rsidRPr="00FF1919">
        <w:rPr>
          <w:sz w:val="23"/>
          <w:szCs w:val="23"/>
        </w:rPr>
        <w:t>В процессе сбора исходной информации были подобраны  объявления о продаже земельных участков, аналогичных оцениваемому участку по коммерческой привлекательности. Цены реально свершенных сделок могут отличаться от цен предложений. Однако</w:t>
      </w:r>
      <w:proofErr w:type="gramStart"/>
      <w:r w:rsidRPr="00FF1919">
        <w:rPr>
          <w:sz w:val="23"/>
          <w:szCs w:val="23"/>
        </w:rPr>
        <w:t>,</w:t>
      </w:r>
      <w:proofErr w:type="gramEnd"/>
      <w:r w:rsidRPr="00FF1919">
        <w:rPr>
          <w:sz w:val="23"/>
          <w:szCs w:val="23"/>
        </w:rPr>
        <w:t xml:space="preserve"> в связи с отсутствием информации о ценах реально совершенных сделок применение в расчетах цен предложения представляется достаточно оправданным, так как потенциальные покупатели прежде чем принять решение о приобретении объекта недвижимости, скорее всего, изучат имеющееся предложение по тем же информационным каналам и получат представление о возможной цене предлагаемого объекта, с учетом всех его достоинств и недостатков относительно объектов сравнения, предлагаемых на рынке. </w:t>
      </w:r>
    </w:p>
    <w:p w:rsidR="00FF1919" w:rsidRPr="00FF1919" w:rsidRDefault="00FF1919" w:rsidP="00FF1919">
      <w:pPr>
        <w:spacing w:line="264" w:lineRule="auto"/>
        <w:ind w:firstLine="567"/>
        <w:jc w:val="both"/>
        <w:rPr>
          <w:sz w:val="23"/>
          <w:szCs w:val="23"/>
        </w:rPr>
      </w:pPr>
      <w:r w:rsidRPr="00FF1919">
        <w:rPr>
          <w:sz w:val="23"/>
          <w:szCs w:val="23"/>
        </w:rPr>
        <w:t xml:space="preserve">использовал данные по ценам предложений (публичных оферт) аналогичных объектов, взятых из открытых источников (печатных изданий, официальных интернет-сайтов и т.п.). </w:t>
      </w:r>
    </w:p>
    <w:p w:rsidR="00FF1919" w:rsidRDefault="00FF1919" w:rsidP="00FF1919">
      <w:pPr>
        <w:spacing w:line="264" w:lineRule="auto"/>
        <w:ind w:firstLine="567"/>
        <w:jc w:val="both"/>
        <w:rPr>
          <w:sz w:val="23"/>
          <w:szCs w:val="23"/>
        </w:rPr>
      </w:pPr>
      <w:r w:rsidRPr="00FF1919">
        <w:rPr>
          <w:sz w:val="23"/>
          <w:szCs w:val="23"/>
        </w:rPr>
        <w:t>Перечень объектов, выбранных для определения стоимости, приведены в Приложение №</w:t>
      </w:r>
      <w:r w:rsidR="009600BE">
        <w:rPr>
          <w:sz w:val="23"/>
          <w:szCs w:val="23"/>
        </w:rPr>
        <w:t>6</w:t>
      </w:r>
      <w:r w:rsidRPr="00FF1919">
        <w:rPr>
          <w:sz w:val="23"/>
          <w:szCs w:val="23"/>
        </w:rPr>
        <w:t xml:space="preserve">, источник информации </w:t>
      </w:r>
      <w:r w:rsidR="00DC5D96" w:rsidRPr="002822E9">
        <w:rPr>
          <w:sz w:val="23"/>
          <w:szCs w:val="23"/>
        </w:rPr>
        <w:t xml:space="preserve">база данных </w:t>
      </w:r>
      <w:r w:rsidR="00DC5D96">
        <w:rPr>
          <w:sz w:val="23"/>
          <w:szCs w:val="23"/>
        </w:rPr>
        <w:t>АН</w:t>
      </w:r>
      <w:r w:rsidR="00DC5D96" w:rsidRPr="002822E9">
        <w:rPr>
          <w:sz w:val="23"/>
          <w:szCs w:val="23"/>
        </w:rPr>
        <w:t xml:space="preserve"> «</w:t>
      </w:r>
      <w:r w:rsidR="00DC5D96">
        <w:rPr>
          <w:sz w:val="23"/>
          <w:szCs w:val="23"/>
        </w:rPr>
        <w:t>Авеню</w:t>
      </w:r>
      <w:r w:rsidR="00DC5D96" w:rsidRPr="002822E9">
        <w:rPr>
          <w:sz w:val="23"/>
          <w:szCs w:val="23"/>
        </w:rPr>
        <w:t xml:space="preserve">» </w:t>
      </w:r>
      <w:r w:rsidR="00DC5D96">
        <w:rPr>
          <w:sz w:val="23"/>
          <w:szCs w:val="23"/>
        </w:rPr>
        <w:t xml:space="preserve">за </w:t>
      </w:r>
      <w:r w:rsidR="00DC5D96" w:rsidRPr="004E33E3">
        <w:rPr>
          <w:sz w:val="23"/>
          <w:szCs w:val="23"/>
        </w:rPr>
        <w:t>2014</w:t>
      </w:r>
      <w:r w:rsidR="00DC5D96">
        <w:rPr>
          <w:sz w:val="23"/>
          <w:szCs w:val="23"/>
        </w:rPr>
        <w:t xml:space="preserve"> г.</w:t>
      </w:r>
      <w:r w:rsidR="00DC5D96" w:rsidRPr="004E33E3">
        <w:rPr>
          <w:sz w:val="23"/>
          <w:szCs w:val="23"/>
        </w:rPr>
        <w:t xml:space="preserve"> </w:t>
      </w:r>
      <w:r w:rsidR="00DC5D96" w:rsidRPr="002822E9">
        <w:rPr>
          <w:sz w:val="23"/>
          <w:szCs w:val="23"/>
        </w:rPr>
        <w:t>(Электронная подпи</w:t>
      </w:r>
      <w:r w:rsidR="00DC182F">
        <w:rPr>
          <w:sz w:val="23"/>
          <w:szCs w:val="23"/>
        </w:rPr>
        <w:t>ска по договору с Исполнителем)</w:t>
      </w:r>
      <w:r w:rsidR="00DC5D96">
        <w:rPr>
          <w:sz w:val="23"/>
          <w:szCs w:val="23"/>
        </w:rPr>
        <w:t xml:space="preserve">. </w:t>
      </w:r>
      <w:r w:rsidRPr="00FF1919">
        <w:rPr>
          <w:sz w:val="23"/>
          <w:szCs w:val="23"/>
        </w:rPr>
        <w:t>Расчет рыночной стоимости права собственности земельного</w:t>
      </w:r>
      <w:r w:rsidR="00F17AED">
        <w:rPr>
          <w:sz w:val="23"/>
          <w:szCs w:val="23"/>
        </w:rPr>
        <w:t xml:space="preserve">  участка представлен в табл. №1</w:t>
      </w:r>
      <w:r w:rsidR="00CC3377">
        <w:rPr>
          <w:sz w:val="23"/>
          <w:szCs w:val="23"/>
        </w:rPr>
        <w:t>6</w:t>
      </w:r>
      <w:r w:rsidRPr="00FF1919">
        <w:rPr>
          <w:sz w:val="23"/>
          <w:szCs w:val="23"/>
        </w:rPr>
        <w:t>.</w:t>
      </w: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pPr>
    </w:p>
    <w:p w:rsidR="00F61004" w:rsidRDefault="00F61004" w:rsidP="00FF1919">
      <w:pPr>
        <w:spacing w:line="264" w:lineRule="auto"/>
        <w:ind w:firstLine="567"/>
        <w:jc w:val="both"/>
        <w:rPr>
          <w:sz w:val="23"/>
          <w:szCs w:val="23"/>
        </w:rPr>
        <w:sectPr w:rsidR="00F61004" w:rsidSect="00F61004">
          <w:pgSz w:w="11905" w:h="16837"/>
          <w:pgMar w:top="567" w:right="567" w:bottom="567" w:left="1134" w:header="425" w:footer="471" w:gutter="0"/>
          <w:cols w:space="720"/>
          <w:docGrid w:linePitch="360"/>
        </w:sectPr>
      </w:pPr>
    </w:p>
    <w:p w:rsidR="00F61004" w:rsidRPr="00FF1919" w:rsidRDefault="00F61004" w:rsidP="00FF1919">
      <w:pPr>
        <w:spacing w:line="264" w:lineRule="auto"/>
        <w:ind w:firstLine="567"/>
        <w:jc w:val="both"/>
        <w:rPr>
          <w:sz w:val="23"/>
          <w:szCs w:val="23"/>
        </w:rPr>
      </w:pPr>
    </w:p>
    <w:p w:rsidR="00FF1919" w:rsidRPr="00DC5D96" w:rsidRDefault="00FF1919" w:rsidP="004F356C">
      <w:pPr>
        <w:numPr>
          <w:ilvl w:val="0"/>
          <w:numId w:val="4"/>
        </w:numPr>
        <w:ind w:right="-113"/>
        <w:jc w:val="right"/>
        <w:rPr>
          <w:b/>
          <w:sz w:val="19"/>
          <w:szCs w:val="19"/>
        </w:rPr>
      </w:pPr>
    </w:p>
    <w:p w:rsidR="00DC5D96" w:rsidRDefault="00DC5D96" w:rsidP="00FF1919">
      <w:pPr>
        <w:pStyle w:val="af1"/>
        <w:spacing w:after="0"/>
        <w:ind w:firstLine="709"/>
        <w:rPr>
          <w:b/>
          <w:bCs/>
          <w:sz w:val="24"/>
          <w:szCs w:val="24"/>
        </w:rPr>
      </w:pPr>
    </w:p>
    <w:tbl>
      <w:tblPr>
        <w:tblW w:w="10658"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188"/>
        <w:gridCol w:w="2213"/>
        <w:gridCol w:w="1972"/>
        <w:gridCol w:w="1890"/>
      </w:tblGrid>
      <w:tr w:rsidR="00F61004" w:rsidRPr="00F61004" w:rsidTr="00CC3377">
        <w:trPr>
          <w:trHeight w:val="20"/>
          <w:jc w:val="center"/>
        </w:trPr>
        <w:tc>
          <w:tcPr>
            <w:tcW w:w="2395" w:type="dxa"/>
            <w:shd w:val="clear" w:color="auto" w:fill="FDE9D9" w:themeFill="accent6" w:themeFillTint="33"/>
            <w:vAlign w:val="bottom"/>
            <w:hideMark/>
          </w:tcPr>
          <w:p w:rsidR="00F61004" w:rsidRPr="00F61004" w:rsidRDefault="00F61004" w:rsidP="00F61004">
            <w:pPr>
              <w:suppressAutoHyphens w:val="0"/>
              <w:rPr>
                <w:sz w:val="18"/>
                <w:szCs w:val="18"/>
                <w:lang w:eastAsia="ru-RU"/>
              </w:rPr>
            </w:pPr>
            <w:r w:rsidRPr="00F61004">
              <w:rPr>
                <w:sz w:val="18"/>
                <w:szCs w:val="18"/>
                <w:lang w:eastAsia="ru-RU"/>
              </w:rPr>
              <w:t> </w:t>
            </w:r>
          </w:p>
        </w:tc>
        <w:tc>
          <w:tcPr>
            <w:tcW w:w="2188" w:type="dxa"/>
            <w:shd w:val="clear" w:color="auto" w:fill="FDE9D9" w:themeFill="accent6" w:themeFillTint="33"/>
            <w:vAlign w:val="bottom"/>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Аналог №1</w:t>
            </w:r>
          </w:p>
        </w:tc>
        <w:tc>
          <w:tcPr>
            <w:tcW w:w="2213" w:type="dxa"/>
            <w:shd w:val="clear" w:color="auto" w:fill="FDE9D9" w:themeFill="accent6" w:themeFillTint="33"/>
            <w:vAlign w:val="bottom"/>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Аналог №2</w:t>
            </w:r>
          </w:p>
        </w:tc>
        <w:tc>
          <w:tcPr>
            <w:tcW w:w="1972" w:type="dxa"/>
            <w:shd w:val="clear" w:color="auto" w:fill="FDE9D9" w:themeFill="accent6" w:themeFillTint="33"/>
            <w:vAlign w:val="bottom"/>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Аналог №3</w:t>
            </w:r>
          </w:p>
        </w:tc>
        <w:tc>
          <w:tcPr>
            <w:tcW w:w="1890" w:type="dxa"/>
            <w:shd w:val="clear" w:color="auto" w:fill="FDE9D9" w:themeFill="accent6" w:themeFillTint="33"/>
            <w:vAlign w:val="bottom"/>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Объект оценки</w:t>
            </w:r>
          </w:p>
        </w:tc>
      </w:tr>
      <w:tr w:rsidR="00F61004" w:rsidRPr="00F61004" w:rsidTr="00CC3377">
        <w:trPr>
          <w:trHeight w:val="20"/>
          <w:jc w:val="center"/>
        </w:trPr>
        <w:tc>
          <w:tcPr>
            <w:tcW w:w="2395" w:type="dxa"/>
            <w:shd w:val="clear" w:color="auto" w:fill="FDE9D9" w:themeFill="accent6" w:themeFillTint="33"/>
            <w:vAlign w:val="center"/>
            <w:hideMark/>
          </w:tcPr>
          <w:p w:rsidR="00F61004" w:rsidRPr="00F61004" w:rsidRDefault="00F61004" w:rsidP="00F61004">
            <w:pPr>
              <w:suppressAutoHyphens w:val="0"/>
              <w:rPr>
                <w:sz w:val="18"/>
                <w:szCs w:val="18"/>
                <w:lang w:eastAsia="ru-RU"/>
              </w:rPr>
            </w:pPr>
            <w:r w:rsidRPr="00F61004">
              <w:rPr>
                <w:sz w:val="18"/>
                <w:szCs w:val="18"/>
                <w:lang w:eastAsia="ru-RU"/>
              </w:rPr>
              <w:t>Описание аналога</w:t>
            </w:r>
          </w:p>
        </w:tc>
        <w:tc>
          <w:tcPr>
            <w:tcW w:w="2188" w:type="dxa"/>
            <w:shd w:val="clear" w:color="auto" w:fill="FDE9D9" w:themeFill="accent6" w:themeFillTint="33"/>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Земельный участок</w:t>
            </w:r>
          </w:p>
        </w:tc>
        <w:tc>
          <w:tcPr>
            <w:tcW w:w="2213" w:type="dxa"/>
            <w:shd w:val="clear" w:color="auto" w:fill="FDE9D9" w:themeFill="accent6" w:themeFillTint="33"/>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Земельный участок</w:t>
            </w:r>
          </w:p>
        </w:tc>
        <w:tc>
          <w:tcPr>
            <w:tcW w:w="1972" w:type="dxa"/>
            <w:shd w:val="clear" w:color="auto" w:fill="FDE9D9" w:themeFill="accent6" w:themeFillTint="33"/>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Земельный участок</w:t>
            </w:r>
          </w:p>
        </w:tc>
        <w:tc>
          <w:tcPr>
            <w:tcW w:w="1890" w:type="dxa"/>
            <w:shd w:val="clear" w:color="auto" w:fill="FDE9D9" w:themeFill="accent6" w:themeFillTint="33"/>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Земельный участок</w:t>
            </w:r>
          </w:p>
        </w:tc>
      </w:tr>
      <w:tr w:rsidR="00F61004" w:rsidRPr="00F61004" w:rsidTr="00F61004">
        <w:trPr>
          <w:trHeight w:val="20"/>
          <w:jc w:val="center"/>
        </w:trPr>
        <w:tc>
          <w:tcPr>
            <w:tcW w:w="2395" w:type="dxa"/>
            <w:shd w:val="clear" w:color="auto" w:fill="auto"/>
            <w:hideMark/>
          </w:tcPr>
          <w:p w:rsidR="00F61004" w:rsidRPr="00F61004" w:rsidRDefault="00F61004" w:rsidP="00F61004">
            <w:pPr>
              <w:suppressAutoHyphens w:val="0"/>
              <w:rPr>
                <w:sz w:val="18"/>
                <w:szCs w:val="18"/>
                <w:lang w:eastAsia="ru-RU"/>
              </w:rPr>
            </w:pPr>
            <w:r w:rsidRPr="00F61004">
              <w:rPr>
                <w:sz w:val="18"/>
                <w:szCs w:val="18"/>
                <w:lang w:eastAsia="ru-RU"/>
              </w:rPr>
              <w:t>Место нахождения (город, условный район города)</w:t>
            </w:r>
          </w:p>
        </w:tc>
        <w:tc>
          <w:tcPr>
            <w:tcW w:w="2188"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Республика Башкортостан, г. Нефтекамск</w:t>
            </w:r>
          </w:p>
        </w:tc>
        <w:tc>
          <w:tcPr>
            <w:tcW w:w="2213"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Республика Башкортостан, Верхнеяркеево</w:t>
            </w:r>
          </w:p>
        </w:tc>
        <w:tc>
          <w:tcPr>
            <w:tcW w:w="1972"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Республика Башкортостан, д. Старосубхангулово</w:t>
            </w:r>
          </w:p>
        </w:tc>
        <w:tc>
          <w:tcPr>
            <w:tcW w:w="1890"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 xml:space="preserve">Республика Башкортостан, </w:t>
            </w:r>
            <w:proofErr w:type="spellStart"/>
            <w:r w:rsidRPr="00F61004">
              <w:rPr>
                <w:sz w:val="18"/>
                <w:szCs w:val="18"/>
                <w:lang w:eastAsia="ru-RU"/>
              </w:rPr>
              <w:t>Мечетлинский</w:t>
            </w:r>
            <w:proofErr w:type="spellEnd"/>
            <w:r w:rsidRPr="00F61004">
              <w:rPr>
                <w:sz w:val="18"/>
                <w:szCs w:val="18"/>
                <w:lang w:eastAsia="ru-RU"/>
              </w:rPr>
              <w:t xml:space="preserve"> район, с. Большеустьикинское, ул.</w:t>
            </w:r>
            <w:r>
              <w:rPr>
                <w:sz w:val="18"/>
                <w:szCs w:val="18"/>
                <w:lang w:eastAsia="ru-RU"/>
              </w:rPr>
              <w:t xml:space="preserve"> </w:t>
            </w:r>
            <w:r w:rsidRPr="00F61004">
              <w:rPr>
                <w:sz w:val="18"/>
                <w:szCs w:val="18"/>
                <w:lang w:eastAsia="ru-RU"/>
              </w:rPr>
              <w:t>Промышленная, д. 2</w:t>
            </w:r>
          </w:p>
        </w:tc>
      </w:tr>
      <w:tr w:rsidR="00F61004" w:rsidRPr="00F61004" w:rsidTr="00F61004">
        <w:trPr>
          <w:trHeight w:val="20"/>
          <w:jc w:val="center"/>
        </w:trPr>
        <w:tc>
          <w:tcPr>
            <w:tcW w:w="2395" w:type="dxa"/>
            <w:shd w:val="clear" w:color="auto" w:fill="auto"/>
            <w:hideMark/>
          </w:tcPr>
          <w:p w:rsidR="00F61004" w:rsidRPr="00F61004" w:rsidRDefault="00F61004" w:rsidP="00F61004">
            <w:pPr>
              <w:suppressAutoHyphens w:val="0"/>
              <w:rPr>
                <w:sz w:val="18"/>
                <w:szCs w:val="18"/>
                <w:lang w:eastAsia="ru-RU"/>
              </w:rPr>
            </w:pPr>
            <w:r w:rsidRPr="00F61004">
              <w:rPr>
                <w:sz w:val="18"/>
                <w:szCs w:val="18"/>
                <w:lang w:eastAsia="ru-RU"/>
              </w:rPr>
              <w:t>Источник информации</w:t>
            </w:r>
          </w:p>
        </w:tc>
        <w:tc>
          <w:tcPr>
            <w:tcW w:w="2188" w:type="dxa"/>
            <w:shd w:val="clear" w:color="auto" w:fill="auto"/>
            <w:vAlign w:val="center"/>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 АВЕНЮ</w:t>
            </w:r>
          </w:p>
        </w:tc>
        <w:tc>
          <w:tcPr>
            <w:tcW w:w="2213" w:type="dxa"/>
            <w:shd w:val="clear" w:color="auto" w:fill="auto"/>
            <w:vAlign w:val="center"/>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 АВЕНЮ</w:t>
            </w:r>
          </w:p>
        </w:tc>
        <w:tc>
          <w:tcPr>
            <w:tcW w:w="1972" w:type="dxa"/>
            <w:shd w:val="clear" w:color="auto" w:fill="auto"/>
            <w:vAlign w:val="center"/>
            <w:hideMark/>
          </w:tcPr>
          <w:p w:rsidR="00F61004" w:rsidRPr="00F61004" w:rsidRDefault="00F61004" w:rsidP="00F61004">
            <w:pPr>
              <w:suppressAutoHyphens w:val="0"/>
              <w:jc w:val="center"/>
              <w:rPr>
                <w:b/>
                <w:bCs/>
                <w:sz w:val="18"/>
                <w:szCs w:val="18"/>
                <w:lang w:eastAsia="ru-RU"/>
              </w:rPr>
            </w:pPr>
            <w:r w:rsidRPr="00F61004">
              <w:rPr>
                <w:b/>
                <w:bCs/>
                <w:sz w:val="18"/>
                <w:szCs w:val="18"/>
                <w:lang w:eastAsia="ru-RU"/>
              </w:rPr>
              <w:t>АН АВЕНЮ</w:t>
            </w:r>
          </w:p>
        </w:tc>
        <w:tc>
          <w:tcPr>
            <w:tcW w:w="1890"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 </w:t>
            </w:r>
          </w:p>
        </w:tc>
      </w:tr>
      <w:tr w:rsidR="00F61004" w:rsidRPr="00F61004" w:rsidTr="00F61004">
        <w:trPr>
          <w:trHeight w:val="20"/>
          <w:jc w:val="center"/>
        </w:trPr>
        <w:tc>
          <w:tcPr>
            <w:tcW w:w="2395" w:type="dxa"/>
            <w:shd w:val="clear" w:color="auto" w:fill="auto"/>
            <w:hideMark/>
          </w:tcPr>
          <w:p w:rsidR="00F61004" w:rsidRPr="00F61004" w:rsidRDefault="00F61004" w:rsidP="00F61004">
            <w:pPr>
              <w:suppressAutoHyphens w:val="0"/>
              <w:rPr>
                <w:sz w:val="18"/>
                <w:szCs w:val="18"/>
                <w:lang w:eastAsia="ru-RU"/>
              </w:rPr>
            </w:pPr>
            <w:r w:rsidRPr="00F61004">
              <w:rPr>
                <w:sz w:val="18"/>
                <w:szCs w:val="18"/>
                <w:lang w:eastAsia="ru-RU"/>
              </w:rPr>
              <w:t xml:space="preserve">Площадь, </w:t>
            </w:r>
            <w:proofErr w:type="spellStart"/>
            <w:r w:rsidRPr="00F61004">
              <w:rPr>
                <w:sz w:val="18"/>
                <w:szCs w:val="18"/>
                <w:lang w:eastAsia="ru-RU"/>
              </w:rPr>
              <w:t>кв.м</w:t>
            </w:r>
            <w:proofErr w:type="spellEnd"/>
            <w:r w:rsidRPr="00F61004">
              <w:rPr>
                <w:sz w:val="18"/>
                <w:szCs w:val="18"/>
                <w:lang w:eastAsia="ru-RU"/>
              </w:rPr>
              <w:t>.</w:t>
            </w:r>
          </w:p>
        </w:tc>
        <w:tc>
          <w:tcPr>
            <w:tcW w:w="2188"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1000</w:t>
            </w:r>
          </w:p>
        </w:tc>
        <w:tc>
          <w:tcPr>
            <w:tcW w:w="2213"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1100</w:t>
            </w:r>
          </w:p>
        </w:tc>
        <w:tc>
          <w:tcPr>
            <w:tcW w:w="1972"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600</w:t>
            </w:r>
          </w:p>
        </w:tc>
        <w:tc>
          <w:tcPr>
            <w:tcW w:w="1890"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198,2</w:t>
            </w:r>
          </w:p>
        </w:tc>
      </w:tr>
      <w:tr w:rsidR="00F61004" w:rsidRPr="00F61004" w:rsidTr="00F61004">
        <w:trPr>
          <w:trHeight w:val="20"/>
          <w:jc w:val="center"/>
        </w:trPr>
        <w:tc>
          <w:tcPr>
            <w:tcW w:w="2395" w:type="dxa"/>
            <w:shd w:val="clear" w:color="auto" w:fill="auto"/>
            <w:hideMark/>
          </w:tcPr>
          <w:p w:rsidR="00F61004" w:rsidRPr="00F61004" w:rsidRDefault="00F61004" w:rsidP="00F61004">
            <w:pPr>
              <w:suppressAutoHyphens w:val="0"/>
              <w:rPr>
                <w:sz w:val="18"/>
                <w:szCs w:val="18"/>
                <w:lang w:eastAsia="ru-RU"/>
              </w:rPr>
            </w:pPr>
            <w:r w:rsidRPr="00F61004">
              <w:rPr>
                <w:sz w:val="18"/>
                <w:szCs w:val="18"/>
                <w:lang w:eastAsia="ru-RU"/>
              </w:rPr>
              <w:t>Статус ан</w:t>
            </w:r>
            <w:r>
              <w:rPr>
                <w:sz w:val="18"/>
                <w:szCs w:val="18"/>
                <w:lang w:eastAsia="ru-RU"/>
              </w:rPr>
              <w:t>а</w:t>
            </w:r>
            <w:r w:rsidRPr="00F61004">
              <w:rPr>
                <w:sz w:val="18"/>
                <w:szCs w:val="18"/>
                <w:lang w:eastAsia="ru-RU"/>
              </w:rPr>
              <w:t>лога</w:t>
            </w:r>
          </w:p>
        </w:tc>
        <w:tc>
          <w:tcPr>
            <w:tcW w:w="2188"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предложение</w:t>
            </w:r>
          </w:p>
        </w:tc>
        <w:tc>
          <w:tcPr>
            <w:tcW w:w="2213"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предложение</w:t>
            </w:r>
          </w:p>
        </w:tc>
        <w:tc>
          <w:tcPr>
            <w:tcW w:w="1972" w:type="dxa"/>
            <w:shd w:val="clear" w:color="auto" w:fill="auto"/>
            <w:hideMark/>
          </w:tcPr>
          <w:p w:rsidR="00F61004" w:rsidRPr="00F61004" w:rsidRDefault="00F61004" w:rsidP="00F61004">
            <w:pPr>
              <w:suppressAutoHyphens w:val="0"/>
              <w:jc w:val="center"/>
              <w:rPr>
                <w:sz w:val="18"/>
                <w:szCs w:val="18"/>
                <w:lang w:eastAsia="ru-RU"/>
              </w:rPr>
            </w:pPr>
            <w:r w:rsidRPr="00F61004">
              <w:rPr>
                <w:sz w:val="18"/>
                <w:szCs w:val="18"/>
                <w:lang w:eastAsia="ru-RU"/>
              </w:rPr>
              <w:t>предложение</w:t>
            </w:r>
          </w:p>
        </w:tc>
        <w:tc>
          <w:tcPr>
            <w:tcW w:w="1890"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 </w:t>
            </w:r>
          </w:p>
        </w:tc>
      </w:tr>
      <w:tr w:rsidR="00F61004" w:rsidRPr="00F61004" w:rsidTr="00F61004">
        <w:trPr>
          <w:trHeight w:val="20"/>
          <w:jc w:val="center"/>
        </w:trPr>
        <w:tc>
          <w:tcPr>
            <w:tcW w:w="2395" w:type="dxa"/>
            <w:shd w:val="clear" w:color="auto" w:fill="auto"/>
            <w:hideMark/>
          </w:tcPr>
          <w:p w:rsidR="00F61004" w:rsidRPr="00F61004" w:rsidRDefault="00F61004" w:rsidP="00F61004">
            <w:pPr>
              <w:suppressAutoHyphens w:val="0"/>
              <w:rPr>
                <w:sz w:val="18"/>
                <w:szCs w:val="18"/>
                <w:lang w:eastAsia="ru-RU"/>
              </w:rPr>
            </w:pPr>
            <w:r w:rsidRPr="00F61004">
              <w:rPr>
                <w:sz w:val="18"/>
                <w:szCs w:val="18"/>
                <w:lang w:eastAsia="ru-RU"/>
              </w:rPr>
              <w:t>Цена предложения (продажи), руб</w:t>
            </w:r>
            <w:r>
              <w:rPr>
                <w:sz w:val="18"/>
                <w:szCs w:val="18"/>
                <w:lang w:eastAsia="ru-RU"/>
              </w:rPr>
              <w:t>.</w:t>
            </w:r>
          </w:p>
        </w:tc>
        <w:tc>
          <w:tcPr>
            <w:tcW w:w="2188" w:type="dxa"/>
            <w:shd w:val="clear" w:color="auto" w:fill="auto"/>
            <w:vAlign w:val="center"/>
            <w:hideMark/>
          </w:tcPr>
          <w:p w:rsidR="00F61004" w:rsidRPr="00F61004" w:rsidRDefault="00F61004" w:rsidP="00F61004">
            <w:pPr>
              <w:suppressAutoHyphens w:val="0"/>
              <w:jc w:val="center"/>
              <w:rPr>
                <w:color w:val="000000"/>
                <w:sz w:val="18"/>
                <w:szCs w:val="18"/>
                <w:lang w:eastAsia="ru-RU"/>
              </w:rPr>
            </w:pPr>
            <w:r w:rsidRPr="00F61004">
              <w:rPr>
                <w:color w:val="000000"/>
                <w:sz w:val="18"/>
                <w:szCs w:val="18"/>
                <w:lang w:eastAsia="ru-RU"/>
              </w:rPr>
              <w:t>2 000 000</w:t>
            </w:r>
          </w:p>
        </w:tc>
        <w:tc>
          <w:tcPr>
            <w:tcW w:w="2213" w:type="dxa"/>
            <w:shd w:val="clear" w:color="auto" w:fill="auto"/>
            <w:vAlign w:val="center"/>
            <w:hideMark/>
          </w:tcPr>
          <w:p w:rsidR="00F61004" w:rsidRPr="00F61004" w:rsidRDefault="00F61004" w:rsidP="00F61004">
            <w:pPr>
              <w:suppressAutoHyphens w:val="0"/>
              <w:jc w:val="center"/>
              <w:rPr>
                <w:color w:val="000000"/>
                <w:sz w:val="18"/>
                <w:szCs w:val="18"/>
                <w:lang w:eastAsia="ru-RU"/>
              </w:rPr>
            </w:pPr>
            <w:r w:rsidRPr="00F61004">
              <w:rPr>
                <w:color w:val="000000"/>
                <w:sz w:val="18"/>
                <w:szCs w:val="18"/>
                <w:lang w:eastAsia="ru-RU"/>
              </w:rPr>
              <w:t>1 350 000</w:t>
            </w:r>
          </w:p>
        </w:tc>
        <w:tc>
          <w:tcPr>
            <w:tcW w:w="1972" w:type="dxa"/>
            <w:shd w:val="clear" w:color="auto" w:fill="auto"/>
            <w:vAlign w:val="center"/>
            <w:hideMark/>
          </w:tcPr>
          <w:p w:rsidR="00F61004" w:rsidRPr="00F61004" w:rsidRDefault="00F61004" w:rsidP="00F61004">
            <w:pPr>
              <w:suppressAutoHyphens w:val="0"/>
              <w:jc w:val="center"/>
              <w:rPr>
                <w:color w:val="000000"/>
                <w:sz w:val="18"/>
                <w:szCs w:val="18"/>
                <w:lang w:eastAsia="ru-RU"/>
              </w:rPr>
            </w:pPr>
            <w:r w:rsidRPr="00F61004">
              <w:rPr>
                <w:color w:val="000000"/>
                <w:sz w:val="18"/>
                <w:szCs w:val="18"/>
                <w:lang w:eastAsia="ru-RU"/>
              </w:rPr>
              <w:t>1 200 000</w:t>
            </w:r>
          </w:p>
        </w:tc>
        <w:tc>
          <w:tcPr>
            <w:tcW w:w="1890" w:type="dxa"/>
            <w:shd w:val="clear" w:color="auto" w:fill="auto"/>
            <w:vAlign w:val="center"/>
            <w:hideMark/>
          </w:tcPr>
          <w:p w:rsidR="00F61004" w:rsidRPr="00F61004" w:rsidRDefault="00F61004"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Поправка на торг,%</w:t>
            </w:r>
          </w:p>
        </w:tc>
        <w:tc>
          <w:tcPr>
            <w:tcW w:w="2188" w:type="dxa"/>
            <w:shd w:val="clear" w:color="auto" w:fill="auto"/>
            <w:vAlign w:val="center"/>
            <w:hideMark/>
          </w:tcPr>
          <w:p w:rsidR="00B76961" w:rsidRDefault="00B76961">
            <w:pPr>
              <w:jc w:val="center"/>
              <w:rPr>
                <w:sz w:val="18"/>
                <w:szCs w:val="18"/>
              </w:rPr>
            </w:pPr>
            <w:r>
              <w:rPr>
                <w:sz w:val="18"/>
                <w:szCs w:val="18"/>
              </w:rPr>
              <w:t>10,7%</w:t>
            </w:r>
          </w:p>
        </w:tc>
        <w:tc>
          <w:tcPr>
            <w:tcW w:w="2213" w:type="dxa"/>
            <w:shd w:val="clear" w:color="auto" w:fill="auto"/>
            <w:vAlign w:val="center"/>
            <w:hideMark/>
          </w:tcPr>
          <w:p w:rsidR="00B76961" w:rsidRDefault="00B76961">
            <w:pPr>
              <w:jc w:val="center"/>
              <w:rPr>
                <w:sz w:val="18"/>
                <w:szCs w:val="18"/>
              </w:rPr>
            </w:pPr>
            <w:r>
              <w:rPr>
                <w:sz w:val="18"/>
                <w:szCs w:val="18"/>
              </w:rPr>
              <w:t>10,7%</w:t>
            </w:r>
          </w:p>
        </w:tc>
        <w:tc>
          <w:tcPr>
            <w:tcW w:w="1972" w:type="dxa"/>
            <w:shd w:val="clear" w:color="auto" w:fill="auto"/>
            <w:vAlign w:val="center"/>
            <w:hideMark/>
          </w:tcPr>
          <w:p w:rsidR="00B76961" w:rsidRDefault="00B76961">
            <w:pPr>
              <w:jc w:val="center"/>
              <w:rPr>
                <w:sz w:val="18"/>
                <w:szCs w:val="18"/>
              </w:rPr>
            </w:pPr>
            <w:r>
              <w:rPr>
                <w:sz w:val="18"/>
                <w:szCs w:val="18"/>
              </w:rPr>
              <w:t>10,7%</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Скорректированная цена, руб</w:t>
            </w:r>
            <w:r>
              <w:rPr>
                <w:sz w:val="18"/>
                <w:szCs w:val="18"/>
                <w:lang w:eastAsia="ru-RU"/>
              </w:rPr>
              <w:t>.</w:t>
            </w:r>
          </w:p>
        </w:tc>
        <w:tc>
          <w:tcPr>
            <w:tcW w:w="2188" w:type="dxa"/>
            <w:shd w:val="clear" w:color="auto" w:fill="auto"/>
            <w:vAlign w:val="center"/>
            <w:hideMark/>
          </w:tcPr>
          <w:p w:rsidR="00B76961" w:rsidRDefault="00B76961">
            <w:pPr>
              <w:jc w:val="center"/>
              <w:rPr>
                <w:sz w:val="18"/>
                <w:szCs w:val="18"/>
              </w:rPr>
            </w:pPr>
            <w:r>
              <w:rPr>
                <w:sz w:val="18"/>
                <w:szCs w:val="18"/>
              </w:rPr>
              <w:t>1 786 000</w:t>
            </w:r>
          </w:p>
        </w:tc>
        <w:tc>
          <w:tcPr>
            <w:tcW w:w="2213" w:type="dxa"/>
            <w:shd w:val="clear" w:color="auto" w:fill="auto"/>
            <w:vAlign w:val="center"/>
            <w:hideMark/>
          </w:tcPr>
          <w:p w:rsidR="00B76961" w:rsidRDefault="00B76961">
            <w:pPr>
              <w:jc w:val="center"/>
              <w:rPr>
                <w:sz w:val="18"/>
                <w:szCs w:val="18"/>
              </w:rPr>
            </w:pPr>
            <w:r>
              <w:rPr>
                <w:sz w:val="18"/>
                <w:szCs w:val="18"/>
              </w:rPr>
              <w:t>1 205 550</w:t>
            </w:r>
          </w:p>
        </w:tc>
        <w:tc>
          <w:tcPr>
            <w:tcW w:w="1972" w:type="dxa"/>
            <w:shd w:val="clear" w:color="auto" w:fill="auto"/>
            <w:vAlign w:val="center"/>
            <w:hideMark/>
          </w:tcPr>
          <w:p w:rsidR="00B76961" w:rsidRDefault="00B76961">
            <w:pPr>
              <w:jc w:val="center"/>
              <w:rPr>
                <w:sz w:val="18"/>
                <w:szCs w:val="18"/>
              </w:rPr>
            </w:pPr>
            <w:r>
              <w:rPr>
                <w:sz w:val="18"/>
                <w:szCs w:val="18"/>
              </w:rPr>
              <w:t>1 071 600</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Стоимость </w:t>
            </w:r>
            <w:proofErr w:type="spellStart"/>
            <w:r w:rsidRPr="00F61004">
              <w:rPr>
                <w:sz w:val="18"/>
                <w:szCs w:val="18"/>
                <w:lang w:eastAsia="ru-RU"/>
              </w:rPr>
              <w:t>кв.м</w:t>
            </w:r>
            <w:proofErr w:type="spellEnd"/>
            <w:r w:rsidRPr="00F61004">
              <w:rPr>
                <w:sz w:val="18"/>
                <w:szCs w:val="18"/>
                <w:lang w:eastAsia="ru-RU"/>
              </w:rPr>
              <w:t>., руб</w:t>
            </w:r>
            <w:r>
              <w:rPr>
                <w:sz w:val="18"/>
                <w:szCs w:val="18"/>
                <w:lang w:eastAsia="ru-RU"/>
              </w:rPr>
              <w:t>.</w:t>
            </w:r>
          </w:p>
        </w:tc>
        <w:tc>
          <w:tcPr>
            <w:tcW w:w="2188" w:type="dxa"/>
            <w:shd w:val="clear" w:color="auto" w:fill="auto"/>
            <w:vAlign w:val="center"/>
            <w:hideMark/>
          </w:tcPr>
          <w:p w:rsidR="00B76961" w:rsidRDefault="00B76961">
            <w:pPr>
              <w:jc w:val="center"/>
              <w:rPr>
                <w:sz w:val="18"/>
                <w:szCs w:val="18"/>
              </w:rPr>
            </w:pPr>
            <w:r>
              <w:rPr>
                <w:sz w:val="18"/>
                <w:szCs w:val="18"/>
              </w:rPr>
              <w:t>1 786</w:t>
            </w:r>
          </w:p>
        </w:tc>
        <w:tc>
          <w:tcPr>
            <w:tcW w:w="2213" w:type="dxa"/>
            <w:shd w:val="clear" w:color="auto" w:fill="auto"/>
            <w:vAlign w:val="center"/>
            <w:hideMark/>
          </w:tcPr>
          <w:p w:rsidR="00B76961" w:rsidRDefault="00B76961">
            <w:pPr>
              <w:jc w:val="center"/>
              <w:rPr>
                <w:sz w:val="18"/>
                <w:szCs w:val="18"/>
              </w:rPr>
            </w:pPr>
            <w:r>
              <w:rPr>
                <w:sz w:val="18"/>
                <w:szCs w:val="18"/>
              </w:rPr>
              <w:t>1 096</w:t>
            </w:r>
          </w:p>
        </w:tc>
        <w:tc>
          <w:tcPr>
            <w:tcW w:w="1972" w:type="dxa"/>
            <w:shd w:val="clear" w:color="auto" w:fill="auto"/>
            <w:vAlign w:val="center"/>
            <w:hideMark/>
          </w:tcPr>
          <w:p w:rsidR="00B76961" w:rsidRDefault="00B76961">
            <w:pPr>
              <w:jc w:val="center"/>
              <w:rPr>
                <w:sz w:val="18"/>
                <w:szCs w:val="18"/>
              </w:rPr>
            </w:pPr>
            <w:r>
              <w:rPr>
                <w:sz w:val="18"/>
                <w:szCs w:val="18"/>
              </w:rPr>
              <w:t>1 786</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Условия продажи</w:t>
            </w:r>
          </w:p>
        </w:tc>
        <w:tc>
          <w:tcPr>
            <w:tcW w:w="2188" w:type="dxa"/>
            <w:shd w:val="clear" w:color="auto" w:fill="auto"/>
            <w:vAlign w:val="bottom"/>
            <w:hideMark/>
          </w:tcPr>
          <w:p w:rsidR="00B76961" w:rsidRDefault="00B76961">
            <w:pPr>
              <w:jc w:val="center"/>
              <w:rPr>
                <w:sz w:val="18"/>
                <w:szCs w:val="18"/>
              </w:rPr>
            </w:pPr>
            <w:r>
              <w:rPr>
                <w:sz w:val="18"/>
                <w:szCs w:val="18"/>
              </w:rPr>
              <w:t>рыночные</w:t>
            </w:r>
          </w:p>
        </w:tc>
        <w:tc>
          <w:tcPr>
            <w:tcW w:w="2213" w:type="dxa"/>
            <w:shd w:val="clear" w:color="auto" w:fill="auto"/>
            <w:vAlign w:val="bottom"/>
            <w:hideMark/>
          </w:tcPr>
          <w:p w:rsidR="00B76961" w:rsidRDefault="00B76961">
            <w:pPr>
              <w:jc w:val="center"/>
              <w:rPr>
                <w:sz w:val="18"/>
                <w:szCs w:val="18"/>
              </w:rPr>
            </w:pPr>
            <w:r>
              <w:rPr>
                <w:sz w:val="18"/>
                <w:szCs w:val="18"/>
              </w:rPr>
              <w:t>рыночные</w:t>
            </w:r>
          </w:p>
        </w:tc>
        <w:tc>
          <w:tcPr>
            <w:tcW w:w="1972" w:type="dxa"/>
            <w:shd w:val="clear" w:color="auto" w:fill="auto"/>
            <w:vAlign w:val="bottom"/>
            <w:hideMark/>
          </w:tcPr>
          <w:p w:rsidR="00B76961" w:rsidRDefault="00B76961">
            <w:pPr>
              <w:jc w:val="center"/>
              <w:rPr>
                <w:sz w:val="18"/>
                <w:szCs w:val="18"/>
              </w:rPr>
            </w:pPr>
            <w:r>
              <w:rPr>
                <w:sz w:val="18"/>
                <w:szCs w:val="18"/>
              </w:rPr>
              <w:t>рыночные</w:t>
            </w:r>
          </w:p>
        </w:tc>
        <w:tc>
          <w:tcPr>
            <w:tcW w:w="1890" w:type="dxa"/>
            <w:shd w:val="clear" w:color="auto" w:fill="auto"/>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Поправочный коэффициент на условия продажи</w:t>
            </w:r>
          </w:p>
        </w:tc>
        <w:tc>
          <w:tcPr>
            <w:tcW w:w="2188" w:type="dxa"/>
            <w:shd w:val="clear" w:color="auto" w:fill="auto"/>
            <w:vAlign w:val="center"/>
            <w:hideMark/>
          </w:tcPr>
          <w:p w:rsidR="00B76961" w:rsidRDefault="00B76961">
            <w:pPr>
              <w:jc w:val="center"/>
              <w:rPr>
                <w:sz w:val="18"/>
                <w:szCs w:val="18"/>
              </w:rPr>
            </w:pPr>
            <w:r>
              <w:rPr>
                <w:sz w:val="18"/>
                <w:szCs w:val="18"/>
              </w:rPr>
              <w:t>1</w:t>
            </w:r>
          </w:p>
        </w:tc>
        <w:tc>
          <w:tcPr>
            <w:tcW w:w="2213" w:type="dxa"/>
            <w:shd w:val="clear" w:color="auto" w:fill="auto"/>
            <w:vAlign w:val="center"/>
            <w:hideMark/>
          </w:tcPr>
          <w:p w:rsidR="00B76961" w:rsidRDefault="00B76961">
            <w:pPr>
              <w:jc w:val="center"/>
              <w:rPr>
                <w:sz w:val="18"/>
                <w:szCs w:val="18"/>
              </w:rPr>
            </w:pPr>
            <w:r>
              <w:rPr>
                <w:sz w:val="18"/>
                <w:szCs w:val="18"/>
              </w:rPr>
              <w:t>1</w:t>
            </w:r>
          </w:p>
        </w:tc>
        <w:tc>
          <w:tcPr>
            <w:tcW w:w="1972" w:type="dxa"/>
            <w:shd w:val="clear" w:color="auto" w:fill="auto"/>
            <w:vAlign w:val="center"/>
            <w:hideMark/>
          </w:tcPr>
          <w:p w:rsidR="00B76961" w:rsidRDefault="00B76961">
            <w:pPr>
              <w:jc w:val="center"/>
              <w:rPr>
                <w:sz w:val="18"/>
                <w:szCs w:val="18"/>
              </w:rPr>
            </w:pPr>
            <w:r>
              <w:rPr>
                <w:sz w:val="18"/>
                <w:szCs w:val="18"/>
              </w:rPr>
              <w:t>1</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Скорректированная цена, руб</w:t>
            </w:r>
            <w:r>
              <w:rPr>
                <w:sz w:val="18"/>
                <w:szCs w:val="18"/>
                <w:lang w:eastAsia="ru-RU"/>
              </w:rPr>
              <w:t>.</w:t>
            </w:r>
          </w:p>
        </w:tc>
        <w:tc>
          <w:tcPr>
            <w:tcW w:w="2188" w:type="dxa"/>
            <w:shd w:val="clear" w:color="auto" w:fill="auto"/>
            <w:vAlign w:val="center"/>
            <w:hideMark/>
          </w:tcPr>
          <w:p w:rsidR="00B76961" w:rsidRDefault="00B76961">
            <w:pPr>
              <w:jc w:val="center"/>
              <w:rPr>
                <w:sz w:val="18"/>
                <w:szCs w:val="18"/>
              </w:rPr>
            </w:pPr>
            <w:r>
              <w:rPr>
                <w:sz w:val="18"/>
                <w:szCs w:val="18"/>
              </w:rPr>
              <w:t>1 786</w:t>
            </w:r>
          </w:p>
        </w:tc>
        <w:tc>
          <w:tcPr>
            <w:tcW w:w="2213" w:type="dxa"/>
            <w:shd w:val="clear" w:color="auto" w:fill="auto"/>
            <w:vAlign w:val="center"/>
            <w:hideMark/>
          </w:tcPr>
          <w:p w:rsidR="00B76961" w:rsidRDefault="00B76961">
            <w:pPr>
              <w:jc w:val="center"/>
              <w:rPr>
                <w:sz w:val="18"/>
                <w:szCs w:val="18"/>
              </w:rPr>
            </w:pPr>
            <w:r>
              <w:rPr>
                <w:sz w:val="18"/>
                <w:szCs w:val="18"/>
              </w:rPr>
              <w:t>1 096</w:t>
            </w:r>
          </w:p>
        </w:tc>
        <w:tc>
          <w:tcPr>
            <w:tcW w:w="1972" w:type="dxa"/>
            <w:shd w:val="clear" w:color="auto" w:fill="auto"/>
            <w:vAlign w:val="center"/>
            <w:hideMark/>
          </w:tcPr>
          <w:p w:rsidR="00B76961" w:rsidRDefault="00B76961">
            <w:pPr>
              <w:jc w:val="center"/>
              <w:rPr>
                <w:sz w:val="18"/>
                <w:szCs w:val="18"/>
              </w:rPr>
            </w:pPr>
            <w:r>
              <w:rPr>
                <w:sz w:val="18"/>
                <w:szCs w:val="18"/>
              </w:rPr>
              <w:t>1 786</w:t>
            </w:r>
          </w:p>
        </w:tc>
        <w:tc>
          <w:tcPr>
            <w:tcW w:w="1890" w:type="dxa"/>
            <w:shd w:val="clear" w:color="auto" w:fill="auto"/>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Дата предложения (продажи)</w:t>
            </w:r>
          </w:p>
        </w:tc>
        <w:tc>
          <w:tcPr>
            <w:tcW w:w="2188" w:type="dxa"/>
            <w:shd w:val="clear" w:color="auto" w:fill="auto"/>
            <w:vAlign w:val="center"/>
            <w:hideMark/>
          </w:tcPr>
          <w:p w:rsidR="00B76961" w:rsidRDefault="00B76961">
            <w:pPr>
              <w:jc w:val="center"/>
              <w:rPr>
                <w:color w:val="000000"/>
                <w:sz w:val="18"/>
                <w:szCs w:val="18"/>
              </w:rPr>
            </w:pPr>
            <w:r>
              <w:rPr>
                <w:color w:val="000000"/>
                <w:sz w:val="18"/>
                <w:szCs w:val="18"/>
              </w:rPr>
              <w:t>2 полугодие 2014 года</w:t>
            </w:r>
          </w:p>
        </w:tc>
        <w:tc>
          <w:tcPr>
            <w:tcW w:w="2213" w:type="dxa"/>
            <w:shd w:val="clear" w:color="auto" w:fill="auto"/>
            <w:vAlign w:val="center"/>
            <w:hideMark/>
          </w:tcPr>
          <w:p w:rsidR="00B76961" w:rsidRDefault="00B76961">
            <w:pPr>
              <w:jc w:val="center"/>
              <w:rPr>
                <w:color w:val="000000"/>
                <w:sz w:val="18"/>
                <w:szCs w:val="18"/>
              </w:rPr>
            </w:pPr>
            <w:r>
              <w:rPr>
                <w:color w:val="000000"/>
                <w:sz w:val="18"/>
                <w:szCs w:val="18"/>
              </w:rPr>
              <w:t>2 полугодие 2014 года</w:t>
            </w:r>
          </w:p>
        </w:tc>
        <w:tc>
          <w:tcPr>
            <w:tcW w:w="1972" w:type="dxa"/>
            <w:shd w:val="clear" w:color="auto" w:fill="auto"/>
            <w:vAlign w:val="center"/>
            <w:hideMark/>
          </w:tcPr>
          <w:p w:rsidR="00B76961" w:rsidRDefault="00B76961">
            <w:pPr>
              <w:jc w:val="center"/>
              <w:rPr>
                <w:color w:val="000000"/>
                <w:sz w:val="18"/>
                <w:szCs w:val="18"/>
              </w:rPr>
            </w:pPr>
            <w:r>
              <w:rPr>
                <w:color w:val="000000"/>
                <w:sz w:val="18"/>
                <w:szCs w:val="18"/>
              </w:rPr>
              <w:t>2 полугодие 2014 года</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Поправочный коэффициент на дату продажи</w:t>
            </w:r>
          </w:p>
        </w:tc>
        <w:tc>
          <w:tcPr>
            <w:tcW w:w="2188" w:type="dxa"/>
            <w:shd w:val="clear" w:color="auto" w:fill="auto"/>
            <w:vAlign w:val="center"/>
            <w:hideMark/>
          </w:tcPr>
          <w:p w:rsidR="00B76961" w:rsidRDefault="00B76961">
            <w:pPr>
              <w:jc w:val="center"/>
              <w:rPr>
                <w:sz w:val="18"/>
                <w:szCs w:val="18"/>
              </w:rPr>
            </w:pPr>
            <w:r>
              <w:rPr>
                <w:sz w:val="18"/>
                <w:szCs w:val="18"/>
              </w:rPr>
              <w:t>1</w:t>
            </w:r>
          </w:p>
        </w:tc>
        <w:tc>
          <w:tcPr>
            <w:tcW w:w="2213" w:type="dxa"/>
            <w:shd w:val="clear" w:color="auto" w:fill="auto"/>
            <w:vAlign w:val="center"/>
            <w:hideMark/>
          </w:tcPr>
          <w:p w:rsidR="00B76961" w:rsidRDefault="00B76961">
            <w:pPr>
              <w:jc w:val="center"/>
              <w:rPr>
                <w:sz w:val="18"/>
                <w:szCs w:val="18"/>
              </w:rPr>
            </w:pPr>
            <w:r>
              <w:rPr>
                <w:sz w:val="18"/>
                <w:szCs w:val="18"/>
              </w:rPr>
              <w:t>1</w:t>
            </w:r>
          </w:p>
        </w:tc>
        <w:tc>
          <w:tcPr>
            <w:tcW w:w="1972" w:type="dxa"/>
            <w:shd w:val="clear" w:color="auto" w:fill="auto"/>
            <w:vAlign w:val="center"/>
            <w:hideMark/>
          </w:tcPr>
          <w:p w:rsidR="00B76961" w:rsidRDefault="00B76961">
            <w:pPr>
              <w:jc w:val="center"/>
              <w:rPr>
                <w:sz w:val="18"/>
                <w:szCs w:val="18"/>
              </w:rPr>
            </w:pPr>
            <w:r>
              <w:rPr>
                <w:sz w:val="18"/>
                <w:szCs w:val="18"/>
              </w:rPr>
              <w:t>1</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Скорректированная цена, руб</w:t>
            </w:r>
            <w:r>
              <w:rPr>
                <w:sz w:val="18"/>
                <w:szCs w:val="18"/>
                <w:lang w:eastAsia="ru-RU"/>
              </w:rPr>
              <w:t>.</w:t>
            </w:r>
          </w:p>
        </w:tc>
        <w:tc>
          <w:tcPr>
            <w:tcW w:w="2188" w:type="dxa"/>
            <w:shd w:val="clear" w:color="auto" w:fill="auto"/>
            <w:vAlign w:val="center"/>
            <w:hideMark/>
          </w:tcPr>
          <w:p w:rsidR="00B76961" w:rsidRDefault="00B76961">
            <w:pPr>
              <w:jc w:val="center"/>
              <w:rPr>
                <w:sz w:val="18"/>
                <w:szCs w:val="18"/>
              </w:rPr>
            </w:pPr>
            <w:r>
              <w:rPr>
                <w:sz w:val="18"/>
                <w:szCs w:val="18"/>
              </w:rPr>
              <w:t>1 786</w:t>
            </w:r>
          </w:p>
        </w:tc>
        <w:tc>
          <w:tcPr>
            <w:tcW w:w="2213" w:type="dxa"/>
            <w:shd w:val="clear" w:color="auto" w:fill="auto"/>
            <w:vAlign w:val="center"/>
            <w:hideMark/>
          </w:tcPr>
          <w:p w:rsidR="00B76961" w:rsidRDefault="00B76961">
            <w:pPr>
              <w:jc w:val="center"/>
              <w:rPr>
                <w:sz w:val="18"/>
                <w:szCs w:val="18"/>
              </w:rPr>
            </w:pPr>
            <w:r>
              <w:rPr>
                <w:sz w:val="18"/>
                <w:szCs w:val="18"/>
              </w:rPr>
              <w:t>1 096</w:t>
            </w:r>
          </w:p>
        </w:tc>
        <w:tc>
          <w:tcPr>
            <w:tcW w:w="1972" w:type="dxa"/>
            <w:shd w:val="clear" w:color="auto" w:fill="auto"/>
            <w:vAlign w:val="center"/>
            <w:hideMark/>
          </w:tcPr>
          <w:p w:rsidR="00B76961" w:rsidRDefault="00B76961">
            <w:pPr>
              <w:jc w:val="center"/>
              <w:rPr>
                <w:sz w:val="18"/>
                <w:szCs w:val="18"/>
              </w:rPr>
            </w:pPr>
            <w:r>
              <w:rPr>
                <w:sz w:val="18"/>
                <w:szCs w:val="18"/>
              </w:rPr>
              <w:t>1 786</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Имущественные права </w:t>
            </w:r>
          </w:p>
        </w:tc>
        <w:tc>
          <w:tcPr>
            <w:tcW w:w="2188" w:type="dxa"/>
            <w:shd w:val="clear" w:color="auto" w:fill="auto"/>
            <w:vAlign w:val="center"/>
            <w:hideMark/>
          </w:tcPr>
          <w:p w:rsidR="00B76961" w:rsidRDefault="00B76961">
            <w:pPr>
              <w:jc w:val="center"/>
              <w:rPr>
                <w:sz w:val="18"/>
                <w:szCs w:val="18"/>
              </w:rPr>
            </w:pPr>
            <w:r>
              <w:rPr>
                <w:sz w:val="18"/>
                <w:szCs w:val="18"/>
              </w:rPr>
              <w:t>право аренды</w:t>
            </w:r>
          </w:p>
        </w:tc>
        <w:tc>
          <w:tcPr>
            <w:tcW w:w="2213" w:type="dxa"/>
            <w:shd w:val="clear" w:color="auto" w:fill="auto"/>
            <w:vAlign w:val="center"/>
            <w:hideMark/>
          </w:tcPr>
          <w:p w:rsidR="00B76961" w:rsidRDefault="00B76961">
            <w:pPr>
              <w:jc w:val="center"/>
              <w:rPr>
                <w:sz w:val="18"/>
                <w:szCs w:val="18"/>
              </w:rPr>
            </w:pPr>
            <w:r>
              <w:rPr>
                <w:sz w:val="18"/>
                <w:szCs w:val="18"/>
              </w:rPr>
              <w:t>право собственности</w:t>
            </w:r>
          </w:p>
        </w:tc>
        <w:tc>
          <w:tcPr>
            <w:tcW w:w="1972" w:type="dxa"/>
            <w:shd w:val="clear" w:color="auto" w:fill="auto"/>
            <w:vAlign w:val="center"/>
            <w:hideMark/>
          </w:tcPr>
          <w:p w:rsidR="00B76961" w:rsidRDefault="00B76961">
            <w:pPr>
              <w:jc w:val="center"/>
              <w:rPr>
                <w:sz w:val="18"/>
                <w:szCs w:val="18"/>
              </w:rPr>
            </w:pPr>
            <w:r>
              <w:rPr>
                <w:sz w:val="18"/>
                <w:szCs w:val="18"/>
              </w:rPr>
              <w:t>право собственности</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право аренды</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Поправочный коэффициент на имущественные права</w:t>
            </w:r>
          </w:p>
        </w:tc>
        <w:tc>
          <w:tcPr>
            <w:tcW w:w="2188" w:type="dxa"/>
            <w:shd w:val="clear" w:color="auto" w:fill="auto"/>
            <w:vAlign w:val="center"/>
            <w:hideMark/>
          </w:tcPr>
          <w:p w:rsidR="00B76961" w:rsidRDefault="00B76961">
            <w:pPr>
              <w:jc w:val="center"/>
              <w:rPr>
                <w:sz w:val="18"/>
                <w:szCs w:val="18"/>
              </w:rPr>
            </w:pPr>
            <w:r>
              <w:rPr>
                <w:sz w:val="18"/>
                <w:szCs w:val="18"/>
              </w:rPr>
              <w:t>1,00</w:t>
            </w:r>
          </w:p>
        </w:tc>
        <w:tc>
          <w:tcPr>
            <w:tcW w:w="2213" w:type="dxa"/>
            <w:shd w:val="clear" w:color="auto" w:fill="auto"/>
            <w:vAlign w:val="center"/>
            <w:hideMark/>
          </w:tcPr>
          <w:p w:rsidR="00B76961" w:rsidRDefault="00B76961">
            <w:pPr>
              <w:jc w:val="center"/>
              <w:rPr>
                <w:sz w:val="18"/>
                <w:szCs w:val="18"/>
              </w:rPr>
            </w:pPr>
            <w:r>
              <w:rPr>
                <w:sz w:val="18"/>
                <w:szCs w:val="18"/>
              </w:rPr>
              <w:t>0,87</w:t>
            </w:r>
          </w:p>
        </w:tc>
        <w:tc>
          <w:tcPr>
            <w:tcW w:w="1972" w:type="dxa"/>
            <w:shd w:val="clear" w:color="auto" w:fill="auto"/>
            <w:vAlign w:val="center"/>
            <w:hideMark/>
          </w:tcPr>
          <w:p w:rsidR="00B76961" w:rsidRDefault="00B76961">
            <w:pPr>
              <w:jc w:val="center"/>
              <w:rPr>
                <w:sz w:val="18"/>
                <w:szCs w:val="18"/>
              </w:rPr>
            </w:pPr>
            <w:r>
              <w:rPr>
                <w:sz w:val="18"/>
                <w:szCs w:val="18"/>
              </w:rPr>
              <w:t>0,87</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Скорректированная цена, руб</w:t>
            </w:r>
            <w:r>
              <w:rPr>
                <w:sz w:val="18"/>
                <w:szCs w:val="18"/>
                <w:lang w:eastAsia="ru-RU"/>
              </w:rPr>
              <w:t>.</w:t>
            </w:r>
          </w:p>
        </w:tc>
        <w:tc>
          <w:tcPr>
            <w:tcW w:w="2188" w:type="dxa"/>
            <w:shd w:val="clear" w:color="auto" w:fill="auto"/>
            <w:vAlign w:val="center"/>
            <w:hideMark/>
          </w:tcPr>
          <w:p w:rsidR="00B76961" w:rsidRDefault="00B76961">
            <w:pPr>
              <w:jc w:val="center"/>
              <w:rPr>
                <w:sz w:val="18"/>
                <w:szCs w:val="18"/>
              </w:rPr>
            </w:pPr>
            <w:r>
              <w:rPr>
                <w:sz w:val="18"/>
                <w:szCs w:val="18"/>
              </w:rPr>
              <w:t>1 786</w:t>
            </w:r>
          </w:p>
        </w:tc>
        <w:tc>
          <w:tcPr>
            <w:tcW w:w="2213" w:type="dxa"/>
            <w:shd w:val="clear" w:color="auto" w:fill="auto"/>
            <w:vAlign w:val="center"/>
            <w:hideMark/>
          </w:tcPr>
          <w:p w:rsidR="00B76961" w:rsidRDefault="00B76961">
            <w:pPr>
              <w:jc w:val="center"/>
              <w:rPr>
                <w:sz w:val="18"/>
                <w:szCs w:val="18"/>
              </w:rPr>
            </w:pPr>
            <w:r>
              <w:rPr>
                <w:sz w:val="18"/>
                <w:szCs w:val="18"/>
              </w:rPr>
              <w:t>953</w:t>
            </w:r>
          </w:p>
        </w:tc>
        <w:tc>
          <w:tcPr>
            <w:tcW w:w="1972" w:type="dxa"/>
            <w:shd w:val="clear" w:color="auto" w:fill="auto"/>
            <w:vAlign w:val="center"/>
            <w:hideMark/>
          </w:tcPr>
          <w:p w:rsidR="00B76961" w:rsidRDefault="00B76961">
            <w:pPr>
              <w:jc w:val="center"/>
              <w:rPr>
                <w:sz w:val="18"/>
                <w:szCs w:val="18"/>
              </w:rPr>
            </w:pPr>
            <w:r>
              <w:rPr>
                <w:sz w:val="18"/>
                <w:szCs w:val="18"/>
              </w:rPr>
              <w:t>1 554</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vAlign w:val="center"/>
            <w:hideMark/>
          </w:tcPr>
          <w:p w:rsidR="00B76961" w:rsidRPr="00F61004" w:rsidRDefault="00B76961" w:rsidP="00F61004">
            <w:pPr>
              <w:suppressAutoHyphens w:val="0"/>
              <w:rPr>
                <w:color w:val="000000"/>
                <w:sz w:val="18"/>
                <w:szCs w:val="18"/>
                <w:lang w:eastAsia="ru-RU"/>
              </w:rPr>
            </w:pPr>
            <w:r w:rsidRPr="00F61004">
              <w:rPr>
                <w:color w:val="000000"/>
                <w:sz w:val="18"/>
                <w:szCs w:val="18"/>
                <w:lang w:eastAsia="ru-RU"/>
              </w:rPr>
              <w:t>Направление</w:t>
            </w:r>
          </w:p>
        </w:tc>
        <w:tc>
          <w:tcPr>
            <w:tcW w:w="2188" w:type="dxa"/>
            <w:shd w:val="clear" w:color="auto" w:fill="auto"/>
            <w:vAlign w:val="center"/>
            <w:hideMark/>
          </w:tcPr>
          <w:p w:rsidR="00B76961" w:rsidRDefault="00B76961">
            <w:pPr>
              <w:jc w:val="center"/>
              <w:rPr>
                <w:color w:val="000000"/>
                <w:sz w:val="18"/>
                <w:szCs w:val="18"/>
              </w:rPr>
            </w:pPr>
            <w:r>
              <w:rPr>
                <w:color w:val="000000"/>
                <w:sz w:val="18"/>
                <w:szCs w:val="18"/>
              </w:rPr>
              <w:t>Северное</w:t>
            </w:r>
          </w:p>
        </w:tc>
        <w:tc>
          <w:tcPr>
            <w:tcW w:w="2213" w:type="dxa"/>
            <w:shd w:val="clear" w:color="auto" w:fill="auto"/>
            <w:vAlign w:val="center"/>
            <w:hideMark/>
          </w:tcPr>
          <w:p w:rsidR="00B76961" w:rsidRDefault="00B76961">
            <w:pPr>
              <w:jc w:val="center"/>
              <w:rPr>
                <w:color w:val="000000"/>
                <w:sz w:val="18"/>
                <w:szCs w:val="18"/>
              </w:rPr>
            </w:pPr>
            <w:r>
              <w:rPr>
                <w:color w:val="000000"/>
                <w:sz w:val="18"/>
                <w:szCs w:val="18"/>
              </w:rPr>
              <w:t>Западное</w:t>
            </w:r>
          </w:p>
        </w:tc>
        <w:tc>
          <w:tcPr>
            <w:tcW w:w="1972" w:type="dxa"/>
            <w:shd w:val="clear" w:color="auto" w:fill="auto"/>
            <w:vAlign w:val="center"/>
            <w:hideMark/>
          </w:tcPr>
          <w:p w:rsidR="00B76961" w:rsidRDefault="00B76961">
            <w:pPr>
              <w:jc w:val="center"/>
              <w:rPr>
                <w:color w:val="000000"/>
                <w:sz w:val="18"/>
                <w:szCs w:val="18"/>
              </w:rPr>
            </w:pPr>
            <w:r>
              <w:rPr>
                <w:color w:val="000000"/>
                <w:sz w:val="18"/>
                <w:szCs w:val="18"/>
              </w:rPr>
              <w:t>Восточное</w:t>
            </w:r>
          </w:p>
        </w:tc>
        <w:tc>
          <w:tcPr>
            <w:tcW w:w="1890" w:type="dxa"/>
            <w:shd w:val="clear" w:color="auto" w:fill="auto"/>
            <w:vAlign w:val="center"/>
            <w:hideMark/>
          </w:tcPr>
          <w:p w:rsidR="00B76961" w:rsidRPr="00F61004" w:rsidRDefault="00B76961" w:rsidP="00F61004">
            <w:pPr>
              <w:suppressAutoHyphens w:val="0"/>
              <w:jc w:val="center"/>
              <w:rPr>
                <w:color w:val="000000"/>
                <w:sz w:val="18"/>
                <w:szCs w:val="18"/>
                <w:lang w:eastAsia="ru-RU"/>
              </w:rPr>
            </w:pPr>
            <w:r w:rsidRPr="00F61004">
              <w:rPr>
                <w:color w:val="000000"/>
                <w:sz w:val="18"/>
                <w:szCs w:val="18"/>
                <w:lang w:eastAsia="ru-RU"/>
              </w:rPr>
              <w:t>Северное</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Среднее значение на рынке производственно-складской недвижимости РБ по направлениям (руб./</w:t>
            </w:r>
            <w:proofErr w:type="spellStart"/>
            <w:r w:rsidRPr="00F61004">
              <w:rPr>
                <w:sz w:val="18"/>
                <w:szCs w:val="18"/>
                <w:lang w:eastAsia="ru-RU"/>
              </w:rPr>
              <w:t>м.кв</w:t>
            </w:r>
            <w:proofErr w:type="spellEnd"/>
            <w:r w:rsidRPr="00F61004">
              <w:rPr>
                <w:sz w:val="18"/>
                <w:szCs w:val="18"/>
                <w:lang w:eastAsia="ru-RU"/>
              </w:rPr>
              <w:t>.)</w:t>
            </w:r>
          </w:p>
        </w:tc>
        <w:tc>
          <w:tcPr>
            <w:tcW w:w="2188" w:type="dxa"/>
            <w:shd w:val="clear" w:color="auto" w:fill="auto"/>
            <w:vAlign w:val="center"/>
            <w:hideMark/>
          </w:tcPr>
          <w:p w:rsidR="00B76961" w:rsidRDefault="00B76961">
            <w:pPr>
              <w:jc w:val="center"/>
              <w:rPr>
                <w:color w:val="000000"/>
                <w:sz w:val="18"/>
                <w:szCs w:val="18"/>
              </w:rPr>
            </w:pPr>
            <w:r>
              <w:rPr>
                <w:color w:val="000000"/>
                <w:sz w:val="18"/>
                <w:szCs w:val="18"/>
              </w:rPr>
              <w:t>39 557</w:t>
            </w:r>
          </w:p>
        </w:tc>
        <w:tc>
          <w:tcPr>
            <w:tcW w:w="2213" w:type="dxa"/>
            <w:shd w:val="clear" w:color="auto" w:fill="auto"/>
            <w:vAlign w:val="center"/>
            <w:hideMark/>
          </w:tcPr>
          <w:p w:rsidR="00B76961" w:rsidRDefault="00B76961">
            <w:pPr>
              <w:jc w:val="center"/>
              <w:rPr>
                <w:color w:val="000000"/>
                <w:sz w:val="18"/>
                <w:szCs w:val="18"/>
              </w:rPr>
            </w:pPr>
            <w:r>
              <w:rPr>
                <w:color w:val="000000"/>
                <w:sz w:val="18"/>
                <w:szCs w:val="18"/>
              </w:rPr>
              <w:t>39 578</w:t>
            </w:r>
          </w:p>
        </w:tc>
        <w:tc>
          <w:tcPr>
            <w:tcW w:w="1972" w:type="dxa"/>
            <w:shd w:val="clear" w:color="auto" w:fill="auto"/>
            <w:vAlign w:val="center"/>
            <w:hideMark/>
          </w:tcPr>
          <w:p w:rsidR="00B76961" w:rsidRDefault="00B76961">
            <w:pPr>
              <w:jc w:val="center"/>
              <w:rPr>
                <w:sz w:val="18"/>
                <w:szCs w:val="18"/>
              </w:rPr>
            </w:pPr>
            <w:r>
              <w:rPr>
                <w:sz w:val="18"/>
                <w:szCs w:val="18"/>
              </w:rPr>
              <w:t>31 538</w:t>
            </w:r>
          </w:p>
        </w:tc>
        <w:tc>
          <w:tcPr>
            <w:tcW w:w="1890" w:type="dxa"/>
            <w:shd w:val="clear" w:color="auto" w:fill="auto"/>
            <w:vAlign w:val="center"/>
            <w:hideMark/>
          </w:tcPr>
          <w:p w:rsidR="00B76961" w:rsidRPr="00F61004" w:rsidRDefault="00B76961" w:rsidP="00F61004">
            <w:pPr>
              <w:suppressAutoHyphens w:val="0"/>
              <w:jc w:val="center"/>
              <w:rPr>
                <w:color w:val="000000"/>
                <w:sz w:val="18"/>
                <w:szCs w:val="18"/>
                <w:lang w:eastAsia="ru-RU"/>
              </w:rPr>
            </w:pPr>
            <w:r w:rsidRPr="00F61004">
              <w:rPr>
                <w:color w:val="000000"/>
                <w:sz w:val="18"/>
                <w:szCs w:val="18"/>
                <w:lang w:eastAsia="ru-RU"/>
              </w:rPr>
              <w:t>39 557</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Коэффициент, учитывающий месторасположение объекта аналога и объекта оценки </w:t>
            </w:r>
          </w:p>
        </w:tc>
        <w:tc>
          <w:tcPr>
            <w:tcW w:w="2188" w:type="dxa"/>
            <w:shd w:val="clear" w:color="auto" w:fill="auto"/>
            <w:vAlign w:val="center"/>
            <w:hideMark/>
          </w:tcPr>
          <w:p w:rsidR="00B76961" w:rsidRDefault="00B76961">
            <w:pPr>
              <w:jc w:val="center"/>
              <w:rPr>
                <w:sz w:val="18"/>
                <w:szCs w:val="18"/>
              </w:rPr>
            </w:pPr>
            <w:r>
              <w:rPr>
                <w:sz w:val="18"/>
                <w:szCs w:val="18"/>
              </w:rPr>
              <w:t>1,00</w:t>
            </w:r>
          </w:p>
        </w:tc>
        <w:tc>
          <w:tcPr>
            <w:tcW w:w="2213" w:type="dxa"/>
            <w:shd w:val="clear" w:color="auto" w:fill="auto"/>
            <w:vAlign w:val="center"/>
            <w:hideMark/>
          </w:tcPr>
          <w:p w:rsidR="00B76961" w:rsidRDefault="00B76961">
            <w:pPr>
              <w:jc w:val="center"/>
              <w:rPr>
                <w:sz w:val="18"/>
                <w:szCs w:val="18"/>
              </w:rPr>
            </w:pPr>
            <w:r>
              <w:rPr>
                <w:sz w:val="18"/>
                <w:szCs w:val="18"/>
              </w:rPr>
              <w:t>1,00</w:t>
            </w:r>
          </w:p>
        </w:tc>
        <w:tc>
          <w:tcPr>
            <w:tcW w:w="1972" w:type="dxa"/>
            <w:shd w:val="clear" w:color="auto" w:fill="auto"/>
            <w:vAlign w:val="center"/>
            <w:hideMark/>
          </w:tcPr>
          <w:p w:rsidR="00B76961" w:rsidRDefault="00B76961">
            <w:pPr>
              <w:jc w:val="center"/>
              <w:rPr>
                <w:sz w:val="18"/>
                <w:szCs w:val="18"/>
              </w:rPr>
            </w:pPr>
            <w:r>
              <w:rPr>
                <w:sz w:val="18"/>
                <w:szCs w:val="18"/>
              </w:rPr>
              <w:t>1,25</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Скорректированная цена, </w:t>
            </w:r>
            <w:proofErr w:type="spellStart"/>
            <w:r w:rsidRPr="00F61004">
              <w:rPr>
                <w:sz w:val="18"/>
                <w:szCs w:val="18"/>
                <w:lang w:eastAsia="ru-RU"/>
              </w:rPr>
              <w:t>руб</w:t>
            </w:r>
            <w:proofErr w:type="spellEnd"/>
          </w:p>
        </w:tc>
        <w:tc>
          <w:tcPr>
            <w:tcW w:w="2188" w:type="dxa"/>
            <w:shd w:val="clear" w:color="auto" w:fill="auto"/>
            <w:vAlign w:val="center"/>
            <w:hideMark/>
          </w:tcPr>
          <w:p w:rsidR="00B76961" w:rsidRDefault="00B76961">
            <w:pPr>
              <w:jc w:val="center"/>
              <w:rPr>
                <w:sz w:val="18"/>
                <w:szCs w:val="18"/>
              </w:rPr>
            </w:pPr>
            <w:r>
              <w:rPr>
                <w:sz w:val="18"/>
                <w:szCs w:val="18"/>
              </w:rPr>
              <w:t>1 786</w:t>
            </w:r>
          </w:p>
        </w:tc>
        <w:tc>
          <w:tcPr>
            <w:tcW w:w="2213" w:type="dxa"/>
            <w:shd w:val="clear" w:color="auto" w:fill="auto"/>
            <w:vAlign w:val="center"/>
            <w:hideMark/>
          </w:tcPr>
          <w:p w:rsidR="00B76961" w:rsidRDefault="00B76961">
            <w:pPr>
              <w:jc w:val="center"/>
              <w:rPr>
                <w:sz w:val="18"/>
                <w:szCs w:val="18"/>
              </w:rPr>
            </w:pPr>
            <w:r>
              <w:rPr>
                <w:sz w:val="18"/>
                <w:szCs w:val="18"/>
              </w:rPr>
              <w:t>953</w:t>
            </w:r>
          </w:p>
        </w:tc>
        <w:tc>
          <w:tcPr>
            <w:tcW w:w="1972" w:type="dxa"/>
            <w:shd w:val="clear" w:color="auto" w:fill="auto"/>
            <w:vAlign w:val="center"/>
            <w:hideMark/>
          </w:tcPr>
          <w:p w:rsidR="00B76961" w:rsidRDefault="00B76961">
            <w:pPr>
              <w:jc w:val="center"/>
              <w:rPr>
                <w:sz w:val="18"/>
                <w:szCs w:val="18"/>
              </w:rPr>
            </w:pPr>
            <w:r>
              <w:rPr>
                <w:sz w:val="18"/>
                <w:szCs w:val="18"/>
              </w:rPr>
              <w:t>1 949</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Поправочный коэффициент на размер земельного участка</w:t>
            </w:r>
          </w:p>
        </w:tc>
        <w:tc>
          <w:tcPr>
            <w:tcW w:w="2188" w:type="dxa"/>
            <w:shd w:val="clear" w:color="auto" w:fill="auto"/>
            <w:vAlign w:val="center"/>
            <w:hideMark/>
          </w:tcPr>
          <w:p w:rsidR="00B76961" w:rsidRDefault="00B76961">
            <w:pPr>
              <w:jc w:val="center"/>
              <w:rPr>
                <w:sz w:val="18"/>
                <w:szCs w:val="18"/>
              </w:rPr>
            </w:pPr>
            <w:r>
              <w:rPr>
                <w:sz w:val="18"/>
                <w:szCs w:val="18"/>
              </w:rPr>
              <w:t>8%</w:t>
            </w:r>
          </w:p>
        </w:tc>
        <w:tc>
          <w:tcPr>
            <w:tcW w:w="2213" w:type="dxa"/>
            <w:shd w:val="clear" w:color="auto" w:fill="auto"/>
            <w:vAlign w:val="center"/>
            <w:hideMark/>
          </w:tcPr>
          <w:p w:rsidR="00B76961" w:rsidRDefault="00B76961">
            <w:pPr>
              <w:jc w:val="center"/>
              <w:rPr>
                <w:sz w:val="18"/>
                <w:szCs w:val="18"/>
              </w:rPr>
            </w:pPr>
            <w:r>
              <w:rPr>
                <w:sz w:val="18"/>
                <w:szCs w:val="18"/>
              </w:rPr>
              <w:t>24%</w:t>
            </w:r>
          </w:p>
        </w:tc>
        <w:tc>
          <w:tcPr>
            <w:tcW w:w="1972" w:type="dxa"/>
            <w:shd w:val="clear" w:color="auto" w:fill="auto"/>
            <w:vAlign w:val="center"/>
            <w:hideMark/>
          </w:tcPr>
          <w:p w:rsidR="00B76961" w:rsidRDefault="00B76961">
            <w:pPr>
              <w:jc w:val="center"/>
              <w:rPr>
                <w:sz w:val="18"/>
                <w:szCs w:val="18"/>
              </w:rPr>
            </w:pPr>
            <w:r>
              <w:rPr>
                <w:sz w:val="18"/>
                <w:szCs w:val="18"/>
              </w:rPr>
              <w:t>8%</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Скорректированная цена, </w:t>
            </w:r>
            <w:proofErr w:type="spellStart"/>
            <w:r w:rsidRPr="00F61004">
              <w:rPr>
                <w:sz w:val="18"/>
                <w:szCs w:val="18"/>
                <w:lang w:eastAsia="ru-RU"/>
              </w:rPr>
              <w:t>руб</w:t>
            </w:r>
            <w:proofErr w:type="spellEnd"/>
          </w:p>
        </w:tc>
        <w:tc>
          <w:tcPr>
            <w:tcW w:w="2188" w:type="dxa"/>
            <w:shd w:val="clear" w:color="auto" w:fill="auto"/>
            <w:vAlign w:val="center"/>
            <w:hideMark/>
          </w:tcPr>
          <w:p w:rsidR="00B76961" w:rsidRDefault="00B76961">
            <w:pPr>
              <w:jc w:val="center"/>
              <w:rPr>
                <w:sz w:val="18"/>
                <w:szCs w:val="18"/>
              </w:rPr>
            </w:pPr>
            <w:r>
              <w:rPr>
                <w:sz w:val="18"/>
                <w:szCs w:val="18"/>
              </w:rPr>
              <w:t>1 929</w:t>
            </w:r>
          </w:p>
        </w:tc>
        <w:tc>
          <w:tcPr>
            <w:tcW w:w="2213" w:type="dxa"/>
            <w:shd w:val="clear" w:color="auto" w:fill="auto"/>
            <w:vAlign w:val="center"/>
            <w:hideMark/>
          </w:tcPr>
          <w:p w:rsidR="00B76961" w:rsidRDefault="00B76961">
            <w:pPr>
              <w:jc w:val="center"/>
              <w:rPr>
                <w:sz w:val="18"/>
                <w:szCs w:val="18"/>
              </w:rPr>
            </w:pPr>
            <w:r>
              <w:rPr>
                <w:sz w:val="18"/>
                <w:szCs w:val="18"/>
              </w:rPr>
              <w:t>1 182</w:t>
            </w:r>
          </w:p>
        </w:tc>
        <w:tc>
          <w:tcPr>
            <w:tcW w:w="1972" w:type="dxa"/>
            <w:shd w:val="clear" w:color="auto" w:fill="auto"/>
            <w:vAlign w:val="center"/>
            <w:hideMark/>
          </w:tcPr>
          <w:p w:rsidR="00B76961" w:rsidRDefault="00B76961">
            <w:pPr>
              <w:jc w:val="center"/>
              <w:rPr>
                <w:sz w:val="18"/>
                <w:szCs w:val="18"/>
              </w:rPr>
            </w:pPr>
            <w:r>
              <w:rPr>
                <w:sz w:val="18"/>
                <w:szCs w:val="18"/>
              </w:rPr>
              <w:t>2 105</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Коммуникации</w:t>
            </w:r>
          </w:p>
        </w:tc>
        <w:tc>
          <w:tcPr>
            <w:tcW w:w="2188" w:type="dxa"/>
            <w:shd w:val="clear" w:color="auto" w:fill="auto"/>
            <w:vAlign w:val="center"/>
            <w:hideMark/>
          </w:tcPr>
          <w:p w:rsidR="00B76961" w:rsidRDefault="00B76961">
            <w:pPr>
              <w:jc w:val="center"/>
              <w:rPr>
                <w:sz w:val="18"/>
                <w:szCs w:val="18"/>
              </w:rPr>
            </w:pPr>
            <w:r>
              <w:rPr>
                <w:sz w:val="18"/>
                <w:szCs w:val="18"/>
              </w:rPr>
              <w:t>подведены или проходят рядом</w:t>
            </w:r>
          </w:p>
        </w:tc>
        <w:tc>
          <w:tcPr>
            <w:tcW w:w="2213" w:type="dxa"/>
            <w:shd w:val="clear" w:color="auto" w:fill="auto"/>
            <w:vAlign w:val="center"/>
            <w:hideMark/>
          </w:tcPr>
          <w:p w:rsidR="00B76961" w:rsidRDefault="00B76961">
            <w:pPr>
              <w:jc w:val="center"/>
              <w:rPr>
                <w:sz w:val="18"/>
                <w:szCs w:val="18"/>
              </w:rPr>
            </w:pPr>
            <w:r>
              <w:rPr>
                <w:sz w:val="18"/>
                <w:szCs w:val="18"/>
              </w:rPr>
              <w:t>подведены или проходят рядом</w:t>
            </w:r>
          </w:p>
        </w:tc>
        <w:tc>
          <w:tcPr>
            <w:tcW w:w="1972" w:type="dxa"/>
            <w:shd w:val="clear" w:color="auto" w:fill="auto"/>
            <w:vAlign w:val="center"/>
            <w:hideMark/>
          </w:tcPr>
          <w:p w:rsidR="00B76961" w:rsidRDefault="00B76961">
            <w:pPr>
              <w:jc w:val="center"/>
              <w:rPr>
                <w:sz w:val="18"/>
                <w:szCs w:val="18"/>
              </w:rPr>
            </w:pPr>
            <w:r>
              <w:rPr>
                <w:sz w:val="18"/>
                <w:szCs w:val="18"/>
              </w:rPr>
              <w:t>подведены или проходят рядом</w:t>
            </w:r>
          </w:p>
        </w:tc>
        <w:tc>
          <w:tcPr>
            <w:tcW w:w="1890" w:type="dxa"/>
            <w:shd w:val="clear" w:color="auto" w:fill="auto"/>
            <w:vAlign w:val="center"/>
            <w:hideMark/>
          </w:tcPr>
          <w:p w:rsidR="00B76961" w:rsidRPr="00F61004" w:rsidRDefault="00B76961" w:rsidP="00F61004">
            <w:pPr>
              <w:suppressAutoHyphens w:val="0"/>
              <w:jc w:val="center"/>
              <w:rPr>
                <w:sz w:val="18"/>
                <w:szCs w:val="18"/>
                <w:lang w:eastAsia="ru-RU"/>
              </w:rPr>
            </w:pPr>
            <w:r w:rsidRPr="00F61004">
              <w:rPr>
                <w:sz w:val="18"/>
                <w:szCs w:val="18"/>
                <w:lang w:eastAsia="ru-RU"/>
              </w:rPr>
              <w:t>есть</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Поправочный коэффициент на коммуникации</w:t>
            </w:r>
          </w:p>
        </w:tc>
        <w:tc>
          <w:tcPr>
            <w:tcW w:w="2188" w:type="dxa"/>
            <w:shd w:val="clear" w:color="auto" w:fill="auto"/>
            <w:vAlign w:val="center"/>
            <w:hideMark/>
          </w:tcPr>
          <w:p w:rsidR="00B76961" w:rsidRDefault="00B76961">
            <w:pPr>
              <w:jc w:val="center"/>
              <w:rPr>
                <w:sz w:val="18"/>
                <w:szCs w:val="18"/>
              </w:rPr>
            </w:pPr>
            <w:r>
              <w:rPr>
                <w:sz w:val="18"/>
                <w:szCs w:val="18"/>
              </w:rPr>
              <w:t>0%</w:t>
            </w:r>
          </w:p>
        </w:tc>
        <w:tc>
          <w:tcPr>
            <w:tcW w:w="2213" w:type="dxa"/>
            <w:shd w:val="clear" w:color="auto" w:fill="auto"/>
            <w:vAlign w:val="center"/>
            <w:hideMark/>
          </w:tcPr>
          <w:p w:rsidR="00B76961" w:rsidRDefault="00B76961">
            <w:pPr>
              <w:jc w:val="center"/>
              <w:rPr>
                <w:sz w:val="18"/>
                <w:szCs w:val="18"/>
              </w:rPr>
            </w:pPr>
            <w:r>
              <w:rPr>
                <w:sz w:val="18"/>
                <w:szCs w:val="18"/>
              </w:rPr>
              <w:t>0%</w:t>
            </w:r>
          </w:p>
        </w:tc>
        <w:tc>
          <w:tcPr>
            <w:tcW w:w="1972" w:type="dxa"/>
            <w:shd w:val="clear" w:color="auto" w:fill="auto"/>
            <w:vAlign w:val="center"/>
            <w:hideMark/>
          </w:tcPr>
          <w:p w:rsidR="00B76961" w:rsidRDefault="00B76961">
            <w:pPr>
              <w:jc w:val="center"/>
              <w:rPr>
                <w:sz w:val="18"/>
                <w:szCs w:val="18"/>
              </w:rPr>
            </w:pPr>
            <w:r>
              <w:rPr>
                <w:sz w:val="18"/>
                <w:szCs w:val="18"/>
              </w:rPr>
              <w:t>0%</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Скорректированная цена, </w:t>
            </w:r>
            <w:proofErr w:type="spellStart"/>
            <w:r w:rsidRPr="00F61004">
              <w:rPr>
                <w:sz w:val="18"/>
                <w:szCs w:val="18"/>
                <w:lang w:eastAsia="ru-RU"/>
              </w:rPr>
              <w:t>руб</w:t>
            </w:r>
            <w:proofErr w:type="spellEnd"/>
          </w:p>
        </w:tc>
        <w:tc>
          <w:tcPr>
            <w:tcW w:w="2188" w:type="dxa"/>
            <w:shd w:val="clear" w:color="auto" w:fill="auto"/>
            <w:vAlign w:val="center"/>
            <w:hideMark/>
          </w:tcPr>
          <w:p w:rsidR="00B76961" w:rsidRDefault="00B76961">
            <w:pPr>
              <w:jc w:val="center"/>
              <w:rPr>
                <w:sz w:val="18"/>
                <w:szCs w:val="18"/>
              </w:rPr>
            </w:pPr>
            <w:r>
              <w:rPr>
                <w:sz w:val="18"/>
                <w:szCs w:val="18"/>
              </w:rPr>
              <w:t>1 929</w:t>
            </w:r>
          </w:p>
        </w:tc>
        <w:tc>
          <w:tcPr>
            <w:tcW w:w="2213" w:type="dxa"/>
            <w:shd w:val="clear" w:color="auto" w:fill="auto"/>
            <w:vAlign w:val="center"/>
            <w:hideMark/>
          </w:tcPr>
          <w:p w:rsidR="00B76961" w:rsidRDefault="00B76961">
            <w:pPr>
              <w:jc w:val="center"/>
              <w:rPr>
                <w:sz w:val="18"/>
                <w:szCs w:val="18"/>
              </w:rPr>
            </w:pPr>
            <w:r>
              <w:rPr>
                <w:sz w:val="18"/>
                <w:szCs w:val="18"/>
              </w:rPr>
              <w:t>1 182</w:t>
            </w:r>
          </w:p>
        </w:tc>
        <w:tc>
          <w:tcPr>
            <w:tcW w:w="1972" w:type="dxa"/>
            <w:shd w:val="clear" w:color="auto" w:fill="auto"/>
            <w:vAlign w:val="center"/>
            <w:hideMark/>
          </w:tcPr>
          <w:p w:rsidR="00B76961" w:rsidRDefault="00B76961">
            <w:pPr>
              <w:jc w:val="center"/>
              <w:rPr>
                <w:sz w:val="18"/>
                <w:szCs w:val="18"/>
              </w:rPr>
            </w:pPr>
            <w:r>
              <w:rPr>
                <w:sz w:val="18"/>
                <w:szCs w:val="18"/>
              </w:rPr>
              <w:t>2 105</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Удельный вес аналога</w:t>
            </w:r>
          </w:p>
        </w:tc>
        <w:tc>
          <w:tcPr>
            <w:tcW w:w="2188" w:type="dxa"/>
            <w:shd w:val="clear" w:color="auto" w:fill="auto"/>
            <w:vAlign w:val="center"/>
            <w:hideMark/>
          </w:tcPr>
          <w:p w:rsidR="00B76961" w:rsidRDefault="00B76961">
            <w:pPr>
              <w:jc w:val="center"/>
              <w:rPr>
                <w:sz w:val="18"/>
                <w:szCs w:val="18"/>
              </w:rPr>
            </w:pPr>
            <w:r>
              <w:rPr>
                <w:sz w:val="18"/>
                <w:szCs w:val="18"/>
              </w:rPr>
              <w:t>0,333</w:t>
            </w:r>
          </w:p>
        </w:tc>
        <w:tc>
          <w:tcPr>
            <w:tcW w:w="2213" w:type="dxa"/>
            <w:shd w:val="clear" w:color="auto" w:fill="auto"/>
            <w:vAlign w:val="center"/>
            <w:hideMark/>
          </w:tcPr>
          <w:p w:rsidR="00B76961" w:rsidRDefault="00B76961">
            <w:pPr>
              <w:jc w:val="center"/>
              <w:rPr>
                <w:sz w:val="18"/>
                <w:szCs w:val="18"/>
              </w:rPr>
            </w:pPr>
            <w:r>
              <w:rPr>
                <w:sz w:val="18"/>
                <w:szCs w:val="18"/>
              </w:rPr>
              <w:t>0,333</w:t>
            </w:r>
          </w:p>
        </w:tc>
        <w:tc>
          <w:tcPr>
            <w:tcW w:w="1972" w:type="dxa"/>
            <w:shd w:val="clear" w:color="auto" w:fill="auto"/>
            <w:vAlign w:val="center"/>
            <w:hideMark/>
          </w:tcPr>
          <w:p w:rsidR="00B76961" w:rsidRDefault="00B76961">
            <w:pPr>
              <w:jc w:val="center"/>
              <w:rPr>
                <w:sz w:val="18"/>
                <w:szCs w:val="18"/>
              </w:rPr>
            </w:pPr>
            <w:r>
              <w:rPr>
                <w:sz w:val="18"/>
                <w:szCs w:val="18"/>
              </w:rPr>
              <w:t>0,333</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2395" w:type="dxa"/>
            <w:shd w:val="clear" w:color="auto" w:fill="auto"/>
            <w:hideMark/>
          </w:tcPr>
          <w:p w:rsidR="00B76961" w:rsidRPr="00F61004" w:rsidRDefault="00B76961" w:rsidP="00F61004">
            <w:pPr>
              <w:suppressAutoHyphens w:val="0"/>
              <w:rPr>
                <w:sz w:val="18"/>
                <w:szCs w:val="18"/>
                <w:lang w:eastAsia="ru-RU"/>
              </w:rPr>
            </w:pPr>
            <w:r w:rsidRPr="00F61004">
              <w:rPr>
                <w:sz w:val="18"/>
                <w:szCs w:val="18"/>
                <w:lang w:eastAsia="ru-RU"/>
              </w:rPr>
              <w:t xml:space="preserve">Компонент итоговой </w:t>
            </w:r>
            <w:proofErr w:type="spellStart"/>
            <w:r w:rsidRPr="00F61004">
              <w:rPr>
                <w:sz w:val="18"/>
                <w:szCs w:val="18"/>
                <w:lang w:eastAsia="ru-RU"/>
              </w:rPr>
              <w:t>стоимости</w:t>
            </w:r>
            <w:proofErr w:type="gramStart"/>
            <w:r w:rsidRPr="00F61004">
              <w:rPr>
                <w:sz w:val="18"/>
                <w:szCs w:val="18"/>
                <w:lang w:eastAsia="ru-RU"/>
              </w:rPr>
              <w:t>,р</w:t>
            </w:r>
            <w:proofErr w:type="gramEnd"/>
            <w:r w:rsidRPr="00F61004">
              <w:rPr>
                <w:sz w:val="18"/>
                <w:szCs w:val="18"/>
                <w:lang w:eastAsia="ru-RU"/>
              </w:rPr>
              <w:t>уб</w:t>
            </w:r>
            <w:proofErr w:type="spellEnd"/>
          </w:p>
        </w:tc>
        <w:tc>
          <w:tcPr>
            <w:tcW w:w="2188" w:type="dxa"/>
            <w:shd w:val="clear" w:color="auto" w:fill="auto"/>
            <w:vAlign w:val="center"/>
            <w:hideMark/>
          </w:tcPr>
          <w:p w:rsidR="00B76961" w:rsidRDefault="00B76961">
            <w:pPr>
              <w:jc w:val="center"/>
              <w:rPr>
                <w:sz w:val="18"/>
                <w:szCs w:val="18"/>
              </w:rPr>
            </w:pPr>
            <w:r>
              <w:rPr>
                <w:sz w:val="18"/>
                <w:szCs w:val="18"/>
              </w:rPr>
              <w:t>642,96</w:t>
            </w:r>
          </w:p>
        </w:tc>
        <w:tc>
          <w:tcPr>
            <w:tcW w:w="2213" w:type="dxa"/>
            <w:shd w:val="clear" w:color="auto" w:fill="auto"/>
            <w:vAlign w:val="center"/>
            <w:hideMark/>
          </w:tcPr>
          <w:p w:rsidR="00B76961" w:rsidRDefault="00B76961">
            <w:pPr>
              <w:jc w:val="center"/>
              <w:rPr>
                <w:sz w:val="18"/>
                <w:szCs w:val="18"/>
              </w:rPr>
            </w:pPr>
            <w:r>
              <w:rPr>
                <w:sz w:val="18"/>
                <w:szCs w:val="18"/>
              </w:rPr>
              <w:t>393,90</w:t>
            </w:r>
          </w:p>
        </w:tc>
        <w:tc>
          <w:tcPr>
            <w:tcW w:w="1972" w:type="dxa"/>
            <w:shd w:val="clear" w:color="auto" w:fill="auto"/>
            <w:vAlign w:val="center"/>
            <w:hideMark/>
          </w:tcPr>
          <w:p w:rsidR="00B76961" w:rsidRDefault="00B76961">
            <w:pPr>
              <w:jc w:val="center"/>
              <w:rPr>
                <w:sz w:val="18"/>
                <w:szCs w:val="18"/>
              </w:rPr>
            </w:pPr>
            <w:r>
              <w:rPr>
                <w:sz w:val="18"/>
                <w:szCs w:val="18"/>
              </w:rPr>
              <w:t>701,60</w:t>
            </w:r>
          </w:p>
        </w:tc>
        <w:tc>
          <w:tcPr>
            <w:tcW w:w="1890" w:type="dxa"/>
            <w:shd w:val="clear" w:color="auto" w:fill="auto"/>
            <w:noWrap/>
            <w:vAlign w:val="bottom"/>
            <w:hideMark/>
          </w:tcPr>
          <w:p w:rsidR="00B76961" w:rsidRPr="00F61004" w:rsidRDefault="00B76961" w:rsidP="00F61004">
            <w:pPr>
              <w:suppressAutoHyphens w:val="0"/>
              <w:rPr>
                <w:sz w:val="18"/>
                <w:szCs w:val="18"/>
                <w:lang w:eastAsia="ru-RU"/>
              </w:rPr>
            </w:pPr>
            <w:r w:rsidRPr="00F61004">
              <w:rPr>
                <w:sz w:val="18"/>
                <w:szCs w:val="18"/>
                <w:lang w:eastAsia="ru-RU"/>
              </w:rPr>
              <w:t> </w:t>
            </w:r>
          </w:p>
        </w:tc>
      </w:tr>
      <w:tr w:rsidR="00B76961" w:rsidRPr="00F61004" w:rsidTr="00F61004">
        <w:trPr>
          <w:trHeight w:val="20"/>
          <w:jc w:val="center"/>
        </w:trPr>
        <w:tc>
          <w:tcPr>
            <w:tcW w:w="4583" w:type="dxa"/>
            <w:gridSpan w:val="2"/>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xml:space="preserve">Итоговая величина рыночной стоимости 1 </w:t>
            </w:r>
            <w:proofErr w:type="spellStart"/>
            <w:r w:rsidRPr="00F61004">
              <w:rPr>
                <w:b/>
                <w:bCs/>
                <w:sz w:val="18"/>
                <w:szCs w:val="18"/>
                <w:lang w:eastAsia="ru-RU"/>
              </w:rPr>
              <w:t>кв.м</w:t>
            </w:r>
            <w:proofErr w:type="spellEnd"/>
            <w:r w:rsidRPr="00F61004">
              <w:rPr>
                <w:b/>
                <w:bCs/>
                <w:sz w:val="18"/>
                <w:szCs w:val="18"/>
                <w:lang w:eastAsia="ru-RU"/>
              </w:rPr>
              <w:t>.</w:t>
            </w:r>
          </w:p>
        </w:tc>
        <w:tc>
          <w:tcPr>
            <w:tcW w:w="2213" w:type="dxa"/>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w:t>
            </w:r>
          </w:p>
        </w:tc>
        <w:tc>
          <w:tcPr>
            <w:tcW w:w="1972" w:type="dxa"/>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w:t>
            </w:r>
          </w:p>
        </w:tc>
        <w:tc>
          <w:tcPr>
            <w:tcW w:w="1890" w:type="dxa"/>
            <w:shd w:val="clear" w:color="auto" w:fill="auto"/>
            <w:vAlign w:val="center"/>
            <w:hideMark/>
          </w:tcPr>
          <w:p w:rsidR="00B76961" w:rsidRDefault="00B76961">
            <w:pPr>
              <w:jc w:val="center"/>
              <w:rPr>
                <w:b/>
                <w:bCs/>
                <w:sz w:val="18"/>
                <w:szCs w:val="18"/>
              </w:rPr>
            </w:pPr>
            <w:r>
              <w:rPr>
                <w:b/>
                <w:bCs/>
                <w:sz w:val="18"/>
                <w:szCs w:val="18"/>
              </w:rPr>
              <w:t>1 738,46</w:t>
            </w:r>
          </w:p>
        </w:tc>
      </w:tr>
      <w:tr w:rsidR="00B76961" w:rsidRPr="00F61004" w:rsidTr="00F61004">
        <w:trPr>
          <w:trHeight w:val="20"/>
          <w:jc w:val="center"/>
        </w:trPr>
        <w:tc>
          <w:tcPr>
            <w:tcW w:w="4583" w:type="dxa"/>
            <w:gridSpan w:val="2"/>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xml:space="preserve">Итоговая величина рыночной стоимости </w:t>
            </w:r>
          </w:p>
        </w:tc>
        <w:tc>
          <w:tcPr>
            <w:tcW w:w="2213" w:type="dxa"/>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w:t>
            </w:r>
          </w:p>
        </w:tc>
        <w:tc>
          <w:tcPr>
            <w:tcW w:w="1972" w:type="dxa"/>
            <w:shd w:val="clear" w:color="auto" w:fill="auto"/>
            <w:vAlign w:val="center"/>
            <w:hideMark/>
          </w:tcPr>
          <w:p w:rsidR="00B76961" w:rsidRPr="00F61004" w:rsidRDefault="00B76961" w:rsidP="00F61004">
            <w:pPr>
              <w:suppressAutoHyphens w:val="0"/>
              <w:jc w:val="center"/>
              <w:rPr>
                <w:b/>
                <w:bCs/>
                <w:sz w:val="18"/>
                <w:szCs w:val="18"/>
                <w:lang w:eastAsia="ru-RU"/>
              </w:rPr>
            </w:pPr>
            <w:r w:rsidRPr="00F61004">
              <w:rPr>
                <w:b/>
                <w:bCs/>
                <w:sz w:val="18"/>
                <w:szCs w:val="18"/>
                <w:lang w:eastAsia="ru-RU"/>
              </w:rPr>
              <w:t> </w:t>
            </w:r>
          </w:p>
        </w:tc>
        <w:tc>
          <w:tcPr>
            <w:tcW w:w="1890" w:type="dxa"/>
            <w:shd w:val="clear" w:color="auto" w:fill="auto"/>
            <w:vAlign w:val="center"/>
            <w:hideMark/>
          </w:tcPr>
          <w:p w:rsidR="00B76961" w:rsidRDefault="00B76961">
            <w:pPr>
              <w:jc w:val="center"/>
              <w:rPr>
                <w:b/>
                <w:bCs/>
                <w:sz w:val="18"/>
                <w:szCs w:val="18"/>
              </w:rPr>
            </w:pPr>
            <w:r>
              <w:rPr>
                <w:b/>
                <w:bCs/>
                <w:sz w:val="18"/>
                <w:szCs w:val="18"/>
              </w:rPr>
              <w:t>344 598</w:t>
            </w:r>
          </w:p>
        </w:tc>
      </w:tr>
    </w:tbl>
    <w:p w:rsidR="00DC5D96" w:rsidRDefault="00DC5D96" w:rsidP="00FF1919">
      <w:pPr>
        <w:pStyle w:val="af1"/>
        <w:spacing w:after="0"/>
        <w:ind w:firstLine="709"/>
        <w:rPr>
          <w:b/>
          <w:bCs/>
          <w:sz w:val="24"/>
          <w:szCs w:val="24"/>
        </w:rPr>
      </w:pPr>
    </w:p>
    <w:p w:rsidR="00C27D5D" w:rsidRDefault="00C27D5D" w:rsidP="00FF1919">
      <w:pPr>
        <w:pStyle w:val="af1"/>
        <w:spacing w:after="0"/>
        <w:ind w:firstLine="709"/>
        <w:rPr>
          <w:b/>
          <w:bCs/>
          <w:sz w:val="24"/>
          <w:szCs w:val="24"/>
        </w:rPr>
      </w:pPr>
    </w:p>
    <w:p w:rsidR="00C27D5D" w:rsidRDefault="00C27D5D" w:rsidP="00FF1919">
      <w:pPr>
        <w:pStyle w:val="af1"/>
        <w:spacing w:after="0"/>
        <w:ind w:firstLine="709"/>
        <w:rPr>
          <w:b/>
          <w:bCs/>
          <w:sz w:val="24"/>
          <w:szCs w:val="24"/>
        </w:rPr>
      </w:pPr>
    </w:p>
    <w:p w:rsidR="00C27D5D" w:rsidRDefault="00C27D5D" w:rsidP="00FF1919">
      <w:pPr>
        <w:pStyle w:val="af1"/>
        <w:spacing w:after="0"/>
        <w:ind w:firstLine="709"/>
        <w:rPr>
          <w:b/>
          <w:bCs/>
          <w:sz w:val="24"/>
          <w:szCs w:val="24"/>
        </w:rPr>
      </w:pPr>
    </w:p>
    <w:p w:rsidR="00C27D5D" w:rsidRDefault="00C27D5D" w:rsidP="00FF1919">
      <w:pPr>
        <w:pStyle w:val="af1"/>
        <w:spacing w:after="0"/>
        <w:ind w:firstLine="709"/>
        <w:rPr>
          <w:b/>
          <w:bCs/>
          <w:sz w:val="24"/>
          <w:szCs w:val="24"/>
        </w:rPr>
      </w:pPr>
    </w:p>
    <w:p w:rsidR="00C27D5D" w:rsidRDefault="00C27D5D" w:rsidP="00FF1919">
      <w:pPr>
        <w:pStyle w:val="af1"/>
        <w:spacing w:after="0"/>
        <w:ind w:firstLine="709"/>
        <w:rPr>
          <w:b/>
          <w:bCs/>
          <w:sz w:val="24"/>
          <w:szCs w:val="24"/>
        </w:rPr>
      </w:pPr>
    </w:p>
    <w:p w:rsidR="00FF1919" w:rsidRPr="0020570C" w:rsidRDefault="00FF1919" w:rsidP="00FF1919">
      <w:pPr>
        <w:pStyle w:val="af1"/>
        <w:spacing w:after="0"/>
        <w:ind w:firstLine="709"/>
        <w:rPr>
          <w:b/>
          <w:bCs/>
          <w:sz w:val="24"/>
          <w:szCs w:val="24"/>
        </w:rPr>
      </w:pPr>
      <w:r w:rsidRPr="0020570C">
        <w:rPr>
          <w:b/>
          <w:bCs/>
          <w:sz w:val="24"/>
          <w:szCs w:val="24"/>
        </w:rPr>
        <w:t>Примечание к таблице:</w:t>
      </w:r>
    </w:p>
    <w:p w:rsidR="00FF1919" w:rsidRDefault="00FF1919" w:rsidP="00DC5D96">
      <w:pPr>
        <w:pStyle w:val="af1"/>
        <w:spacing w:after="0"/>
        <w:ind w:firstLine="709"/>
        <w:jc w:val="both"/>
        <w:rPr>
          <w:sz w:val="22"/>
          <w:szCs w:val="22"/>
        </w:rPr>
      </w:pPr>
      <w:r w:rsidRPr="0020570C">
        <w:rPr>
          <w:sz w:val="24"/>
          <w:szCs w:val="24"/>
        </w:rPr>
        <w:t>1.</w:t>
      </w:r>
      <w:r w:rsidRPr="006645C9">
        <w:rPr>
          <w:i/>
          <w:sz w:val="22"/>
          <w:szCs w:val="22"/>
        </w:rPr>
        <w:t>Корректировка на торг</w:t>
      </w:r>
      <w:r w:rsidRPr="006645C9">
        <w:rPr>
          <w:sz w:val="22"/>
          <w:szCs w:val="22"/>
        </w:rPr>
        <w:t xml:space="preserve"> определяется исходя из возможности снижения продажной цены  в процессе торга (переговоров). Данная корректировка </w:t>
      </w:r>
      <w:r w:rsidR="00B76961" w:rsidRPr="00976079">
        <w:rPr>
          <w:sz w:val="22"/>
          <w:szCs w:val="22"/>
        </w:rPr>
        <w:t>по данным ООО «</w:t>
      </w:r>
      <w:proofErr w:type="spellStart"/>
      <w:r w:rsidR="00B76961" w:rsidRPr="00976079">
        <w:rPr>
          <w:sz w:val="22"/>
          <w:szCs w:val="22"/>
        </w:rPr>
        <w:t>РусБизнесПрайсИнформ</w:t>
      </w:r>
      <w:proofErr w:type="spellEnd"/>
      <w:r w:rsidR="00B76961" w:rsidRPr="00976079">
        <w:rPr>
          <w:sz w:val="22"/>
          <w:szCs w:val="22"/>
        </w:rPr>
        <w:t>» «Справочник корректировок для оценки стоимости земельных участков» 201</w:t>
      </w:r>
      <w:r w:rsidR="00B76961">
        <w:rPr>
          <w:sz w:val="22"/>
          <w:szCs w:val="22"/>
        </w:rPr>
        <w:t>4</w:t>
      </w:r>
      <w:r w:rsidR="00B76961" w:rsidRPr="00976079">
        <w:rPr>
          <w:sz w:val="22"/>
          <w:szCs w:val="22"/>
        </w:rPr>
        <w:t xml:space="preserve"> год.</w:t>
      </w:r>
      <w:r w:rsidR="00DC5D96">
        <w:rPr>
          <w:sz w:val="23"/>
          <w:szCs w:val="23"/>
        </w:rPr>
        <w:t xml:space="preserve"> </w:t>
      </w:r>
      <w:r>
        <w:rPr>
          <w:sz w:val="22"/>
          <w:szCs w:val="22"/>
        </w:rPr>
        <w:t xml:space="preserve"> Скидка на торг составляет </w:t>
      </w:r>
      <w:r w:rsidR="00B76961">
        <w:rPr>
          <w:sz w:val="22"/>
          <w:szCs w:val="22"/>
        </w:rPr>
        <w:t>10,7</w:t>
      </w:r>
      <w:r w:rsidRPr="006645C9">
        <w:rPr>
          <w:sz w:val="22"/>
          <w:szCs w:val="22"/>
        </w:rPr>
        <w:t>%.</w:t>
      </w:r>
    </w:p>
    <w:p w:rsidR="00FF1919" w:rsidRPr="006645C9" w:rsidRDefault="00FF1919" w:rsidP="00DC5D96">
      <w:pPr>
        <w:pStyle w:val="af1"/>
        <w:spacing w:after="0"/>
        <w:ind w:firstLine="709"/>
        <w:jc w:val="both"/>
        <w:rPr>
          <w:sz w:val="22"/>
          <w:szCs w:val="22"/>
        </w:rPr>
      </w:pPr>
      <w:r w:rsidRPr="006645C9">
        <w:rPr>
          <w:sz w:val="22"/>
          <w:szCs w:val="22"/>
        </w:rPr>
        <w:t xml:space="preserve">2. </w:t>
      </w:r>
      <w:r w:rsidRPr="006645C9">
        <w:rPr>
          <w:i/>
          <w:sz w:val="22"/>
          <w:szCs w:val="22"/>
        </w:rPr>
        <w:t>Условия продажи.</w:t>
      </w:r>
      <w:r w:rsidRPr="006645C9">
        <w:rPr>
          <w:sz w:val="22"/>
          <w:szCs w:val="22"/>
        </w:rPr>
        <w:t xml:space="preserve"> Объекты аналоги выставлены в качестве публичной оферты на открытом рынке, условия продажи рыночные, корректировка отсутствует.</w:t>
      </w:r>
    </w:p>
    <w:p w:rsidR="00FF1919" w:rsidRDefault="00FF1919" w:rsidP="00DC5D96">
      <w:pPr>
        <w:pStyle w:val="af1"/>
        <w:spacing w:after="0"/>
        <w:ind w:firstLine="709"/>
        <w:jc w:val="both"/>
        <w:rPr>
          <w:sz w:val="22"/>
          <w:szCs w:val="22"/>
        </w:rPr>
      </w:pPr>
      <w:r w:rsidRPr="006645C9">
        <w:rPr>
          <w:sz w:val="22"/>
          <w:szCs w:val="22"/>
        </w:rPr>
        <w:t xml:space="preserve">3. </w:t>
      </w:r>
      <w:r w:rsidRPr="006645C9">
        <w:rPr>
          <w:i/>
          <w:sz w:val="22"/>
          <w:szCs w:val="22"/>
        </w:rPr>
        <w:t>Дата предложения.</w:t>
      </w:r>
      <w:r w:rsidRPr="006645C9">
        <w:rPr>
          <w:sz w:val="22"/>
          <w:szCs w:val="22"/>
        </w:rPr>
        <w:t xml:space="preserve"> Дата предложения сопоставима с датой оценки. Корректировка отсутствует.</w:t>
      </w:r>
      <w:r w:rsidR="00DC5D96">
        <w:rPr>
          <w:sz w:val="22"/>
          <w:szCs w:val="22"/>
        </w:rPr>
        <w:t xml:space="preserve"> По аналитическим данным срок экспозиции земельных участков производственно-складского назначения по республике Башкортостан составляет от 12 до 18 месяцев. У оцениваемого земельного участка назначение с категорией «под производственную застройку», таким образом</w:t>
      </w:r>
      <w:r w:rsidR="006D292E">
        <w:rPr>
          <w:sz w:val="22"/>
          <w:szCs w:val="22"/>
        </w:rPr>
        <w:t>,</w:t>
      </w:r>
      <w:r w:rsidR="00DC5D96">
        <w:rPr>
          <w:sz w:val="22"/>
          <w:szCs w:val="22"/>
        </w:rPr>
        <w:t xml:space="preserve"> в качестве срока экспозиции принят период 1 год (12 месяцев).</w:t>
      </w:r>
    </w:p>
    <w:p w:rsidR="00FF1919" w:rsidRPr="006645C9" w:rsidRDefault="00FF1919" w:rsidP="00DC5D96">
      <w:pPr>
        <w:pStyle w:val="af1"/>
        <w:spacing w:after="0"/>
        <w:ind w:firstLine="709"/>
        <w:jc w:val="both"/>
        <w:rPr>
          <w:sz w:val="22"/>
          <w:szCs w:val="22"/>
        </w:rPr>
      </w:pPr>
      <w:r>
        <w:rPr>
          <w:sz w:val="22"/>
          <w:szCs w:val="22"/>
        </w:rPr>
        <w:t xml:space="preserve">4. </w:t>
      </w:r>
      <w:r w:rsidRPr="000E2761">
        <w:rPr>
          <w:i/>
          <w:sz w:val="22"/>
          <w:szCs w:val="22"/>
        </w:rPr>
        <w:t>Назначение.</w:t>
      </w:r>
      <w:r>
        <w:rPr>
          <w:sz w:val="22"/>
          <w:szCs w:val="22"/>
        </w:rPr>
        <w:t xml:space="preserve"> Назначение Объектов аналогов сопоставимо с назначением объекта оценки. Корректировка отсутствует.</w:t>
      </w:r>
    </w:p>
    <w:p w:rsidR="009C6D21" w:rsidRDefault="00FF1919" w:rsidP="00DC5D96">
      <w:pPr>
        <w:pStyle w:val="af1"/>
        <w:spacing w:after="0"/>
        <w:ind w:firstLine="709"/>
        <w:jc w:val="both"/>
        <w:rPr>
          <w:sz w:val="22"/>
          <w:szCs w:val="22"/>
        </w:rPr>
      </w:pPr>
      <w:r>
        <w:rPr>
          <w:sz w:val="22"/>
          <w:szCs w:val="22"/>
        </w:rPr>
        <w:t xml:space="preserve">5. </w:t>
      </w:r>
      <w:r w:rsidRPr="006645C9">
        <w:rPr>
          <w:i/>
          <w:sz w:val="22"/>
          <w:szCs w:val="22"/>
        </w:rPr>
        <w:t>Имущественные права.</w:t>
      </w:r>
      <w:r w:rsidRPr="006645C9">
        <w:rPr>
          <w:sz w:val="22"/>
          <w:szCs w:val="22"/>
        </w:rPr>
        <w:t xml:space="preserve"> Имущественные права н</w:t>
      </w:r>
      <w:r>
        <w:rPr>
          <w:sz w:val="22"/>
          <w:szCs w:val="22"/>
        </w:rPr>
        <w:t>а земельный участок у объект</w:t>
      </w:r>
      <w:r w:rsidR="00F61004">
        <w:rPr>
          <w:sz w:val="22"/>
          <w:szCs w:val="22"/>
        </w:rPr>
        <w:t xml:space="preserve">а </w:t>
      </w:r>
      <w:r>
        <w:rPr>
          <w:sz w:val="22"/>
          <w:szCs w:val="22"/>
        </w:rPr>
        <w:t>аналог</w:t>
      </w:r>
      <w:r w:rsidR="00F61004">
        <w:rPr>
          <w:sz w:val="22"/>
          <w:szCs w:val="22"/>
        </w:rPr>
        <w:t xml:space="preserve">а  </w:t>
      </w:r>
      <w:r w:rsidR="0003510A">
        <w:rPr>
          <w:sz w:val="22"/>
          <w:szCs w:val="22"/>
        </w:rPr>
        <w:t>№1</w:t>
      </w:r>
      <w:r w:rsidR="00F61004">
        <w:rPr>
          <w:sz w:val="22"/>
          <w:szCs w:val="22"/>
        </w:rPr>
        <w:t xml:space="preserve"> право аренды, корректировка отсутствует. У объектов аналогов №№2,3</w:t>
      </w:r>
      <w:r w:rsidR="006D292E">
        <w:rPr>
          <w:sz w:val="22"/>
          <w:szCs w:val="22"/>
        </w:rPr>
        <w:t xml:space="preserve"> </w:t>
      </w:r>
      <w:r>
        <w:rPr>
          <w:sz w:val="22"/>
          <w:szCs w:val="22"/>
        </w:rPr>
        <w:t xml:space="preserve">-право </w:t>
      </w:r>
      <w:r w:rsidR="0003510A">
        <w:rPr>
          <w:sz w:val="22"/>
          <w:szCs w:val="22"/>
        </w:rPr>
        <w:t>собственности</w:t>
      </w:r>
      <w:r w:rsidR="00F61004">
        <w:rPr>
          <w:sz w:val="22"/>
          <w:szCs w:val="22"/>
        </w:rPr>
        <w:t>,</w:t>
      </w:r>
      <w:r>
        <w:rPr>
          <w:sz w:val="22"/>
          <w:szCs w:val="22"/>
        </w:rPr>
        <w:t xml:space="preserve"> </w:t>
      </w:r>
      <w:r w:rsidR="006D292E">
        <w:rPr>
          <w:sz w:val="22"/>
          <w:szCs w:val="22"/>
        </w:rPr>
        <w:t>корректировка проводится по данным ООО «</w:t>
      </w:r>
      <w:proofErr w:type="spellStart"/>
      <w:r w:rsidR="006D292E">
        <w:rPr>
          <w:sz w:val="22"/>
          <w:szCs w:val="22"/>
        </w:rPr>
        <w:t>РусБизнесПрайсИнформ</w:t>
      </w:r>
      <w:proofErr w:type="spellEnd"/>
      <w:r w:rsidR="006D292E">
        <w:rPr>
          <w:sz w:val="22"/>
          <w:szCs w:val="22"/>
        </w:rPr>
        <w:t>», см. Приложение №</w:t>
      </w:r>
      <w:r w:rsidR="009679CD">
        <w:rPr>
          <w:sz w:val="22"/>
          <w:szCs w:val="22"/>
        </w:rPr>
        <w:t>6</w:t>
      </w:r>
      <w:r w:rsidR="006D292E">
        <w:rPr>
          <w:sz w:val="22"/>
          <w:szCs w:val="22"/>
        </w:rPr>
        <w:t>.</w:t>
      </w:r>
    </w:p>
    <w:p w:rsidR="00976079" w:rsidRPr="00976079" w:rsidRDefault="00976079" w:rsidP="00976079">
      <w:pPr>
        <w:pStyle w:val="af1"/>
        <w:spacing w:after="0"/>
        <w:ind w:firstLine="709"/>
        <w:jc w:val="both"/>
        <w:rPr>
          <w:sz w:val="23"/>
          <w:szCs w:val="23"/>
        </w:rPr>
      </w:pPr>
      <w:r>
        <w:rPr>
          <w:sz w:val="22"/>
          <w:szCs w:val="22"/>
        </w:rPr>
        <w:t>6.</w:t>
      </w:r>
      <w:r w:rsidRPr="00976079">
        <w:rPr>
          <w:i/>
          <w:sz w:val="22"/>
          <w:szCs w:val="22"/>
        </w:rPr>
        <w:t xml:space="preserve"> </w:t>
      </w:r>
      <w:r w:rsidR="00FF1919" w:rsidRPr="00976079">
        <w:rPr>
          <w:i/>
          <w:sz w:val="22"/>
          <w:szCs w:val="22"/>
        </w:rPr>
        <w:t>Корректировка на местоположение.</w:t>
      </w:r>
      <w:r w:rsidR="00FF1919" w:rsidRPr="00976079">
        <w:rPr>
          <w:sz w:val="22"/>
          <w:szCs w:val="22"/>
        </w:rPr>
        <w:t xml:space="preserve"> </w:t>
      </w:r>
      <w:r w:rsidRPr="00976079">
        <w:rPr>
          <w:sz w:val="22"/>
          <w:szCs w:val="22"/>
        </w:rPr>
        <w:t xml:space="preserve">Аналоги и объект оценки находятся в разных районах Республики Башкортостан. Объект оценки – </w:t>
      </w:r>
      <w:r w:rsidR="00F61004">
        <w:rPr>
          <w:sz w:val="23"/>
          <w:szCs w:val="23"/>
        </w:rPr>
        <w:t xml:space="preserve">столовая, с земельным участком, назначение </w:t>
      </w:r>
      <w:proofErr w:type="gramStart"/>
      <w:r w:rsidR="00F61004">
        <w:rPr>
          <w:sz w:val="23"/>
          <w:szCs w:val="23"/>
        </w:rPr>
        <w:t>которого-для</w:t>
      </w:r>
      <w:proofErr w:type="gramEnd"/>
      <w:r w:rsidR="00F61004">
        <w:rPr>
          <w:sz w:val="23"/>
          <w:szCs w:val="23"/>
        </w:rPr>
        <w:t xml:space="preserve"> размещения столовой. </w:t>
      </w:r>
      <w:r w:rsidRPr="00976079">
        <w:rPr>
          <w:sz w:val="22"/>
          <w:szCs w:val="22"/>
        </w:rPr>
        <w:t xml:space="preserve">  </w:t>
      </w:r>
      <w:r w:rsidRPr="00AE3FB9">
        <w:rPr>
          <w:sz w:val="23"/>
          <w:szCs w:val="23"/>
        </w:rPr>
        <w:t>Данный сегмент развит не достаточно</w:t>
      </w:r>
      <w:r>
        <w:rPr>
          <w:sz w:val="23"/>
          <w:szCs w:val="23"/>
        </w:rPr>
        <w:t>, по аналитическим данным АН «Авеню» земельных участков с сопоставим</w:t>
      </w:r>
      <w:r w:rsidR="000F4E32">
        <w:rPr>
          <w:sz w:val="23"/>
          <w:szCs w:val="23"/>
        </w:rPr>
        <w:t>ыми</w:t>
      </w:r>
      <w:r>
        <w:rPr>
          <w:sz w:val="23"/>
          <w:szCs w:val="23"/>
        </w:rPr>
        <w:t xml:space="preserve"> характеристиками за срок экспозиции на рынке представлено не было</w:t>
      </w:r>
      <w:r w:rsidRPr="00AE3FB9">
        <w:rPr>
          <w:sz w:val="23"/>
          <w:szCs w:val="23"/>
        </w:rPr>
        <w:t>. Поэтому сегмент рынка для поиска  был расширен до размеров Республики Башкортостан целиком</w:t>
      </w:r>
      <w:r w:rsidR="00F61004">
        <w:rPr>
          <w:sz w:val="23"/>
          <w:szCs w:val="23"/>
        </w:rPr>
        <w:t xml:space="preserve"> и назначение было взят</w:t>
      </w:r>
      <w:proofErr w:type="gramStart"/>
      <w:r w:rsidR="00F61004">
        <w:rPr>
          <w:sz w:val="23"/>
          <w:szCs w:val="23"/>
        </w:rPr>
        <w:t>о-</w:t>
      </w:r>
      <w:proofErr w:type="gramEnd"/>
      <w:r w:rsidR="00F61004">
        <w:rPr>
          <w:sz w:val="23"/>
          <w:szCs w:val="23"/>
        </w:rPr>
        <w:t xml:space="preserve"> «под коммерческое назначение»</w:t>
      </w:r>
      <w:r w:rsidRPr="00AE3FB9">
        <w:rPr>
          <w:sz w:val="23"/>
          <w:szCs w:val="23"/>
        </w:rPr>
        <w:t>.</w:t>
      </w:r>
      <w:r>
        <w:rPr>
          <w:sz w:val="23"/>
          <w:szCs w:val="23"/>
        </w:rPr>
        <w:t xml:space="preserve"> </w:t>
      </w:r>
      <w:r w:rsidRPr="008A6BC5">
        <w:rPr>
          <w:sz w:val="23"/>
          <w:szCs w:val="23"/>
        </w:rPr>
        <w:t xml:space="preserve">Корректировка принята на основании </w:t>
      </w:r>
      <w:r>
        <w:rPr>
          <w:sz w:val="23"/>
          <w:szCs w:val="23"/>
        </w:rPr>
        <w:t xml:space="preserve">аналитических данных, предоставленных АН «Авеню», полный обзор рынка </w:t>
      </w:r>
      <w:r w:rsidR="000F4E32">
        <w:rPr>
          <w:sz w:val="23"/>
          <w:szCs w:val="23"/>
        </w:rPr>
        <w:t>земельных участков и недвижимости</w:t>
      </w:r>
      <w:r>
        <w:rPr>
          <w:sz w:val="23"/>
          <w:szCs w:val="23"/>
        </w:rPr>
        <w:t xml:space="preserve"> представлен в Приложении №</w:t>
      </w:r>
      <w:r w:rsidR="009600BE">
        <w:rPr>
          <w:sz w:val="23"/>
          <w:szCs w:val="23"/>
        </w:rPr>
        <w:t>5</w:t>
      </w:r>
      <w:r>
        <w:rPr>
          <w:sz w:val="23"/>
          <w:szCs w:val="23"/>
        </w:rPr>
        <w:t xml:space="preserve"> к настоящему отчету об оценке. </w:t>
      </w:r>
    </w:p>
    <w:p w:rsidR="00976079" w:rsidRDefault="00976079" w:rsidP="00976079">
      <w:pPr>
        <w:tabs>
          <w:tab w:val="left" w:pos="927"/>
        </w:tabs>
        <w:spacing w:line="264" w:lineRule="auto"/>
        <w:jc w:val="both"/>
        <w:rPr>
          <w:sz w:val="22"/>
          <w:szCs w:val="22"/>
        </w:rPr>
      </w:pPr>
      <w:r w:rsidRPr="00976079">
        <w:rPr>
          <w:sz w:val="22"/>
          <w:szCs w:val="22"/>
        </w:rPr>
        <w:t xml:space="preserve">Корректировка рассчитана как соотношение цены продажи 1 </w:t>
      </w:r>
      <w:proofErr w:type="spellStart"/>
      <w:r w:rsidRPr="00976079">
        <w:rPr>
          <w:sz w:val="22"/>
          <w:szCs w:val="22"/>
        </w:rPr>
        <w:t>м.кв</w:t>
      </w:r>
      <w:proofErr w:type="spellEnd"/>
      <w:r w:rsidRPr="00976079">
        <w:rPr>
          <w:sz w:val="22"/>
          <w:szCs w:val="22"/>
        </w:rPr>
        <w:t xml:space="preserve">. в направлении, где расположен объект оценки к цене продажи 1 </w:t>
      </w:r>
      <w:proofErr w:type="spellStart"/>
      <w:r w:rsidRPr="00976079">
        <w:rPr>
          <w:sz w:val="22"/>
          <w:szCs w:val="22"/>
        </w:rPr>
        <w:t>м.кв</w:t>
      </w:r>
      <w:proofErr w:type="spellEnd"/>
      <w:r w:rsidRPr="00976079">
        <w:rPr>
          <w:sz w:val="22"/>
          <w:szCs w:val="22"/>
        </w:rPr>
        <w:t>. в направлении, где расположены объекты аналоги.</w:t>
      </w:r>
    </w:p>
    <w:p w:rsidR="00A748DA" w:rsidRPr="00976079" w:rsidRDefault="00A748DA" w:rsidP="00976079">
      <w:pPr>
        <w:tabs>
          <w:tab w:val="left" w:pos="927"/>
        </w:tabs>
        <w:spacing w:line="264" w:lineRule="auto"/>
        <w:jc w:val="both"/>
        <w:rPr>
          <w:sz w:val="22"/>
          <w:szCs w:val="22"/>
        </w:rPr>
      </w:pPr>
    </w:p>
    <w:p w:rsidR="00ED0DAB" w:rsidRPr="00937406" w:rsidRDefault="00ED0DAB" w:rsidP="004F356C">
      <w:pPr>
        <w:numPr>
          <w:ilvl w:val="0"/>
          <w:numId w:val="4"/>
        </w:numPr>
        <w:ind w:right="-113"/>
        <w:jc w:val="right"/>
        <w:rPr>
          <w:b/>
          <w:sz w:val="19"/>
          <w:szCs w:val="19"/>
        </w:rPr>
      </w:pPr>
    </w:p>
    <w:p w:rsidR="00976079" w:rsidRDefault="00976079" w:rsidP="00C74DD7">
      <w:pPr>
        <w:tabs>
          <w:tab w:val="left" w:pos="927"/>
        </w:tabs>
        <w:spacing w:line="264" w:lineRule="auto"/>
        <w:ind w:left="924"/>
        <w:jc w:val="right"/>
        <w:rPr>
          <w:sz w:val="19"/>
          <w:szCs w:val="19"/>
        </w:rPr>
      </w:pPr>
      <w:r w:rsidRPr="00ED0DAB">
        <w:rPr>
          <w:sz w:val="19"/>
          <w:szCs w:val="19"/>
        </w:rPr>
        <w:t xml:space="preserve">Ценовая ситуация на рынке </w:t>
      </w:r>
      <w:r w:rsidR="00754CC6">
        <w:rPr>
          <w:sz w:val="19"/>
          <w:szCs w:val="19"/>
        </w:rPr>
        <w:t xml:space="preserve">офисной недвижимости </w:t>
      </w:r>
      <w:r w:rsidRPr="00ED0DAB">
        <w:rPr>
          <w:sz w:val="19"/>
          <w:szCs w:val="19"/>
        </w:rPr>
        <w:t xml:space="preserve"> РБ, руб./</w:t>
      </w:r>
      <w:proofErr w:type="spellStart"/>
      <w:r w:rsidRPr="00ED0DAB">
        <w:rPr>
          <w:sz w:val="19"/>
          <w:szCs w:val="19"/>
        </w:rPr>
        <w:t>кв.м</w:t>
      </w:r>
      <w:proofErr w:type="spellEnd"/>
      <w:r w:rsidRPr="00ED0DAB">
        <w:rPr>
          <w:sz w:val="19"/>
          <w:szCs w:val="19"/>
        </w:rPr>
        <w:t>. по направлениям</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992"/>
        <w:gridCol w:w="1418"/>
        <w:gridCol w:w="992"/>
        <w:gridCol w:w="1134"/>
        <w:gridCol w:w="1417"/>
        <w:gridCol w:w="1134"/>
      </w:tblGrid>
      <w:tr w:rsidR="00F61004" w:rsidRPr="0018697E" w:rsidTr="00CC3377">
        <w:trPr>
          <w:trHeight w:val="20"/>
        </w:trPr>
        <w:tc>
          <w:tcPr>
            <w:tcW w:w="1701" w:type="dxa"/>
            <w:vMerge w:val="restart"/>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Направление</w:t>
            </w:r>
          </w:p>
        </w:tc>
        <w:tc>
          <w:tcPr>
            <w:tcW w:w="1418" w:type="dxa"/>
            <w:vMerge w:val="restart"/>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Период</w:t>
            </w:r>
          </w:p>
        </w:tc>
        <w:tc>
          <w:tcPr>
            <w:tcW w:w="3402" w:type="dxa"/>
            <w:gridSpan w:val="3"/>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Аренда</w:t>
            </w:r>
          </w:p>
          <w:p w:rsidR="00F61004" w:rsidRPr="0018697E" w:rsidRDefault="00F61004" w:rsidP="0013300B">
            <w:pPr>
              <w:spacing w:line="312" w:lineRule="auto"/>
              <w:ind w:firstLine="25"/>
              <w:jc w:val="center"/>
              <w:rPr>
                <w:b/>
                <w:sz w:val="18"/>
                <w:szCs w:val="18"/>
              </w:rPr>
            </w:pPr>
            <w:r w:rsidRPr="0018697E">
              <w:rPr>
                <w:b/>
                <w:sz w:val="18"/>
                <w:szCs w:val="18"/>
              </w:rPr>
              <w:t>(руб./</w:t>
            </w:r>
            <w:proofErr w:type="spellStart"/>
            <w:r w:rsidRPr="0018697E">
              <w:rPr>
                <w:b/>
                <w:sz w:val="18"/>
                <w:szCs w:val="18"/>
              </w:rPr>
              <w:t>кв.м</w:t>
            </w:r>
            <w:proofErr w:type="spellEnd"/>
            <w:r w:rsidRPr="0018697E">
              <w:rPr>
                <w:b/>
                <w:sz w:val="18"/>
                <w:szCs w:val="18"/>
              </w:rPr>
              <w:t>./мес.)</w:t>
            </w:r>
          </w:p>
        </w:tc>
        <w:tc>
          <w:tcPr>
            <w:tcW w:w="3685" w:type="dxa"/>
            <w:gridSpan w:val="3"/>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Продажа</w:t>
            </w:r>
          </w:p>
          <w:p w:rsidR="00F61004" w:rsidRPr="0018697E" w:rsidRDefault="00F61004" w:rsidP="0013300B">
            <w:pPr>
              <w:spacing w:line="312" w:lineRule="auto"/>
              <w:ind w:firstLine="25"/>
              <w:jc w:val="center"/>
              <w:rPr>
                <w:b/>
                <w:sz w:val="18"/>
                <w:szCs w:val="18"/>
              </w:rPr>
            </w:pPr>
            <w:r w:rsidRPr="0018697E">
              <w:rPr>
                <w:b/>
                <w:sz w:val="18"/>
                <w:szCs w:val="18"/>
              </w:rPr>
              <w:t>(руб./</w:t>
            </w:r>
            <w:proofErr w:type="spellStart"/>
            <w:r w:rsidRPr="0018697E">
              <w:rPr>
                <w:b/>
                <w:sz w:val="18"/>
                <w:szCs w:val="18"/>
              </w:rPr>
              <w:t>кв.м</w:t>
            </w:r>
            <w:proofErr w:type="spellEnd"/>
            <w:r w:rsidRPr="0018697E">
              <w:rPr>
                <w:b/>
                <w:sz w:val="18"/>
                <w:szCs w:val="18"/>
              </w:rPr>
              <w:t>.)</w:t>
            </w:r>
          </w:p>
        </w:tc>
      </w:tr>
      <w:tr w:rsidR="00F61004" w:rsidRPr="0018697E" w:rsidTr="00CC3377">
        <w:trPr>
          <w:trHeight w:val="20"/>
        </w:trPr>
        <w:tc>
          <w:tcPr>
            <w:tcW w:w="1701" w:type="dxa"/>
            <w:vMerge/>
            <w:shd w:val="clear" w:color="auto" w:fill="FDE9D9" w:themeFill="accent6" w:themeFillTint="33"/>
            <w:vAlign w:val="center"/>
          </w:tcPr>
          <w:p w:rsidR="00F61004" w:rsidRPr="0018697E" w:rsidRDefault="00F61004" w:rsidP="0013300B">
            <w:pPr>
              <w:spacing w:line="312" w:lineRule="auto"/>
              <w:ind w:firstLine="25"/>
              <w:jc w:val="center"/>
              <w:rPr>
                <w:sz w:val="18"/>
                <w:szCs w:val="18"/>
              </w:rPr>
            </w:pPr>
          </w:p>
        </w:tc>
        <w:tc>
          <w:tcPr>
            <w:tcW w:w="1418" w:type="dxa"/>
            <w:vMerge/>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p>
        </w:tc>
        <w:tc>
          <w:tcPr>
            <w:tcW w:w="992"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Мин.</w:t>
            </w:r>
          </w:p>
        </w:tc>
        <w:tc>
          <w:tcPr>
            <w:tcW w:w="1418"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bCs/>
                <w:sz w:val="18"/>
                <w:szCs w:val="18"/>
              </w:rPr>
              <w:t xml:space="preserve">Ср. </w:t>
            </w:r>
            <w:proofErr w:type="spellStart"/>
            <w:r w:rsidRPr="0018697E">
              <w:rPr>
                <w:b/>
                <w:bCs/>
                <w:sz w:val="18"/>
                <w:szCs w:val="18"/>
              </w:rPr>
              <w:t>взвеш</w:t>
            </w:r>
            <w:proofErr w:type="spellEnd"/>
            <w:r w:rsidRPr="0018697E">
              <w:rPr>
                <w:b/>
                <w:bCs/>
                <w:sz w:val="18"/>
                <w:szCs w:val="18"/>
              </w:rPr>
              <w:t>.</w:t>
            </w:r>
          </w:p>
        </w:tc>
        <w:tc>
          <w:tcPr>
            <w:tcW w:w="992"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Макс.</w:t>
            </w:r>
          </w:p>
        </w:tc>
        <w:tc>
          <w:tcPr>
            <w:tcW w:w="1134"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Мин.</w:t>
            </w:r>
          </w:p>
        </w:tc>
        <w:tc>
          <w:tcPr>
            <w:tcW w:w="1417"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bCs/>
                <w:sz w:val="18"/>
                <w:szCs w:val="18"/>
              </w:rPr>
              <w:t xml:space="preserve">Ср. </w:t>
            </w:r>
            <w:proofErr w:type="spellStart"/>
            <w:r w:rsidRPr="0018697E">
              <w:rPr>
                <w:b/>
                <w:bCs/>
                <w:sz w:val="18"/>
                <w:szCs w:val="18"/>
              </w:rPr>
              <w:t>взвеш</w:t>
            </w:r>
            <w:proofErr w:type="spellEnd"/>
            <w:r w:rsidRPr="0018697E">
              <w:rPr>
                <w:b/>
                <w:bCs/>
                <w:sz w:val="18"/>
                <w:szCs w:val="18"/>
              </w:rPr>
              <w:t>.</w:t>
            </w:r>
          </w:p>
        </w:tc>
        <w:tc>
          <w:tcPr>
            <w:tcW w:w="1134" w:type="dxa"/>
            <w:shd w:val="clear" w:color="auto" w:fill="FDE9D9" w:themeFill="accent6" w:themeFillTint="33"/>
            <w:vAlign w:val="center"/>
          </w:tcPr>
          <w:p w:rsidR="00F61004" w:rsidRPr="0018697E" w:rsidRDefault="00F61004" w:rsidP="0013300B">
            <w:pPr>
              <w:spacing w:line="312" w:lineRule="auto"/>
              <w:ind w:firstLine="25"/>
              <w:jc w:val="center"/>
              <w:rPr>
                <w:b/>
                <w:sz w:val="18"/>
                <w:szCs w:val="18"/>
              </w:rPr>
            </w:pPr>
            <w:r w:rsidRPr="0018697E">
              <w:rPr>
                <w:b/>
                <w:sz w:val="18"/>
                <w:szCs w:val="18"/>
              </w:rPr>
              <w:t>Макс.</w:t>
            </w:r>
          </w:p>
        </w:tc>
      </w:tr>
      <w:tr w:rsidR="00F61004" w:rsidRPr="0018697E" w:rsidTr="0013300B">
        <w:trPr>
          <w:trHeight w:val="20"/>
        </w:trPr>
        <w:tc>
          <w:tcPr>
            <w:tcW w:w="1701" w:type="dxa"/>
            <w:vMerge w:val="restart"/>
            <w:vAlign w:val="center"/>
          </w:tcPr>
          <w:p w:rsidR="00F61004" w:rsidRPr="0018697E" w:rsidRDefault="00F61004" w:rsidP="0013300B">
            <w:pPr>
              <w:spacing w:line="312" w:lineRule="auto"/>
              <w:ind w:firstLine="25"/>
              <w:jc w:val="center"/>
              <w:rPr>
                <w:sz w:val="18"/>
                <w:szCs w:val="18"/>
              </w:rPr>
            </w:pPr>
            <w:r w:rsidRPr="0018697E">
              <w:rPr>
                <w:b/>
                <w:sz w:val="18"/>
                <w:szCs w:val="18"/>
              </w:rPr>
              <w:t>Северное</w:t>
            </w: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4 кв. 2014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150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595</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1 200</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1 675 </w:t>
            </w:r>
          </w:p>
        </w:tc>
        <w:tc>
          <w:tcPr>
            <w:tcW w:w="1417"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39 569 </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133 333</w:t>
            </w:r>
          </w:p>
        </w:tc>
      </w:tr>
      <w:tr w:rsidR="00F61004" w:rsidRPr="0018697E" w:rsidTr="0013300B">
        <w:trPr>
          <w:trHeight w:val="20"/>
        </w:trPr>
        <w:tc>
          <w:tcPr>
            <w:tcW w:w="1701" w:type="dxa"/>
            <w:vMerge/>
            <w:vAlign w:val="center"/>
          </w:tcPr>
          <w:p w:rsidR="00F61004" w:rsidRPr="0018697E" w:rsidRDefault="00F61004" w:rsidP="0013300B">
            <w:pPr>
              <w:spacing w:line="312" w:lineRule="auto"/>
              <w:ind w:firstLine="25"/>
              <w:jc w:val="center"/>
              <w:rPr>
                <w:b/>
                <w:sz w:val="18"/>
                <w:szCs w:val="18"/>
              </w:rPr>
            </w:pP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1 кв. 2015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150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545</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909</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25000</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39 557</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85000</w:t>
            </w:r>
          </w:p>
        </w:tc>
      </w:tr>
      <w:tr w:rsidR="00F61004" w:rsidRPr="0018697E" w:rsidTr="0013300B">
        <w:trPr>
          <w:trHeight w:val="20"/>
        </w:trPr>
        <w:tc>
          <w:tcPr>
            <w:tcW w:w="1701" w:type="dxa"/>
            <w:vMerge w:val="restart"/>
            <w:vAlign w:val="center"/>
          </w:tcPr>
          <w:p w:rsidR="00F61004" w:rsidRPr="0018697E" w:rsidRDefault="00F61004" w:rsidP="0013300B">
            <w:pPr>
              <w:spacing w:line="312" w:lineRule="auto"/>
              <w:ind w:firstLine="25"/>
              <w:jc w:val="center"/>
              <w:rPr>
                <w:b/>
                <w:sz w:val="18"/>
                <w:szCs w:val="18"/>
              </w:rPr>
            </w:pPr>
            <w:r w:rsidRPr="0018697E">
              <w:rPr>
                <w:b/>
                <w:sz w:val="18"/>
                <w:szCs w:val="18"/>
              </w:rPr>
              <w:t>Южное</w:t>
            </w: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4 кв. 2014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250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600</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1 189</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1 578</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39 327</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85 714 </w:t>
            </w:r>
          </w:p>
        </w:tc>
      </w:tr>
      <w:tr w:rsidR="00F61004" w:rsidRPr="0018697E" w:rsidTr="0013300B">
        <w:trPr>
          <w:trHeight w:val="20"/>
        </w:trPr>
        <w:tc>
          <w:tcPr>
            <w:tcW w:w="1701" w:type="dxa"/>
            <w:vMerge/>
            <w:vAlign w:val="center"/>
          </w:tcPr>
          <w:p w:rsidR="00F61004" w:rsidRPr="0018697E" w:rsidRDefault="00F61004" w:rsidP="0013300B">
            <w:pPr>
              <w:spacing w:line="312" w:lineRule="auto"/>
              <w:ind w:firstLine="25"/>
              <w:jc w:val="center"/>
              <w:rPr>
                <w:b/>
                <w:sz w:val="18"/>
                <w:szCs w:val="18"/>
              </w:rPr>
            </w:pP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1 кв. 2015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50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536</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1 000</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4598</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39 112</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125 000 </w:t>
            </w:r>
          </w:p>
        </w:tc>
      </w:tr>
      <w:tr w:rsidR="00F61004" w:rsidRPr="0018697E" w:rsidTr="0013300B">
        <w:trPr>
          <w:trHeight w:val="20"/>
        </w:trPr>
        <w:tc>
          <w:tcPr>
            <w:tcW w:w="1701" w:type="dxa"/>
            <w:vMerge w:val="restart"/>
            <w:vAlign w:val="center"/>
          </w:tcPr>
          <w:p w:rsidR="00F61004" w:rsidRPr="0018697E" w:rsidRDefault="00F61004" w:rsidP="0013300B">
            <w:pPr>
              <w:spacing w:line="312" w:lineRule="auto"/>
              <w:ind w:firstLine="25"/>
              <w:jc w:val="center"/>
              <w:rPr>
                <w:b/>
                <w:sz w:val="18"/>
                <w:szCs w:val="18"/>
              </w:rPr>
            </w:pPr>
            <w:r w:rsidRPr="0018697E">
              <w:rPr>
                <w:b/>
                <w:sz w:val="18"/>
                <w:szCs w:val="18"/>
              </w:rPr>
              <w:t>Западное</w:t>
            </w: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4 кв. 2014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200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571</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1 500</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1 775</w:t>
            </w:r>
          </w:p>
        </w:tc>
        <w:tc>
          <w:tcPr>
            <w:tcW w:w="1417" w:type="dxa"/>
            <w:shd w:val="clear" w:color="auto" w:fill="auto"/>
            <w:vAlign w:val="center"/>
          </w:tcPr>
          <w:p w:rsidR="00F61004" w:rsidRPr="0018697E" w:rsidRDefault="00F61004" w:rsidP="0013300B">
            <w:pPr>
              <w:spacing w:line="312" w:lineRule="auto"/>
              <w:jc w:val="center"/>
              <w:rPr>
                <w:sz w:val="18"/>
                <w:szCs w:val="18"/>
              </w:rPr>
            </w:pPr>
            <w:r w:rsidRPr="0018697E">
              <w:rPr>
                <w:sz w:val="18"/>
                <w:szCs w:val="18"/>
              </w:rPr>
              <w:t xml:space="preserve">40 486 </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87 000</w:t>
            </w:r>
          </w:p>
        </w:tc>
      </w:tr>
      <w:tr w:rsidR="00F61004" w:rsidRPr="0018697E" w:rsidTr="0013300B">
        <w:trPr>
          <w:trHeight w:val="20"/>
        </w:trPr>
        <w:tc>
          <w:tcPr>
            <w:tcW w:w="1701" w:type="dxa"/>
            <w:vMerge/>
            <w:vAlign w:val="center"/>
          </w:tcPr>
          <w:p w:rsidR="00F61004" w:rsidRPr="0018697E" w:rsidRDefault="00F61004" w:rsidP="0013300B">
            <w:pPr>
              <w:spacing w:line="312" w:lineRule="auto"/>
              <w:ind w:firstLine="25"/>
              <w:jc w:val="center"/>
              <w:rPr>
                <w:b/>
                <w:sz w:val="18"/>
                <w:szCs w:val="18"/>
              </w:rPr>
            </w:pP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1 кв. 2015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300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558</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933</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1 667</w:t>
            </w:r>
          </w:p>
        </w:tc>
        <w:tc>
          <w:tcPr>
            <w:tcW w:w="1417" w:type="dxa"/>
            <w:shd w:val="clear" w:color="auto" w:fill="auto"/>
            <w:vAlign w:val="center"/>
          </w:tcPr>
          <w:p w:rsidR="00F61004" w:rsidRPr="0018697E" w:rsidRDefault="00F61004" w:rsidP="0013300B">
            <w:pPr>
              <w:spacing w:line="312" w:lineRule="auto"/>
              <w:jc w:val="center"/>
              <w:rPr>
                <w:sz w:val="18"/>
                <w:szCs w:val="18"/>
              </w:rPr>
            </w:pPr>
            <w:r w:rsidRPr="0018697E">
              <w:rPr>
                <w:sz w:val="18"/>
                <w:szCs w:val="18"/>
              </w:rPr>
              <w:t>39 578</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66667</w:t>
            </w:r>
          </w:p>
        </w:tc>
      </w:tr>
      <w:tr w:rsidR="00F61004" w:rsidRPr="0018697E" w:rsidTr="0013300B">
        <w:trPr>
          <w:trHeight w:val="20"/>
        </w:trPr>
        <w:tc>
          <w:tcPr>
            <w:tcW w:w="1701" w:type="dxa"/>
            <w:vMerge w:val="restart"/>
            <w:vAlign w:val="center"/>
          </w:tcPr>
          <w:p w:rsidR="00F61004" w:rsidRPr="0018697E" w:rsidRDefault="00F61004" w:rsidP="0013300B">
            <w:pPr>
              <w:spacing w:line="312" w:lineRule="auto"/>
              <w:ind w:firstLine="25"/>
              <w:jc w:val="center"/>
              <w:rPr>
                <w:b/>
                <w:sz w:val="18"/>
                <w:szCs w:val="18"/>
              </w:rPr>
            </w:pPr>
            <w:r w:rsidRPr="0018697E">
              <w:rPr>
                <w:b/>
                <w:sz w:val="18"/>
                <w:szCs w:val="18"/>
              </w:rPr>
              <w:t>Восточное</w:t>
            </w: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4 кв. 2014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561</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1 304</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3 109</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32 360 </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88 372</w:t>
            </w:r>
          </w:p>
        </w:tc>
      </w:tr>
      <w:tr w:rsidR="00F61004" w:rsidRPr="0018697E" w:rsidTr="0013300B">
        <w:trPr>
          <w:trHeight w:val="20"/>
        </w:trPr>
        <w:tc>
          <w:tcPr>
            <w:tcW w:w="1701" w:type="dxa"/>
            <w:vMerge/>
            <w:vAlign w:val="center"/>
          </w:tcPr>
          <w:p w:rsidR="00F61004" w:rsidRPr="0018697E" w:rsidRDefault="00F61004" w:rsidP="0013300B">
            <w:pPr>
              <w:spacing w:line="312" w:lineRule="auto"/>
              <w:ind w:firstLine="25"/>
              <w:jc w:val="center"/>
              <w:rPr>
                <w:b/>
                <w:sz w:val="18"/>
                <w:szCs w:val="18"/>
              </w:rPr>
            </w:pP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1 кв. 2015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200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554</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1154</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1330</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31 538</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83333</w:t>
            </w:r>
          </w:p>
        </w:tc>
      </w:tr>
      <w:tr w:rsidR="00F61004" w:rsidRPr="0018697E" w:rsidTr="0013300B">
        <w:trPr>
          <w:trHeight w:val="20"/>
        </w:trPr>
        <w:tc>
          <w:tcPr>
            <w:tcW w:w="1701" w:type="dxa"/>
            <w:vMerge w:val="restart"/>
            <w:vAlign w:val="center"/>
          </w:tcPr>
          <w:p w:rsidR="00F61004" w:rsidRPr="0018697E" w:rsidRDefault="00F61004" w:rsidP="0013300B">
            <w:pPr>
              <w:spacing w:line="312" w:lineRule="auto"/>
              <w:ind w:firstLine="25"/>
              <w:jc w:val="center"/>
              <w:rPr>
                <w:b/>
                <w:sz w:val="18"/>
                <w:szCs w:val="18"/>
              </w:rPr>
            </w:pPr>
            <w:r w:rsidRPr="0018697E">
              <w:rPr>
                <w:b/>
                <w:sz w:val="18"/>
                <w:szCs w:val="18"/>
              </w:rPr>
              <w:t>Центральная часть</w:t>
            </w: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4 кв. 2014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300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520</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1 012 </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8 500</w:t>
            </w:r>
          </w:p>
        </w:tc>
        <w:tc>
          <w:tcPr>
            <w:tcW w:w="1417" w:type="dxa"/>
            <w:shd w:val="clear" w:color="auto" w:fill="auto"/>
            <w:vAlign w:val="center"/>
          </w:tcPr>
          <w:p w:rsidR="00F61004" w:rsidRPr="0018697E" w:rsidRDefault="00F61004" w:rsidP="0013300B">
            <w:pPr>
              <w:spacing w:line="312" w:lineRule="auto"/>
              <w:ind w:firstLine="25"/>
              <w:jc w:val="center"/>
              <w:rPr>
                <w:sz w:val="18"/>
                <w:szCs w:val="18"/>
              </w:rPr>
            </w:pPr>
            <w:r w:rsidRPr="0018697E">
              <w:rPr>
                <w:sz w:val="18"/>
                <w:szCs w:val="18"/>
              </w:rPr>
              <w:t>33143</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75 000</w:t>
            </w:r>
          </w:p>
        </w:tc>
      </w:tr>
      <w:tr w:rsidR="00F61004" w:rsidRPr="0018697E" w:rsidTr="0013300B">
        <w:trPr>
          <w:trHeight w:val="20"/>
        </w:trPr>
        <w:tc>
          <w:tcPr>
            <w:tcW w:w="1701" w:type="dxa"/>
            <w:vMerge/>
            <w:vAlign w:val="center"/>
          </w:tcPr>
          <w:p w:rsidR="00F61004" w:rsidRPr="0018697E" w:rsidRDefault="00F61004" w:rsidP="0013300B">
            <w:pPr>
              <w:spacing w:line="312" w:lineRule="auto"/>
              <w:ind w:firstLine="25"/>
              <w:jc w:val="center"/>
              <w:rPr>
                <w:b/>
                <w:sz w:val="18"/>
                <w:szCs w:val="18"/>
              </w:rPr>
            </w:pPr>
          </w:p>
        </w:tc>
        <w:tc>
          <w:tcPr>
            <w:tcW w:w="1418" w:type="dxa"/>
            <w:vAlign w:val="center"/>
          </w:tcPr>
          <w:p w:rsidR="00F61004" w:rsidRPr="0018697E" w:rsidRDefault="00F61004" w:rsidP="0013300B">
            <w:pPr>
              <w:spacing w:line="312" w:lineRule="auto"/>
              <w:jc w:val="center"/>
              <w:rPr>
                <w:sz w:val="18"/>
                <w:szCs w:val="18"/>
              </w:rPr>
            </w:pPr>
            <w:r w:rsidRPr="0018697E">
              <w:rPr>
                <w:sz w:val="18"/>
                <w:szCs w:val="18"/>
              </w:rPr>
              <w:t>1 кв. 2015 г.</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400</w:t>
            </w:r>
          </w:p>
        </w:tc>
        <w:tc>
          <w:tcPr>
            <w:tcW w:w="1418" w:type="dxa"/>
            <w:vAlign w:val="center"/>
          </w:tcPr>
          <w:p w:rsidR="00F61004" w:rsidRPr="0018697E" w:rsidRDefault="00F61004" w:rsidP="0013300B">
            <w:pPr>
              <w:spacing w:line="312" w:lineRule="auto"/>
              <w:ind w:firstLine="25"/>
              <w:jc w:val="center"/>
              <w:rPr>
                <w:sz w:val="18"/>
                <w:szCs w:val="18"/>
              </w:rPr>
            </w:pPr>
            <w:r w:rsidRPr="0018697E">
              <w:rPr>
                <w:sz w:val="18"/>
                <w:szCs w:val="18"/>
              </w:rPr>
              <w:t>542</w:t>
            </w:r>
          </w:p>
        </w:tc>
        <w:tc>
          <w:tcPr>
            <w:tcW w:w="992" w:type="dxa"/>
            <w:vAlign w:val="center"/>
          </w:tcPr>
          <w:p w:rsidR="00F61004" w:rsidRPr="0018697E" w:rsidRDefault="00F61004" w:rsidP="0013300B">
            <w:pPr>
              <w:spacing w:line="312" w:lineRule="auto"/>
              <w:ind w:firstLine="25"/>
              <w:jc w:val="center"/>
              <w:rPr>
                <w:sz w:val="18"/>
                <w:szCs w:val="18"/>
              </w:rPr>
            </w:pPr>
            <w:r w:rsidRPr="0018697E">
              <w:rPr>
                <w:sz w:val="18"/>
                <w:szCs w:val="18"/>
              </w:rPr>
              <w:t xml:space="preserve">675 </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19576</w:t>
            </w:r>
          </w:p>
        </w:tc>
        <w:tc>
          <w:tcPr>
            <w:tcW w:w="1417" w:type="dxa"/>
            <w:vAlign w:val="center"/>
          </w:tcPr>
          <w:p w:rsidR="00F61004" w:rsidRPr="0018697E" w:rsidRDefault="00F61004" w:rsidP="0013300B">
            <w:pPr>
              <w:spacing w:line="312" w:lineRule="auto"/>
              <w:ind w:firstLine="25"/>
              <w:jc w:val="center"/>
              <w:rPr>
                <w:sz w:val="18"/>
                <w:szCs w:val="18"/>
              </w:rPr>
            </w:pPr>
            <w:r w:rsidRPr="0018697E">
              <w:rPr>
                <w:sz w:val="18"/>
                <w:szCs w:val="18"/>
              </w:rPr>
              <w:t>31 917</w:t>
            </w:r>
          </w:p>
        </w:tc>
        <w:tc>
          <w:tcPr>
            <w:tcW w:w="1134" w:type="dxa"/>
            <w:vAlign w:val="center"/>
          </w:tcPr>
          <w:p w:rsidR="00F61004" w:rsidRPr="0018697E" w:rsidRDefault="00F61004" w:rsidP="0013300B">
            <w:pPr>
              <w:spacing w:line="312" w:lineRule="auto"/>
              <w:ind w:firstLine="25"/>
              <w:jc w:val="center"/>
              <w:rPr>
                <w:sz w:val="18"/>
                <w:szCs w:val="18"/>
              </w:rPr>
            </w:pPr>
            <w:r w:rsidRPr="0018697E">
              <w:rPr>
                <w:sz w:val="18"/>
                <w:szCs w:val="18"/>
              </w:rPr>
              <w:t>75 00</w:t>
            </w:r>
          </w:p>
        </w:tc>
      </w:tr>
    </w:tbl>
    <w:p w:rsidR="00754CC6" w:rsidRPr="00ED0DAB" w:rsidRDefault="00754CC6" w:rsidP="00C74DD7">
      <w:pPr>
        <w:tabs>
          <w:tab w:val="left" w:pos="927"/>
        </w:tabs>
        <w:spacing w:line="264" w:lineRule="auto"/>
        <w:ind w:left="924"/>
        <w:jc w:val="right"/>
        <w:rPr>
          <w:sz w:val="19"/>
          <w:szCs w:val="19"/>
        </w:rPr>
      </w:pPr>
    </w:p>
    <w:p w:rsidR="000F4E32" w:rsidRDefault="000F4E32" w:rsidP="00976079">
      <w:pPr>
        <w:tabs>
          <w:tab w:val="left" w:pos="927"/>
        </w:tabs>
        <w:spacing w:line="264" w:lineRule="auto"/>
        <w:ind w:left="924"/>
        <w:jc w:val="both"/>
        <w:rPr>
          <w:sz w:val="23"/>
          <w:szCs w:val="23"/>
        </w:rPr>
      </w:pPr>
    </w:p>
    <w:p w:rsidR="00976079" w:rsidRDefault="00976079" w:rsidP="00976079">
      <w:pPr>
        <w:tabs>
          <w:tab w:val="left" w:pos="927"/>
        </w:tabs>
        <w:spacing w:line="264" w:lineRule="auto"/>
        <w:ind w:left="924"/>
        <w:jc w:val="both"/>
        <w:rPr>
          <w:sz w:val="23"/>
          <w:szCs w:val="23"/>
        </w:rPr>
      </w:pPr>
      <w:proofErr w:type="spellStart"/>
      <w:r>
        <w:rPr>
          <w:sz w:val="23"/>
          <w:szCs w:val="23"/>
        </w:rPr>
        <w:t>Т.о</w:t>
      </w:r>
      <w:proofErr w:type="spellEnd"/>
      <w:r>
        <w:rPr>
          <w:sz w:val="23"/>
          <w:szCs w:val="23"/>
        </w:rPr>
        <w:t>. Корректировка принимает вид:</w:t>
      </w:r>
    </w:p>
    <w:p w:rsidR="00ED0DAB" w:rsidRPr="00937406" w:rsidRDefault="00ED0DAB" w:rsidP="004F356C">
      <w:pPr>
        <w:numPr>
          <w:ilvl w:val="0"/>
          <w:numId w:val="4"/>
        </w:numPr>
        <w:ind w:right="-113"/>
        <w:jc w:val="right"/>
        <w:rPr>
          <w:b/>
          <w:sz w:val="19"/>
          <w:szCs w:val="19"/>
        </w:rPr>
      </w:pPr>
    </w:p>
    <w:p w:rsidR="00BE06B1" w:rsidRPr="00ED0DAB" w:rsidRDefault="00C74DD7" w:rsidP="00ED0DAB">
      <w:pPr>
        <w:tabs>
          <w:tab w:val="left" w:pos="927"/>
        </w:tabs>
        <w:spacing w:line="264" w:lineRule="auto"/>
        <w:ind w:left="924"/>
        <w:jc w:val="right"/>
        <w:rPr>
          <w:sz w:val="19"/>
          <w:szCs w:val="19"/>
        </w:rPr>
      </w:pPr>
      <w:r w:rsidRPr="00ED0DAB">
        <w:rPr>
          <w:sz w:val="19"/>
          <w:szCs w:val="19"/>
        </w:rPr>
        <w:t xml:space="preserve">Расчет значения корректировки на местоположение </w:t>
      </w:r>
    </w:p>
    <w:tbl>
      <w:tblPr>
        <w:tblStyle w:val="afff8"/>
        <w:tblW w:w="8940" w:type="dxa"/>
        <w:jc w:val="center"/>
        <w:tblLayout w:type="fixed"/>
        <w:tblLook w:val="04A0" w:firstRow="1" w:lastRow="0" w:firstColumn="1" w:lastColumn="0" w:noHBand="0" w:noVBand="1"/>
      </w:tblPr>
      <w:tblGrid>
        <w:gridCol w:w="3465"/>
        <w:gridCol w:w="1235"/>
        <w:gridCol w:w="1467"/>
        <w:gridCol w:w="1292"/>
        <w:gridCol w:w="1481"/>
      </w:tblGrid>
      <w:tr w:rsidR="00F61004" w:rsidRPr="00C85086" w:rsidTr="00F61004">
        <w:trPr>
          <w:jc w:val="center"/>
        </w:trPr>
        <w:tc>
          <w:tcPr>
            <w:tcW w:w="3465" w:type="dxa"/>
            <w:shd w:val="clear" w:color="auto" w:fill="FDE9D9" w:themeFill="accent6" w:themeFillTint="33"/>
            <w:vAlign w:val="center"/>
          </w:tcPr>
          <w:p w:rsidR="00F61004" w:rsidRPr="00C85086" w:rsidRDefault="00F61004" w:rsidP="00BE06B1">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Наименование Аналога</w:t>
            </w:r>
          </w:p>
        </w:tc>
        <w:tc>
          <w:tcPr>
            <w:tcW w:w="1235" w:type="dxa"/>
            <w:shd w:val="clear" w:color="auto" w:fill="FDE9D9" w:themeFill="accent6" w:themeFillTint="33"/>
            <w:vAlign w:val="center"/>
          </w:tcPr>
          <w:p w:rsidR="00F61004" w:rsidRPr="00C85086" w:rsidRDefault="00F61004" w:rsidP="00754CC6">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1</w:t>
            </w:r>
          </w:p>
        </w:tc>
        <w:tc>
          <w:tcPr>
            <w:tcW w:w="1467" w:type="dxa"/>
            <w:shd w:val="clear" w:color="auto" w:fill="FDE9D9" w:themeFill="accent6" w:themeFillTint="33"/>
            <w:vAlign w:val="center"/>
          </w:tcPr>
          <w:p w:rsidR="00F61004" w:rsidRPr="00C85086" w:rsidRDefault="00F61004" w:rsidP="00754CC6">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2</w:t>
            </w:r>
          </w:p>
        </w:tc>
        <w:tc>
          <w:tcPr>
            <w:tcW w:w="1292" w:type="dxa"/>
            <w:shd w:val="clear" w:color="auto" w:fill="FDE9D9" w:themeFill="accent6" w:themeFillTint="33"/>
            <w:vAlign w:val="center"/>
          </w:tcPr>
          <w:p w:rsidR="00F61004" w:rsidRPr="00C85086" w:rsidRDefault="00F61004" w:rsidP="00754CC6">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Аналог № 3</w:t>
            </w:r>
          </w:p>
        </w:tc>
        <w:tc>
          <w:tcPr>
            <w:tcW w:w="1481" w:type="dxa"/>
            <w:shd w:val="clear" w:color="auto" w:fill="FDE9D9" w:themeFill="accent6" w:themeFillTint="33"/>
            <w:vAlign w:val="center"/>
          </w:tcPr>
          <w:p w:rsidR="00F61004" w:rsidRPr="00C85086" w:rsidRDefault="00F61004" w:rsidP="00754CC6">
            <w:pPr>
              <w:tabs>
                <w:tab w:val="left" w:pos="927"/>
              </w:tabs>
              <w:spacing w:line="264" w:lineRule="auto"/>
              <w:jc w:val="center"/>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Объект оценки</w:t>
            </w:r>
          </w:p>
        </w:tc>
      </w:tr>
      <w:tr w:rsidR="00157BA9" w:rsidRPr="00C85086" w:rsidTr="00F61004">
        <w:trPr>
          <w:jc w:val="center"/>
        </w:trPr>
        <w:tc>
          <w:tcPr>
            <w:tcW w:w="3465" w:type="dxa"/>
          </w:tcPr>
          <w:p w:rsidR="00157BA9" w:rsidRPr="00C85086" w:rsidRDefault="00157BA9" w:rsidP="009B2959">
            <w:pPr>
              <w:tabs>
                <w:tab w:val="left" w:pos="927"/>
              </w:tabs>
              <w:spacing w:line="264" w:lineRule="auto"/>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Направление</w:t>
            </w:r>
          </w:p>
        </w:tc>
        <w:tc>
          <w:tcPr>
            <w:tcW w:w="1235"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Северное</w:t>
            </w:r>
          </w:p>
        </w:tc>
        <w:tc>
          <w:tcPr>
            <w:tcW w:w="1467"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Западное</w:t>
            </w:r>
          </w:p>
        </w:tc>
        <w:tc>
          <w:tcPr>
            <w:tcW w:w="1292"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Восточное</w:t>
            </w:r>
          </w:p>
        </w:tc>
        <w:tc>
          <w:tcPr>
            <w:tcW w:w="1481"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Северное</w:t>
            </w:r>
          </w:p>
        </w:tc>
      </w:tr>
      <w:tr w:rsidR="00157BA9" w:rsidRPr="00C85086" w:rsidTr="00F61004">
        <w:trPr>
          <w:jc w:val="center"/>
        </w:trPr>
        <w:tc>
          <w:tcPr>
            <w:tcW w:w="3465" w:type="dxa"/>
          </w:tcPr>
          <w:p w:rsidR="00157BA9" w:rsidRPr="00C85086" w:rsidRDefault="00157BA9" w:rsidP="00157BA9">
            <w:pPr>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 xml:space="preserve">Среднее значение на рынке </w:t>
            </w:r>
            <w:r>
              <w:rPr>
                <w:rFonts w:ascii="Times New Roman" w:eastAsia="Times New Roman" w:hAnsi="Times New Roman" w:cs="Times New Roman"/>
                <w:sz w:val="20"/>
                <w:szCs w:val="20"/>
              </w:rPr>
              <w:t>офисной</w:t>
            </w:r>
            <w:r w:rsidRPr="00C85086">
              <w:rPr>
                <w:rFonts w:ascii="Times New Roman" w:eastAsia="Times New Roman" w:hAnsi="Times New Roman" w:cs="Times New Roman"/>
                <w:sz w:val="20"/>
                <w:szCs w:val="20"/>
              </w:rPr>
              <w:t xml:space="preserve"> недвижимости РБ по направлениям (руб./</w:t>
            </w:r>
            <w:proofErr w:type="spellStart"/>
            <w:r w:rsidRPr="00C85086">
              <w:rPr>
                <w:rFonts w:ascii="Times New Roman" w:eastAsia="Times New Roman" w:hAnsi="Times New Roman" w:cs="Times New Roman"/>
                <w:sz w:val="20"/>
                <w:szCs w:val="20"/>
              </w:rPr>
              <w:t>м.кв</w:t>
            </w:r>
            <w:proofErr w:type="spellEnd"/>
            <w:r w:rsidRPr="00C85086">
              <w:rPr>
                <w:rFonts w:ascii="Times New Roman" w:eastAsia="Times New Roman" w:hAnsi="Times New Roman" w:cs="Times New Roman"/>
                <w:sz w:val="20"/>
                <w:szCs w:val="20"/>
              </w:rPr>
              <w:t>.)</w:t>
            </w:r>
          </w:p>
        </w:tc>
        <w:tc>
          <w:tcPr>
            <w:tcW w:w="1235"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39 557</w:t>
            </w:r>
          </w:p>
        </w:tc>
        <w:tc>
          <w:tcPr>
            <w:tcW w:w="1467"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39 578</w:t>
            </w:r>
          </w:p>
        </w:tc>
        <w:tc>
          <w:tcPr>
            <w:tcW w:w="1292"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31 538</w:t>
            </w:r>
          </w:p>
        </w:tc>
        <w:tc>
          <w:tcPr>
            <w:tcW w:w="1481"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39 557</w:t>
            </w:r>
          </w:p>
        </w:tc>
      </w:tr>
      <w:tr w:rsidR="00157BA9" w:rsidRPr="00C85086" w:rsidTr="00F61004">
        <w:trPr>
          <w:jc w:val="center"/>
        </w:trPr>
        <w:tc>
          <w:tcPr>
            <w:tcW w:w="3465" w:type="dxa"/>
          </w:tcPr>
          <w:p w:rsidR="00157BA9" w:rsidRPr="00C85086" w:rsidRDefault="00157BA9" w:rsidP="009B2959">
            <w:pPr>
              <w:tabs>
                <w:tab w:val="left" w:pos="927"/>
              </w:tabs>
              <w:spacing w:line="264" w:lineRule="auto"/>
              <w:jc w:val="both"/>
              <w:rPr>
                <w:rFonts w:ascii="Times New Roman" w:eastAsia="Times New Roman" w:hAnsi="Times New Roman" w:cs="Times New Roman"/>
                <w:sz w:val="20"/>
                <w:szCs w:val="20"/>
              </w:rPr>
            </w:pPr>
            <w:r w:rsidRPr="00C85086">
              <w:rPr>
                <w:rFonts w:ascii="Times New Roman" w:eastAsia="Times New Roman" w:hAnsi="Times New Roman" w:cs="Times New Roman"/>
                <w:sz w:val="20"/>
                <w:szCs w:val="20"/>
              </w:rPr>
              <w:t>Значение корректировки</w:t>
            </w:r>
          </w:p>
        </w:tc>
        <w:tc>
          <w:tcPr>
            <w:tcW w:w="1235"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1,00</w:t>
            </w:r>
          </w:p>
        </w:tc>
        <w:tc>
          <w:tcPr>
            <w:tcW w:w="1467"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1,00</w:t>
            </w:r>
          </w:p>
        </w:tc>
        <w:tc>
          <w:tcPr>
            <w:tcW w:w="1292" w:type="dxa"/>
            <w:vAlign w:val="center"/>
          </w:tcPr>
          <w:p w:rsidR="00157BA9" w:rsidRPr="00157BA9" w:rsidRDefault="00157BA9" w:rsidP="00157BA9">
            <w:pPr>
              <w:spacing w:line="312" w:lineRule="auto"/>
              <w:ind w:firstLine="25"/>
              <w:jc w:val="center"/>
              <w:rPr>
                <w:rFonts w:ascii="Times New Roman" w:hAnsi="Times New Roman" w:cs="Times New Roman"/>
                <w:sz w:val="18"/>
                <w:szCs w:val="18"/>
              </w:rPr>
            </w:pPr>
            <w:r w:rsidRPr="00157BA9">
              <w:rPr>
                <w:rFonts w:ascii="Times New Roman" w:hAnsi="Times New Roman" w:cs="Times New Roman"/>
                <w:sz w:val="18"/>
                <w:szCs w:val="18"/>
              </w:rPr>
              <w:t>1,25</w:t>
            </w:r>
          </w:p>
        </w:tc>
        <w:tc>
          <w:tcPr>
            <w:tcW w:w="1481" w:type="dxa"/>
          </w:tcPr>
          <w:p w:rsidR="00157BA9" w:rsidRPr="00157BA9" w:rsidRDefault="00157BA9" w:rsidP="00157BA9">
            <w:pPr>
              <w:tabs>
                <w:tab w:val="left" w:pos="927"/>
              </w:tabs>
              <w:spacing w:line="312" w:lineRule="auto"/>
              <w:ind w:firstLine="25"/>
              <w:jc w:val="both"/>
              <w:rPr>
                <w:rFonts w:ascii="Times New Roman" w:eastAsia="Times New Roman" w:hAnsi="Times New Roman" w:cs="Times New Roman"/>
                <w:sz w:val="18"/>
                <w:szCs w:val="18"/>
              </w:rPr>
            </w:pPr>
          </w:p>
        </w:tc>
      </w:tr>
    </w:tbl>
    <w:p w:rsidR="00FF1919" w:rsidRPr="00976079" w:rsidRDefault="00FF1919" w:rsidP="00847944">
      <w:pPr>
        <w:numPr>
          <w:ilvl w:val="0"/>
          <w:numId w:val="22"/>
        </w:numPr>
        <w:tabs>
          <w:tab w:val="left" w:pos="142"/>
        </w:tabs>
        <w:suppressAutoHyphens w:val="0"/>
        <w:ind w:left="0" w:firstLine="709"/>
        <w:jc w:val="both"/>
        <w:rPr>
          <w:sz w:val="22"/>
          <w:szCs w:val="22"/>
        </w:rPr>
      </w:pPr>
      <w:r w:rsidRPr="00976079">
        <w:rPr>
          <w:i/>
          <w:sz w:val="22"/>
          <w:szCs w:val="22"/>
        </w:rPr>
        <w:lastRenderedPageBreak/>
        <w:t>Корректировка на площадь</w:t>
      </w:r>
      <w:r w:rsidRPr="00976079">
        <w:rPr>
          <w:sz w:val="22"/>
          <w:szCs w:val="22"/>
        </w:rPr>
        <w:t>. Объекты аналоги имеют по сравнению с объектом оценки большую площадь. На рынке существует тенденция – объекты с большей площадью стоят дешевле, чем объекты с меньшей площадью. Корректировка принимается по данным ООО «</w:t>
      </w:r>
      <w:proofErr w:type="spellStart"/>
      <w:r w:rsidRPr="00976079">
        <w:rPr>
          <w:sz w:val="22"/>
          <w:szCs w:val="22"/>
        </w:rPr>
        <w:t>РусБизнесПрайсИнформ</w:t>
      </w:r>
      <w:proofErr w:type="spellEnd"/>
      <w:r w:rsidRPr="00976079">
        <w:rPr>
          <w:sz w:val="22"/>
          <w:szCs w:val="22"/>
        </w:rPr>
        <w:t>» «Справочник корректировок для оценки стоимости земельных участков» 201</w:t>
      </w:r>
      <w:r w:rsidR="00157BA9">
        <w:rPr>
          <w:sz w:val="22"/>
          <w:szCs w:val="22"/>
        </w:rPr>
        <w:t>4</w:t>
      </w:r>
      <w:r w:rsidRPr="00976079">
        <w:rPr>
          <w:sz w:val="22"/>
          <w:szCs w:val="22"/>
        </w:rPr>
        <w:t xml:space="preserve"> год. Корректировка на площадь для ЗУ, </w:t>
      </w:r>
      <w:proofErr w:type="gramStart"/>
      <w:r w:rsidRPr="00976079">
        <w:rPr>
          <w:sz w:val="22"/>
          <w:szCs w:val="22"/>
        </w:rPr>
        <w:t>предназначенных</w:t>
      </w:r>
      <w:proofErr w:type="gramEnd"/>
      <w:r w:rsidRPr="00976079">
        <w:rPr>
          <w:sz w:val="22"/>
          <w:szCs w:val="22"/>
        </w:rPr>
        <w:t xml:space="preserve"> под </w:t>
      </w:r>
      <w:r w:rsidR="00157BA9">
        <w:rPr>
          <w:sz w:val="22"/>
          <w:szCs w:val="22"/>
        </w:rPr>
        <w:t xml:space="preserve">коммерческую </w:t>
      </w:r>
      <w:r w:rsidRPr="00976079">
        <w:rPr>
          <w:sz w:val="22"/>
          <w:szCs w:val="22"/>
        </w:rPr>
        <w:t>деятельность</w:t>
      </w:r>
      <w:r w:rsidR="00157BA9">
        <w:rPr>
          <w:sz w:val="22"/>
          <w:szCs w:val="22"/>
        </w:rPr>
        <w:t xml:space="preserve"> (офисный тип) </w:t>
      </w:r>
      <w:r w:rsidRPr="00976079">
        <w:rPr>
          <w:sz w:val="22"/>
          <w:szCs w:val="22"/>
        </w:rPr>
        <w:t xml:space="preserve"> для г. Уфа составляет:  </w:t>
      </w:r>
    </w:p>
    <w:p w:rsidR="00FF1919" w:rsidRDefault="00FF1919" w:rsidP="00FF1919">
      <w:pPr>
        <w:jc w:val="center"/>
        <w:rPr>
          <w:noProof/>
        </w:rPr>
      </w:pPr>
    </w:p>
    <w:p w:rsidR="00ED0DAB" w:rsidRPr="00937406" w:rsidRDefault="00ED0DAB" w:rsidP="004F356C">
      <w:pPr>
        <w:numPr>
          <w:ilvl w:val="0"/>
          <w:numId w:val="4"/>
        </w:numPr>
        <w:ind w:right="-113"/>
        <w:jc w:val="right"/>
        <w:rPr>
          <w:b/>
          <w:sz w:val="19"/>
          <w:szCs w:val="19"/>
        </w:rPr>
      </w:pPr>
    </w:p>
    <w:p w:rsidR="00C74DD7" w:rsidRDefault="00C74DD7" w:rsidP="00C74DD7">
      <w:pPr>
        <w:tabs>
          <w:tab w:val="left" w:pos="927"/>
        </w:tabs>
        <w:spacing w:line="264" w:lineRule="auto"/>
        <w:ind w:left="924"/>
        <w:jc w:val="right"/>
        <w:rPr>
          <w:sz w:val="23"/>
          <w:szCs w:val="23"/>
        </w:rPr>
      </w:pPr>
      <w:r w:rsidRPr="00ED0DAB">
        <w:rPr>
          <w:sz w:val="19"/>
          <w:szCs w:val="19"/>
        </w:rPr>
        <w:t>Расчет значения корректировки на отличие в размере</w:t>
      </w:r>
      <w:r>
        <w:rPr>
          <w:sz w:val="22"/>
          <w:szCs w:val="22"/>
        </w:rPr>
        <w:t xml:space="preserve"> </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680"/>
        <w:gridCol w:w="1680"/>
        <w:gridCol w:w="1680"/>
        <w:gridCol w:w="1700"/>
      </w:tblGrid>
      <w:tr w:rsidR="00157BA9" w:rsidRPr="00BE06B1" w:rsidTr="00157BA9">
        <w:trPr>
          <w:trHeight w:val="20"/>
          <w:jc w:val="center"/>
        </w:trPr>
        <w:tc>
          <w:tcPr>
            <w:tcW w:w="1680" w:type="dxa"/>
            <w:shd w:val="clear" w:color="auto" w:fill="FDE9D9" w:themeFill="accent6" w:themeFillTint="33"/>
          </w:tcPr>
          <w:p w:rsidR="00157BA9" w:rsidRPr="00BE06B1" w:rsidRDefault="00157BA9" w:rsidP="00BE06B1">
            <w:pPr>
              <w:suppressAutoHyphens w:val="0"/>
              <w:jc w:val="center"/>
              <w:rPr>
                <w:b/>
                <w:bCs/>
                <w:sz w:val="18"/>
                <w:szCs w:val="18"/>
                <w:lang w:eastAsia="ru-RU"/>
              </w:rPr>
            </w:pPr>
            <w:r>
              <w:rPr>
                <w:b/>
                <w:bCs/>
                <w:sz w:val="18"/>
                <w:szCs w:val="18"/>
                <w:lang w:eastAsia="ru-RU"/>
              </w:rPr>
              <w:t>Наименование аналога</w:t>
            </w:r>
          </w:p>
        </w:tc>
        <w:tc>
          <w:tcPr>
            <w:tcW w:w="1680" w:type="dxa"/>
            <w:shd w:val="clear" w:color="auto" w:fill="FDE9D9" w:themeFill="accent6" w:themeFillTint="33"/>
            <w:vAlign w:val="bottom"/>
            <w:hideMark/>
          </w:tcPr>
          <w:p w:rsidR="00157BA9" w:rsidRPr="00BE06B1" w:rsidRDefault="00157BA9" w:rsidP="00BE06B1">
            <w:pPr>
              <w:suppressAutoHyphens w:val="0"/>
              <w:jc w:val="center"/>
              <w:rPr>
                <w:b/>
                <w:bCs/>
                <w:sz w:val="22"/>
                <w:szCs w:val="22"/>
                <w:lang w:eastAsia="ru-RU"/>
              </w:rPr>
            </w:pPr>
            <w:r w:rsidRPr="00BE06B1">
              <w:rPr>
                <w:b/>
                <w:bCs/>
                <w:sz w:val="22"/>
                <w:szCs w:val="22"/>
                <w:lang w:eastAsia="ru-RU"/>
              </w:rPr>
              <w:t>Аналог №1</w:t>
            </w:r>
          </w:p>
        </w:tc>
        <w:tc>
          <w:tcPr>
            <w:tcW w:w="1680" w:type="dxa"/>
            <w:shd w:val="clear" w:color="auto" w:fill="FDE9D9" w:themeFill="accent6" w:themeFillTint="33"/>
            <w:vAlign w:val="bottom"/>
            <w:hideMark/>
          </w:tcPr>
          <w:p w:rsidR="00157BA9" w:rsidRPr="00BE06B1" w:rsidRDefault="00157BA9" w:rsidP="00BE06B1">
            <w:pPr>
              <w:suppressAutoHyphens w:val="0"/>
              <w:jc w:val="center"/>
              <w:rPr>
                <w:b/>
                <w:bCs/>
                <w:sz w:val="22"/>
                <w:szCs w:val="22"/>
                <w:lang w:eastAsia="ru-RU"/>
              </w:rPr>
            </w:pPr>
            <w:r w:rsidRPr="00BE06B1">
              <w:rPr>
                <w:b/>
                <w:bCs/>
                <w:sz w:val="22"/>
                <w:szCs w:val="22"/>
                <w:lang w:eastAsia="ru-RU"/>
              </w:rPr>
              <w:t>Аналог №2</w:t>
            </w:r>
          </w:p>
        </w:tc>
        <w:tc>
          <w:tcPr>
            <w:tcW w:w="1680" w:type="dxa"/>
            <w:shd w:val="clear" w:color="auto" w:fill="FDE9D9" w:themeFill="accent6" w:themeFillTint="33"/>
            <w:vAlign w:val="bottom"/>
            <w:hideMark/>
          </w:tcPr>
          <w:p w:rsidR="00157BA9" w:rsidRPr="00BE06B1" w:rsidRDefault="00157BA9" w:rsidP="00BE06B1">
            <w:pPr>
              <w:suppressAutoHyphens w:val="0"/>
              <w:jc w:val="center"/>
              <w:rPr>
                <w:b/>
                <w:bCs/>
                <w:sz w:val="22"/>
                <w:szCs w:val="22"/>
                <w:lang w:eastAsia="ru-RU"/>
              </w:rPr>
            </w:pPr>
            <w:r w:rsidRPr="00BE06B1">
              <w:rPr>
                <w:b/>
                <w:bCs/>
                <w:sz w:val="22"/>
                <w:szCs w:val="22"/>
                <w:lang w:eastAsia="ru-RU"/>
              </w:rPr>
              <w:t>Аналог №3</w:t>
            </w:r>
          </w:p>
        </w:tc>
        <w:tc>
          <w:tcPr>
            <w:tcW w:w="1700" w:type="dxa"/>
            <w:shd w:val="clear" w:color="auto" w:fill="FDE9D9" w:themeFill="accent6" w:themeFillTint="33"/>
            <w:vAlign w:val="bottom"/>
            <w:hideMark/>
          </w:tcPr>
          <w:p w:rsidR="00157BA9" w:rsidRPr="00BE06B1" w:rsidRDefault="00157BA9" w:rsidP="00BE06B1">
            <w:pPr>
              <w:suppressAutoHyphens w:val="0"/>
              <w:jc w:val="center"/>
              <w:rPr>
                <w:b/>
                <w:bCs/>
                <w:sz w:val="22"/>
                <w:szCs w:val="22"/>
                <w:lang w:eastAsia="ru-RU"/>
              </w:rPr>
            </w:pPr>
            <w:r w:rsidRPr="00BE06B1">
              <w:rPr>
                <w:b/>
                <w:bCs/>
                <w:sz w:val="22"/>
                <w:szCs w:val="22"/>
                <w:lang w:eastAsia="ru-RU"/>
              </w:rPr>
              <w:t>Объект оценки</w:t>
            </w:r>
          </w:p>
        </w:tc>
      </w:tr>
      <w:tr w:rsidR="00157BA9" w:rsidRPr="00BE06B1" w:rsidTr="00157BA9">
        <w:trPr>
          <w:trHeight w:val="20"/>
          <w:jc w:val="center"/>
        </w:trPr>
        <w:tc>
          <w:tcPr>
            <w:tcW w:w="1680" w:type="dxa"/>
            <w:shd w:val="clear" w:color="000000" w:fill="auto"/>
          </w:tcPr>
          <w:p w:rsidR="00157BA9" w:rsidRPr="00BE06B1" w:rsidRDefault="00157BA9" w:rsidP="00BE06B1">
            <w:pPr>
              <w:suppressAutoHyphens w:val="0"/>
              <w:jc w:val="center"/>
              <w:rPr>
                <w:sz w:val="20"/>
                <w:szCs w:val="20"/>
                <w:lang w:eastAsia="ru-RU"/>
              </w:rPr>
            </w:pPr>
            <w:r w:rsidRPr="00BE06B1">
              <w:rPr>
                <w:sz w:val="20"/>
                <w:szCs w:val="20"/>
                <w:lang w:eastAsia="ru-RU"/>
              </w:rPr>
              <w:t xml:space="preserve">Площадь, </w:t>
            </w:r>
            <w:proofErr w:type="spellStart"/>
            <w:r w:rsidRPr="00BE06B1">
              <w:rPr>
                <w:sz w:val="20"/>
                <w:szCs w:val="20"/>
                <w:lang w:eastAsia="ru-RU"/>
              </w:rPr>
              <w:t>м.кв</w:t>
            </w:r>
            <w:proofErr w:type="spellEnd"/>
            <w:r w:rsidRPr="00BE06B1">
              <w:rPr>
                <w:sz w:val="20"/>
                <w:szCs w:val="20"/>
                <w:lang w:eastAsia="ru-RU"/>
              </w:rPr>
              <w:t>.</w:t>
            </w:r>
          </w:p>
        </w:tc>
        <w:tc>
          <w:tcPr>
            <w:tcW w:w="1680" w:type="dxa"/>
            <w:shd w:val="clear" w:color="000000" w:fill="auto"/>
            <w:noWrap/>
            <w:vAlign w:val="center"/>
          </w:tcPr>
          <w:p w:rsidR="00157BA9" w:rsidRPr="00157BA9" w:rsidRDefault="00157BA9">
            <w:pPr>
              <w:jc w:val="center"/>
              <w:rPr>
                <w:sz w:val="20"/>
                <w:szCs w:val="20"/>
                <w:lang w:eastAsia="ru-RU"/>
              </w:rPr>
            </w:pPr>
            <w:r w:rsidRPr="00157BA9">
              <w:rPr>
                <w:sz w:val="20"/>
                <w:szCs w:val="20"/>
                <w:lang w:eastAsia="ru-RU"/>
              </w:rPr>
              <w:t>1000</w:t>
            </w:r>
          </w:p>
        </w:tc>
        <w:tc>
          <w:tcPr>
            <w:tcW w:w="1680" w:type="dxa"/>
            <w:shd w:val="clear" w:color="000000" w:fill="auto"/>
            <w:noWrap/>
            <w:vAlign w:val="center"/>
          </w:tcPr>
          <w:p w:rsidR="00157BA9" w:rsidRPr="00157BA9" w:rsidRDefault="00157BA9">
            <w:pPr>
              <w:jc w:val="center"/>
              <w:rPr>
                <w:sz w:val="20"/>
                <w:szCs w:val="20"/>
                <w:lang w:eastAsia="ru-RU"/>
              </w:rPr>
            </w:pPr>
            <w:r w:rsidRPr="00157BA9">
              <w:rPr>
                <w:sz w:val="20"/>
                <w:szCs w:val="20"/>
                <w:lang w:eastAsia="ru-RU"/>
              </w:rPr>
              <w:t>1100</w:t>
            </w:r>
          </w:p>
        </w:tc>
        <w:tc>
          <w:tcPr>
            <w:tcW w:w="1680" w:type="dxa"/>
            <w:shd w:val="clear" w:color="000000" w:fill="auto"/>
            <w:noWrap/>
            <w:vAlign w:val="center"/>
          </w:tcPr>
          <w:p w:rsidR="00157BA9" w:rsidRPr="00157BA9" w:rsidRDefault="00157BA9">
            <w:pPr>
              <w:jc w:val="center"/>
              <w:rPr>
                <w:sz w:val="20"/>
                <w:szCs w:val="20"/>
                <w:lang w:eastAsia="ru-RU"/>
              </w:rPr>
            </w:pPr>
            <w:r w:rsidRPr="00157BA9">
              <w:rPr>
                <w:sz w:val="20"/>
                <w:szCs w:val="20"/>
                <w:lang w:eastAsia="ru-RU"/>
              </w:rPr>
              <w:t>1000</w:t>
            </w:r>
          </w:p>
        </w:tc>
        <w:tc>
          <w:tcPr>
            <w:tcW w:w="170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198</w:t>
            </w:r>
          </w:p>
        </w:tc>
      </w:tr>
      <w:tr w:rsidR="00157BA9" w:rsidRPr="00BE06B1" w:rsidTr="00157BA9">
        <w:trPr>
          <w:trHeight w:val="20"/>
          <w:jc w:val="center"/>
        </w:trPr>
        <w:tc>
          <w:tcPr>
            <w:tcW w:w="1680" w:type="dxa"/>
          </w:tcPr>
          <w:p w:rsidR="00157BA9" w:rsidRPr="00BE06B1" w:rsidRDefault="00157BA9" w:rsidP="00BE06B1">
            <w:pPr>
              <w:suppressAutoHyphens w:val="0"/>
              <w:jc w:val="center"/>
              <w:rPr>
                <w:sz w:val="20"/>
                <w:szCs w:val="20"/>
                <w:lang w:eastAsia="ru-RU"/>
              </w:rPr>
            </w:pPr>
            <w:r w:rsidRPr="00BE06B1">
              <w:rPr>
                <w:sz w:val="20"/>
                <w:szCs w:val="20"/>
                <w:lang w:eastAsia="ru-RU"/>
              </w:rPr>
              <w:t>Интервал</w:t>
            </w:r>
          </w:p>
        </w:tc>
        <w:tc>
          <w:tcPr>
            <w:tcW w:w="168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 xml:space="preserve"> 501-1000 </w:t>
            </w:r>
          </w:p>
        </w:tc>
        <w:tc>
          <w:tcPr>
            <w:tcW w:w="168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 xml:space="preserve"> 1001-3000 </w:t>
            </w:r>
          </w:p>
        </w:tc>
        <w:tc>
          <w:tcPr>
            <w:tcW w:w="168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 xml:space="preserve"> 501-1000 </w:t>
            </w:r>
          </w:p>
        </w:tc>
        <w:tc>
          <w:tcPr>
            <w:tcW w:w="170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 xml:space="preserve"> до 500 </w:t>
            </w:r>
          </w:p>
        </w:tc>
      </w:tr>
      <w:tr w:rsidR="00157BA9" w:rsidRPr="00BE06B1" w:rsidTr="00157BA9">
        <w:trPr>
          <w:trHeight w:val="20"/>
          <w:jc w:val="center"/>
        </w:trPr>
        <w:tc>
          <w:tcPr>
            <w:tcW w:w="1680" w:type="dxa"/>
          </w:tcPr>
          <w:p w:rsidR="00157BA9" w:rsidRPr="00BE06B1" w:rsidRDefault="00157BA9" w:rsidP="00BE06B1">
            <w:pPr>
              <w:suppressAutoHyphens w:val="0"/>
              <w:jc w:val="center"/>
              <w:rPr>
                <w:sz w:val="20"/>
                <w:szCs w:val="20"/>
                <w:lang w:eastAsia="ru-RU"/>
              </w:rPr>
            </w:pPr>
            <w:r w:rsidRPr="00BE06B1">
              <w:rPr>
                <w:sz w:val="20"/>
                <w:szCs w:val="20"/>
                <w:lang w:eastAsia="ru-RU"/>
              </w:rPr>
              <w:t>Значение корректировки, %</w:t>
            </w:r>
          </w:p>
        </w:tc>
        <w:tc>
          <w:tcPr>
            <w:tcW w:w="1680" w:type="dxa"/>
            <w:shd w:val="clear" w:color="auto" w:fill="auto"/>
            <w:noWrap/>
            <w:vAlign w:val="center"/>
          </w:tcPr>
          <w:p w:rsidR="00157BA9" w:rsidRDefault="00157BA9">
            <w:pPr>
              <w:jc w:val="center"/>
              <w:rPr>
                <w:sz w:val="20"/>
                <w:szCs w:val="20"/>
                <w:lang w:eastAsia="ru-RU"/>
              </w:rPr>
            </w:pPr>
            <w:r>
              <w:rPr>
                <w:sz w:val="20"/>
                <w:szCs w:val="20"/>
                <w:lang w:eastAsia="ru-RU"/>
              </w:rPr>
              <w:t>8</w:t>
            </w:r>
          </w:p>
        </w:tc>
        <w:tc>
          <w:tcPr>
            <w:tcW w:w="168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24</w:t>
            </w:r>
          </w:p>
        </w:tc>
        <w:tc>
          <w:tcPr>
            <w:tcW w:w="168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8</w:t>
            </w:r>
          </w:p>
        </w:tc>
        <w:tc>
          <w:tcPr>
            <w:tcW w:w="1700" w:type="dxa"/>
            <w:shd w:val="clear" w:color="auto" w:fill="auto"/>
            <w:noWrap/>
            <w:vAlign w:val="center"/>
          </w:tcPr>
          <w:p w:rsidR="00157BA9" w:rsidRPr="00157BA9" w:rsidRDefault="00157BA9">
            <w:pPr>
              <w:jc w:val="center"/>
              <w:rPr>
                <w:sz w:val="20"/>
                <w:szCs w:val="20"/>
                <w:lang w:eastAsia="ru-RU"/>
              </w:rPr>
            </w:pPr>
            <w:r w:rsidRPr="00157BA9">
              <w:rPr>
                <w:sz w:val="20"/>
                <w:szCs w:val="20"/>
                <w:lang w:eastAsia="ru-RU"/>
              </w:rPr>
              <w:t> </w:t>
            </w:r>
          </w:p>
        </w:tc>
      </w:tr>
    </w:tbl>
    <w:p w:rsidR="00BE06B1" w:rsidRDefault="00BE06B1" w:rsidP="00FF1919"/>
    <w:p w:rsidR="00BE06B1" w:rsidRDefault="00BE06B1" w:rsidP="00847944">
      <w:pPr>
        <w:numPr>
          <w:ilvl w:val="0"/>
          <w:numId w:val="22"/>
        </w:numPr>
        <w:tabs>
          <w:tab w:val="left" w:pos="142"/>
        </w:tabs>
        <w:suppressAutoHyphens w:val="0"/>
        <w:jc w:val="both"/>
      </w:pPr>
      <w:r w:rsidRPr="00BE06B1">
        <w:rPr>
          <w:i/>
          <w:sz w:val="22"/>
          <w:szCs w:val="22"/>
        </w:rPr>
        <w:t>Корректировка на наличие коммуникаций</w:t>
      </w:r>
      <w:r>
        <w:rPr>
          <w:sz w:val="22"/>
          <w:szCs w:val="22"/>
        </w:rPr>
        <w:t>. Объекты аналоги и объект оценки по данному показателю сопоставимы, коммуникац</w:t>
      </w:r>
      <w:proofErr w:type="gramStart"/>
      <w:r>
        <w:rPr>
          <w:sz w:val="22"/>
          <w:szCs w:val="22"/>
        </w:rPr>
        <w:t>ии у о</w:t>
      </w:r>
      <w:proofErr w:type="gramEnd"/>
      <w:r>
        <w:rPr>
          <w:sz w:val="22"/>
          <w:szCs w:val="22"/>
        </w:rPr>
        <w:t>бъектов аналогов либо проведены, либо проходят рядом, корректировка отсутствует.</w:t>
      </w:r>
    </w:p>
    <w:p w:rsidR="00BE06B1" w:rsidRPr="00693805" w:rsidRDefault="00BE06B1" w:rsidP="00FF1919"/>
    <w:p w:rsidR="00FF1919" w:rsidRDefault="00FF1919" w:rsidP="00BE06B1">
      <w:pPr>
        <w:ind w:left="567" w:firstLine="567"/>
        <w:jc w:val="both"/>
        <w:rPr>
          <w:sz w:val="22"/>
          <w:szCs w:val="22"/>
        </w:rPr>
      </w:pPr>
      <w:r w:rsidRPr="006673E4">
        <w:rPr>
          <w:i/>
          <w:sz w:val="22"/>
          <w:szCs w:val="22"/>
        </w:rPr>
        <w:t>Удельный вес.</w:t>
      </w:r>
      <w:r w:rsidRPr="006673E4">
        <w:rPr>
          <w:sz w:val="22"/>
          <w:szCs w:val="22"/>
        </w:rPr>
        <w:t xml:space="preserve"> </w:t>
      </w:r>
      <w:r w:rsidRPr="004A1B56">
        <w:rPr>
          <w:sz w:val="22"/>
          <w:szCs w:val="22"/>
        </w:rPr>
        <w:t xml:space="preserve">В результате расчетов получается у каждого аналога сумма корректировок. Чтобы согласовать результаты и вывести итоговую стоимость по сравнительному подходу, необходимо присвоить каждому аналогу определенный вес (весовой коэффициент) в итоговой стоимости. </w:t>
      </w:r>
      <w:r w:rsidR="00BE06B1">
        <w:rPr>
          <w:sz w:val="22"/>
          <w:szCs w:val="22"/>
        </w:rPr>
        <w:t>С точки зрения Оценщика каждый аналог вносит в стоимость равное значение, поэтому каждому из ан</w:t>
      </w:r>
      <w:r w:rsidR="00157BA9">
        <w:rPr>
          <w:sz w:val="22"/>
          <w:szCs w:val="22"/>
        </w:rPr>
        <w:t>алогов представлено значение 0,33</w:t>
      </w:r>
      <w:r w:rsidR="00BE06B1">
        <w:rPr>
          <w:sz w:val="22"/>
          <w:szCs w:val="22"/>
        </w:rPr>
        <w:t>, т.е. их вклад в формирование цены одинаков.</w:t>
      </w:r>
    </w:p>
    <w:p w:rsidR="00FF1919" w:rsidRDefault="00FF1919" w:rsidP="00FF1919">
      <w:pPr>
        <w:jc w:val="center"/>
        <w:rPr>
          <w:b/>
          <w:sz w:val="22"/>
          <w:szCs w:val="22"/>
        </w:rPr>
      </w:pPr>
    </w:p>
    <w:p w:rsidR="00FF1919" w:rsidRPr="00FF1919" w:rsidRDefault="00FF1919" w:rsidP="00FF1919">
      <w:pPr>
        <w:pStyle w:val="2d"/>
        <w:rPr>
          <w:sz w:val="22"/>
          <w:szCs w:val="22"/>
          <w:lang w:val="ru-RU"/>
        </w:rPr>
      </w:pPr>
    </w:p>
    <w:p w:rsidR="000A6D47" w:rsidRPr="002822E9" w:rsidRDefault="000B77AC" w:rsidP="000A6D47">
      <w:pPr>
        <w:pStyle w:val="3"/>
        <w:tabs>
          <w:tab w:val="left" w:pos="0"/>
        </w:tabs>
        <w:spacing w:before="283" w:after="57" w:line="264" w:lineRule="auto"/>
        <w:rPr>
          <w:b/>
          <w:bCs/>
          <w:color w:val="auto"/>
          <w:sz w:val="23"/>
          <w:szCs w:val="23"/>
        </w:rPr>
      </w:pPr>
      <w:bookmarkStart w:id="86" w:name="_Toc420427137"/>
      <w:bookmarkEnd w:id="83"/>
      <w:bookmarkEnd w:id="84"/>
      <w:r>
        <w:rPr>
          <w:b/>
          <w:bCs/>
          <w:color w:val="auto"/>
          <w:sz w:val="23"/>
          <w:szCs w:val="23"/>
        </w:rPr>
        <w:t>Расчет стоимости улучшений</w:t>
      </w:r>
      <w:bookmarkEnd w:id="86"/>
    </w:p>
    <w:p w:rsidR="000B77AC" w:rsidRDefault="000B77AC" w:rsidP="000A6D47">
      <w:pPr>
        <w:ind w:firstLine="567"/>
        <w:jc w:val="both"/>
        <w:rPr>
          <w:rFonts w:eastAsia="Arial"/>
          <w:sz w:val="23"/>
          <w:szCs w:val="23"/>
        </w:rPr>
      </w:pPr>
    </w:p>
    <w:p w:rsidR="009B2959" w:rsidRPr="009B2959" w:rsidRDefault="009B2959" w:rsidP="009B2959">
      <w:pPr>
        <w:spacing w:line="264" w:lineRule="auto"/>
        <w:ind w:firstLine="567"/>
        <w:jc w:val="both"/>
        <w:rPr>
          <w:sz w:val="23"/>
          <w:szCs w:val="23"/>
        </w:rPr>
      </w:pPr>
      <w:r w:rsidRPr="009B2959">
        <w:rPr>
          <w:sz w:val="23"/>
          <w:szCs w:val="23"/>
        </w:rPr>
        <w:t>Укрупненные показатели, приведенные в сборниках УПВС, составлены в ценах и нормах, введенных с 1 января 1969г.</w:t>
      </w:r>
    </w:p>
    <w:p w:rsidR="009B2959" w:rsidRDefault="009B2959" w:rsidP="00847944">
      <w:pPr>
        <w:pStyle w:val="2d"/>
        <w:numPr>
          <w:ilvl w:val="0"/>
          <w:numId w:val="23"/>
        </w:numPr>
        <w:suppressAutoHyphens w:val="0"/>
        <w:spacing w:after="0" w:line="240" w:lineRule="auto"/>
        <w:jc w:val="both"/>
        <w:rPr>
          <w:sz w:val="22"/>
          <w:szCs w:val="22"/>
        </w:rPr>
      </w:pPr>
      <w:r w:rsidRPr="00153B05">
        <w:rPr>
          <w:sz w:val="22"/>
          <w:szCs w:val="22"/>
        </w:rPr>
        <w:t>Для пересчета в цены  1984 года применяется индекс пересчета, утвержденный постановлением Госстроя СССР № 94 от 11 мая 1983 года. Значение индекса принимаем равное 1,1</w:t>
      </w:r>
      <w:r>
        <w:rPr>
          <w:sz w:val="22"/>
          <w:szCs w:val="22"/>
          <w:lang w:val="ru-RU"/>
        </w:rPr>
        <w:t>7</w:t>
      </w:r>
      <w:r>
        <w:rPr>
          <w:sz w:val="22"/>
          <w:szCs w:val="22"/>
        </w:rPr>
        <w:t>. (по отрасли «</w:t>
      </w:r>
      <w:r>
        <w:rPr>
          <w:sz w:val="22"/>
          <w:szCs w:val="22"/>
          <w:lang w:val="ru-RU"/>
        </w:rPr>
        <w:t>Прочие отрасли хозяйства</w:t>
      </w:r>
      <w:r>
        <w:rPr>
          <w:sz w:val="22"/>
          <w:szCs w:val="22"/>
        </w:rPr>
        <w:t>»).</w:t>
      </w:r>
      <w:r w:rsidRPr="00153B05">
        <w:rPr>
          <w:sz w:val="22"/>
          <w:szCs w:val="22"/>
        </w:rPr>
        <w:tab/>
      </w:r>
    </w:p>
    <w:p w:rsidR="009B2959" w:rsidRPr="00153B05" w:rsidRDefault="009B2959" w:rsidP="00847944">
      <w:pPr>
        <w:pStyle w:val="2d"/>
        <w:numPr>
          <w:ilvl w:val="0"/>
          <w:numId w:val="23"/>
        </w:numPr>
        <w:suppressAutoHyphens w:val="0"/>
        <w:spacing w:after="0" w:line="240" w:lineRule="auto"/>
        <w:jc w:val="both"/>
        <w:rPr>
          <w:sz w:val="22"/>
          <w:szCs w:val="22"/>
        </w:rPr>
      </w:pPr>
      <w:r w:rsidRPr="00153B05">
        <w:rPr>
          <w:sz w:val="22"/>
          <w:szCs w:val="22"/>
        </w:rPr>
        <w:t xml:space="preserve"> Территориальный коэффициент для Республики Башкортостан – 1,02. Постановлением Госстроя СССР от 11 мая 1983 года № 94 "Об утверждении индексов изменения сметной стоимости строительно-монтажных работ и территориальных коэффициентов к ним для пересчета сводных сметных расчетов (сродных смет) строек", Приложение №2 "Территориальные коэффициенты к индексам, установленным по отраслям народного хозяйства, отраслям промышленности и направлениям в составе отраслей, учитывающие особенности изменения сметной стоимости строительно-монтажных работ по областям, краям, автономным республикам, союзным республикам, не име</w:t>
      </w:r>
      <w:r>
        <w:rPr>
          <w:sz w:val="22"/>
          <w:szCs w:val="22"/>
        </w:rPr>
        <w:t xml:space="preserve">вшим областного деления.", для  </w:t>
      </w:r>
      <w:r w:rsidRPr="00153B05">
        <w:rPr>
          <w:sz w:val="22"/>
          <w:szCs w:val="22"/>
        </w:rPr>
        <w:t>Республик</w:t>
      </w:r>
      <w:r>
        <w:rPr>
          <w:sz w:val="22"/>
          <w:szCs w:val="22"/>
        </w:rPr>
        <w:t>и</w:t>
      </w:r>
      <w:r w:rsidRPr="00153B05">
        <w:rPr>
          <w:sz w:val="22"/>
          <w:szCs w:val="22"/>
        </w:rPr>
        <w:t xml:space="preserve"> Башкортостан.</w:t>
      </w:r>
    </w:p>
    <w:p w:rsidR="009B2959" w:rsidRPr="007916CB" w:rsidRDefault="009B2959" w:rsidP="00847944">
      <w:pPr>
        <w:pStyle w:val="afffa"/>
        <w:numPr>
          <w:ilvl w:val="0"/>
          <w:numId w:val="23"/>
        </w:numPr>
        <w:spacing w:line="240" w:lineRule="auto"/>
        <w:rPr>
          <w:rFonts w:ascii="Times New Roman" w:hAnsi="Times New Roman"/>
          <w:sz w:val="22"/>
          <w:szCs w:val="22"/>
        </w:rPr>
      </w:pPr>
      <w:r w:rsidRPr="007916CB">
        <w:rPr>
          <w:rFonts w:ascii="Times New Roman" w:hAnsi="Times New Roman"/>
          <w:sz w:val="22"/>
          <w:szCs w:val="22"/>
        </w:rPr>
        <w:t>Пересчет стоимости строительства из цен 1984 года в текущие цены производится по данным справочника Ко-</w:t>
      </w:r>
      <w:r>
        <w:rPr>
          <w:rFonts w:ascii="Times New Roman" w:hAnsi="Times New Roman"/>
          <w:sz w:val="22"/>
          <w:szCs w:val="22"/>
        </w:rPr>
        <w:t>Инвест №90</w:t>
      </w:r>
      <w:r w:rsidRPr="007916CB">
        <w:rPr>
          <w:rFonts w:ascii="Times New Roman" w:hAnsi="Times New Roman"/>
          <w:sz w:val="22"/>
          <w:szCs w:val="22"/>
        </w:rPr>
        <w:t xml:space="preserve"> (</w:t>
      </w:r>
      <w:r>
        <w:rPr>
          <w:rFonts w:ascii="Times New Roman" w:hAnsi="Times New Roman"/>
          <w:sz w:val="22"/>
          <w:szCs w:val="22"/>
        </w:rPr>
        <w:t>январь  2015</w:t>
      </w:r>
      <w:r w:rsidRPr="007916CB">
        <w:rPr>
          <w:rFonts w:ascii="Times New Roman" w:hAnsi="Times New Roman"/>
          <w:sz w:val="22"/>
          <w:szCs w:val="22"/>
        </w:rPr>
        <w:t xml:space="preserve"> года).</w:t>
      </w:r>
    </w:p>
    <w:p w:rsidR="009B2959" w:rsidRPr="007916CB" w:rsidRDefault="009B2959" w:rsidP="00847944">
      <w:pPr>
        <w:pStyle w:val="afffa"/>
        <w:numPr>
          <w:ilvl w:val="0"/>
          <w:numId w:val="23"/>
        </w:numPr>
        <w:spacing w:line="240" w:lineRule="auto"/>
        <w:rPr>
          <w:rFonts w:ascii="Times New Roman" w:hAnsi="Times New Roman"/>
          <w:sz w:val="22"/>
          <w:szCs w:val="22"/>
        </w:rPr>
      </w:pPr>
      <w:r w:rsidRPr="007916CB">
        <w:rPr>
          <w:rFonts w:ascii="Times New Roman" w:hAnsi="Times New Roman"/>
          <w:sz w:val="22"/>
          <w:szCs w:val="22"/>
        </w:rPr>
        <w:t xml:space="preserve">Коэффициент прогнозной инфляции  рассчитан по данным экстраполяции тенденций изменения индексов цен в среднем по РФ на </w:t>
      </w:r>
      <w:r>
        <w:rPr>
          <w:rFonts w:ascii="Times New Roman" w:hAnsi="Times New Roman"/>
          <w:sz w:val="22"/>
          <w:szCs w:val="22"/>
        </w:rPr>
        <w:t>2012-2015 г. Ко-Инвест №90</w:t>
      </w:r>
      <w:r w:rsidRPr="007916CB">
        <w:rPr>
          <w:rFonts w:ascii="Times New Roman" w:hAnsi="Times New Roman"/>
          <w:sz w:val="22"/>
          <w:szCs w:val="22"/>
        </w:rPr>
        <w:t>. И составляет:</w:t>
      </w:r>
    </w:p>
    <w:p w:rsidR="009B2959" w:rsidRPr="007916CB" w:rsidRDefault="009B2959" w:rsidP="009B2959">
      <w:pPr>
        <w:pStyle w:val="140"/>
        <w:tabs>
          <w:tab w:val="left" w:pos="10065"/>
        </w:tabs>
        <w:spacing w:line="264" w:lineRule="auto"/>
        <w:ind w:left="1080" w:right="-15" w:firstLine="0"/>
        <w:jc w:val="right"/>
        <w:rPr>
          <w:i/>
          <w:sz w:val="22"/>
          <w:szCs w:val="22"/>
        </w:rPr>
      </w:pPr>
    </w:p>
    <w:tbl>
      <w:tblPr>
        <w:tblW w:w="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2"/>
        <w:gridCol w:w="972"/>
        <w:gridCol w:w="1339"/>
        <w:gridCol w:w="1339"/>
      </w:tblGrid>
      <w:tr w:rsidR="00A06D3A" w:rsidRPr="000D1ABE" w:rsidTr="00A06D3A">
        <w:trPr>
          <w:trHeight w:val="20"/>
          <w:jc w:val="center"/>
        </w:trPr>
        <w:tc>
          <w:tcPr>
            <w:tcW w:w="1111" w:type="dxa"/>
            <w:shd w:val="clear" w:color="auto" w:fill="auto"/>
            <w:vAlign w:val="center"/>
            <w:hideMark/>
          </w:tcPr>
          <w:p w:rsidR="00A06D3A" w:rsidRDefault="00A06D3A">
            <w:pPr>
              <w:jc w:val="center"/>
              <w:rPr>
                <w:sz w:val="20"/>
                <w:szCs w:val="20"/>
              </w:rPr>
            </w:pPr>
            <w:r>
              <w:rPr>
                <w:sz w:val="20"/>
                <w:szCs w:val="20"/>
              </w:rPr>
              <w:t>январь</w:t>
            </w:r>
          </w:p>
        </w:tc>
        <w:tc>
          <w:tcPr>
            <w:tcW w:w="972" w:type="dxa"/>
            <w:shd w:val="clear" w:color="auto" w:fill="auto"/>
            <w:vAlign w:val="center"/>
            <w:hideMark/>
          </w:tcPr>
          <w:p w:rsidR="00A06D3A" w:rsidRDefault="00A06D3A">
            <w:pPr>
              <w:jc w:val="center"/>
              <w:rPr>
                <w:sz w:val="20"/>
                <w:szCs w:val="20"/>
              </w:rPr>
            </w:pPr>
            <w:r>
              <w:rPr>
                <w:sz w:val="20"/>
                <w:szCs w:val="20"/>
              </w:rPr>
              <w:t>февраль</w:t>
            </w:r>
          </w:p>
        </w:tc>
        <w:tc>
          <w:tcPr>
            <w:tcW w:w="972" w:type="dxa"/>
            <w:shd w:val="clear" w:color="auto" w:fill="auto"/>
            <w:vAlign w:val="center"/>
            <w:hideMark/>
          </w:tcPr>
          <w:p w:rsidR="00A06D3A" w:rsidRDefault="00A06D3A">
            <w:pPr>
              <w:jc w:val="center"/>
              <w:rPr>
                <w:sz w:val="20"/>
                <w:szCs w:val="20"/>
              </w:rPr>
            </w:pPr>
            <w:r>
              <w:rPr>
                <w:sz w:val="20"/>
                <w:szCs w:val="20"/>
              </w:rPr>
              <w:t>март</w:t>
            </w:r>
          </w:p>
        </w:tc>
        <w:tc>
          <w:tcPr>
            <w:tcW w:w="1339" w:type="dxa"/>
          </w:tcPr>
          <w:p w:rsidR="00A06D3A" w:rsidRDefault="00A06D3A" w:rsidP="00A06D3A">
            <w:pPr>
              <w:jc w:val="center"/>
              <w:rPr>
                <w:sz w:val="20"/>
                <w:szCs w:val="20"/>
              </w:rPr>
            </w:pPr>
          </w:p>
          <w:p w:rsidR="00A06D3A" w:rsidRPr="00A06D3A" w:rsidRDefault="00A06D3A" w:rsidP="00A06D3A">
            <w:pPr>
              <w:jc w:val="center"/>
              <w:rPr>
                <w:sz w:val="20"/>
                <w:szCs w:val="20"/>
              </w:rPr>
            </w:pPr>
            <w:r w:rsidRPr="00A06D3A">
              <w:rPr>
                <w:sz w:val="20"/>
                <w:szCs w:val="20"/>
              </w:rPr>
              <w:t>апрель</w:t>
            </w:r>
          </w:p>
        </w:tc>
        <w:tc>
          <w:tcPr>
            <w:tcW w:w="1339" w:type="dxa"/>
            <w:shd w:val="clear" w:color="auto" w:fill="auto"/>
            <w:vAlign w:val="center"/>
            <w:hideMark/>
          </w:tcPr>
          <w:p w:rsidR="00A06D3A" w:rsidRPr="000D1ABE" w:rsidRDefault="00A06D3A" w:rsidP="009B2959">
            <w:pPr>
              <w:suppressAutoHyphens w:val="0"/>
              <w:jc w:val="center"/>
              <w:rPr>
                <w:b/>
                <w:bCs/>
                <w:sz w:val="20"/>
                <w:lang w:eastAsia="ru-RU"/>
              </w:rPr>
            </w:pPr>
            <w:r w:rsidRPr="000D1ABE">
              <w:rPr>
                <w:b/>
                <w:bCs/>
                <w:sz w:val="20"/>
                <w:lang w:eastAsia="ru-RU"/>
              </w:rPr>
              <w:t>для дальнейших расчетов</w:t>
            </w:r>
          </w:p>
        </w:tc>
      </w:tr>
      <w:tr w:rsidR="00A06D3A" w:rsidRPr="000D1ABE" w:rsidTr="00A06D3A">
        <w:trPr>
          <w:trHeight w:val="20"/>
          <w:jc w:val="center"/>
        </w:trPr>
        <w:tc>
          <w:tcPr>
            <w:tcW w:w="1111" w:type="dxa"/>
            <w:shd w:val="clear" w:color="auto" w:fill="auto"/>
            <w:vAlign w:val="center"/>
          </w:tcPr>
          <w:p w:rsidR="00A06D3A" w:rsidRDefault="00A06D3A">
            <w:pPr>
              <w:jc w:val="center"/>
              <w:rPr>
                <w:sz w:val="20"/>
                <w:szCs w:val="20"/>
              </w:rPr>
            </w:pPr>
            <w:r>
              <w:rPr>
                <w:sz w:val="20"/>
                <w:szCs w:val="20"/>
              </w:rPr>
              <w:t>0,9985</w:t>
            </w:r>
          </w:p>
        </w:tc>
        <w:tc>
          <w:tcPr>
            <w:tcW w:w="972" w:type="dxa"/>
            <w:shd w:val="clear" w:color="auto" w:fill="auto"/>
            <w:vAlign w:val="center"/>
          </w:tcPr>
          <w:p w:rsidR="00A06D3A" w:rsidRDefault="00A06D3A">
            <w:pPr>
              <w:jc w:val="center"/>
              <w:rPr>
                <w:sz w:val="20"/>
                <w:szCs w:val="20"/>
              </w:rPr>
            </w:pPr>
            <w:r>
              <w:rPr>
                <w:sz w:val="20"/>
                <w:szCs w:val="20"/>
              </w:rPr>
              <w:t>1,0029</w:t>
            </w:r>
          </w:p>
        </w:tc>
        <w:tc>
          <w:tcPr>
            <w:tcW w:w="972" w:type="dxa"/>
            <w:shd w:val="clear" w:color="auto" w:fill="auto"/>
            <w:vAlign w:val="center"/>
          </w:tcPr>
          <w:p w:rsidR="00A06D3A" w:rsidRDefault="00A06D3A">
            <w:pPr>
              <w:jc w:val="center"/>
              <w:rPr>
                <w:sz w:val="20"/>
                <w:szCs w:val="20"/>
              </w:rPr>
            </w:pPr>
            <w:r>
              <w:rPr>
                <w:sz w:val="20"/>
                <w:szCs w:val="20"/>
              </w:rPr>
              <w:t>1,0032</w:t>
            </w:r>
          </w:p>
        </w:tc>
        <w:tc>
          <w:tcPr>
            <w:tcW w:w="1339" w:type="dxa"/>
          </w:tcPr>
          <w:p w:rsidR="00A06D3A" w:rsidRPr="00A06D3A" w:rsidRDefault="00A06D3A" w:rsidP="00A06D3A">
            <w:pPr>
              <w:jc w:val="center"/>
              <w:rPr>
                <w:sz w:val="20"/>
                <w:szCs w:val="20"/>
              </w:rPr>
            </w:pPr>
            <w:r w:rsidRPr="00A06D3A">
              <w:rPr>
                <w:sz w:val="20"/>
                <w:szCs w:val="20"/>
              </w:rPr>
              <w:t>1,0032</w:t>
            </w:r>
          </w:p>
        </w:tc>
        <w:tc>
          <w:tcPr>
            <w:tcW w:w="1339" w:type="dxa"/>
            <w:shd w:val="clear" w:color="auto" w:fill="auto"/>
            <w:vAlign w:val="center"/>
            <w:hideMark/>
          </w:tcPr>
          <w:p w:rsidR="00A06D3A" w:rsidRPr="000D1ABE" w:rsidRDefault="00A06D3A" w:rsidP="009B2959">
            <w:pPr>
              <w:suppressAutoHyphens w:val="0"/>
              <w:jc w:val="center"/>
              <w:rPr>
                <w:b/>
                <w:bCs/>
                <w:sz w:val="20"/>
                <w:lang w:eastAsia="ru-RU"/>
              </w:rPr>
            </w:pPr>
            <w:r w:rsidRPr="000D1ABE">
              <w:rPr>
                <w:b/>
                <w:bCs/>
                <w:sz w:val="20"/>
                <w:lang w:eastAsia="ru-RU"/>
              </w:rPr>
              <w:t>1,0</w:t>
            </w:r>
            <w:r>
              <w:rPr>
                <w:b/>
                <w:bCs/>
                <w:sz w:val="20"/>
                <w:lang w:eastAsia="ru-RU"/>
              </w:rPr>
              <w:t>078</w:t>
            </w:r>
          </w:p>
        </w:tc>
      </w:tr>
    </w:tbl>
    <w:p w:rsidR="009B2959" w:rsidRPr="007916CB" w:rsidRDefault="009B2959" w:rsidP="009B2959">
      <w:pPr>
        <w:pStyle w:val="afffa"/>
        <w:rPr>
          <w:rFonts w:ascii="Times New Roman" w:hAnsi="Times New Roman"/>
          <w:sz w:val="22"/>
          <w:szCs w:val="22"/>
          <w:highlight w:val="yellow"/>
        </w:rPr>
      </w:pPr>
    </w:p>
    <w:p w:rsidR="009B2959" w:rsidRPr="007916CB" w:rsidRDefault="009B2959" w:rsidP="00847944">
      <w:pPr>
        <w:pStyle w:val="63"/>
        <w:numPr>
          <w:ilvl w:val="0"/>
          <w:numId w:val="23"/>
        </w:numPr>
        <w:suppressAutoHyphens w:val="0"/>
        <w:jc w:val="both"/>
        <w:rPr>
          <w:sz w:val="22"/>
          <w:szCs w:val="22"/>
        </w:rPr>
      </w:pPr>
      <w:r w:rsidRPr="007916CB">
        <w:rPr>
          <w:sz w:val="22"/>
          <w:szCs w:val="22"/>
        </w:rPr>
        <w:t xml:space="preserve">Полученная величина должна быть увеличена на сумму предпринимательского дохода и НДС 18%. </w:t>
      </w:r>
    </w:p>
    <w:p w:rsidR="009B2959" w:rsidRDefault="009B2959" w:rsidP="00847944">
      <w:pPr>
        <w:pStyle w:val="63"/>
        <w:numPr>
          <w:ilvl w:val="0"/>
          <w:numId w:val="23"/>
        </w:numPr>
        <w:suppressAutoHyphens w:val="0"/>
        <w:jc w:val="both"/>
        <w:rPr>
          <w:sz w:val="22"/>
          <w:szCs w:val="22"/>
        </w:rPr>
      </w:pPr>
      <w:r w:rsidRPr="007916CB">
        <w:rPr>
          <w:sz w:val="22"/>
          <w:szCs w:val="22"/>
        </w:rPr>
        <w:t>Предпринимательский доход является фактором вознаграждения инвестора за ри</w:t>
      </w:r>
      <w:proofErr w:type="gramStart"/>
      <w:r w:rsidRPr="007916CB">
        <w:rPr>
          <w:sz w:val="22"/>
          <w:szCs w:val="22"/>
        </w:rPr>
        <w:t>ск стр</w:t>
      </w:r>
      <w:proofErr w:type="gramEnd"/>
      <w:r w:rsidRPr="007916CB">
        <w:rPr>
          <w:sz w:val="22"/>
          <w:szCs w:val="22"/>
        </w:rPr>
        <w:t xml:space="preserve">оительства объекта недвижимости и отражает величину, которую предприниматель рассчитывает получить в </w:t>
      </w:r>
      <w:r w:rsidRPr="007916CB">
        <w:rPr>
          <w:sz w:val="22"/>
          <w:szCs w:val="22"/>
        </w:rPr>
        <w:lastRenderedPageBreak/>
        <w:t xml:space="preserve">качестве вознаграждения за свою деятельность. </w:t>
      </w:r>
      <w:r w:rsidR="00157BA9">
        <w:rPr>
          <w:sz w:val="22"/>
          <w:szCs w:val="22"/>
        </w:rPr>
        <w:t>К признакам появления прибыли предпринимателя можно отнести следующие показатели:</w:t>
      </w:r>
    </w:p>
    <w:p w:rsidR="004E5545" w:rsidRDefault="00157BA9" w:rsidP="004E5545">
      <w:pPr>
        <w:pStyle w:val="63"/>
        <w:suppressAutoHyphens w:val="0"/>
        <w:jc w:val="both"/>
        <w:rPr>
          <w:sz w:val="22"/>
          <w:szCs w:val="22"/>
        </w:rPr>
      </w:pPr>
      <w:r>
        <w:rPr>
          <w:noProof/>
          <w:lang w:eastAsia="ru-RU"/>
        </w:rPr>
        <w:drawing>
          <wp:inline distT="0" distB="0" distL="0" distR="0" wp14:anchorId="057C4653" wp14:editId="0BA286FE">
            <wp:extent cx="6479540" cy="1591778"/>
            <wp:effectExtent l="0" t="0" r="0" b="8890"/>
            <wp:docPr id="6" name="Рисунок 6" descr="C:\Documents and Settings\1\Local Settings\Temporary Internet Files\Content.Word\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Local Settings\Temporary Internet Files\Content.Word\пп.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1591778"/>
                    </a:xfrm>
                    <a:prstGeom prst="rect">
                      <a:avLst/>
                    </a:prstGeom>
                    <a:noFill/>
                    <a:ln>
                      <a:noFill/>
                    </a:ln>
                  </pic:spPr>
                </pic:pic>
              </a:graphicData>
            </a:graphic>
          </wp:inline>
        </w:drawing>
      </w:r>
    </w:p>
    <w:p w:rsidR="00157BA9" w:rsidRDefault="00157BA9" w:rsidP="004E5545">
      <w:pPr>
        <w:pStyle w:val="63"/>
        <w:suppressAutoHyphens w:val="0"/>
        <w:jc w:val="both"/>
        <w:rPr>
          <w:sz w:val="22"/>
          <w:szCs w:val="22"/>
        </w:rPr>
      </w:pPr>
    </w:p>
    <w:p w:rsidR="00157BA9" w:rsidRDefault="00157BA9" w:rsidP="004E5545">
      <w:pPr>
        <w:pStyle w:val="63"/>
        <w:suppressAutoHyphens w:val="0"/>
        <w:jc w:val="both"/>
        <w:rPr>
          <w:sz w:val="22"/>
          <w:szCs w:val="22"/>
        </w:rPr>
      </w:pPr>
      <w:r>
        <w:rPr>
          <w:sz w:val="22"/>
          <w:szCs w:val="22"/>
        </w:rPr>
        <w:t>По данным, опубликованным в Справочнике расчетных данных для оценки и консалтинга СРД №16, 2015г., Москва 2015г. (Приложение №6 к Отчету).</w:t>
      </w:r>
    </w:p>
    <w:p w:rsidR="00157BA9" w:rsidRDefault="00157BA9" w:rsidP="004E5545">
      <w:pPr>
        <w:pStyle w:val="63"/>
        <w:suppressAutoHyphens w:val="0"/>
        <w:jc w:val="both"/>
        <w:rPr>
          <w:sz w:val="22"/>
          <w:szCs w:val="22"/>
        </w:rPr>
      </w:pPr>
    </w:p>
    <w:p w:rsidR="004E5545" w:rsidRDefault="004E5545" w:rsidP="004E5545">
      <w:pPr>
        <w:pStyle w:val="63"/>
        <w:suppressAutoHyphens w:val="0"/>
        <w:jc w:val="both"/>
        <w:rPr>
          <w:sz w:val="22"/>
          <w:szCs w:val="22"/>
        </w:rPr>
      </w:pPr>
    </w:p>
    <w:p w:rsidR="009B2959" w:rsidRDefault="009B2959" w:rsidP="009B2959">
      <w:pPr>
        <w:ind w:firstLine="567"/>
        <w:rPr>
          <w:sz w:val="22"/>
          <w:szCs w:val="22"/>
        </w:rPr>
      </w:pPr>
      <w:r w:rsidRPr="007916CB">
        <w:rPr>
          <w:sz w:val="22"/>
          <w:szCs w:val="22"/>
        </w:rPr>
        <w:t>Индекс перевода из базовых цен 1969 и 1984 гг. в цены на дату оценки по формуле (4),  рассчитан в таблице №</w:t>
      </w:r>
      <w:r>
        <w:rPr>
          <w:sz w:val="22"/>
          <w:szCs w:val="22"/>
        </w:rPr>
        <w:t>2</w:t>
      </w:r>
      <w:r w:rsidR="00CC3377">
        <w:rPr>
          <w:sz w:val="22"/>
          <w:szCs w:val="22"/>
        </w:rPr>
        <w:t>0</w:t>
      </w:r>
      <w:r w:rsidRPr="007916CB">
        <w:rPr>
          <w:sz w:val="22"/>
          <w:szCs w:val="22"/>
        </w:rPr>
        <w:t>.</w:t>
      </w:r>
    </w:p>
    <w:p w:rsidR="00ED0DAB" w:rsidRPr="00937406" w:rsidRDefault="00ED0DAB" w:rsidP="004F356C">
      <w:pPr>
        <w:numPr>
          <w:ilvl w:val="0"/>
          <w:numId w:val="4"/>
        </w:numPr>
        <w:ind w:right="-113"/>
        <w:jc w:val="right"/>
        <w:rPr>
          <w:b/>
          <w:sz w:val="19"/>
          <w:szCs w:val="19"/>
        </w:rPr>
      </w:pPr>
    </w:p>
    <w:p w:rsidR="009B2959" w:rsidRPr="00ED0DAB" w:rsidRDefault="009B2959" w:rsidP="009B2959">
      <w:pPr>
        <w:jc w:val="right"/>
        <w:rPr>
          <w:sz w:val="19"/>
          <w:szCs w:val="19"/>
        </w:rPr>
      </w:pPr>
      <w:r w:rsidRPr="00ED0DAB">
        <w:rPr>
          <w:sz w:val="19"/>
          <w:szCs w:val="19"/>
        </w:rPr>
        <w:t>«Расчёт рыночного индекса».</w:t>
      </w:r>
    </w:p>
    <w:tbl>
      <w:tblPr>
        <w:tblW w:w="1049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673"/>
        <w:gridCol w:w="1806"/>
        <w:gridCol w:w="590"/>
        <w:gridCol w:w="828"/>
        <w:gridCol w:w="572"/>
        <w:gridCol w:w="638"/>
        <w:gridCol w:w="965"/>
        <w:gridCol w:w="966"/>
        <w:gridCol w:w="622"/>
        <w:gridCol w:w="622"/>
        <w:gridCol w:w="754"/>
      </w:tblGrid>
      <w:tr w:rsidR="009B2959" w:rsidRPr="009B2959" w:rsidTr="00A06D3A">
        <w:trPr>
          <w:trHeight w:val="3175"/>
          <w:jc w:val="center"/>
        </w:trPr>
        <w:tc>
          <w:tcPr>
            <w:tcW w:w="459"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 xml:space="preserve">№ </w:t>
            </w:r>
            <w:proofErr w:type="gramStart"/>
            <w:r w:rsidRPr="009B2959">
              <w:rPr>
                <w:b/>
                <w:bCs/>
                <w:sz w:val="18"/>
                <w:szCs w:val="18"/>
                <w:lang w:eastAsia="ru-RU"/>
              </w:rPr>
              <w:t>п</w:t>
            </w:r>
            <w:proofErr w:type="gramEnd"/>
            <w:r w:rsidRPr="009B2959">
              <w:rPr>
                <w:b/>
                <w:bCs/>
                <w:sz w:val="18"/>
                <w:szCs w:val="18"/>
                <w:lang w:eastAsia="ru-RU"/>
              </w:rPr>
              <w:t>/п</w:t>
            </w:r>
          </w:p>
        </w:tc>
        <w:tc>
          <w:tcPr>
            <w:tcW w:w="1673" w:type="dxa"/>
            <w:shd w:val="clear" w:color="auto" w:fill="FDE9D9" w:themeFill="accent6" w:themeFillTint="33"/>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Объекты оценки</w:t>
            </w:r>
          </w:p>
        </w:tc>
        <w:tc>
          <w:tcPr>
            <w:tcW w:w="1806"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Материал стен</w:t>
            </w:r>
          </w:p>
        </w:tc>
        <w:tc>
          <w:tcPr>
            <w:tcW w:w="590"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Литера</w:t>
            </w:r>
          </w:p>
        </w:tc>
        <w:tc>
          <w:tcPr>
            <w:tcW w:w="828"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Класс конструктивных систем</w:t>
            </w:r>
          </w:p>
        </w:tc>
        <w:tc>
          <w:tcPr>
            <w:tcW w:w="572"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Индекс перевода 1969-1984*</w:t>
            </w:r>
          </w:p>
        </w:tc>
        <w:tc>
          <w:tcPr>
            <w:tcW w:w="638"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Территориальный коэффициент для РБ</w:t>
            </w:r>
          </w:p>
        </w:tc>
        <w:tc>
          <w:tcPr>
            <w:tcW w:w="965"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 xml:space="preserve">Индекс перевода 1984г. </w:t>
            </w:r>
            <w:proofErr w:type="gramStart"/>
            <w:r w:rsidRPr="009B2959">
              <w:rPr>
                <w:b/>
                <w:bCs/>
                <w:sz w:val="18"/>
                <w:szCs w:val="18"/>
                <w:lang w:eastAsia="ru-RU"/>
              </w:rPr>
              <w:t>-</w:t>
            </w:r>
            <w:proofErr w:type="spellStart"/>
            <w:r w:rsidRPr="009B2959">
              <w:rPr>
                <w:b/>
                <w:bCs/>
                <w:sz w:val="18"/>
                <w:szCs w:val="18"/>
                <w:lang w:eastAsia="ru-RU"/>
              </w:rPr>
              <w:t>а</w:t>
            </w:r>
            <w:proofErr w:type="gramEnd"/>
            <w:r w:rsidRPr="009B2959">
              <w:rPr>
                <w:b/>
                <w:bCs/>
                <w:sz w:val="18"/>
                <w:szCs w:val="18"/>
                <w:lang w:eastAsia="ru-RU"/>
              </w:rPr>
              <w:t>январь</w:t>
            </w:r>
            <w:proofErr w:type="spellEnd"/>
            <w:r w:rsidRPr="009B2959">
              <w:rPr>
                <w:b/>
                <w:bCs/>
                <w:sz w:val="18"/>
                <w:szCs w:val="18"/>
                <w:lang w:eastAsia="ru-RU"/>
              </w:rPr>
              <w:t xml:space="preserve"> 2015 (Ко-Инвест№90)</w:t>
            </w:r>
          </w:p>
        </w:tc>
        <w:tc>
          <w:tcPr>
            <w:tcW w:w="966"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 xml:space="preserve">Коэффициент прогнозной инфляции за апрель 2014- октябрь2014г. (Ко-Инвест №87) </w:t>
            </w:r>
          </w:p>
        </w:tc>
        <w:tc>
          <w:tcPr>
            <w:tcW w:w="622"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Прибыль инвестора</w:t>
            </w:r>
          </w:p>
        </w:tc>
        <w:tc>
          <w:tcPr>
            <w:tcW w:w="622"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НДС</w:t>
            </w:r>
          </w:p>
        </w:tc>
        <w:tc>
          <w:tcPr>
            <w:tcW w:w="754"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Индекс 1969-дата оценки</w:t>
            </w:r>
          </w:p>
        </w:tc>
      </w:tr>
      <w:tr w:rsidR="00157BA9" w:rsidRPr="009B2959" w:rsidTr="00A06D3A">
        <w:trPr>
          <w:trHeight w:val="20"/>
          <w:jc w:val="center"/>
        </w:trPr>
        <w:tc>
          <w:tcPr>
            <w:tcW w:w="459" w:type="dxa"/>
            <w:shd w:val="clear" w:color="auto" w:fill="auto"/>
            <w:vAlign w:val="center"/>
          </w:tcPr>
          <w:p w:rsidR="00157BA9" w:rsidRPr="00A06D3A" w:rsidRDefault="00157BA9">
            <w:pPr>
              <w:jc w:val="center"/>
              <w:rPr>
                <w:sz w:val="18"/>
                <w:szCs w:val="18"/>
              </w:rPr>
            </w:pPr>
            <w:r w:rsidRPr="00A06D3A">
              <w:rPr>
                <w:sz w:val="18"/>
                <w:szCs w:val="18"/>
              </w:rPr>
              <w:t>1</w:t>
            </w:r>
          </w:p>
        </w:tc>
        <w:tc>
          <w:tcPr>
            <w:tcW w:w="1673" w:type="dxa"/>
            <w:shd w:val="clear" w:color="auto" w:fill="auto"/>
            <w:vAlign w:val="center"/>
          </w:tcPr>
          <w:p w:rsidR="00157BA9" w:rsidRPr="00157BA9" w:rsidRDefault="00157BA9">
            <w:pPr>
              <w:rPr>
                <w:sz w:val="20"/>
                <w:szCs w:val="20"/>
              </w:rPr>
            </w:pPr>
            <w:r w:rsidRPr="00157BA9">
              <w:rPr>
                <w:sz w:val="20"/>
                <w:szCs w:val="20"/>
              </w:rPr>
              <w:t>Нежилое (здание столовая)</w:t>
            </w:r>
          </w:p>
        </w:tc>
        <w:tc>
          <w:tcPr>
            <w:tcW w:w="1806" w:type="dxa"/>
            <w:shd w:val="clear" w:color="auto" w:fill="auto"/>
            <w:vAlign w:val="center"/>
          </w:tcPr>
          <w:p w:rsidR="00157BA9" w:rsidRPr="00157BA9" w:rsidRDefault="00157BA9">
            <w:pPr>
              <w:jc w:val="center"/>
              <w:rPr>
                <w:sz w:val="20"/>
                <w:szCs w:val="20"/>
              </w:rPr>
            </w:pPr>
            <w:r w:rsidRPr="00157BA9">
              <w:rPr>
                <w:sz w:val="20"/>
                <w:szCs w:val="20"/>
              </w:rPr>
              <w:t>кирпич</w:t>
            </w:r>
          </w:p>
        </w:tc>
        <w:tc>
          <w:tcPr>
            <w:tcW w:w="590" w:type="dxa"/>
            <w:shd w:val="clear" w:color="auto" w:fill="auto"/>
            <w:vAlign w:val="center"/>
          </w:tcPr>
          <w:p w:rsidR="00157BA9" w:rsidRPr="00157BA9" w:rsidRDefault="00157BA9">
            <w:pPr>
              <w:jc w:val="center"/>
              <w:rPr>
                <w:sz w:val="20"/>
                <w:szCs w:val="20"/>
              </w:rPr>
            </w:pPr>
            <w:r w:rsidRPr="00157BA9">
              <w:rPr>
                <w:sz w:val="20"/>
                <w:szCs w:val="20"/>
              </w:rPr>
              <w:t>А</w:t>
            </w:r>
          </w:p>
        </w:tc>
        <w:tc>
          <w:tcPr>
            <w:tcW w:w="828" w:type="dxa"/>
            <w:shd w:val="clear" w:color="auto" w:fill="auto"/>
            <w:vAlign w:val="center"/>
          </w:tcPr>
          <w:p w:rsidR="00157BA9" w:rsidRPr="00157BA9" w:rsidRDefault="00157BA9">
            <w:pPr>
              <w:jc w:val="center"/>
              <w:rPr>
                <w:sz w:val="20"/>
                <w:szCs w:val="20"/>
              </w:rPr>
            </w:pPr>
            <w:r w:rsidRPr="00157BA9">
              <w:rPr>
                <w:sz w:val="20"/>
                <w:szCs w:val="20"/>
              </w:rPr>
              <w:t>КС</w:t>
            </w:r>
            <w:proofErr w:type="gramStart"/>
            <w:r w:rsidRPr="00157BA9">
              <w:rPr>
                <w:sz w:val="20"/>
                <w:szCs w:val="20"/>
              </w:rPr>
              <w:t>1</w:t>
            </w:r>
            <w:proofErr w:type="gramEnd"/>
          </w:p>
        </w:tc>
        <w:tc>
          <w:tcPr>
            <w:tcW w:w="572" w:type="dxa"/>
            <w:shd w:val="clear" w:color="auto" w:fill="auto"/>
            <w:vAlign w:val="center"/>
          </w:tcPr>
          <w:p w:rsidR="00157BA9" w:rsidRPr="00157BA9" w:rsidRDefault="00157BA9">
            <w:pPr>
              <w:jc w:val="center"/>
              <w:rPr>
                <w:sz w:val="20"/>
                <w:szCs w:val="20"/>
              </w:rPr>
            </w:pPr>
            <w:r w:rsidRPr="00157BA9">
              <w:rPr>
                <w:sz w:val="20"/>
                <w:szCs w:val="20"/>
              </w:rPr>
              <w:t>1,17</w:t>
            </w:r>
          </w:p>
        </w:tc>
        <w:tc>
          <w:tcPr>
            <w:tcW w:w="638" w:type="dxa"/>
            <w:shd w:val="clear" w:color="auto" w:fill="auto"/>
            <w:vAlign w:val="center"/>
          </w:tcPr>
          <w:p w:rsidR="00157BA9" w:rsidRPr="00157BA9" w:rsidRDefault="00157BA9">
            <w:pPr>
              <w:jc w:val="center"/>
              <w:rPr>
                <w:sz w:val="20"/>
                <w:szCs w:val="20"/>
              </w:rPr>
            </w:pPr>
            <w:r w:rsidRPr="00157BA9">
              <w:rPr>
                <w:sz w:val="20"/>
                <w:szCs w:val="20"/>
              </w:rPr>
              <w:t>1,02</w:t>
            </w:r>
          </w:p>
        </w:tc>
        <w:tc>
          <w:tcPr>
            <w:tcW w:w="965" w:type="dxa"/>
            <w:shd w:val="clear" w:color="auto" w:fill="auto"/>
            <w:vAlign w:val="center"/>
          </w:tcPr>
          <w:p w:rsidR="00157BA9" w:rsidRPr="00157BA9" w:rsidRDefault="00157BA9">
            <w:pPr>
              <w:jc w:val="center"/>
              <w:rPr>
                <w:sz w:val="20"/>
                <w:szCs w:val="20"/>
              </w:rPr>
            </w:pPr>
            <w:r w:rsidRPr="00157BA9">
              <w:rPr>
                <w:sz w:val="20"/>
                <w:szCs w:val="20"/>
              </w:rPr>
              <w:t>73,218</w:t>
            </w:r>
          </w:p>
        </w:tc>
        <w:tc>
          <w:tcPr>
            <w:tcW w:w="966" w:type="dxa"/>
            <w:shd w:val="clear" w:color="auto" w:fill="auto"/>
            <w:vAlign w:val="center"/>
          </w:tcPr>
          <w:p w:rsidR="00157BA9" w:rsidRPr="00157BA9" w:rsidRDefault="00157BA9">
            <w:pPr>
              <w:jc w:val="center"/>
              <w:rPr>
                <w:sz w:val="20"/>
                <w:szCs w:val="20"/>
              </w:rPr>
            </w:pPr>
            <w:r w:rsidRPr="00157BA9">
              <w:rPr>
                <w:sz w:val="20"/>
                <w:szCs w:val="20"/>
              </w:rPr>
              <w:t>1,0078</w:t>
            </w:r>
          </w:p>
        </w:tc>
        <w:tc>
          <w:tcPr>
            <w:tcW w:w="622" w:type="dxa"/>
            <w:shd w:val="clear" w:color="auto" w:fill="auto"/>
            <w:vAlign w:val="center"/>
          </w:tcPr>
          <w:p w:rsidR="00157BA9" w:rsidRPr="00157BA9" w:rsidRDefault="00157BA9">
            <w:pPr>
              <w:jc w:val="center"/>
              <w:rPr>
                <w:sz w:val="20"/>
                <w:szCs w:val="20"/>
              </w:rPr>
            </w:pPr>
            <w:r w:rsidRPr="00157BA9">
              <w:rPr>
                <w:sz w:val="20"/>
                <w:szCs w:val="20"/>
              </w:rPr>
              <w:t>1,00</w:t>
            </w:r>
          </w:p>
        </w:tc>
        <w:tc>
          <w:tcPr>
            <w:tcW w:w="622" w:type="dxa"/>
            <w:shd w:val="clear" w:color="auto" w:fill="auto"/>
            <w:vAlign w:val="center"/>
          </w:tcPr>
          <w:p w:rsidR="00157BA9" w:rsidRPr="00157BA9" w:rsidRDefault="00157BA9">
            <w:pPr>
              <w:jc w:val="center"/>
              <w:rPr>
                <w:sz w:val="20"/>
                <w:szCs w:val="20"/>
              </w:rPr>
            </w:pPr>
            <w:r w:rsidRPr="00157BA9">
              <w:rPr>
                <w:sz w:val="20"/>
                <w:szCs w:val="20"/>
              </w:rPr>
              <w:t>1,18</w:t>
            </w:r>
          </w:p>
        </w:tc>
        <w:tc>
          <w:tcPr>
            <w:tcW w:w="754" w:type="dxa"/>
            <w:shd w:val="clear" w:color="auto" w:fill="auto"/>
            <w:vAlign w:val="center"/>
          </w:tcPr>
          <w:p w:rsidR="00157BA9" w:rsidRPr="00157BA9" w:rsidRDefault="00157BA9">
            <w:pPr>
              <w:jc w:val="center"/>
              <w:rPr>
                <w:sz w:val="20"/>
                <w:szCs w:val="20"/>
              </w:rPr>
            </w:pPr>
            <w:r w:rsidRPr="00157BA9">
              <w:rPr>
                <w:sz w:val="20"/>
                <w:szCs w:val="20"/>
              </w:rPr>
              <w:t>103,9</w:t>
            </w:r>
          </w:p>
        </w:tc>
      </w:tr>
    </w:tbl>
    <w:p w:rsidR="009B2959" w:rsidRDefault="009B2959" w:rsidP="009B2959">
      <w:pPr>
        <w:rPr>
          <w:sz w:val="22"/>
          <w:szCs w:val="22"/>
        </w:rPr>
      </w:pPr>
    </w:p>
    <w:p w:rsidR="009B2959" w:rsidRDefault="009B2959" w:rsidP="009B2959">
      <w:pPr>
        <w:jc w:val="center"/>
        <w:rPr>
          <w:b/>
          <w:sz w:val="22"/>
          <w:szCs w:val="22"/>
        </w:rPr>
      </w:pPr>
      <w:r w:rsidRPr="007916CB">
        <w:rPr>
          <w:b/>
          <w:sz w:val="22"/>
          <w:szCs w:val="22"/>
        </w:rPr>
        <w:t>Определение полной восстановительной стоимости улучшений.</w:t>
      </w:r>
    </w:p>
    <w:p w:rsidR="009B2959" w:rsidRPr="00E14DFF" w:rsidRDefault="009B2959" w:rsidP="009B2959">
      <w:pPr>
        <w:jc w:val="center"/>
        <w:rPr>
          <w:b/>
          <w:sz w:val="16"/>
          <w:szCs w:val="16"/>
        </w:rPr>
      </w:pPr>
    </w:p>
    <w:p w:rsidR="009B2959" w:rsidRPr="009B2959" w:rsidRDefault="009B2959" w:rsidP="009B2959">
      <w:pPr>
        <w:spacing w:line="264" w:lineRule="auto"/>
        <w:ind w:firstLine="567"/>
        <w:jc w:val="both"/>
        <w:rPr>
          <w:sz w:val="23"/>
          <w:szCs w:val="23"/>
        </w:rPr>
      </w:pPr>
      <w:r w:rsidRPr="00ED0DAB">
        <w:rPr>
          <w:sz w:val="23"/>
          <w:szCs w:val="23"/>
        </w:rPr>
        <w:t xml:space="preserve">Описание оцениваемого объекта и технические характеристики приведены в Главе 3 настоящего отчета. Полная восстановительная стоимость улучшения рассчитана по укрупнённым показателям (УПВС) в </w:t>
      </w:r>
      <w:r w:rsidR="00CC54FD">
        <w:rPr>
          <w:sz w:val="23"/>
          <w:szCs w:val="23"/>
        </w:rPr>
        <w:t>таблице №2</w:t>
      </w:r>
      <w:r w:rsidR="00CC3377">
        <w:rPr>
          <w:sz w:val="23"/>
          <w:szCs w:val="23"/>
        </w:rPr>
        <w:t>1</w:t>
      </w:r>
      <w:r w:rsidRPr="00ED0DAB">
        <w:rPr>
          <w:sz w:val="23"/>
          <w:szCs w:val="23"/>
        </w:rPr>
        <w:t>.</w:t>
      </w:r>
    </w:p>
    <w:p w:rsidR="009B2959" w:rsidRPr="009B2959" w:rsidRDefault="009B2959" w:rsidP="009B2959">
      <w:pPr>
        <w:spacing w:line="264" w:lineRule="auto"/>
        <w:ind w:firstLine="567"/>
        <w:jc w:val="both"/>
        <w:rPr>
          <w:sz w:val="23"/>
          <w:szCs w:val="23"/>
        </w:rPr>
      </w:pPr>
    </w:p>
    <w:p w:rsidR="00C940B4" w:rsidRDefault="00C940B4" w:rsidP="009B2959">
      <w:pPr>
        <w:spacing w:line="264" w:lineRule="auto"/>
        <w:ind w:firstLine="567"/>
        <w:jc w:val="both"/>
        <w:rPr>
          <w:sz w:val="23"/>
          <w:szCs w:val="23"/>
        </w:rPr>
        <w:sectPr w:rsidR="00C940B4" w:rsidSect="00F61004">
          <w:type w:val="continuous"/>
          <w:pgSz w:w="11905" w:h="16837"/>
          <w:pgMar w:top="567" w:right="567" w:bottom="567" w:left="1134" w:header="425" w:footer="471" w:gutter="0"/>
          <w:cols w:space="720"/>
          <w:docGrid w:linePitch="360"/>
        </w:sectPr>
      </w:pPr>
    </w:p>
    <w:p w:rsidR="009B2959" w:rsidRPr="009B2959" w:rsidRDefault="009B2959" w:rsidP="009B2959">
      <w:pPr>
        <w:spacing w:line="264" w:lineRule="auto"/>
        <w:ind w:firstLine="567"/>
        <w:jc w:val="both"/>
        <w:rPr>
          <w:sz w:val="23"/>
          <w:szCs w:val="23"/>
        </w:rPr>
      </w:pPr>
      <w:r w:rsidRPr="009B2959">
        <w:rPr>
          <w:sz w:val="23"/>
          <w:szCs w:val="23"/>
        </w:rPr>
        <w:lastRenderedPageBreak/>
        <w:t>Коэффициент привидения к условиям I климатического района.</w:t>
      </w:r>
    </w:p>
    <w:p w:rsidR="00A06D3A" w:rsidRDefault="009B2959" w:rsidP="00CC3377">
      <w:pPr>
        <w:spacing w:line="264" w:lineRule="auto"/>
        <w:ind w:firstLine="567"/>
        <w:jc w:val="both"/>
        <w:rPr>
          <w:i/>
          <w:sz w:val="22"/>
          <w:szCs w:val="22"/>
        </w:rPr>
      </w:pPr>
      <w:r w:rsidRPr="009B2959">
        <w:rPr>
          <w:sz w:val="23"/>
          <w:szCs w:val="23"/>
        </w:rPr>
        <w:t>Данный коэффициент взят из технической части соответствующего сборника УПВС.</w:t>
      </w: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7878B1" w:rsidRDefault="007878B1" w:rsidP="009B2959">
      <w:pPr>
        <w:pStyle w:val="140"/>
        <w:tabs>
          <w:tab w:val="left" w:pos="10065"/>
        </w:tabs>
        <w:spacing w:line="264" w:lineRule="auto"/>
        <w:ind w:left="567" w:right="-15" w:firstLine="567"/>
        <w:jc w:val="right"/>
        <w:rPr>
          <w:i/>
          <w:sz w:val="22"/>
          <w:szCs w:val="22"/>
        </w:rPr>
        <w:sectPr w:rsidR="007878B1" w:rsidSect="00F61004">
          <w:type w:val="continuous"/>
          <w:pgSz w:w="11905" w:h="16837"/>
          <w:pgMar w:top="567" w:right="567" w:bottom="567" w:left="1134" w:header="425" w:footer="471" w:gutter="0"/>
          <w:cols w:space="720"/>
          <w:docGrid w:linePitch="360"/>
        </w:sect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A06D3A" w:rsidRDefault="00A06D3A" w:rsidP="009B2959">
      <w:pPr>
        <w:pStyle w:val="140"/>
        <w:tabs>
          <w:tab w:val="left" w:pos="10065"/>
        </w:tabs>
        <w:spacing w:line="264" w:lineRule="auto"/>
        <w:ind w:left="567" w:right="-15" w:firstLine="567"/>
        <w:jc w:val="right"/>
        <w:rPr>
          <w:i/>
          <w:sz w:val="22"/>
          <w:szCs w:val="22"/>
        </w:rPr>
      </w:pPr>
    </w:p>
    <w:p w:rsidR="00ED0DAB" w:rsidRPr="00937406" w:rsidRDefault="00ED0DAB" w:rsidP="004F356C">
      <w:pPr>
        <w:numPr>
          <w:ilvl w:val="0"/>
          <w:numId w:val="4"/>
        </w:numPr>
        <w:ind w:right="-113"/>
        <w:jc w:val="right"/>
        <w:rPr>
          <w:b/>
          <w:sz w:val="19"/>
          <w:szCs w:val="19"/>
        </w:rPr>
      </w:pPr>
    </w:p>
    <w:p w:rsidR="009B2959" w:rsidRPr="00ED0DAB" w:rsidRDefault="009B2959" w:rsidP="00ED0DAB">
      <w:pPr>
        <w:pStyle w:val="3a"/>
        <w:ind w:firstLine="567"/>
        <w:jc w:val="right"/>
        <w:rPr>
          <w:sz w:val="19"/>
          <w:szCs w:val="19"/>
          <w:lang w:eastAsia="ar-SA"/>
        </w:rPr>
      </w:pPr>
      <w:r w:rsidRPr="00ED0DAB">
        <w:rPr>
          <w:sz w:val="19"/>
          <w:szCs w:val="19"/>
          <w:lang w:eastAsia="ar-SA"/>
        </w:rPr>
        <w:t>«Расчёт полной восстановительной стоимости улучшений»</w:t>
      </w:r>
    </w:p>
    <w:tbl>
      <w:tblPr>
        <w:tblW w:w="15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79"/>
        <w:gridCol w:w="3038"/>
        <w:gridCol w:w="823"/>
        <w:gridCol w:w="1540"/>
        <w:gridCol w:w="835"/>
        <w:gridCol w:w="565"/>
        <w:gridCol w:w="968"/>
        <w:gridCol w:w="697"/>
        <w:gridCol w:w="565"/>
        <w:gridCol w:w="565"/>
        <w:gridCol w:w="842"/>
        <w:gridCol w:w="1127"/>
        <w:gridCol w:w="821"/>
        <w:gridCol w:w="1238"/>
      </w:tblGrid>
      <w:tr w:rsidR="009B2959" w:rsidRPr="009B2959" w:rsidTr="00BC0E03">
        <w:trPr>
          <w:trHeight w:val="3723"/>
        </w:trPr>
        <w:tc>
          <w:tcPr>
            <w:tcW w:w="435"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 xml:space="preserve">№ </w:t>
            </w:r>
            <w:proofErr w:type="gramStart"/>
            <w:r w:rsidRPr="009B2959">
              <w:rPr>
                <w:b/>
                <w:bCs/>
                <w:sz w:val="18"/>
                <w:szCs w:val="18"/>
                <w:lang w:eastAsia="ru-RU"/>
              </w:rPr>
              <w:t>п</w:t>
            </w:r>
            <w:proofErr w:type="gramEnd"/>
            <w:r w:rsidRPr="009B2959">
              <w:rPr>
                <w:b/>
                <w:bCs/>
                <w:sz w:val="18"/>
                <w:szCs w:val="18"/>
                <w:lang w:eastAsia="ru-RU"/>
              </w:rPr>
              <w:t>/п</w:t>
            </w:r>
          </w:p>
        </w:tc>
        <w:tc>
          <w:tcPr>
            <w:tcW w:w="1697" w:type="dxa"/>
            <w:shd w:val="clear" w:color="auto" w:fill="FDE9D9" w:themeFill="accent6" w:themeFillTint="33"/>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Наименование постройки</w:t>
            </w:r>
          </w:p>
        </w:tc>
        <w:tc>
          <w:tcPr>
            <w:tcW w:w="3118" w:type="dxa"/>
            <w:shd w:val="clear" w:color="auto" w:fill="FDE9D9" w:themeFill="accent6" w:themeFillTint="33"/>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Адрес</w:t>
            </w:r>
          </w:p>
        </w:tc>
        <w:tc>
          <w:tcPr>
            <w:tcW w:w="850"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Литера</w:t>
            </w:r>
          </w:p>
        </w:tc>
        <w:tc>
          <w:tcPr>
            <w:tcW w:w="1276"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Обоснование применения аналога (</w:t>
            </w:r>
            <w:proofErr w:type="spellStart"/>
            <w:proofErr w:type="gramStart"/>
            <w:r w:rsidRPr="009B2959">
              <w:rPr>
                <w:b/>
                <w:bCs/>
                <w:sz w:val="18"/>
                <w:szCs w:val="18"/>
                <w:lang w:eastAsia="ru-RU"/>
              </w:rPr>
              <w:t>Сб</w:t>
            </w:r>
            <w:proofErr w:type="spellEnd"/>
            <w:proofErr w:type="gramEnd"/>
            <w:r w:rsidRPr="009B2959">
              <w:rPr>
                <w:b/>
                <w:bCs/>
                <w:sz w:val="18"/>
                <w:szCs w:val="18"/>
                <w:lang w:eastAsia="ru-RU"/>
              </w:rPr>
              <w:t>/</w:t>
            </w:r>
            <w:proofErr w:type="spellStart"/>
            <w:r w:rsidRPr="009B2959">
              <w:rPr>
                <w:b/>
                <w:bCs/>
                <w:sz w:val="18"/>
                <w:szCs w:val="18"/>
                <w:lang w:eastAsia="ru-RU"/>
              </w:rPr>
              <w:t>табл</w:t>
            </w:r>
            <w:proofErr w:type="spellEnd"/>
            <w:r w:rsidRPr="009B2959">
              <w:rPr>
                <w:b/>
                <w:bCs/>
                <w:sz w:val="18"/>
                <w:szCs w:val="18"/>
                <w:lang w:eastAsia="ru-RU"/>
              </w:rPr>
              <w:t>)</w:t>
            </w:r>
          </w:p>
        </w:tc>
        <w:tc>
          <w:tcPr>
            <w:tcW w:w="850"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Стоимость 1 м</w:t>
            </w:r>
            <w:r w:rsidRPr="009B2959">
              <w:rPr>
                <w:b/>
                <w:bCs/>
                <w:sz w:val="18"/>
                <w:szCs w:val="18"/>
                <w:vertAlign w:val="superscript"/>
                <w:lang w:eastAsia="ru-RU"/>
              </w:rPr>
              <w:t xml:space="preserve">3 </w:t>
            </w:r>
            <w:r w:rsidRPr="009B2959">
              <w:rPr>
                <w:b/>
                <w:bCs/>
                <w:sz w:val="18"/>
                <w:szCs w:val="18"/>
                <w:lang w:eastAsia="ru-RU"/>
              </w:rPr>
              <w:t>(1 м</w:t>
            </w:r>
            <w:proofErr w:type="gramStart"/>
            <w:r w:rsidRPr="009B2959">
              <w:rPr>
                <w:b/>
                <w:bCs/>
                <w:sz w:val="18"/>
                <w:szCs w:val="18"/>
                <w:vertAlign w:val="superscript"/>
                <w:lang w:eastAsia="ru-RU"/>
              </w:rPr>
              <w:t>2</w:t>
            </w:r>
            <w:proofErr w:type="gramEnd"/>
            <w:r w:rsidRPr="009B2959">
              <w:rPr>
                <w:b/>
                <w:bCs/>
                <w:sz w:val="18"/>
                <w:szCs w:val="18"/>
                <w:lang w:eastAsia="ru-RU"/>
              </w:rPr>
              <w:t>, 1м, 1 ед.) аналога в ценах 1969г.</w:t>
            </w:r>
          </w:p>
        </w:tc>
        <w:tc>
          <w:tcPr>
            <w:tcW w:w="567"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Коэффициент, учитывающий отличие по группе капитальности (из технической части)</w:t>
            </w:r>
          </w:p>
        </w:tc>
        <w:tc>
          <w:tcPr>
            <w:tcW w:w="992"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Стоимость 1 м3 (1 м</w:t>
            </w:r>
            <w:proofErr w:type="gramStart"/>
            <w:r w:rsidRPr="009B2959">
              <w:rPr>
                <w:b/>
                <w:bCs/>
                <w:sz w:val="18"/>
                <w:szCs w:val="18"/>
                <w:lang w:eastAsia="ru-RU"/>
              </w:rPr>
              <w:t>2</w:t>
            </w:r>
            <w:proofErr w:type="gramEnd"/>
            <w:r w:rsidRPr="009B2959">
              <w:rPr>
                <w:b/>
                <w:bCs/>
                <w:sz w:val="18"/>
                <w:szCs w:val="18"/>
                <w:lang w:eastAsia="ru-RU"/>
              </w:rPr>
              <w:t xml:space="preserve">, 1м, 1 ед.) аналога в ценах 1969г. </w:t>
            </w:r>
          </w:p>
        </w:tc>
        <w:tc>
          <w:tcPr>
            <w:tcW w:w="709"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Коэффициент, учитывающий конструктивные отличия</w:t>
            </w:r>
          </w:p>
        </w:tc>
        <w:tc>
          <w:tcPr>
            <w:tcW w:w="567"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Поправочный коэффициент (</w:t>
            </w:r>
            <w:proofErr w:type="spellStart"/>
            <w:r w:rsidRPr="009B2959">
              <w:rPr>
                <w:b/>
                <w:bCs/>
                <w:sz w:val="18"/>
                <w:szCs w:val="18"/>
                <w:lang w:eastAsia="ru-RU"/>
              </w:rPr>
              <w:t>Кп</w:t>
            </w:r>
            <w:proofErr w:type="spellEnd"/>
            <w:r w:rsidRPr="009B2959">
              <w:rPr>
                <w:b/>
                <w:bCs/>
                <w:sz w:val="18"/>
                <w:szCs w:val="18"/>
                <w:lang w:eastAsia="ru-RU"/>
              </w:rPr>
              <w:t>)</w:t>
            </w:r>
          </w:p>
        </w:tc>
        <w:tc>
          <w:tcPr>
            <w:tcW w:w="567"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Коэффициент приведения к климатическим условиям*</w:t>
            </w:r>
          </w:p>
        </w:tc>
        <w:tc>
          <w:tcPr>
            <w:tcW w:w="851"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V(S,L,N)</w:t>
            </w:r>
          </w:p>
        </w:tc>
        <w:tc>
          <w:tcPr>
            <w:tcW w:w="1156"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Полная стоимость замещения (воспроизводства) в ценах 1969г.</w:t>
            </w:r>
          </w:p>
        </w:tc>
        <w:tc>
          <w:tcPr>
            <w:tcW w:w="829"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Индекс 1969-дата оценки</w:t>
            </w:r>
          </w:p>
        </w:tc>
        <w:tc>
          <w:tcPr>
            <w:tcW w:w="1275" w:type="dxa"/>
            <w:shd w:val="clear" w:color="auto" w:fill="FDE9D9" w:themeFill="accent6" w:themeFillTint="33"/>
            <w:textDirection w:val="btLr"/>
            <w:vAlign w:val="center"/>
            <w:hideMark/>
          </w:tcPr>
          <w:p w:rsidR="009B2959" w:rsidRPr="009B2959" w:rsidRDefault="009B2959" w:rsidP="009B2959">
            <w:pPr>
              <w:suppressAutoHyphens w:val="0"/>
              <w:jc w:val="center"/>
              <w:rPr>
                <w:b/>
                <w:bCs/>
                <w:sz w:val="18"/>
                <w:szCs w:val="18"/>
                <w:lang w:eastAsia="ru-RU"/>
              </w:rPr>
            </w:pPr>
            <w:r w:rsidRPr="009B2959">
              <w:rPr>
                <w:b/>
                <w:bCs/>
                <w:sz w:val="18"/>
                <w:szCs w:val="18"/>
                <w:lang w:eastAsia="ru-RU"/>
              </w:rPr>
              <w:t>Полная стоимость замещения (воспроизводства), руб.</w:t>
            </w:r>
          </w:p>
        </w:tc>
      </w:tr>
      <w:tr w:rsidR="007878B1" w:rsidRPr="009B2959" w:rsidTr="00BC0E03">
        <w:trPr>
          <w:trHeight w:val="799"/>
        </w:trPr>
        <w:tc>
          <w:tcPr>
            <w:tcW w:w="435" w:type="dxa"/>
            <w:shd w:val="clear" w:color="auto" w:fill="auto"/>
            <w:vAlign w:val="center"/>
            <w:hideMark/>
          </w:tcPr>
          <w:p w:rsidR="007878B1" w:rsidRPr="009B2959" w:rsidRDefault="007878B1" w:rsidP="009B2959">
            <w:pPr>
              <w:suppressAutoHyphens w:val="0"/>
              <w:jc w:val="center"/>
              <w:rPr>
                <w:sz w:val="18"/>
                <w:szCs w:val="18"/>
                <w:lang w:eastAsia="ru-RU"/>
              </w:rPr>
            </w:pPr>
            <w:r w:rsidRPr="009B2959">
              <w:rPr>
                <w:sz w:val="18"/>
                <w:szCs w:val="18"/>
                <w:lang w:eastAsia="ru-RU"/>
              </w:rPr>
              <w:t>1</w:t>
            </w:r>
          </w:p>
        </w:tc>
        <w:tc>
          <w:tcPr>
            <w:tcW w:w="1697" w:type="dxa"/>
            <w:shd w:val="clear" w:color="auto" w:fill="auto"/>
            <w:vAlign w:val="center"/>
          </w:tcPr>
          <w:p w:rsidR="007878B1" w:rsidRPr="007878B1" w:rsidRDefault="007878B1">
            <w:pPr>
              <w:rPr>
                <w:sz w:val="18"/>
                <w:szCs w:val="18"/>
              </w:rPr>
            </w:pPr>
            <w:r w:rsidRPr="007878B1">
              <w:rPr>
                <w:sz w:val="18"/>
                <w:szCs w:val="18"/>
              </w:rPr>
              <w:t>Нежилое (здание столовая)</w:t>
            </w:r>
          </w:p>
        </w:tc>
        <w:tc>
          <w:tcPr>
            <w:tcW w:w="3118" w:type="dxa"/>
            <w:shd w:val="clear" w:color="auto" w:fill="auto"/>
            <w:vAlign w:val="center"/>
          </w:tcPr>
          <w:p w:rsidR="007878B1" w:rsidRPr="007878B1" w:rsidRDefault="007878B1">
            <w:pPr>
              <w:jc w:val="center"/>
              <w:rPr>
                <w:sz w:val="18"/>
                <w:szCs w:val="18"/>
              </w:rPr>
            </w:pPr>
            <w:r w:rsidRPr="007878B1">
              <w:rPr>
                <w:sz w:val="18"/>
                <w:szCs w:val="18"/>
              </w:rPr>
              <w:t xml:space="preserve">Республика Башкортостан, </w:t>
            </w:r>
            <w:proofErr w:type="spellStart"/>
            <w:r w:rsidRPr="007878B1">
              <w:rPr>
                <w:sz w:val="18"/>
                <w:szCs w:val="18"/>
              </w:rPr>
              <w:t>Мечетлинский</w:t>
            </w:r>
            <w:proofErr w:type="spellEnd"/>
            <w:r w:rsidRPr="007878B1">
              <w:rPr>
                <w:sz w:val="18"/>
                <w:szCs w:val="18"/>
              </w:rPr>
              <w:t xml:space="preserve"> район, с. Большеустьикинское, </w:t>
            </w:r>
            <w:proofErr w:type="spellStart"/>
            <w:r w:rsidRPr="007878B1">
              <w:rPr>
                <w:sz w:val="18"/>
                <w:szCs w:val="18"/>
              </w:rPr>
              <w:t>ул</w:t>
            </w:r>
            <w:proofErr w:type="gramStart"/>
            <w:r w:rsidRPr="007878B1">
              <w:rPr>
                <w:sz w:val="18"/>
                <w:szCs w:val="18"/>
              </w:rPr>
              <w:t>.П</w:t>
            </w:r>
            <w:proofErr w:type="gramEnd"/>
            <w:r w:rsidRPr="007878B1">
              <w:rPr>
                <w:sz w:val="18"/>
                <w:szCs w:val="18"/>
              </w:rPr>
              <w:t>ромышленная</w:t>
            </w:r>
            <w:proofErr w:type="spellEnd"/>
            <w:r w:rsidRPr="007878B1">
              <w:rPr>
                <w:sz w:val="18"/>
                <w:szCs w:val="18"/>
              </w:rPr>
              <w:t>, д. 2</w:t>
            </w:r>
          </w:p>
        </w:tc>
        <w:tc>
          <w:tcPr>
            <w:tcW w:w="850" w:type="dxa"/>
            <w:shd w:val="clear" w:color="auto" w:fill="auto"/>
            <w:vAlign w:val="center"/>
          </w:tcPr>
          <w:p w:rsidR="007878B1" w:rsidRPr="007878B1" w:rsidRDefault="007878B1">
            <w:pPr>
              <w:jc w:val="center"/>
              <w:rPr>
                <w:sz w:val="18"/>
                <w:szCs w:val="18"/>
              </w:rPr>
            </w:pPr>
            <w:r w:rsidRPr="007878B1">
              <w:rPr>
                <w:sz w:val="18"/>
                <w:szCs w:val="18"/>
              </w:rPr>
              <w:t>А</w:t>
            </w:r>
          </w:p>
        </w:tc>
        <w:tc>
          <w:tcPr>
            <w:tcW w:w="1276" w:type="dxa"/>
            <w:shd w:val="clear" w:color="auto" w:fill="auto"/>
            <w:vAlign w:val="center"/>
          </w:tcPr>
          <w:p w:rsidR="007878B1" w:rsidRPr="007878B1" w:rsidRDefault="007878B1">
            <w:pPr>
              <w:jc w:val="center"/>
              <w:rPr>
                <w:sz w:val="18"/>
                <w:szCs w:val="18"/>
              </w:rPr>
            </w:pPr>
            <w:proofErr w:type="spellStart"/>
            <w:proofErr w:type="gramStart"/>
            <w:r w:rsidRPr="007878B1">
              <w:rPr>
                <w:sz w:val="18"/>
                <w:szCs w:val="18"/>
              </w:rPr>
              <w:t>Сб</w:t>
            </w:r>
            <w:proofErr w:type="spellEnd"/>
            <w:proofErr w:type="gramEnd"/>
            <w:r w:rsidRPr="007878B1">
              <w:rPr>
                <w:sz w:val="18"/>
                <w:szCs w:val="18"/>
              </w:rPr>
              <w:t xml:space="preserve"> №6, разделIII,Табл.65</w:t>
            </w:r>
          </w:p>
        </w:tc>
        <w:tc>
          <w:tcPr>
            <w:tcW w:w="850" w:type="dxa"/>
            <w:shd w:val="clear" w:color="auto" w:fill="auto"/>
            <w:vAlign w:val="center"/>
          </w:tcPr>
          <w:p w:rsidR="007878B1" w:rsidRPr="007878B1" w:rsidRDefault="007878B1">
            <w:pPr>
              <w:jc w:val="center"/>
              <w:rPr>
                <w:sz w:val="18"/>
                <w:szCs w:val="18"/>
              </w:rPr>
            </w:pPr>
            <w:r w:rsidRPr="007878B1">
              <w:rPr>
                <w:sz w:val="18"/>
                <w:szCs w:val="18"/>
              </w:rPr>
              <w:t>23,20</w:t>
            </w:r>
          </w:p>
        </w:tc>
        <w:tc>
          <w:tcPr>
            <w:tcW w:w="567" w:type="dxa"/>
            <w:shd w:val="clear" w:color="auto" w:fill="auto"/>
            <w:vAlign w:val="center"/>
          </w:tcPr>
          <w:p w:rsidR="007878B1" w:rsidRPr="007878B1" w:rsidRDefault="007878B1">
            <w:pPr>
              <w:jc w:val="center"/>
              <w:rPr>
                <w:color w:val="000000"/>
                <w:sz w:val="18"/>
                <w:szCs w:val="18"/>
              </w:rPr>
            </w:pPr>
            <w:r w:rsidRPr="007878B1">
              <w:rPr>
                <w:color w:val="000000"/>
                <w:sz w:val="18"/>
                <w:szCs w:val="18"/>
              </w:rPr>
              <w:t>1,00</w:t>
            </w:r>
          </w:p>
        </w:tc>
        <w:tc>
          <w:tcPr>
            <w:tcW w:w="992" w:type="dxa"/>
            <w:shd w:val="clear" w:color="auto" w:fill="auto"/>
            <w:vAlign w:val="center"/>
          </w:tcPr>
          <w:p w:rsidR="007878B1" w:rsidRPr="007878B1" w:rsidRDefault="007878B1">
            <w:pPr>
              <w:jc w:val="center"/>
              <w:rPr>
                <w:sz w:val="18"/>
                <w:szCs w:val="18"/>
              </w:rPr>
            </w:pPr>
            <w:r w:rsidRPr="007878B1">
              <w:rPr>
                <w:sz w:val="18"/>
                <w:szCs w:val="18"/>
              </w:rPr>
              <w:t>23,20</w:t>
            </w:r>
          </w:p>
        </w:tc>
        <w:tc>
          <w:tcPr>
            <w:tcW w:w="709" w:type="dxa"/>
            <w:shd w:val="clear" w:color="auto" w:fill="auto"/>
            <w:vAlign w:val="center"/>
          </w:tcPr>
          <w:p w:rsidR="007878B1" w:rsidRPr="007878B1" w:rsidRDefault="007878B1">
            <w:pPr>
              <w:jc w:val="center"/>
              <w:rPr>
                <w:sz w:val="18"/>
                <w:szCs w:val="18"/>
              </w:rPr>
            </w:pPr>
            <w:r w:rsidRPr="007878B1">
              <w:rPr>
                <w:sz w:val="18"/>
                <w:szCs w:val="18"/>
              </w:rPr>
              <w:t>1,00</w:t>
            </w:r>
          </w:p>
        </w:tc>
        <w:tc>
          <w:tcPr>
            <w:tcW w:w="567" w:type="dxa"/>
            <w:shd w:val="clear" w:color="auto" w:fill="auto"/>
            <w:vAlign w:val="center"/>
          </w:tcPr>
          <w:p w:rsidR="007878B1" w:rsidRPr="007878B1" w:rsidRDefault="007878B1">
            <w:pPr>
              <w:jc w:val="center"/>
              <w:rPr>
                <w:sz w:val="18"/>
                <w:szCs w:val="18"/>
              </w:rPr>
            </w:pPr>
            <w:r w:rsidRPr="007878B1">
              <w:rPr>
                <w:sz w:val="18"/>
                <w:szCs w:val="18"/>
              </w:rPr>
              <w:t>0,95</w:t>
            </w:r>
          </w:p>
        </w:tc>
        <w:tc>
          <w:tcPr>
            <w:tcW w:w="567" w:type="dxa"/>
            <w:shd w:val="clear" w:color="auto" w:fill="auto"/>
            <w:vAlign w:val="center"/>
          </w:tcPr>
          <w:p w:rsidR="007878B1" w:rsidRPr="007878B1" w:rsidRDefault="007878B1">
            <w:pPr>
              <w:jc w:val="center"/>
              <w:rPr>
                <w:color w:val="000000"/>
                <w:sz w:val="18"/>
                <w:szCs w:val="18"/>
              </w:rPr>
            </w:pPr>
            <w:r w:rsidRPr="007878B1">
              <w:rPr>
                <w:color w:val="000000"/>
                <w:sz w:val="18"/>
                <w:szCs w:val="18"/>
              </w:rPr>
              <w:t>1,12</w:t>
            </w:r>
          </w:p>
        </w:tc>
        <w:tc>
          <w:tcPr>
            <w:tcW w:w="851" w:type="dxa"/>
            <w:shd w:val="clear" w:color="auto" w:fill="auto"/>
            <w:vAlign w:val="center"/>
          </w:tcPr>
          <w:p w:rsidR="007878B1" w:rsidRPr="007878B1" w:rsidRDefault="007878B1">
            <w:pPr>
              <w:jc w:val="center"/>
              <w:rPr>
                <w:sz w:val="18"/>
                <w:szCs w:val="18"/>
              </w:rPr>
            </w:pPr>
            <w:r w:rsidRPr="007878B1">
              <w:rPr>
                <w:sz w:val="18"/>
                <w:szCs w:val="18"/>
              </w:rPr>
              <w:t>1 558,00</w:t>
            </w:r>
          </w:p>
        </w:tc>
        <w:tc>
          <w:tcPr>
            <w:tcW w:w="1156" w:type="dxa"/>
            <w:shd w:val="clear" w:color="auto" w:fill="auto"/>
            <w:vAlign w:val="center"/>
          </w:tcPr>
          <w:p w:rsidR="007878B1" w:rsidRPr="007878B1" w:rsidRDefault="007878B1">
            <w:pPr>
              <w:jc w:val="center"/>
              <w:rPr>
                <w:sz w:val="18"/>
                <w:szCs w:val="18"/>
              </w:rPr>
            </w:pPr>
            <w:r w:rsidRPr="007878B1">
              <w:rPr>
                <w:sz w:val="18"/>
                <w:szCs w:val="18"/>
              </w:rPr>
              <w:t>38 459,00</w:t>
            </w:r>
          </w:p>
        </w:tc>
        <w:tc>
          <w:tcPr>
            <w:tcW w:w="829" w:type="dxa"/>
            <w:shd w:val="clear" w:color="auto" w:fill="auto"/>
            <w:vAlign w:val="center"/>
          </w:tcPr>
          <w:p w:rsidR="007878B1" w:rsidRPr="007878B1" w:rsidRDefault="007878B1">
            <w:pPr>
              <w:jc w:val="center"/>
              <w:rPr>
                <w:sz w:val="18"/>
                <w:szCs w:val="18"/>
              </w:rPr>
            </w:pPr>
            <w:r w:rsidRPr="007878B1">
              <w:rPr>
                <w:sz w:val="18"/>
                <w:szCs w:val="18"/>
              </w:rPr>
              <w:t>103,91</w:t>
            </w:r>
          </w:p>
        </w:tc>
        <w:tc>
          <w:tcPr>
            <w:tcW w:w="1275" w:type="dxa"/>
            <w:shd w:val="clear" w:color="auto" w:fill="auto"/>
            <w:vAlign w:val="center"/>
          </w:tcPr>
          <w:p w:rsidR="007878B1" w:rsidRPr="007878B1" w:rsidRDefault="007878B1">
            <w:pPr>
              <w:jc w:val="center"/>
              <w:rPr>
                <w:sz w:val="18"/>
                <w:szCs w:val="18"/>
              </w:rPr>
            </w:pPr>
            <w:r w:rsidRPr="007878B1">
              <w:rPr>
                <w:sz w:val="18"/>
                <w:szCs w:val="18"/>
              </w:rPr>
              <w:t>3 996 352,00</w:t>
            </w:r>
          </w:p>
        </w:tc>
      </w:tr>
    </w:tbl>
    <w:p w:rsidR="009B2959" w:rsidRDefault="009B2959"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7878B1" w:rsidRDefault="007878B1" w:rsidP="009B2959">
      <w:pPr>
        <w:jc w:val="center"/>
        <w:rPr>
          <w:b/>
          <w:sz w:val="22"/>
          <w:szCs w:val="22"/>
        </w:rPr>
      </w:pPr>
    </w:p>
    <w:p w:rsidR="00C940B4" w:rsidRDefault="00C940B4" w:rsidP="009B2959">
      <w:pPr>
        <w:jc w:val="center"/>
        <w:rPr>
          <w:b/>
          <w:sz w:val="22"/>
          <w:szCs w:val="22"/>
        </w:rPr>
      </w:pPr>
    </w:p>
    <w:p w:rsidR="00A06D3A" w:rsidRDefault="00A06D3A" w:rsidP="009B2959">
      <w:pPr>
        <w:jc w:val="center"/>
        <w:rPr>
          <w:b/>
          <w:sz w:val="22"/>
          <w:szCs w:val="22"/>
        </w:rPr>
        <w:sectPr w:rsidR="00A06D3A" w:rsidSect="007878B1">
          <w:type w:val="continuous"/>
          <w:pgSz w:w="16837" w:h="11905" w:orient="landscape"/>
          <w:pgMar w:top="567" w:right="567" w:bottom="1134" w:left="567" w:header="425" w:footer="471" w:gutter="0"/>
          <w:cols w:space="720"/>
          <w:docGrid w:linePitch="360"/>
        </w:sectPr>
      </w:pPr>
    </w:p>
    <w:p w:rsidR="00C940B4" w:rsidRDefault="00C940B4" w:rsidP="009B2959">
      <w:pPr>
        <w:jc w:val="center"/>
        <w:rPr>
          <w:b/>
          <w:sz w:val="22"/>
          <w:szCs w:val="22"/>
        </w:rPr>
      </w:pPr>
    </w:p>
    <w:p w:rsidR="00C940B4" w:rsidRDefault="00C940B4" w:rsidP="009B2959">
      <w:pPr>
        <w:jc w:val="center"/>
        <w:rPr>
          <w:b/>
          <w:sz w:val="22"/>
          <w:szCs w:val="22"/>
        </w:rPr>
        <w:sectPr w:rsidR="00C940B4" w:rsidSect="007878B1">
          <w:pgSz w:w="11905" w:h="16837"/>
          <w:pgMar w:top="567" w:right="567" w:bottom="567" w:left="1134" w:header="425" w:footer="471" w:gutter="0"/>
          <w:cols w:space="720"/>
          <w:docGrid w:linePitch="360"/>
        </w:sectPr>
      </w:pPr>
    </w:p>
    <w:p w:rsidR="009B2959" w:rsidRPr="00E14DFF" w:rsidRDefault="009B2959" w:rsidP="009B2959">
      <w:pPr>
        <w:jc w:val="center"/>
        <w:rPr>
          <w:b/>
          <w:sz w:val="22"/>
          <w:szCs w:val="22"/>
        </w:rPr>
      </w:pPr>
      <w:r w:rsidRPr="00E14DFF">
        <w:rPr>
          <w:b/>
          <w:sz w:val="22"/>
          <w:szCs w:val="22"/>
        </w:rPr>
        <w:lastRenderedPageBreak/>
        <w:t>Определение рыночной стоимости улучшений</w:t>
      </w:r>
    </w:p>
    <w:p w:rsidR="00621131" w:rsidRDefault="009B2959" w:rsidP="00C940B4">
      <w:pPr>
        <w:spacing w:line="264" w:lineRule="auto"/>
        <w:ind w:firstLine="567"/>
        <w:jc w:val="both"/>
        <w:rPr>
          <w:sz w:val="23"/>
          <w:szCs w:val="23"/>
        </w:rPr>
      </w:pPr>
      <w:r w:rsidRPr="00C940B4">
        <w:rPr>
          <w:sz w:val="23"/>
          <w:szCs w:val="23"/>
        </w:rPr>
        <w:t xml:space="preserve">Расчет </w:t>
      </w:r>
      <w:r w:rsidR="00621131">
        <w:rPr>
          <w:sz w:val="23"/>
          <w:szCs w:val="23"/>
        </w:rPr>
        <w:t xml:space="preserve">физического износа произведен по  «Методике определения физического износа гражданских зданий», утвержденной приказом Государственного комитета по гражданскому строительству и архитектуре при Госстрое СССР от 24 декабря 1986г. №446. </w:t>
      </w:r>
    </w:p>
    <w:p w:rsidR="00621131" w:rsidRDefault="00621131" w:rsidP="00C940B4">
      <w:pPr>
        <w:spacing w:line="264" w:lineRule="auto"/>
        <w:ind w:firstLine="567"/>
        <w:jc w:val="both"/>
        <w:rPr>
          <w:sz w:val="23"/>
          <w:szCs w:val="23"/>
        </w:rPr>
      </w:pPr>
      <w:r>
        <w:rPr>
          <w:sz w:val="23"/>
          <w:szCs w:val="23"/>
        </w:rPr>
        <w:t>Нормативный срок службы долгоживущих элементов (фундаменты, стены, перекрытия) практически равен сроку службы здания и принимается по «Средним нормативным срокам службы основных фондов учреждений и организаций, состоящих на государственном бюджете» Утв. ЦСУ СССР, Министерством финансов СССР, Госпланом СССР, Госстроем СССР 28 февраля 1972г. №9_17_ИБ.</w:t>
      </w:r>
    </w:p>
    <w:p w:rsidR="00621131" w:rsidRDefault="00621131" w:rsidP="00C940B4">
      <w:pPr>
        <w:spacing w:line="264" w:lineRule="auto"/>
        <w:ind w:firstLine="567"/>
        <w:jc w:val="both"/>
        <w:rPr>
          <w:sz w:val="23"/>
          <w:szCs w:val="23"/>
        </w:rPr>
      </w:pPr>
      <w:r>
        <w:rPr>
          <w:sz w:val="23"/>
          <w:szCs w:val="23"/>
        </w:rPr>
        <w:t xml:space="preserve"> Нормативный срок службы короткоживущих элементов принят по «Методике оценки износа и остаточного срока эксплуатации строения» С.Е. Фомина, С-Петербург, 1994г. </w:t>
      </w:r>
    </w:p>
    <w:p w:rsidR="009B2959" w:rsidRDefault="00621131" w:rsidP="00C940B4">
      <w:pPr>
        <w:spacing w:line="264" w:lineRule="auto"/>
        <w:ind w:firstLine="567"/>
        <w:jc w:val="both"/>
        <w:rPr>
          <w:sz w:val="23"/>
          <w:szCs w:val="23"/>
        </w:rPr>
      </w:pPr>
      <w:r>
        <w:rPr>
          <w:sz w:val="23"/>
          <w:szCs w:val="23"/>
        </w:rPr>
        <w:t>Устранимый износ-это износ, устранение которого физически возможно и экономически целесообразно, т.е. производимые затраты на устранение того или иного вида износа способствуют повышению стоимости объекта в целом.</w:t>
      </w:r>
    </w:p>
    <w:p w:rsidR="00E4787F" w:rsidRDefault="00E4787F" w:rsidP="00C940B4">
      <w:pPr>
        <w:spacing w:line="264" w:lineRule="auto"/>
        <w:ind w:firstLine="567"/>
        <w:jc w:val="both"/>
        <w:rPr>
          <w:sz w:val="23"/>
          <w:szCs w:val="23"/>
        </w:rPr>
      </w:pPr>
      <w:r>
        <w:rPr>
          <w:sz w:val="23"/>
          <w:szCs w:val="23"/>
        </w:rPr>
        <w:t>Для короткоживущих элементов данный вид износа имеет место быть и затраты на его устранение способствуют повышению стоимости объекта в целом.</w:t>
      </w:r>
    </w:p>
    <w:p w:rsidR="00E4787F" w:rsidRPr="00C940B4" w:rsidRDefault="00E4787F" w:rsidP="00C940B4">
      <w:pPr>
        <w:spacing w:line="264" w:lineRule="auto"/>
        <w:ind w:firstLine="567"/>
        <w:jc w:val="both"/>
        <w:rPr>
          <w:sz w:val="23"/>
          <w:szCs w:val="23"/>
        </w:rPr>
      </w:pPr>
      <w:r>
        <w:rPr>
          <w:sz w:val="23"/>
          <w:szCs w:val="23"/>
        </w:rPr>
        <w:t>При условии наличия устранимого износа</w:t>
      </w:r>
      <w:r w:rsidR="00CE6CCC">
        <w:rPr>
          <w:sz w:val="23"/>
          <w:szCs w:val="23"/>
        </w:rPr>
        <w:t xml:space="preserve"> у долгоживущих конструктивных элементов, как правило, экономически не целесообразно его проводить. Устранение подобных износов достаточно трудоемкое и материально затратное дело, поэтому экономически не выгодно его производить. С точки зрения потенциального инвестора, более привлекательным является проект по вложению средств в новое строительство, которое будет отвечать  всем современным требованиям и нормативам</w:t>
      </w:r>
      <w:r w:rsidR="001415B3">
        <w:rPr>
          <w:sz w:val="23"/>
          <w:szCs w:val="23"/>
        </w:rPr>
        <w:t>,</w:t>
      </w:r>
      <w:r w:rsidR="00CE6CCC">
        <w:rPr>
          <w:sz w:val="23"/>
          <w:szCs w:val="23"/>
        </w:rPr>
        <w:t xml:space="preserve"> и будет иметь значительный больший горизонт экономической и физической жизни. Поэтому расчет устранимого износа для долгоживущих элементов не производился.</w:t>
      </w:r>
    </w:p>
    <w:p w:rsidR="009B2959" w:rsidRDefault="009B2959" w:rsidP="00C940B4">
      <w:pPr>
        <w:spacing w:line="264" w:lineRule="auto"/>
        <w:ind w:firstLine="567"/>
        <w:jc w:val="both"/>
        <w:rPr>
          <w:sz w:val="23"/>
          <w:szCs w:val="23"/>
        </w:rPr>
      </w:pPr>
      <w:r w:rsidRPr="00C940B4">
        <w:rPr>
          <w:sz w:val="23"/>
          <w:szCs w:val="23"/>
        </w:rPr>
        <w:t>Функциональный вид из</w:t>
      </w:r>
      <w:r w:rsidR="00EA021B">
        <w:rPr>
          <w:sz w:val="23"/>
          <w:szCs w:val="23"/>
        </w:rPr>
        <w:t>носа объектов оценки не выявлен</w:t>
      </w:r>
      <w:r w:rsidRPr="00C940B4">
        <w:rPr>
          <w:sz w:val="23"/>
          <w:szCs w:val="23"/>
        </w:rPr>
        <w:t xml:space="preserve">. </w:t>
      </w:r>
    </w:p>
    <w:p w:rsidR="00EA021B" w:rsidRPr="00EA021B" w:rsidRDefault="00EA021B" w:rsidP="00EA021B">
      <w:pPr>
        <w:ind w:firstLine="510"/>
        <w:jc w:val="both"/>
        <w:rPr>
          <w:sz w:val="23"/>
          <w:szCs w:val="23"/>
        </w:rPr>
      </w:pPr>
      <w:r w:rsidRPr="00EA021B">
        <w:rPr>
          <w:sz w:val="23"/>
          <w:szCs w:val="23"/>
        </w:rPr>
        <w:t xml:space="preserve">Как правило, оценка затратным подходом оказывается значительно выше, чем остальными подходами, что обусловлено трудоемкостью расчетов функционального и внешнего износов и отсутствием простых методик для оценки крупных массивов объектов недвижимости. </w:t>
      </w:r>
      <w:r w:rsidRPr="00EA021B">
        <w:rPr>
          <w:sz w:val="23"/>
          <w:szCs w:val="23"/>
        </w:rPr>
        <w:tab/>
      </w:r>
    </w:p>
    <w:p w:rsidR="00EA021B" w:rsidRDefault="00EA021B" w:rsidP="00EA021B">
      <w:pPr>
        <w:ind w:firstLine="510"/>
        <w:jc w:val="both"/>
        <w:rPr>
          <w:sz w:val="23"/>
          <w:szCs w:val="23"/>
        </w:rPr>
      </w:pPr>
      <w:r w:rsidRPr="00EA021B">
        <w:rPr>
          <w:sz w:val="23"/>
          <w:szCs w:val="23"/>
        </w:rPr>
        <w:t>Применительно к специализированной недвижимости, где о</w:t>
      </w:r>
      <w:r>
        <w:rPr>
          <w:sz w:val="23"/>
          <w:szCs w:val="23"/>
        </w:rPr>
        <w:t xml:space="preserve">ценка проводится по методу </w:t>
      </w:r>
      <w:r w:rsidRPr="00EA021B">
        <w:rPr>
          <w:sz w:val="23"/>
          <w:szCs w:val="23"/>
        </w:rPr>
        <w:t>остаточной стоимос</w:t>
      </w:r>
      <w:r>
        <w:rPr>
          <w:sz w:val="23"/>
          <w:szCs w:val="23"/>
        </w:rPr>
        <w:t>ти замещения</w:t>
      </w:r>
      <w:r w:rsidRPr="00EA021B">
        <w:rPr>
          <w:sz w:val="23"/>
          <w:szCs w:val="23"/>
        </w:rPr>
        <w:t xml:space="preserve">, игнорирование оценки внешнего износа приводит к неоправданному завышению стоимости устаревших основных фондов, когда практически непригодные к эксплуатации объекты оцениваются наравне с современными аналогами. Этому во многом способствует и практика индексации единичного показателя УПВС (или иных показателей) на индексы удорожания сметной стоимости к текущим ценам, регистрируемых региональными Центрами по ценообразованию в строительстве. Текущие индексы формируются на основе индексов роста цен на материалы, зарплату, машины и механизмы, прочие затраты, поэтому они учитывают современный уровень строительства, основанный на применении большого количества импортных материалов или изготовленных на отечественных предприятиях с помощью импортного оборудования, сборных железобетонных конструкций и свайных оснований. </w:t>
      </w:r>
      <w:proofErr w:type="gramStart"/>
      <w:r w:rsidRPr="00EA021B">
        <w:rPr>
          <w:sz w:val="23"/>
          <w:szCs w:val="23"/>
        </w:rPr>
        <w:t xml:space="preserve">В то время как многие промышленные объекты, построенные 10-40 лет назад не имеют свайных оснований, построены на монолитных и бутобетонных фундаментах, зачастую недостаточной глубины заложения, имеют монолитные и деревянные перекрытия, построены из некачественных материалов отечественного производства – </w:t>
      </w:r>
      <w:proofErr w:type="spellStart"/>
      <w:r w:rsidRPr="00EA021B">
        <w:rPr>
          <w:sz w:val="23"/>
          <w:szCs w:val="23"/>
        </w:rPr>
        <w:t>полуобожженного</w:t>
      </w:r>
      <w:proofErr w:type="spellEnd"/>
      <w:r w:rsidRPr="00EA021B">
        <w:rPr>
          <w:sz w:val="23"/>
          <w:szCs w:val="23"/>
        </w:rPr>
        <w:t xml:space="preserve"> или пережженного кирпича, некондиционных железобетонных конструкций, деревянных конструкций из сырой древесины, имеют простую отделку, или вообще не имеют никакой отделки.</w:t>
      </w:r>
      <w:proofErr w:type="gramEnd"/>
      <w:r w:rsidRPr="00EA021B">
        <w:rPr>
          <w:sz w:val="23"/>
          <w:szCs w:val="23"/>
        </w:rPr>
        <w:t xml:space="preserve"> Так же индексы учитывают только подрядный способ строительства по размеру накладных расходов, в то время как многие промышленные объекты строились самими предприятиями хозяйственным способом, где нормативы накладных расходов вдвое ниже. </w:t>
      </w:r>
      <w:r w:rsidRPr="00EA021B">
        <w:rPr>
          <w:sz w:val="23"/>
          <w:szCs w:val="23"/>
        </w:rPr>
        <w:tab/>
      </w:r>
    </w:p>
    <w:p w:rsidR="00EA021B" w:rsidRPr="00EA021B" w:rsidRDefault="00EA021B" w:rsidP="00EA021B">
      <w:pPr>
        <w:ind w:firstLine="540"/>
        <w:jc w:val="both"/>
        <w:rPr>
          <w:sz w:val="23"/>
          <w:szCs w:val="23"/>
        </w:rPr>
      </w:pPr>
      <w:r w:rsidRPr="00EA021B">
        <w:rPr>
          <w:i/>
          <w:iCs/>
          <w:sz w:val="23"/>
          <w:szCs w:val="23"/>
        </w:rPr>
        <w:t xml:space="preserve">Внешний износ </w:t>
      </w:r>
      <w:r w:rsidRPr="00EA021B">
        <w:rPr>
          <w:sz w:val="23"/>
          <w:szCs w:val="23"/>
        </w:rPr>
        <w:t xml:space="preserve">определяет уменьшение полезности объекта в результате действия внешних факторов, к каким относятся изменение положения по отношению к основным транспортным магистралям, коммунальным, коммерческим и другим сооружениям, изменениям рыночных условий, изменениями финансовых, законодательных и других условий внешнего характера, в том числе политической и экономической нестабильности. Для предприятий к таким факторам относятся и изменение соотношения спроса и предложения на продукцию, выпускаемую предприятиями и экологические факторы. Многие производства, построенные в советские времена, отличаются </w:t>
      </w:r>
      <w:r w:rsidRPr="00EA021B">
        <w:rPr>
          <w:sz w:val="23"/>
          <w:szCs w:val="23"/>
        </w:rPr>
        <w:lastRenderedPageBreak/>
        <w:t xml:space="preserve">масштабностью, большим количеством объектов, </w:t>
      </w:r>
      <w:proofErr w:type="spellStart"/>
      <w:r w:rsidRPr="00EA021B">
        <w:rPr>
          <w:sz w:val="23"/>
          <w:szCs w:val="23"/>
        </w:rPr>
        <w:t>фондоемкостью</w:t>
      </w:r>
      <w:proofErr w:type="spellEnd"/>
      <w:r w:rsidRPr="00EA021B">
        <w:rPr>
          <w:sz w:val="23"/>
          <w:szCs w:val="23"/>
        </w:rPr>
        <w:t>, имеют огромные производственные здания, которые зачастую пустуют и разрушаются. Оценка таких комплексов затратным подходом без учета функционального и внешнего износов дает завышенный результат, имущество не пользуется спросом, его невозможно продать по рассчитанной традиционными подходами оценочной стоимости.</w:t>
      </w:r>
    </w:p>
    <w:p w:rsidR="00EA021B" w:rsidRPr="00EA021B" w:rsidRDefault="00EA021B" w:rsidP="00EA021B">
      <w:pPr>
        <w:ind w:firstLine="540"/>
        <w:jc w:val="both"/>
        <w:rPr>
          <w:sz w:val="23"/>
          <w:szCs w:val="23"/>
        </w:rPr>
      </w:pPr>
      <w:r w:rsidRPr="00EA021B">
        <w:rPr>
          <w:sz w:val="23"/>
          <w:szCs w:val="23"/>
        </w:rPr>
        <w:t xml:space="preserve">Существует два классических подхода к оценке внешнего износа: </w:t>
      </w:r>
    </w:p>
    <w:p w:rsidR="00EA021B" w:rsidRPr="00EA021B" w:rsidRDefault="00EA021B" w:rsidP="00EA021B">
      <w:pPr>
        <w:jc w:val="both"/>
        <w:rPr>
          <w:sz w:val="23"/>
          <w:szCs w:val="23"/>
        </w:rPr>
      </w:pPr>
      <w:r w:rsidRPr="00EA021B">
        <w:rPr>
          <w:sz w:val="23"/>
          <w:szCs w:val="23"/>
        </w:rPr>
        <w:t xml:space="preserve">•  капитализация потери дохода, относящегося к внешнему воздействию; </w:t>
      </w:r>
    </w:p>
    <w:p w:rsidR="00EA021B" w:rsidRPr="00EA021B" w:rsidRDefault="00EA021B" w:rsidP="00EA021B">
      <w:pPr>
        <w:jc w:val="both"/>
        <w:rPr>
          <w:sz w:val="23"/>
          <w:szCs w:val="23"/>
        </w:rPr>
      </w:pPr>
      <w:r w:rsidRPr="00EA021B">
        <w:rPr>
          <w:sz w:val="23"/>
          <w:szCs w:val="23"/>
        </w:rPr>
        <w:t xml:space="preserve">•  сравнение продаж подобных объектов при наличии и без наличия внешних воздействий. </w:t>
      </w:r>
    </w:p>
    <w:p w:rsidR="00EA021B" w:rsidRPr="00EA021B" w:rsidRDefault="00EA021B" w:rsidP="00EA021B">
      <w:pPr>
        <w:jc w:val="both"/>
        <w:rPr>
          <w:sz w:val="23"/>
          <w:szCs w:val="23"/>
        </w:rPr>
      </w:pPr>
      <w:r w:rsidRPr="00EA021B">
        <w:rPr>
          <w:sz w:val="23"/>
          <w:szCs w:val="23"/>
        </w:rPr>
        <w:tab/>
        <w:t xml:space="preserve">В случае оценки недвижимости, оборудования и других активов промышленных предприятий (объектов специализированной собственности) традиционные подходы </w:t>
      </w:r>
      <w:proofErr w:type="gramStart"/>
      <w:r w:rsidRPr="00EA021B">
        <w:rPr>
          <w:sz w:val="23"/>
          <w:szCs w:val="23"/>
        </w:rPr>
        <w:t>мало применимы</w:t>
      </w:r>
      <w:proofErr w:type="gramEnd"/>
      <w:r w:rsidRPr="00EA021B">
        <w:rPr>
          <w:sz w:val="23"/>
          <w:szCs w:val="23"/>
        </w:rPr>
        <w:t xml:space="preserve">. Как рассчитать капитализированную потерю дохода (имеется в виду потеря арендного дохода), относящуюся к внешнему воздействию, если подобное предприятие является единственным в </w:t>
      </w:r>
      <w:r>
        <w:rPr>
          <w:sz w:val="23"/>
          <w:szCs w:val="23"/>
        </w:rPr>
        <w:t>населенном пункте</w:t>
      </w:r>
      <w:r w:rsidRPr="00EA021B">
        <w:rPr>
          <w:sz w:val="23"/>
          <w:szCs w:val="23"/>
        </w:rPr>
        <w:t xml:space="preserve">, и никогда не сдавалось в аренду? Даже если аналогичных предприятий в регионе несколько, как в нашем примере, случаи аренды производственных комплексов встречаются крайне редко. То же относится и к сравнению продаж. Для объектов промышленной собственности влияние традиционных факторов, которые могут вызывать внешний износ, не имеет такого значения, как для коммерческой недвижимости. Например, отношение к транспортным магистралям, коммунальным, коммерческим и другим сооружениям. Если предприятие находится вдали от социально-культурного центра – это хорошо, это соответствует градостроительным нормам. Все промышленные предприятия, как правило, имеют обособленные площадки, обеспечены транспортными путями, имеют автономные инженерные системы – собственные котельные, водозаборы, энергообеспечение. </w:t>
      </w:r>
    </w:p>
    <w:p w:rsidR="00EA021B" w:rsidRDefault="00EA021B" w:rsidP="00EA021B">
      <w:pPr>
        <w:jc w:val="both"/>
        <w:rPr>
          <w:sz w:val="23"/>
          <w:szCs w:val="23"/>
        </w:rPr>
      </w:pPr>
      <w:r w:rsidRPr="00EA021B">
        <w:rPr>
          <w:sz w:val="23"/>
          <w:szCs w:val="23"/>
        </w:rPr>
        <w:tab/>
        <w:t xml:space="preserve">Поэтому главными внешними факторами, обесценивающими промышленную недвижимость, являются изменения рыночных условий, спроса на продукцию предприятия, финансовых, законодательных, и других условий, влияющих на доходность всего предприятия в целом.  </w:t>
      </w:r>
    </w:p>
    <w:p w:rsidR="00EA021B" w:rsidRDefault="00EA021B" w:rsidP="00EA021B">
      <w:pPr>
        <w:jc w:val="both"/>
        <w:rPr>
          <w:sz w:val="23"/>
          <w:szCs w:val="23"/>
        </w:rPr>
      </w:pPr>
      <w:r>
        <w:rPr>
          <w:sz w:val="23"/>
          <w:szCs w:val="23"/>
        </w:rPr>
        <w:t xml:space="preserve">В данном отчете внешний износ присутствует. Его значение принято с показателем 25%.  Данный показатель был опубликован в Справочнике оценщика недвижимости 2011г. (Приволжский центр финансового консалтинга и оценки, под ред. Л.А. </w:t>
      </w:r>
      <w:proofErr w:type="spellStart"/>
      <w:r>
        <w:rPr>
          <w:sz w:val="23"/>
          <w:szCs w:val="23"/>
        </w:rPr>
        <w:t>Лейфер</w:t>
      </w:r>
      <w:proofErr w:type="spellEnd"/>
      <w:r>
        <w:rPr>
          <w:sz w:val="23"/>
          <w:szCs w:val="23"/>
        </w:rPr>
        <w:t xml:space="preserve"> И </w:t>
      </w:r>
      <w:proofErr w:type="spellStart"/>
      <w:r>
        <w:rPr>
          <w:sz w:val="23"/>
          <w:szCs w:val="23"/>
        </w:rPr>
        <w:t>Д.А.Шегурова</w:t>
      </w:r>
      <w:proofErr w:type="spellEnd"/>
      <w:r>
        <w:rPr>
          <w:sz w:val="23"/>
          <w:szCs w:val="23"/>
        </w:rPr>
        <w:t>).</w:t>
      </w:r>
    </w:p>
    <w:p w:rsidR="00EA021B" w:rsidRPr="00EA021B" w:rsidRDefault="00EA021B" w:rsidP="00EA021B">
      <w:pPr>
        <w:ind w:firstLine="567"/>
        <w:jc w:val="both"/>
        <w:rPr>
          <w:sz w:val="23"/>
          <w:szCs w:val="23"/>
        </w:rPr>
      </w:pPr>
      <w:r w:rsidRPr="00EA021B">
        <w:rPr>
          <w:sz w:val="23"/>
          <w:szCs w:val="23"/>
        </w:rPr>
        <w:t>Протекающий мировой кризис, усугублённый санкциями в Российской Федерации,</w:t>
      </w:r>
      <w:r w:rsidR="00165EEA">
        <w:rPr>
          <w:sz w:val="23"/>
          <w:szCs w:val="23"/>
        </w:rPr>
        <w:t xml:space="preserve"> еще не выявил всех проблем, но уже сейчас можно говорить о том, что сценарии 1998 и 2008гг. повторяются в части формирования внешнего износа. </w:t>
      </w:r>
      <w:r w:rsidRPr="00EA021B">
        <w:rPr>
          <w:sz w:val="23"/>
          <w:szCs w:val="23"/>
        </w:rPr>
        <w:t xml:space="preserve"> Оценщик принимает решение </w:t>
      </w:r>
      <w:r w:rsidR="00165EEA">
        <w:rPr>
          <w:sz w:val="23"/>
          <w:szCs w:val="23"/>
        </w:rPr>
        <w:t xml:space="preserve">применить </w:t>
      </w:r>
      <w:proofErr w:type="spellStart"/>
      <w:r w:rsidR="00165EEA">
        <w:rPr>
          <w:sz w:val="23"/>
          <w:szCs w:val="23"/>
        </w:rPr>
        <w:t>показтель</w:t>
      </w:r>
      <w:proofErr w:type="spellEnd"/>
      <w:r w:rsidR="00165EEA">
        <w:rPr>
          <w:sz w:val="23"/>
          <w:szCs w:val="23"/>
        </w:rPr>
        <w:t xml:space="preserve"> внешнего износа на основании последствий кризисов ранних периодов и применить в расчетах значение внешнего износа равное 25%.</w:t>
      </w:r>
    </w:p>
    <w:p w:rsidR="009B2959" w:rsidRDefault="009B2959" w:rsidP="00C940B4">
      <w:pPr>
        <w:spacing w:line="264" w:lineRule="auto"/>
        <w:ind w:firstLine="567"/>
        <w:jc w:val="both"/>
        <w:rPr>
          <w:sz w:val="23"/>
          <w:szCs w:val="23"/>
        </w:rPr>
      </w:pPr>
      <w:r w:rsidRPr="00C940B4">
        <w:rPr>
          <w:sz w:val="23"/>
          <w:szCs w:val="23"/>
        </w:rPr>
        <w:t>Расчет устранимого и неустранимого физического износа оцениваемых зданий приведен в Приложении №</w:t>
      </w:r>
      <w:r w:rsidR="009600BE">
        <w:rPr>
          <w:sz w:val="23"/>
          <w:szCs w:val="23"/>
        </w:rPr>
        <w:t>4</w:t>
      </w:r>
      <w:r w:rsidRPr="00C940B4">
        <w:rPr>
          <w:sz w:val="23"/>
          <w:szCs w:val="23"/>
        </w:rPr>
        <w:t>.</w:t>
      </w:r>
      <w:r w:rsidR="001D588B">
        <w:rPr>
          <w:sz w:val="23"/>
          <w:szCs w:val="23"/>
        </w:rPr>
        <w:t xml:space="preserve"> Там же представлен износ сооружений, посчитанный методом срока жизни. </w:t>
      </w:r>
    </w:p>
    <w:p w:rsidR="001415B3" w:rsidRDefault="009B2959" w:rsidP="00C940B4">
      <w:pPr>
        <w:spacing w:line="264" w:lineRule="auto"/>
        <w:ind w:firstLine="567"/>
        <w:jc w:val="both"/>
        <w:rPr>
          <w:sz w:val="23"/>
          <w:szCs w:val="23"/>
        </w:rPr>
      </w:pPr>
      <w:r w:rsidRPr="00C940B4">
        <w:rPr>
          <w:sz w:val="23"/>
          <w:szCs w:val="23"/>
        </w:rPr>
        <w:t xml:space="preserve">Расчет восстановительной стоимости объектов оценки приведен в таблице № </w:t>
      </w:r>
      <w:r w:rsidR="00CC54FD">
        <w:rPr>
          <w:sz w:val="23"/>
          <w:szCs w:val="23"/>
        </w:rPr>
        <w:t>2</w:t>
      </w:r>
      <w:r w:rsidR="00CC3377">
        <w:rPr>
          <w:sz w:val="23"/>
          <w:szCs w:val="23"/>
        </w:rPr>
        <w:t>2</w:t>
      </w:r>
      <w:r w:rsidRPr="00C940B4">
        <w:rPr>
          <w:sz w:val="23"/>
          <w:szCs w:val="23"/>
        </w:rPr>
        <w:t>.</w:t>
      </w:r>
    </w:p>
    <w:p w:rsidR="00ED0DAB" w:rsidRPr="00937406" w:rsidRDefault="00ED0DAB" w:rsidP="004F356C">
      <w:pPr>
        <w:numPr>
          <w:ilvl w:val="0"/>
          <w:numId w:val="4"/>
        </w:numPr>
        <w:ind w:right="-113"/>
        <w:jc w:val="right"/>
        <w:rPr>
          <w:b/>
          <w:sz w:val="19"/>
          <w:szCs w:val="19"/>
        </w:rPr>
      </w:pPr>
      <w:bookmarkStart w:id="87" w:name="OLE_LINK4"/>
      <w:bookmarkStart w:id="88" w:name="OLE_LINK5"/>
    </w:p>
    <w:p w:rsidR="009B2959" w:rsidRPr="00ED0DAB" w:rsidRDefault="009B2959" w:rsidP="00ED0DAB">
      <w:pPr>
        <w:ind w:firstLine="720"/>
        <w:jc w:val="right"/>
        <w:rPr>
          <w:sz w:val="19"/>
          <w:szCs w:val="19"/>
        </w:rPr>
      </w:pPr>
      <w:r w:rsidRPr="00ED0DAB">
        <w:rPr>
          <w:sz w:val="19"/>
          <w:szCs w:val="19"/>
        </w:rPr>
        <w:t>«Расчет восстановительной стоимости объектов оценки»</w:t>
      </w:r>
    </w:p>
    <w:tbl>
      <w:tblPr>
        <w:tblW w:w="9942" w:type="dxa"/>
        <w:jc w:val="center"/>
        <w:tblInd w:w="103" w:type="dxa"/>
        <w:tblLook w:val="04A0" w:firstRow="1" w:lastRow="0" w:firstColumn="1" w:lastColumn="0" w:noHBand="0" w:noVBand="1"/>
      </w:tblPr>
      <w:tblGrid>
        <w:gridCol w:w="483"/>
        <w:gridCol w:w="2074"/>
        <w:gridCol w:w="567"/>
        <w:gridCol w:w="1236"/>
        <w:gridCol w:w="939"/>
        <w:gridCol w:w="1276"/>
        <w:gridCol w:w="514"/>
        <w:gridCol w:w="838"/>
        <w:gridCol w:w="759"/>
        <w:gridCol w:w="1256"/>
      </w:tblGrid>
      <w:tr w:rsidR="00C940B4" w:rsidRPr="00C940B4" w:rsidTr="005124EC">
        <w:trPr>
          <w:trHeight w:val="3047"/>
          <w:jc w:val="center"/>
        </w:trPr>
        <w:tc>
          <w:tcPr>
            <w:tcW w:w="4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vAlign w:val="center"/>
            <w:hideMark/>
          </w:tcPr>
          <w:bookmarkEnd w:id="87"/>
          <w:bookmarkEnd w:id="88"/>
          <w:p w:rsidR="00C940B4" w:rsidRPr="00C940B4" w:rsidRDefault="00C940B4" w:rsidP="00C940B4">
            <w:pPr>
              <w:suppressAutoHyphens w:val="0"/>
              <w:jc w:val="center"/>
              <w:rPr>
                <w:b/>
                <w:bCs/>
                <w:sz w:val="18"/>
                <w:szCs w:val="18"/>
                <w:lang w:eastAsia="ru-RU"/>
              </w:rPr>
            </w:pPr>
            <w:r w:rsidRPr="00C940B4">
              <w:rPr>
                <w:b/>
                <w:bCs/>
                <w:sz w:val="18"/>
                <w:szCs w:val="18"/>
                <w:lang w:eastAsia="ru-RU"/>
              </w:rPr>
              <w:t xml:space="preserve">№ </w:t>
            </w:r>
            <w:proofErr w:type="gramStart"/>
            <w:r w:rsidRPr="00C940B4">
              <w:rPr>
                <w:b/>
                <w:bCs/>
                <w:sz w:val="18"/>
                <w:szCs w:val="18"/>
                <w:lang w:eastAsia="ru-RU"/>
              </w:rPr>
              <w:t>п</w:t>
            </w:r>
            <w:proofErr w:type="gramEnd"/>
            <w:r w:rsidRPr="00C940B4">
              <w:rPr>
                <w:b/>
                <w:bCs/>
                <w:sz w:val="18"/>
                <w:szCs w:val="18"/>
                <w:lang w:eastAsia="ru-RU"/>
              </w:rPr>
              <w:t>/п</w:t>
            </w:r>
          </w:p>
        </w:tc>
        <w:tc>
          <w:tcPr>
            <w:tcW w:w="2074"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Наименование постройки</w:t>
            </w:r>
          </w:p>
        </w:tc>
        <w:tc>
          <w:tcPr>
            <w:tcW w:w="567"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 xml:space="preserve">Литер </w:t>
            </w:r>
          </w:p>
        </w:tc>
        <w:tc>
          <w:tcPr>
            <w:tcW w:w="1236" w:type="dxa"/>
            <w:tcBorders>
              <w:top w:val="single" w:sz="4" w:space="0" w:color="000000"/>
              <w:left w:val="single" w:sz="4" w:space="0" w:color="000000"/>
              <w:bottom w:val="single" w:sz="4" w:space="0" w:color="000000"/>
              <w:right w:val="nil"/>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Полная стоимость замещения, руб.</w:t>
            </w:r>
          </w:p>
        </w:tc>
        <w:tc>
          <w:tcPr>
            <w:tcW w:w="9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Физический износ, %</w:t>
            </w:r>
          </w:p>
        </w:tc>
        <w:tc>
          <w:tcPr>
            <w:tcW w:w="1276"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Стоимость замещения с учетом физ. износа, руб.</w:t>
            </w:r>
          </w:p>
        </w:tc>
        <w:tc>
          <w:tcPr>
            <w:tcW w:w="514"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Функциональный износ, %</w:t>
            </w:r>
          </w:p>
        </w:tc>
        <w:tc>
          <w:tcPr>
            <w:tcW w:w="838"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Внешний (экономический) износ*, %</w:t>
            </w:r>
          </w:p>
        </w:tc>
        <w:tc>
          <w:tcPr>
            <w:tcW w:w="759"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Общий накопленный износ, %</w:t>
            </w:r>
          </w:p>
        </w:tc>
        <w:tc>
          <w:tcPr>
            <w:tcW w:w="1256" w:type="dxa"/>
            <w:tcBorders>
              <w:top w:val="single" w:sz="4" w:space="0" w:color="000000"/>
              <w:left w:val="nil"/>
              <w:bottom w:val="single" w:sz="4" w:space="0" w:color="000000"/>
              <w:right w:val="single" w:sz="4" w:space="0" w:color="000000"/>
            </w:tcBorders>
            <w:shd w:val="clear" w:color="auto" w:fill="FDE9D9" w:themeFill="accent6" w:themeFillTint="33"/>
            <w:textDirection w:val="btLr"/>
            <w:vAlign w:val="center"/>
            <w:hideMark/>
          </w:tcPr>
          <w:p w:rsidR="00C940B4" w:rsidRPr="00C940B4" w:rsidRDefault="00C940B4" w:rsidP="00C940B4">
            <w:pPr>
              <w:suppressAutoHyphens w:val="0"/>
              <w:jc w:val="center"/>
              <w:rPr>
                <w:b/>
                <w:bCs/>
                <w:sz w:val="18"/>
                <w:szCs w:val="18"/>
                <w:lang w:eastAsia="ru-RU"/>
              </w:rPr>
            </w:pPr>
            <w:r w:rsidRPr="00C940B4">
              <w:rPr>
                <w:b/>
                <w:bCs/>
                <w:sz w:val="18"/>
                <w:szCs w:val="18"/>
                <w:lang w:eastAsia="ru-RU"/>
              </w:rPr>
              <w:t>Стоимость замещения (воспроизводства), руб.</w:t>
            </w:r>
          </w:p>
        </w:tc>
      </w:tr>
      <w:tr w:rsidR="007878B1" w:rsidRPr="00C940B4" w:rsidTr="009E2500">
        <w:trPr>
          <w:trHeight w:val="20"/>
          <w:jc w:val="center"/>
        </w:trPr>
        <w:tc>
          <w:tcPr>
            <w:tcW w:w="483" w:type="dxa"/>
            <w:tcBorders>
              <w:top w:val="nil"/>
              <w:left w:val="single" w:sz="4" w:space="0" w:color="000000"/>
              <w:bottom w:val="single" w:sz="4" w:space="0" w:color="000000"/>
              <w:right w:val="single" w:sz="4" w:space="0" w:color="000000"/>
            </w:tcBorders>
            <w:shd w:val="clear" w:color="auto" w:fill="auto"/>
            <w:vAlign w:val="center"/>
            <w:hideMark/>
          </w:tcPr>
          <w:p w:rsidR="007878B1" w:rsidRPr="00C940B4" w:rsidRDefault="007878B1" w:rsidP="00C940B4">
            <w:pPr>
              <w:suppressAutoHyphens w:val="0"/>
              <w:jc w:val="center"/>
              <w:rPr>
                <w:sz w:val="18"/>
                <w:szCs w:val="18"/>
                <w:lang w:eastAsia="ru-RU"/>
              </w:rPr>
            </w:pPr>
            <w:r w:rsidRPr="00C940B4">
              <w:rPr>
                <w:sz w:val="18"/>
                <w:szCs w:val="18"/>
                <w:lang w:eastAsia="ru-RU"/>
              </w:rPr>
              <w:t>1</w:t>
            </w:r>
          </w:p>
        </w:tc>
        <w:tc>
          <w:tcPr>
            <w:tcW w:w="2074" w:type="dxa"/>
            <w:tcBorders>
              <w:top w:val="nil"/>
              <w:left w:val="nil"/>
              <w:bottom w:val="single" w:sz="4" w:space="0" w:color="000000"/>
              <w:right w:val="single" w:sz="4" w:space="0" w:color="000000"/>
            </w:tcBorders>
            <w:shd w:val="clear" w:color="auto" w:fill="auto"/>
            <w:vAlign w:val="center"/>
          </w:tcPr>
          <w:p w:rsidR="007878B1" w:rsidRPr="007878B1" w:rsidRDefault="00AB39C3" w:rsidP="007878B1">
            <w:pPr>
              <w:suppressAutoHyphens w:val="0"/>
              <w:jc w:val="center"/>
              <w:rPr>
                <w:sz w:val="18"/>
                <w:szCs w:val="18"/>
                <w:lang w:eastAsia="ru-RU"/>
              </w:rPr>
            </w:pPr>
            <w:r>
              <w:rPr>
                <w:sz w:val="18"/>
                <w:szCs w:val="18"/>
                <w:lang w:eastAsia="ru-RU"/>
              </w:rPr>
              <w:t xml:space="preserve">Нежилое </w:t>
            </w:r>
            <w:r w:rsidR="007878B1" w:rsidRPr="007878B1">
              <w:rPr>
                <w:sz w:val="18"/>
                <w:szCs w:val="18"/>
                <w:lang w:eastAsia="ru-RU"/>
              </w:rPr>
              <w:t xml:space="preserve">здание </w:t>
            </w:r>
            <w:r>
              <w:rPr>
                <w:sz w:val="18"/>
                <w:szCs w:val="18"/>
                <w:lang w:eastAsia="ru-RU"/>
              </w:rPr>
              <w:t>(</w:t>
            </w:r>
            <w:r w:rsidR="007878B1" w:rsidRPr="007878B1">
              <w:rPr>
                <w:sz w:val="18"/>
                <w:szCs w:val="18"/>
                <w:lang w:eastAsia="ru-RU"/>
              </w:rPr>
              <w:t>столовая)</w:t>
            </w:r>
          </w:p>
        </w:tc>
        <w:tc>
          <w:tcPr>
            <w:tcW w:w="567"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А</w:t>
            </w:r>
          </w:p>
        </w:tc>
        <w:tc>
          <w:tcPr>
            <w:tcW w:w="1236"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3 996 352</w:t>
            </w:r>
          </w:p>
        </w:tc>
        <w:tc>
          <w:tcPr>
            <w:tcW w:w="939"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64,19</w:t>
            </w:r>
          </w:p>
        </w:tc>
        <w:tc>
          <w:tcPr>
            <w:tcW w:w="1276"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1 430 988</w:t>
            </w:r>
          </w:p>
        </w:tc>
        <w:tc>
          <w:tcPr>
            <w:tcW w:w="514"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0</w:t>
            </w:r>
          </w:p>
        </w:tc>
        <w:tc>
          <w:tcPr>
            <w:tcW w:w="838"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25</w:t>
            </w:r>
          </w:p>
        </w:tc>
        <w:tc>
          <w:tcPr>
            <w:tcW w:w="759"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73,1</w:t>
            </w:r>
          </w:p>
        </w:tc>
        <w:tc>
          <w:tcPr>
            <w:tcW w:w="1256" w:type="dxa"/>
            <w:tcBorders>
              <w:top w:val="nil"/>
              <w:left w:val="nil"/>
              <w:bottom w:val="single" w:sz="4" w:space="0" w:color="000000"/>
              <w:right w:val="single" w:sz="4" w:space="0" w:color="000000"/>
            </w:tcBorders>
            <w:shd w:val="clear" w:color="auto" w:fill="auto"/>
            <w:vAlign w:val="center"/>
          </w:tcPr>
          <w:p w:rsidR="007878B1" w:rsidRPr="007878B1" w:rsidRDefault="007878B1" w:rsidP="007878B1">
            <w:pPr>
              <w:suppressAutoHyphens w:val="0"/>
              <w:jc w:val="center"/>
              <w:rPr>
                <w:sz w:val="18"/>
                <w:szCs w:val="18"/>
                <w:lang w:eastAsia="ru-RU"/>
              </w:rPr>
            </w:pPr>
            <w:r w:rsidRPr="007878B1">
              <w:rPr>
                <w:sz w:val="18"/>
                <w:szCs w:val="18"/>
                <w:lang w:eastAsia="ru-RU"/>
              </w:rPr>
              <w:t>1 073 241</w:t>
            </w:r>
          </w:p>
        </w:tc>
      </w:tr>
    </w:tbl>
    <w:p w:rsidR="009B2959" w:rsidRDefault="009B2959" w:rsidP="009B2959">
      <w:pPr>
        <w:jc w:val="center"/>
        <w:rPr>
          <w:b/>
          <w:sz w:val="22"/>
          <w:szCs w:val="22"/>
        </w:rPr>
      </w:pPr>
    </w:p>
    <w:p w:rsidR="005124EC" w:rsidRDefault="005124EC" w:rsidP="009B2959">
      <w:pPr>
        <w:jc w:val="center"/>
        <w:rPr>
          <w:b/>
          <w:sz w:val="22"/>
          <w:szCs w:val="22"/>
        </w:rPr>
      </w:pPr>
    </w:p>
    <w:p w:rsidR="005124EC" w:rsidRDefault="005124EC" w:rsidP="009B2959">
      <w:pPr>
        <w:jc w:val="center"/>
        <w:rPr>
          <w:b/>
          <w:sz w:val="22"/>
          <w:szCs w:val="22"/>
        </w:rPr>
      </w:pPr>
    </w:p>
    <w:p w:rsidR="00CC3377" w:rsidRDefault="00CC3377" w:rsidP="009B2959">
      <w:pPr>
        <w:jc w:val="center"/>
        <w:rPr>
          <w:b/>
          <w:sz w:val="22"/>
          <w:szCs w:val="22"/>
        </w:rPr>
      </w:pPr>
    </w:p>
    <w:p w:rsidR="00CC3377" w:rsidRDefault="00CC3377" w:rsidP="009B2959">
      <w:pPr>
        <w:jc w:val="center"/>
        <w:rPr>
          <w:b/>
          <w:sz w:val="22"/>
          <w:szCs w:val="22"/>
        </w:rPr>
      </w:pPr>
    </w:p>
    <w:p w:rsidR="00CC3377" w:rsidRDefault="00CC3377" w:rsidP="009B2959">
      <w:pPr>
        <w:jc w:val="center"/>
        <w:rPr>
          <w:b/>
          <w:sz w:val="22"/>
          <w:szCs w:val="22"/>
        </w:rPr>
      </w:pPr>
    </w:p>
    <w:p w:rsidR="004E5545" w:rsidRDefault="004E5545" w:rsidP="009B2959">
      <w:pPr>
        <w:jc w:val="center"/>
        <w:rPr>
          <w:b/>
          <w:sz w:val="22"/>
          <w:szCs w:val="22"/>
        </w:rPr>
      </w:pPr>
    </w:p>
    <w:p w:rsidR="009B2959" w:rsidRDefault="009B2959" w:rsidP="009B2959">
      <w:pPr>
        <w:jc w:val="center"/>
        <w:rPr>
          <w:b/>
          <w:sz w:val="22"/>
          <w:szCs w:val="22"/>
        </w:rPr>
      </w:pPr>
    </w:p>
    <w:p w:rsidR="009B2959" w:rsidRPr="00E95D70" w:rsidRDefault="009B2959" w:rsidP="009B2959">
      <w:pPr>
        <w:jc w:val="center"/>
        <w:rPr>
          <w:b/>
          <w:sz w:val="22"/>
          <w:szCs w:val="22"/>
        </w:rPr>
      </w:pPr>
      <w:r w:rsidRPr="00E95D70">
        <w:rPr>
          <w:b/>
          <w:sz w:val="22"/>
          <w:szCs w:val="22"/>
        </w:rPr>
        <w:lastRenderedPageBreak/>
        <w:t>Определение стоимости объекта оценки затратным подходом.</w:t>
      </w:r>
    </w:p>
    <w:p w:rsidR="009B2959" w:rsidRPr="007916CB" w:rsidRDefault="009B2959" w:rsidP="009B2959">
      <w:pPr>
        <w:pStyle w:val="3a"/>
        <w:ind w:firstLine="567"/>
        <w:rPr>
          <w:sz w:val="22"/>
          <w:szCs w:val="22"/>
        </w:rPr>
      </w:pPr>
      <w:r w:rsidRPr="007916CB">
        <w:rPr>
          <w:sz w:val="22"/>
          <w:szCs w:val="22"/>
        </w:rPr>
        <w:t>Складывается из стоимости прав на земельный участок и стоимости улучшения. Ра</w:t>
      </w:r>
      <w:r w:rsidR="00ED0DAB">
        <w:rPr>
          <w:sz w:val="22"/>
          <w:szCs w:val="22"/>
        </w:rPr>
        <w:t>счет представлен в табл. №</w:t>
      </w:r>
      <w:r w:rsidR="009E2500">
        <w:rPr>
          <w:sz w:val="22"/>
          <w:szCs w:val="22"/>
        </w:rPr>
        <w:t>2</w:t>
      </w:r>
      <w:r w:rsidR="00CC3377">
        <w:rPr>
          <w:sz w:val="22"/>
          <w:szCs w:val="22"/>
        </w:rPr>
        <w:t>3</w:t>
      </w:r>
      <w:r w:rsidRPr="007916CB">
        <w:rPr>
          <w:sz w:val="22"/>
          <w:szCs w:val="22"/>
        </w:rPr>
        <w:t>.</w:t>
      </w:r>
    </w:p>
    <w:p w:rsidR="00ED0DAB" w:rsidRPr="00937406" w:rsidRDefault="00ED0DAB" w:rsidP="004F356C">
      <w:pPr>
        <w:numPr>
          <w:ilvl w:val="0"/>
          <w:numId w:val="4"/>
        </w:numPr>
        <w:ind w:right="-113"/>
        <w:jc w:val="right"/>
        <w:rPr>
          <w:b/>
          <w:sz w:val="19"/>
          <w:szCs w:val="19"/>
        </w:rPr>
      </w:pPr>
    </w:p>
    <w:tbl>
      <w:tblPr>
        <w:tblW w:w="9799" w:type="dxa"/>
        <w:jc w:val="center"/>
        <w:tblInd w:w="103" w:type="dxa"/>
        <w:tblLook w:val="04A0" w:firstRow="1" w:lastRow="0" w:firstColumn="1" w:lastColumn="0" w:noHBand="0" w:noVBand="1"/>
      </w:tblPr>
      <w:tblGrid>
        <w:gridCol w:w="560"/>
        <w:gridCol w:w="1764"/>
        <w:gridCol w:w="2372"/>
        <w:gridCol w:w="1522"/>
        <w:gridCol w:w="1691"/>
        <w:gridCol w:w="1890"/>
      </w:tblGrid>
      <w:tr w:rsidR="005124EC" w:rsidRPr="005124EC" w:rsidTr="007878B1">
        <w:trPr>
          <w:trHeight w:val="1695"/>
          <w:jc w:val="center"/>
        </w:trPr>
        <w:tc>
          <w:tcPr>
            <w:tcW w:w="560" w:type="dxa"/>
            <w:tcBorders>
              <w:top w:val="single" w:sz="4" w:space="0" w:color="000000"/>
              <w:left w:val="single" w:sz="4" w:space="0" w:color="000000"/>
              <w:bottom w:val="nil"/>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 xml:space="preserve">№ </w:t>
            </w:r>
            <w:proofErr w:type="gramStart"/>
            <w:r w:rsidRPr="005124EC">
              <w:rPr>
                <w:b/>
                <w:bCs/>
                <w:sz w:val="20"/>
                <w:szCs w:val="20"/>
                <w:lang w:eastAsia="ru-RU"/>
              </w:rPr>
              <w:t>п</w:t>
            </w:r>
            <w:proofErr w:type="gramEnd"/>
            <w:r w:rsidRPr="005124EC">
              <w:rPr>
                <w:b/>
                <w:bCs/>
                <w:sz w:val="20"/>
                <w:szCs w:val="20"/>
                <w:lang w:eastAsia="ru-RU"/>
              </w:rPr>
              <w:t>/п</w:t>
            </w:r>
          </w:p>
        </w:tc>
        <w:tc>
          <w:tcPr>
            <w:tcW w:w="1764" w:type="dxa"/>
            <w:tcBorders>
              <w:top w:val="single" w:sz="4" w:space="0" w:color="000000"/>
              <w:left w:val="nil"/>
              <w:bottom w:val="nil"/>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Наименование объекта</w:t>
            </w:r>
          </w:p>
        </w:tc>
        <w:tc>
          <w:tcPr>
            <w:tcW w:w="2372" w:type="dxa"/>
            <w:tcBorders>
              <w:top w:val="single" w:sz="4" w:space="0" w:color="000000"/>
              <w:left w:val="nil"/>
              <w:bottom w:val="nil"/>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Адрес</w:t>
            </w:r>
          </w:p>
        </w:tc>
        <w:tc>
          <w:tcPr>
            <w:tcW w:w="152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Рыночная стоимость права собственности на земельный участок, руб.</w:t>
            </w:r>
          </w:p>
        </w:tc>
        <w:tc>
          <w:tcPr>
            <w:tcW w:w="169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Рыночная стоимость улучшений, руб.</w:t>
            </w:r>
          </w:p>
        </w:tc>
        <w:tc>
          <w:tcPr>
            <w:tcW w:w="189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rsidR="005124EC" w:rsidRPr="005124EC" w:rsidRDefault="005124EC" w:rsidP="005124EC">
            <w:pPr>
              <w:suppressAutoHyphens w:val="0"/>
              <w:jc w:val="center"/>
              <w:rPr>
                <w:b/>
                <w:bCs/>
                <w:sz w:val="20"/>
                <w:szCs w:val="20"/>
                <w:lang w:eastAsia="ru-RU"/>
              </w:rPr>
            </w:pPr>
            <w:r w:rsidRPr="005124EC">
              <w:rPr>
                <w:b/>
                <w:bCs/>
                <w:sz w:val="20"/>
                <w:szCs w:val="20"/>
                <w:lang w:eastAsia="ru-RU"/>
              </w:rPr>
              <w:t>Рыночная стоимость объекта оценки по затратному подходу, руб.</w:t>
            </w:r>
          </w:p>
        </w:tc>
      </w:tr>
      <w:tr w:rsidR="00B76961" w:rsidRPr="005124EC" w:rsidTr="007878B1">
        <w:trPr>
          <w:trHeight w:val="112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961" w:rsidRPr="005124EC" w:rsidRDefault="00B76961" w:rsidP="005124EC">
            <w:pPr>
              <w:suppressAutoHyphens w:val="0"/>
              <w:jc w:val="center"/>
              <w:rPr>
                <w:sz w:val="20"/>
                <w:szCs w:val="20"/>
                <w:lang w:eastAsia="ru-RU"/>
              </w:rPr>
            </w:pPr>
            <w:r w:rsidRPr="005124EC">
              <w:rPr>
                <w:sz w:val="20"/>
                <w:szCs w:val="20"/>
                <w:lang w:eastAsia="ru-RU"/>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76961" w:rsidRDefault="00B76961">
            <w:pPr>
              <w:rPr>
                <w:rFonts w:ascii="Times New Roman CYR" w:hAnsi="Times New Roman CYR" w:cs="Times New Roman CYR"/>
                <w:sz w:val="20"/>
                <w:szCs w:val="20"/>
              </w:rPr>
            </w:pPr>
            <w:r>
              <w:rPr>
                <w:rFonts w:ascii="Times New Roman CYR" w:hAnsi="Times New Roman CYR" w:cs="Times New Roman CYR"/>
                <w:sz w:val="20"/>
                <w:szCs w:val="20"/>
              </w:rPr>
              <w:t>Столовая</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B76961" w:rsidRDefault="00B76961">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Республика Башкортостан, </w:t>
            </w:r>
            <w:proofErr w:type="spellStart"/>
            <w:r>
              <w:rPr>
                <w:rFonts w:ascii="Times New Roman CYR" w:hAnsi="Times New Roman CYR" w:cs="Times New Roman CYR"/>
                <w:sz w:val="20"/>
                <w:szCs w:val="20"/>
              </w:rPr>
              <w:t>Мечетлинский</w:t>
            </w:r>
            <w:proofErr w:type="spellEnd"/>
            <w:r>
              <w:rPr>
                <w:rFonts w:ascii="Times New Roman CYR" w:hAnsi="Times New Roman CYR" w:cs="Times New Roman CYR"/>
                <w:sz w:val="20"/>
                <w:szCs w:val="20"/>
              </w:rPr>
              <w:t xml:space="preserve"> район, с. Большеустьикинское, </w:t>
            </w:r>
            <w:proofErr w:type="spellStart"/>
            <w:r>
              <w:rPr>
                <w:rFonts w:ascii="Times New Roman CYR" w:hAnsi="Times New Roman CYR" w:cs="Times New Roman CYR"/>
                <w:sz w:val="20"/>
                <w:szCs w:val="20"/>
              </w:rPr>
              <w:t>ул</w:t>
            </w:r>
            <w:proofErr w:type="gramStart"/>
            <w:r>
              <w:rPr>
                <w:rFonts w:ascii="Times New Roman CYR" w:hAnsi="Times New Roman CYR" w:cs="Times New Roman CYR"/>
                <w:sz w:val="20"/>
                <w:szCs w:val="20"/>
              </w:rPr>
              <w:t>.П</w:t>
            </w:r>
            <w:proofErr w:type="gramEnd"/>
            <w:r>
              <w:rPr>
                <w:rFonts w:ascii="Times New Roman CYR" w:hAnsi="Times New Roman CYR" w:cs="Times New Roman CYR"/>
                <w:sz w:val="20"/>
                <w:szCs w:val="20"/>
              </w:rPr>
              <w:t>ромышленная</w:t>
            </w:r>
            <w:proofErr w:type="spellEnd"/>
            <w:r>
              <w:rPr>
                <w:rFonts w:ascii="Times New Roman CYR" w:hAnsi="Times New Roman CYR" w:cs="Times New Roman CYR"/>
                <w:sz w:val="20"/>
                <w:szCs w:val="20"/>
              </w:rPr>
              <w:t>, д. 2</w:t>
            </w:r>
          </w:p>
        </w:tc>
        <w:tc>
          <w:tcPr>
            <w:tcW w:w="1522" w:type="dxa"/>
            <w:tcBorders>
              <w:top w:val="nil"/>
              <w:left w:val="nil"/>
              <w:bottom w:val="nil"/>
              <w:right w:val="single" w:sz="4" w:space="0" w:color="000000"/>
            </w:tcBorders>
            <w:shd w:val="clear" w:color="auto" w:fill="auto"/>
            <w:vAlign w:val="center"/>
            <w:hideMark/>
          </w:tcPr>
          <w:p w:rsidR="00B76961" w:rsidRDefault="00B76961">
            <w:pPr>
              <w:jc w:val="center"/>
              <w:rPr>
                <w:sz w:val="20"/>
                <w:szCs w:val="20"/>
              </w:rPr>
            </w:pPr>
            <w:r>
              <w:rPr>
                <w:sz w:val="20"/>
                <w:szCs w:val="20"/>
              </w:rPr>
              <w:t>344 598</w:t>
            </w:r>
          </w:p>
        </w:tc>
        <w:tc>
          <w:tcPr>
            <w:tcW w:w="1691" w:type="dxa"/>
            <w:tcBorders>
              <w:top w:val="nil"/>
              <w:left w:val="nil"/>
              <w:bottom w:val="nil"/>
              <w:right w:val="single" w:sz="4" w:space="0" w:color="000000"/>
            </w:tcBorders>
            <w:shd w:val="clear" w:color="auto" w:fill="auto"/>
            <w:vAlign w:val="center"/>
            <w:hideMark/>
          </w:tcPr>
          <w:p w:rsidR="00B76961" w:rsidRDefault="00B76961">
            <w:pPr>
              <w:jc w:val="center"/>
              <w:rPr>
                <w:sz w:val="20"/>
                <w:szCs w:val="20"/>
              </w:rPr>
            </w:pPr>
            <w:r>
              <w:rPr>
                <w:sz w:val="20"/>
                <w:szCs w:val="20"/>
              </w:rPr>
              <w:t>1 073 241</w:t>
            </w:r>
          </w:p>
        </w:tc>
        <w:tc>
          <w:tcPr>
            <w:tcW w:w="1890" w:type="dxa"/>
            <w:tcBorders>
              <w:top w:val="nil"/>
              <w:left w:val="nil"/>
              <w:bottom w:val="nil"/>
              <w:right w:val="single" w:sz="4" w:space="0" w:color="000000"/>
            </w:tcBorders>
            <w:shd w:val="clear" w:color="auto" w:fill="auto"/>
            <w:vAlign w:val="center"/>
            <w:hideMark/>
          </w:tcPr>
          <w:p w:rsidR="00B76961" w:rsidRDefault="00B76961">
            <w:pPr>
              <w:jc w:val="center"/>
              <w:rPr>
                <w:sz w:val="20"/>
                <w:szCs w:val="20"/>
              </w:rPr>
            </w:pPr>
            <w:r>
              <w:rPr>
                <w:sz w:val="20"/>
                <w:szCs w:val="20"/>
              </w:rPr>
              <w:t>1 417 839</w:t>
            </w:r>
          </w:p>
        </w:tc>
      </w:tr>
      <w:tr w:rsidR="00B76961" w:rsidRPr="005124EC" w:rsidTr="007878B1">
        <w:trPr>
          <w:trHeight w:val="27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76961" w:rsidRPr="005124EC" w:rsidRDefault="00B76961" w:rsidP="005124EC">
            <w:pPr>
              <w:suppressAutoHyphens w:val="0"/>
              <w:rPr>
                <w:sz w:val="20"/>
                <w:szCs w:val="20"/>
                <w:lang w:eastAsia="ru-RU"/>
              </w:rPr>
            </w:pPr>
            <w:r w:rsidRPr="005124EC">
              <w:rPr>
                <w:sz w:val="20"/>
                <w:szCs w:val="20"/>
                <w:lang w:eastAsia="ru-RU"/>
              </w:rPr>
              <w:t> </w:t>
            </w:r>
          </w:p>
        </w:tc>
        <w:tc>
          <w:tcPr>
            <w:tcW w:w="1764" w:type="dxa"/>
            <w:tcBorders>
              <w:top w:val="nil"/>
              <w:left w:val="nil"/>
              <w:bottom w:val="single" w:sz="4" w:space="0" w:color="auto"/>
              <w:right w:val="single" w:sz="4" w:space="0" w:color="auto"/>
            </w:tcBorders>
            <w:shd w:val="clear" w:color="auto" w:fill="auto"/>
            <w:noWrap/>
            <w:vAlign w:val="bottom"/>
            <w:hideMark/>
          </w:tcPr>
          <w:p w:rsidR="00B76961" w:rsidRPr="007878B1" w:rsidRDefault="00B76961">
            <w:pPr>
              <w:jc w:val="center"/>
              <w:rPr>
                <w:rFonts w:ascii="Arial" w:hAnsi="Arial" w:cs="Arial"/>
                <w:bCs/>
                <w:sz w:val="20"/>
                <w:szCs w:val="20"/>
              </w:rPr>
            </w:pPr>
            <w:r w:rsidRPr="007878B1">
              <w:rPr>
                <w:rFonts w:ascii="Arial" w:hAnsi="Arial" w:cs="Arial"/>
                <w:bCs/>
                <w:sz w:val="20"/>
                <w:szCs w:val="20"/>
              </w:rPr>
              <w:t>ИТОГО</w:t>
            </w:r>
          </w:p>
        </w:tc>
        <w:tc>
          <w:tcPr>
            <w:tcW w:w="2372" w:type="dxa"/>
            <w:tcBorders>
              <w:top w:val="nil"/>
              <w:left w:val="nil"/>
              <w:bottom w:val="single" w:sz="4" w:space="0" w:color="auto"/>
              <w:right w:val="single" w:sz="4" w:space="0" w:color="auto"/>
            </w:tcBorders>
            <w:shd w:val="clear" w:color="auto" w:fill="auto"/>
            <w:noWrap/>
            <w:vAlign w:val="bottom"/>
            <w:hideMark/>
          </w:tcPr>
          <w:p w:rsidR="00B76961" w:rsidRDefault="00B76961">
            <w:pPr>
              <w:jc w:val="center"/>
              <w:rPr>
                <w:rFonts w:ascii="Arial" w:hAnsi="Arial" w:cs="Arial"/>
                <w:b/>
                <w:bCs/>
                <w:sz w:val="20"/>
                <w:szCs w:val="20"/>
              </w:rPr>
            </w:pPr>
            <w:r>
              <w:rPr>
                <w:rFonts w:ascii="Arial" w:hAnsi="Arial" w:cs="Arial"/>
                <w:b/>
                <w:bCs/>
                <w:sz w:val="20"/>
                <w:szCs w:val="20"/>
              </w:rPr>
              <w:t> </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B76961" w:rsidRDefault="00B76961">
            <w:pPr>
              <w:jc w:val="center"/>
              <w:rPr>
                <w:b/>
                <w:bCs/>
                <w:sz w:val="20"/>
                <w:szCs w:val="20"/>
              </w:rPr>
            </w:pPr>
            <w:r>
              <w:rPr>
                <w:b/>
                <w:bCs/>
                <w:sz w:val="20"/>
                <w:szCs w:val="20"/>
              </w:rPr>
              <w:t> </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B76961" w:rsidRDefault="00B76961">
            <w:pPr>
              <w:jc w:val="center"/>
              <w:rPr>
                <w:sz w:val="20"/>
                <w:szCs w:val="20"/>
              </w:rPr>
            </w:pPr>
            <w:r>
              <w:rPr>
                <w:sz w:val="20"/>
                <w:szCs w:val="2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76961" w:rsidRDefault="00B76961">
            <w:pPr>
              <w:jc w:val="center"/>
              <w:rPr>
                <w:b/>
                <w:bCs/>
                <w:sz w:val="20"/>
                <w:szCs w:val="20"/>
              </w:rPr>
            </w:pPr>
            <w:r>
              <w:rPr>
                <w:b/>
                <w:bCs/>
                <w:sz w:val="20"/>
                <w:szCs w:val="20"/>
              </w:rPr>
              <w:t>1 418 000</w:t>
            </w:r>
          </w:p>
        </w:tc>
      </w:tr>
    </w:tbl>
    <w:p w:rsidR="009B2959" w:rsidRDefault="009B2959" w:rsidP="009B2959">
      <w:pPr>
        <w:jc w:val="center"/>
        <w:rPr>
          <w:b/>
          <w:i/>
          <w:sz w:val="22"/>
          <w:szCs w:val="22"/>
        </w:rPr>
      </w:pPr>
    </w:p>
    <w:p w:rsidR="000A6D47" w:rsidRPr="002822E9" w:rsidRDefault="000A6D47" w:rsidP="000A6D47">
      <w:pPr>
        <w:pStyle w:val="2"/>
        <w:tabs>
          <w:tab w:val="left" w:pos="0"/>
        </w:tabs>
        <w:spacing w:before="283" w:after="57" w:line="264" w:lineRule="auto"/>
        <w:ind w:left="0"/>
        <w:rPr>
          <w:b/>
          <w:sz w:val="23"/>
          <w:szCs w:val="23"/>
        </w:rPr>
      </w:pPr>
      <w:bookmarkStart w:id="89" w:name="_Toc405535294"/>
      <w:bookmarkStart w:id="90" w:name="_Toc420427138"/>
      <w:r w:rsidRPr="002822E9">
        <w:rPr>
          <w:b/>
          <w:sz w:val="23"/>
          <w:szCs w:val="23"/>
        </w:rPr>
        <w:t xml:space="preserve">Определение итоговой величины </w:t>
      </w:r>
      <w:r w:rsidRPr="004E5545">
        <w:rPr>
          <w:b/>
          <w:sz w:val="23"/>
          <w:szCs w:val="23"/>
        </w:rPr>
        <w:t>рыночной стоимости объекта оценки</w:t>
      </w:r>
      <w:bookmarkEnd w:id="89"/>
      <w:bookmarkEnd w:id="90"/>
    </w:p>
    <w:p w:rsidR="001415B3" w:rsidRPr="00454E5C" w:rsidRDefault="001415B3" w:rsidP="001415B3">
      <w:pPr>
        <w:pStyle w:val="1b"/>
        <w:ind w:left="142" w:firstLine="709"/>
        <w:jc w:val="both"/>
        <w:rPr>
          <w:sz w:val="22"/>
          <w:szCs w:val="22"/>
        </w:rPr>
      </w:pPr>
      <w:r w:rsidRPr="00454E5C">
        <w:rPr>
          <w:sz w:val="22"/>
          <w:szCs w:val="22"/>
        </w:rPr>
        <w:t xml:space="preserve">Оценка произведена с учетом всех условий и предпосылок, наложенных условиями исходной задачи. Такого рода ограничения оказали влияние на анализ, мнения и заключения, изложенные выше. </w:t>
      </w:r>
    </w:p>
    <w:p w:rsidR="001415B3" w:rsidRPr="00454E5C" w:rsidRDefault="001415B3" w:rsidP="001415B3">
      <w:pPr>
        <w:pStyle w:val="3f"/>
        <w:ind w:left="142"/>
        <w:rPr>
          <w:sz w:val="22"/>
          <w:szCs w:val="22"/>
        </w:rPr>
      </w:pPr>
      <w:r w:rsidRPr="00454E5C">
        <w:rPr>
          <w:sz w:val="22"/>
          <w:szCs w:val="22"/>
        </w:rPr>
        <w:t>Расчет производился с точки зрения затратного и  сравнительного подходов. В результате анализа применимости каждого подхода для оценки рассматриваемого объекта можно сделать следующие выводы:</w:t>
      </w:r>
    </w:p>
    <w:p w:rsidR="001415B3" w:rsidRPr="00454E5C" w:rsidRDefault="001415B3" w:rsidP="001415B3">
      <w:pPr>
        <w:pStyle w:val="3f"/>
        <w:ind w:left="142"/>
        <w:rPr>
          <w:sz w:val="22"/>
          <w:szCs w:val="22"/>
        </w:rPr>
      </w:pPr>
      <w:r w:rsidRPr="00454E5C">
        <w:rPr>
          <w:sz w:val="22"/>
          <w:szCs w:val="22"/>
        </w:rPr>
        <w:t xml:space="preserve">1. </w:t>
      </w:r>
      <w:proofErr w:type="gramStart"/>
      <w:r w:rsidRPr="00454E5C">
        <w:rPr>
          <w:sz w:val="22"/>
          <w:szCs w:val="22"/>
        </w:rPr>
        <w:t>Затратный подход полезен в основном для объектов, уникальных по своему виду и назначению, для которых не существует рынка, либо для объектов с незначительным износом.</w:t>
      </w:r>
      <w:proofErr w:type="gramEnd"/>
      <w:r w:rsidRPr="00454E5C">
        <w:rPr>
          <w:sz w:val="22"/>
          <w:szCs w:val="22"/>
        </w:rPr>
        <w:t xml:space="preserve"> Данный подход не достаточно учитывает конъюнктуру рынка даже при точном описании и расчёте всех видов износа.</w:t>
      </w:r>
    </w:p>
    <w:p w:rsidR="001415B3" w:rsidRDefault="001415B3" w:rsidP="001415B3">
      <w:pPr>
        <w:pStyle w:val="3f"/>
        <w:ind w:left="142"/>
        <w:rPr>
          <w:sz w:val="22"/>
          <w:szCs w:val="22"/>
        </w:rPr>
      </w:pPr>
      <w:r w:rsidRPr="00454E5C">
        <w:rPr>
          <w:sz w:val="22"/>
          <w:szCs w:val="22"/>
        </w:rPr>
        <w:t xml:space="preserve">2. Сравнительный подход отражает ту цену, которая может возникнуть на рынке с учетом всех тенденций рынка и предпочтений покупателей. К тому же, в настоящее время основная масса покупателей ориентируется, как раз, на официально опубликованные листинги риэлтерских фирм по схожим объектам недвижимости либо по информации о проданных аналогичных объектах. </w:t>
      </w:r>
    </w:p>
    <w:p w:rsidR="001415B3" w:rsidRDefault="001415B3" w:rsidP="001415B3">
      <w:pPr>
        <w:pStyle w:val="3f"/>
        <w:ind w:left="142"/>
        <w:rPr>
          <w:sz w:val="22"/>
          <w:szCs w:val="22"/>
        </w:rPr>
      </w:pPr>
      <w:r>
        <w:rPr>
          <w:sz w:val="22"/>
          <w:szCs w:val="22"/>
        </w:rPr>
        <w:t xml:space="preserve">3. </w:t>
      </w:r>
      <w:r w:rsidRPr="001F1555">
        <w:rPr>
          <w:sz w:val="22"/>
          <w:szCs w:val="22"/>
        </w:rPr>
        <w:t>Доходный подход показывает стоимость объекта исходя из сдачи его в аренду, но собственник может использовать данные помещения сам, и здание будет составляющей предприятия (бизнеса) и доходность, приходящаяся на помещения в общей доходности бизнеса</w:t>
      </w:r>
      <w:r>
        <w:rPr>
          <w:sz w:val="22"/>
          <w:szCs w:val="22"/>
        </w:rPr>
        <w:t>,</w:t>
      </w:r>
      <w:r w:rsidRPr="001F1555">
        <w:rPr>
          <w:sz w:val="22"/>
          <w:szCs w:val="22"/>
        </w:rPr>
        <w:t xml:space="preserve"> может быть как выше, так и ниже.</w:t>
      </w:r>
    </w:p>
    <w:p w:rsidR="001415B3" w:rsidRDefault="001415B3" w:rsidP="001415B3">
      <w:pPr>
        <w:pStyle w:val="57"/>
        <w:spacing w:line="264" w:lineRule="auto"/>
        <w:ind w:left="142" w:firstLine="567"/>
        <w:jc w:val="both"/>
        <w:rPr>
          <w:sz w:val="22"/>
          <w:szCs w:val="22"/>
        </w:rPr>
      </w:pPr>
      <w:r>
        <w:rPr>
          <w:sz w:val="22"/>
          <w:szCs w:val="22"/>
        </w:rPr>
        <w:t>Из</w:t>
      </w:r>
      <w:r w:rsidRPr="001F1555">
        <w:rPr>
          <w:sz w:val="22"/>
          <w:szCs w:val="22"/>
        </w:rPr>
        <w:t xml:space="preserve"> сказанного, определены весовые коэффициенты, </w:t>
      </w:r>
      <w:r w:rsidR="00ED0DAB">
        <w:rPr>
          <w:sz w:val="22"/>
          <w:szCs w:val="22"/>
        </w:rPr>
        <w:t>которые представлены в табл. №</w:t>
      </w:r>
      <w:r w:rsidR="00CC54FD">
        <w:rPr>
          <w:sz w:val="22"/>
          <w:szCs w:val="22"/>
        </w:rPr>
        <w:t>2</w:t>
      </w:r>
      <w:r w:rsidR="00CC3377">
        <w:rPr>
          <w:sz w:val="22"/>
          <w:szCs w:val="22"/>
        </w:rPr>
        <w:t>4</w:t>
      </w:r>
    </w:p>
    <w:p w:rsidR="00ED0DAB" w:rsidRPr="00937406" w:rsidRDefault="00ED0DAB" w:rsidP="004F356C">
      <w:pPr>
        <w:numPr>
          <w:ilvl w:val="0"/>
          <w:numId w:val="4"/>
        </w:numPr>
        <w:ind w:right="-113"/>
        <w:jc w:val="right"/>
        <w:rPr>
          <w:b/>
          <w:sz w:val="19"/>
          <w:szCs w:val="19"/>
        </w:rPr>
      </w:pPr>
    </w:p>
    <w:tbl>
      <w:tblPr>
        <w:tblW w:w="9433" w:type="dxa"/>
        <w:jc w:val="center"/>
        <w:tblLook w:val="04A0" w:firstRow="1" w:lastRow="0" w:firstColumn="1" w:lastColumn="0" w:noHBand="0" w:noVBand="1"/>
      </w:tblPr>
      <w:tblGrid>
        <w:gridCol w:w="3701"/>
        <w:gridCol w:w="1420"/>
        <w:gridCol w:w="1563"/>
        <w:gridCol w:w="1103"/>
        <w:gridCol w:w="1646"/>
      </w:tblGrid>
      <w:tr w:rsidR="001415B3" w:rsidRPr="001415B3" w:rsidTr="00ED0DAB">
        <w:trPr>
          <w:trHeight w:val="20"/>
          <w:jc w:val="center"/>
        </w:trPr>
        <w:tc>
          <w:tcPr>
            <w:tcW w:w="3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415B3" w:rsidRPr="001415B3" w:rsidRDefault="001415B3" w:rsidP="001415B3">
            <w:pPr>
              <w:suppressAutoHyphens w:val="0"/>
              <w:jc w:val="center"/>
              <w:rPr>
                <w:sz w:val="20"/>
                <w:szCs w:val="20"/>
                <w:lang w:eastAsia="ru-RU"/>
              </w:rPr>
            </w:pPr>
            <w:r>
              <w:rPr>
                <w:sz w:val="20"/>
                <w:szCs w:val="20"/>
                <w:lang w:eastAsia="ru-RU"/>
              </w:rPr>
              <w:t>Показатель</w:t>
            </w:r>
          </w:p>
        </w:tc>
        <w:tc>
          <w:tcPr>
            <w:tcW w:w="142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15B3" w:rsidRPr="001415B3" w:rsidRDefault="001415B3" w:rsidP="001415B3">
            <w:pPr>
              <w:suppressAutoHyphens w:val="0"/>
              <w:jc w:val="center"/>
              <w:rPr>
                <w:sz w:val="20"/>
                <w:szCs w:val="20"/>
                <w:lang w:eastAsia="ru-RU"/>
              </w:rPr>
            </w:pPr>
            <w:r>
              <w:rPr>
                <w:sz w:val="20"/>
                <w:szCs w:val="20"/>
                <w:lang w:eastAsia="ru-RU"/>
              </w:rPr>
              <w:t>Затратный подход</w:t>
            </w:r>
          </w:p>
        </w:tc>
        <w:tc>
          <w:tcPr>
            <w:tcW w:w="1563"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15B3" w:rsidRPr="001415B3" w:rsidRDefault="001415B3" w:rsidP="001415B3">
            <w:pPr>
              <w:suppressAutoHyphens w:val="0"/>
              <w:jc w:val="center"/>
              <w:rPr>
                <w:sz w:val="20"/>
                <w:szCs w:val="20"/>
                <w:lang w:eastAsia="ru-RU"/>
              </w:rPr>
            </w:pPr>
            <w:r>
              <w:rPr>
                <w:sz w:val="20"/>
                <w:szCs w:val="20"/>
                <w:lang w:eastAsia="ru-RU"/>
              </w:rPr>
              <w:t>Сравнительный подход</w:t>
            </w:r>
          </w:p>
        </w:tc>
        <w:tc>
          <w:tcPr>
            <w:tcW w:w="1103"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15B3" w:rsidRPr="001415B3" w:rsidRDefault="001415B3" w:rsidP="001415B3">
            <w:pPr>
              <w:suppressAutoHyphens w:val="0"/>
              <w:jc w:val="center"/>
              <w:rPr>
                <w:sz w:val="20"/>
                <w:szCs w:val="20"/>
                <w:lang w:eastAsia="ru-RU"/>
              </w:rPr>
            </w:pPr>
            <w:r>
              <w:rPr>
                <w:sz w:val="20"/>
                <w:szCs w:val="20"/>
                <w:lang w:eastAsia="ru-RU"/>
              </w:rPr>
              <w:t>Доходный подход</w:t>
            </w:r>
          </w:p>
        </w:tc>
        <w:tc>
          <w:tcPr>
            <w:tcW w:w="164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15B3" w:rsidRPr="001415B3" w:rsidRDefault="001415B3" w:rsidP="001415B3">
            <w:pPr>
              <w:suppressAutoHyphens w:val="0"/>
              <w:jc w:val="center"/>
              <w:rPr>
                <w:sz w:val="20"/>
                <w:szCs w:val="20"/>
                <w:lang w:eastAsia="ru-RU"/>
              </w:rPr>
            </w:pPr>
            <w:r>
              <w:rPr>
                <w:sz w:val="20"/>
                <w:szCs w:val="20"/>
                <w:lang w:eastAsia="ru-RU"/>
              </w:rPr>
              <w:t>Сумма баллов</w:t>
            </w:r>
          </w:p>
        </w:tc>
      </w:tr>
      <w:tr w:rsidR="001415B3" w:rsidRPr="001415B3" w:rsidTr="00ED0DAB">
        <w:trPr>
          <w:trHeight w:val="315"/>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5B3" w:rsidRPr="001415B3" w:rsidRDefault="001415B3" w:rsidP="001415B3">
            <w:pPr>
              <w:suppressAutoHyphens w:val="0"/>
              <w:rPr>
                <w:b/>
                <w:bCs/>
                <w:sz w:val="20"/>
                <w:szCs w:val="20"/>
                <w:lang w:eastAsia="ru-RU"/>
              </w:rPr>
            </w:pPr>
            <w:r w:rsidRPr="001415B3">
              <w:rPr>
                <w:b/>
                <w:bCs/>
                <w:sz w:val="20"/>
                <w:szCs w:val="20"/>
                <w:lang w:eastAsia="ru-RU"/>
              </w:rPr>
              <w:t>Весовые показатели достоверности подхода оценки</w:t>
            </w:r>
          </w:p>
        </w:tc>
        <w:tc>
          <w:tcPr>
            <w:tcW w:w="1420" w:type="dxa"/>
            <w:tcBorders>
              <w:top w:val="nil"/>
              <w:left w:val="nil"/>
              <w:bottom w:val="single" w:sz="4" w:space="0" w:color="auto"/>
              <w:right w:val="single" w:sz="4" w:space="0" w:color="auto"/>
            </w:tcBorders>
            <w:shd w:val="clear" w:color="auto" w:fill="auto"/>
            <w:vAlign w:val="center"/>
            <w:hideMark/>
          </w:tcPr>
          <w:p w:rsidR="001415B3" w:rsidRPr="001415B3" w:rsidRDefault="007878B1" w:rsidP="001415B3">
            <w:pPr>
              <w:suppressAutoHyphens w:val="0"/>
              <w:jc w:val="right"/>
              <w:rPr>
                <w:b/>
                <w:bCs/>
                <w:sz w:val="20"/>
                <w:szCs w:val="20"/>
                <w:lang w:eastAsia="ru-RU"/>
              </w:rPr>
            </w:pPr>
            <w:r>
              <w:rPr>
                <w:b/>
                <w:bCs/>
                <w:sz w:val="20"/>
                <w:szCs w:val="20"/>
                <w:lang w:eastAsia="ru-RU"/>
              </w:rPr>
              <w:t>0</w:t>
            </w:r>
          </w:p>
        </w:tc>
        <w:tc>
          <w:tcPr>
            <w:tcW w:w="1563" w:type="dxa"/>
            <w:tcBorders>
              <w:top w:val="nil"/>
              <w:left w:val="nil"/>
              <w:bottom w:val="single" w:sz="4" w:space="0" w:color="auto"/>
              <w:right w:val="single" w:sz="4" w:space="0" w:color="auto"/>
            </w:tcBorders>
            <w:shd w:val="clear" w:color="auto" w:fill="auto"/>
            <w:vAlign w:val="center"/>
            <w:hideMark/>
          </w:tcPr>
          <w:p w:rsidR="001415B3" w:rsidRPr="001415B3" w:rsidRDefault="007878B1" w:rsidP="001415B3">
            <w:pPr>
              <w:suppressAutoHyphens w:val="0"/>
              <w:jc w:val="right"/>
              <w:rPr>
                <w:b/>
                <w:bCs/>
                <w:sz w:val="20"/>
                <w:szCs w:val="20"/>
                <w:lang w:eastAsia="ru-RU"/>
              </w:rPr>
            </w:pPr>
            <w:r>
              <w:rPr>
                <w:b/>
                <w:bCs/>
                <w:sz w:val="20"/>
                <w:szCs w:val="20"/>
                <w:lang w:eastAsia="ru-RU"/>
              </w:rPr>
              <w:t>50</w:t>
            </w:r>
          </w:p>
        </w:tc>
        <w:tc>
          <w:tcPr>
            <w:tcW w:w="1103" w:type="dxa"/>
            <w:tcBorders>
              <w:top w:val="nil"/>
              <w:left w:val="nil"/>
              <w:bottom w:val="single" w:sz="4" w:space="0" w:color="auto"/>
              <w:right w:val="single" w:sz="4" w:space="0" w:color="auto"/>
            </w:tcBorders>
            <w:shd w:val="clear" w:color="auto" w:fill="auto"/>
            <w:vAlign w:val="center"/>
            <w:hideMark/>
          </w:tcPr>
          <w:p w:rsidR="001415B3" w:rsidRPr="001415B3" w:rsidRDefault="007878B1" w:rsidP="001415B3">
            <w:pPr>
              <w:suppressAutoHyphens w:val="0"/>
              <w:jc w:val="right"/>
              <w:rPr>
                <w:b/>
                <w:bCs/>
                <w:sz w:val="20"/>
                <w:szCs w:val="20"/>
                <w:lang w:eastAsia="ru-RU"/>
              </w:rPr>
            </w:pPr>
            <w:r>
              <w:rPr>
                <w:b/>
                <w:bCs/>
                <w:sz w:val="20"/>
                <w:szCs w:val="20"/>
                <w:lang w:eastAsia="ru-RU"/>
              </w:rPr>
              <w:t>50</w:t>
            </w:r>
          </w:p>
        </w:tc>
        <w:tc>
          <w:tcPr>
            <w:tcW w:w="1646" w:type="dxa"/>
            <w:tcBorders>
              <w:top w:val="nil"/>
              <w:left w:val="nil"/>
              <w:bottom w:val="single" w:sz="4" w:space="0" w:color="auto"/>
              <w:right w:val="single" w:sz="4" w:space="0" w:color="auto"/>
            </w:tcBorders>
            <w:shd w:val="clear" w:color="auto" w:fill="auto"/>
            <w:vAlign w:val="center"/>
            <w:hideMark/>
          </w:tcPr>
          <w:p w:rsidR="001415B3" w:rsidRPr="001415B3" w:rsidRDefault="001415B3" w:rsidP="001415B3">
            <w:pPr>
              <w:suppressAutoHyphens w:val="0"/>
              <w:jc w:val="right"/>
              <w:rPr>
                <w:sz w:val="20"/>
                <w:szCs w:val="20"/>
                <w:lang w:eastAsia="ru-RU"/>
              </w:rPr>
            </w:pPr>
            <w:r w:rsidRPr="001415B3">
              <w:rPr>
                <w:sz w:val="20"/>
                <w:szCs w:val="20"/>
                <w:lang w:eastAsia="ru-RU"/>
              </w:rPr>
              <w:t>100</w:t>
            </w:r>
          </w:p>
        </w:tc>
      </w:tr>
    </w:tbl>
    <w:p w:rsidR="007878B1" w:rsidRDefault="007878B1" w:rsidP="007878B1">
      <w:pPr>
        <w:pStyle w:val="48"/>
        <w:spacing w:line="264" w:lineRule="auto"/>
        <w:ind w:firstLine="567"/>
        <w:jc w:val="both"/>
        <w:rPr>
          <w:sz w:val="22"/>
          <w:szCs w:val="22"/>
        </w:rPr>
      </w:pPr>
      <w:r>
        <w:rPr>
          <w:sz w:val="22"/>
          <w:szCs w:val="22"/>
        </w:rPr>
        <w:t xml:space="preserve">При согласовании полученных результатов, оценщик счел необходимым отказаться от затратного подхода, т.к. объект оценки не является уникальным по своему назначению, и не является объектом с незначительным износом. В отчете об оценке описаны все виды износов, в том числе и внешний, принятый со значением 25%, </w:t>
      </w:r>
      <w:proofErr w:type="gramStart"/>
      <w:r>
        <w:rPr>
          <w:sz w:val="22"/>
          <w:szCs w:val="22"/>
        </w:rPr>
        <w:t>что</w:t>
      </w:r>
      <w:proofErr w:type="gramEnd"/>
      <w:r>
        <w:rPr>
          <w:sz w:val="22"/>
          <w:szCs w:val="22"/>
        </w:rPr>
        <w:t xml:space="preserve"> конечно же, не является объективной цифрой, а значительно заниженной.</w:t>
      </w:r>
    </w:p>
    <w:p w:rsidR="007878B1" w:rsidRPr="00EA021B" w:rsidRDefault="007878B1" w:rsidP="007878B1">
      <w:pPr>
        <w:ind w:firstLine="567"/>
        <w:jc w:val="both"/>
        <w:rPr>
          <w:sz w:val="23"/>
          <w:szCs w:val="23"/>
        </w:rPr>
      </w:pPr>
      <w:r w:rsidRPr="00EA021B">
        <w:rPr>
          <w:sz w:val="23"/>
          <w:szCs w:val="23"/>
        </w:rPr>
        <w:t>Протекающий мировой кризис, усугублённый санкциями в Российской Федерации,</w:t>
      </w:r>
      <w:r>
        <w:rPr>
          <w:sz w:val="23"/>
          <w:szCs w:val="23"/>
        </w:rPr>
        <w:t xml:space="preserve"> еще не выявил всех проблем, но уже сейчас можно говорить о том, что сценарии 1998 и 2008гг. </w:t>
      </w:r>
      <w:r w:rsidR="00B21480">
        <w:rPr>
          <w:sz w:val="23"/>
          <w:szCs w:val="23"/>
        </w:rPr>
        <w:t xml:space="preserve"> не </w:t>
      </w:r>
      <w:r>
        <w:rPr>
          <w:sz w:val="23"/>
          <w:szCs w:val="23"/>
        </w:rPr>
        <w:t xml:space="preserve">повторяются в части формирования внешнего износа. </w:t>
      </w:r>
      <w:r w:rsidRPr="00EA021B">
        <w:rPr>
          <w:sz w:val="23"/>
          <w:szCs w:val="23"/>
        </w:rPr>
        <w:t xml:space="preserve"> </w:t>
      </w:r>
    </w:p>
    <w:p w:rsidR="007878B1" w:rsidRDefault="007878B1" w:rsidP="007878B1">
      <w:pPr>
        <w:pStyle w:val="48"/>
        <w:spacing w:line="264" w:lineRule="auto"/>
        <w:ind w:firstLine="567"/>
        <w:jc w:val="both"/>
        <w:rPr>
          <w:sz w:val="22"/>
          <w:szCs w:val="22"/>
        </w:rPr>
      </w:pPr>
      <w:r>
        <w:rPr>
          <w:sz w:val="22"/>
          <w:szCs w:val="22"/>
        </w:rPr>
        <w:t>Так же необходимо учесть тот факт, что на рынке есть сопоставимые по характеристикам помещения, которые при проведении расчетов дают более точную информацию о стоимости объекта оценки, т.к. учитывают реальные тенденции рынка, сложившиеся на момент оценки.</w:t>
      </w:r>
      <w:r w:rsidR="00B21480">
        <w:rPr>
          <w:sz w:val="22"/>
          <w:szCs w:val="22"/>
        </w:rPr>
        <w:t xml:space="preserve"> Таким образом</w:t>
      </w:r>
      <w:r w:rsidR="0013300B">
        <w:rPr>
          <w:sz w:val="22"/>
          <w:szCs w:val="22"/>
        </w:rPr>
        <w:t>,</w:t>
      </w:r>
      <w:r w:rsidR="00B21480">
        <w:rPr>
          <w:sz w:val="22"/>
          <w:szCs w:val="22"/>
        </w:rPr>
        <w:t xml:space="preserve"> в согласовании результатов участвуют сравнительны</w:t>
      </w:r>
      <w:r w:rsidR="0013300B">
        <w:rPr>
          <w:sz w:val="22"/>
          <w:szCs w:val="22"/>
        </w:rPr>
        <w:t>й</w:t>
      </w:r>
      <w:r w:rsidR="00B21480">
        <w:rPr>
          <w:sz w:val="22"/>
          <w:szCs w:val="22"/>
        </w:rPr>
        <w:t xml:space="preserve"> и доходный подходы</w:t>
      </w:r>
      <w:r w:rsidR="0013300B">
        <w:rPr>
          <w:sz w:val="22"/>
          <w:szCs w:val="22"/>
        </w:rPr>
        <w:t>. Этим двум подходам были присвоены равные доли участия в согласовании результата стоимости, т.к. достоверность данных сопоставима и возможность учитывать конъюнктуру рынка примерно одинакова.</w:t>
      </w:r>
    </w:p>
    <w:p w:rsidR="00B21480" w:rsidRDefault="00B21480" w:rsidP="007878B1">
      <w:pPr>
        <w:pStyle w:val="48"/>
        <w:spacing w:line="264" w:lineRule="auto"/>
        <w:ind w:firstLine="567"/>
        <w:jc w:val="both"/>
        <w:rPr>
          <w:sz w:val="22"/>
          <w:szCs w:val="22"/>
        </w:rPr>
      </w:pPr>
    </w:p>
    <w:p w:rsidR="00851D80" w:rsidRDefault="00851D80" w:rsidP="001415B3">
      <w:pPr>
        <w:ind w:left="142" w:firstLine="567"/>
        <w:rPr>
          <w:sz w:val="22"/>
          <w:szCs w:val="22"/>
        </w:rPr>
        <w:sectPr w:rsidR="00851D80" w:rsidSect="007878B1">
          <w:type w:val="continuous"/>
          <w:pgSz w:w="11905" w:h="16837"/>
          <w:pgMar w:top="567" w:right="567" w:bottom="567" w:left="1134" w:header="425" w:footer="471" w:gutter="0"/>
          <w:cols w:space="720"/>
          <w:docGrid w:linePitch="360"/>
        </w:sectPr>
      </w:pPr>
    </w:p>
    <w:p w:rsidR="00696BB1" w:rsidRDefault="001415B3" w:rsidP="001415B3">
      <w:pPr>
        <w:ind w:left="142" w:firstLine="567"/>
        <w:rPr>
          <w:sz w:val="22"/>
          <w:szCs w:val="22"/>
        </w:rPr>
      </w:pPr>
      <w:r w:rsidRPr="002729EC">
        <w:rPr>
          <w:sz w:val="22"/>
          <w:szCs w:val="22"/>
        </w:rPr>
        <w:lastRenderedPageBreak/>
        <w:t>Расчет итоговой величины рыночной стоимости объекта</w:t>
      </w:r>
      <w:r>
        <w:rPr>
          <w:sz w:val="22"/>
          <w:szCs w:val="22"/>
        </w:rPr>
        <w:t xml:space="preserve"> оценки представлен в таблице №</w:t>
      </w:r>
      <w:r w:rsidR="00CC54FD">
        <w:rPr>
          <w:sz w:val="22"/>
          <w:szCs w:val="22"/>
        </w:rPr>
        <w:t>2</w:t>
      </w:r>
      <w:r w:rsidR="00CC3377">
        <w:rPr>
          <w:sz w:val="22"/>
          <w:szCs w:val="22"/>
        </w:rPr>
        <w:t>5</w:t>
      </w:r>
      <w:r w:rsidRPr="002729EC">
        <w:rPr>
          <w:sz w:val="22"/>
          <w:szCs w:val="22"/>
        </w:rPr>
        <w:t>.</w:t>
      </w:r>
    </w:p>
    <w:p w:rsidR="0013300B" w:rsidRDefault="0013300B" w:rsidP="001415B3">
      <w:pPr>
        <w:ind w:left="142" w:firstLine="567"/>
        <w:rPr>
          <w:sz w:val="22"/>
          <w:szCs w:val="22"/>
        </w:rPr>
        <w:sectPr w:rsidR="0013300B" w:rsidSect="007878B1">
          <w:type w:val="continuous"/>
          <w:pgSz w:w="11905" w:h="16837"/>
          <w:pgMar w:top="567" w:right="567" w:bottom="567" w:left="1134" w:header="425" w:footer="471" w:gutter="0"/>
          <w:cols w:space="720"/>
          <w:docGrid w:linePitch="360"/>
        </w:sectPr>
      </w:pPr>
    </w:p>
    <w:p w:rsidR="00696BB1" w:rsidRDefault="00696BB1" w:rsidP="001415B3">
      <w:pPr>
        <w:ind w:left="142" w:firstLine="567"/>
        <w:rPr>
          <w:sz w:val="22"/>
          <w:szCs w:val="22"/>
        </w:rPr>
      </w:pPr>
    </w:p>
    <w:p w:rsidR="00696BB1" w:rsidRDefault="00696BB1" w:rsidP="001415B3">
      <w:pPr>
        <w:ind w:left="142" w:firstLine="567"/>
        <w:rPr>
          <w:sz w:val="22"/>
          <w:szCs w:val="22"/>
        </w:rPr>
        <w:sectPr w:rsidR="00696BB1" w:rsidSect="0013300B">
          <w:pgSz w:w="16837" w:h="11905" w:orient="landscape"/>
          <w:pgMar w:top="567" w:right="567" w:bottom="1134" w:left="567" w:header="425" w:footer="471" w:gutter="0"/>
          <w:cols w:space="720"/>
          <w:docGrid w:linePitch="360"/>
        </w:sectPr>
      </w:pPr>
    </w:p>
    <w:p w:rsidR="00696BB1" w:rsidRPr="002729EC" w:rsidRDefault="00696BB1" w:rsidP="001415B3">
      <w:pPr>
        <w:ind w:left="142" w:firstLine="567"/>
        <w:rPr>
          <w:sz w:val="22"/>
          <w:szCs w:val="22"/>
        </w:rPr>
      </w:pPr>
    </w:p>
    <w:p w:rsidR="00ED0DAB" w:rsidRPr="00937406" w:rsidRDefault="00ED0DAB" w:rsidP="004F356C">
      <w:pPr>
        <w:numPr>
          <w:ilvl w:val="0"/>
          <w:numId w:val="4"/>
        </w:numPr>
        <w:ind w:right="-113"/>
        <w:jc w:val="right"/>
        <w:rPr>
          <w:b/>
          <w:sz w:val="19"/>
          <w:szCs w:val="19"/>
        </w:rPr>
      </w:pPr>
    </w:p>
    <w:p w:rsidR="00ED0DAB" w:rsidRDefault="00ED0DAB" w:rsidP="00ED0DAB">
      <w:pPr>
        <w:tabs>
          <w:tab w:val="left" w:pos="927"/>
        </w:tabs>
        <w:spacing w:line="264" w:lineRule="auto"/>
        <w:ind w:left="924"/>
        <w:jc w:val="right"/>
        <w:rPr>
          <w:sz w:val="23"/>
          <w:szCs w:val="23"/>
        </w:rPr>
      </w:pPr>
    </w:p>
    <w:tbl>
      <w:tblPr>
        <w:tblW w:w="152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554"/>
        <w:gridCol w:w="1999"/>
        <w:gridCol w:w="966"/>
        <w:gridCol w:w="1134"/>
        <w:gridCol w:w="1134"/>
        <w:gridCol w:w="1016"/>
        <w:gridCol w:w="1110"/>
        <w:gridCol w:w="1276"/>
        <w:gridCol w:w="1275"/>
        <w:gridCol w:w="1134"/>
        <w:gridCol w:w="993"/>
        <w:gridCol w:w="1215"/>
      </w:tblGrid>
      <w:tr w:rsidR="0013300B" w:rsidRPr="0013300B" w:rsidTr="00CC3377">
        <w:trPr>
          <w:trHeight w:val="735"/>
        </w:trPr>
        <w:tc>
          <w:tcPr>
            <w:tcW w:w="436" w:type="dxa"/>
            <w:vMerge w:val="restart"/>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 xml:space="preserve">№ </w:t>
            </w:r>
            <w:proofErr w:type="gramStart"/>
            <w:r w:rsidRPr="0013300B">
              <w:rPr>
                <w:b/>
                <w:bCs/>
                <w:sz w:val="18"/>
                <w:szCs w:val="18"/>
                <w:lang w:eastAsia="ru-RU"/>
              </w:rPr>
              <w:t>п</w:t>
            </w:r>
            <w:proofErr w:type="gramEnd"/>
            <w:r w:rsidRPr="0013300B">
              <w:rPr>
                <w:b/>
                <w:bCs/>
                <w:sz w:val="18"/>
                <w:szCs w:val="18"/>
                <w:lang w:eastAsia="ru-RU"/>
              </w:rPr>
              <w:t>/п</w:t>
            </w:r>
          </w:p>
        </w:tc>
        <w:tc>
          <w:tcPr>
            <w:tcW w:w="1554" w:type="dxa"/>
            <w:vMerge w:val="restart"/>
            <w:shd w:val="clear" w:color="auto" w:fill="FDE9D9" w:themeFill="accent6" w:themeFillTint="33"/>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Объект оценки</w:t>
            </w:r>
          </w:p>
        </w:tc>
        <w:tc>
          <w:tcPr>
            <w:tcW w:w="1999" w:type="dxa"/>
            <w:vMerge w:val="restart"/>
            <w:shd w:val="clear" w:color="auto" w:fill="FDE9D9" w:themeFill="accent6" w:themeFillTint="33"/>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Адрес</w:t>
            </w:r>
          </w:p>
        </w:tc>
        <w:tc>
          <w:tcPr>
            <w:tcW w:w="3234" w:type="dxa"/>
            <w:gridSpan w:val="3"/>
            <w:shd w:val="clear" w:color="auto" w:fill="FDE9D9" w:themeFill="accent6" w:themeFillTint="33"/>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Предварительная стоимость, руб.</w:t>
            </w:r>
          </w:p>
        </w:tc>
        <w:tc>
          <w:tcPr>
            <w:tcW w:w="3402" w:type="dxa"/>
            <w:gridSpan w:val="3"/>
            <w:shd w:val="clear" w:color="auto" w:fill="FDE9D9" w:themeFill="accent6" w:themeFillTint="33"/>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Удельный вес, %</w:t>
            </w:r>
          </w:p>
        </w:tc>
        <w:tc>
          <w:tcPr>
            <w:tcW w:w="3402" w:type="dxa"/>
            <w:gridSpan w:val="3"/>
            <w:shd w:val="clear" w:color="auto" w:fill="FDE9D9" w:themeFill="accent6" w:themeFillTint="33"/>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 xml:space="preserve">Компонент </w:t>
            </w:r>
            <w:proofErr w:type="gramStart"/>
            <w:r w:rsidRPr="0013300B">
              <w:rPr>
                <w:b/>
                <w:bCs/>
                <w:sz w:val="18"/>
                <w:szCs w:val="18"/>
                <w:lang w:eastAsia="ru-RU"/>
              </w:rPr>
              <w:t>итоговой</w:t>
            </w:r>
            <w:proofErr w:type="gramEnd"/>
            <w:r w:rsidRPr="0013300B">
              <w:rPr>
                <w:b/>
                <w:bCs/>
                <w:sz w:val="18"/>
                <w:szCs w:val="18"/>
                <w:lang w:eastAsia="ru-RU"/>
              </w:rPr>
              <w:t xml:space="preserve"> </w:t>
            </w:r>
            <w:proofErr w:type="spellStart"/>
            <w:r w:rsidRPr="0013300B">
              <w:rPr>
                <w:b/>
                <w:bCs/>
                <w:sz w:val="18"/>
                <w:szCs w:val="18"/>
                <w:lang w:eastAsia="ru-RU"/>
              </w:rPr>
              <w:t>ст-ти</w:t>
            </w:r>
            <w:proofErr w:type="spellEnd"/>
            <w:r w:rsidRPr="0013300B">
              <w:rPr>
                <w:b/>
                <w:bCs/>
                <w:sz w:val="18"/>
                <w:szCs w:val="18"/>
                <w:lang w:eastAsia="ru-RU"/>
              </w:rPr>
              <w:t>, руб.</w:t>
            </w:r>
          </w:p>
        </w:tc>
        <w:tc>
          <w:tcPr>
            <w:tcW w:w="1215" w:type="dxa"/>
            <w:vMerge w:val="restart"/>
            <w:shd w:val="clear" w:color="auto" w:fill="FDE9D9" w:themeFill="accent6" w:themeFillTint="33"/>
            <w:textDirection w:val="btLr"/>
            <w:vAlign w:val="center"/>
            <w:hideMark/>
          </w:tcPr>
          <w:p w:rsidR="0013300B" w:rsidRPr="0013300B" w:rsidRDefault="0013300B" w:rsidP="00846E41">
            <w:pPr>
              <w:suppressAutoHyphens w:val="0"/>
              <w:jc w:val="center"/>
              <w:rPr>
                <w:b/>
                <w:bCs/>
                <w:sz w:val="18"/>
                <w:szCs w:val="18"/>
                <w:lang w:eastAsia="ru-RU"/>
              </w:rPr>
            </w:pPr>
            <w:r w:rsidRPr="0013300B">
              <w:rPr>
                <w:b/>
                <w:bCs/>
                <w:sz w:val="18"/>
                <w:szCs w:val="18"/>
                <w:lang w:eastAsia="ru-RU"/>
              </w:rPr>
              <w:t>Рыночная стоимость,</w:t>
            </w:r>
            <w:r w:rsidR="00846E41">
              <w:rPr>
                <w:b/>
                <w:bCs/>
                <w:sz w:val="18"/>
                <w:szCs w:val="18"/>
                <w:lang w:eastAsia="ru-RU"/>
              </w:rPr>
              <w:t xml:space="preserve"> </w:t>
            </w:r>
            <w:r w:rsidRPr="0013300B">
              <w:rPr>
                <w:b/>
                <w:bCs/>
                <w:sz w:val="18"/>
                <w:szCs w:val="18"/>
                <w:lang w:eastAsia="ru-RU"/>
              </w:rPr>
              <w:t xml:space="preserve"> руб.</w:t>
            </w:r>
          </w:p>
        </w:tc>
      </w:tr>
      <w:tr w:rsidR="0013300B" w:rsidRPr="0013300B" w:rsidTr="00CC3377">
        <w:trPr>
          <w:trHeight w:val="2700"/>
        </w:trPr>
        <w:tc>
          <w:tcPr>
            <w:tcW w:w="436" w:type="dxa"/>
            <w:vMerge/>
            <w:vAlign w:val="center"/>
            <w:hideMark/>
          </w:tcPr>
          <w:p w:rsidR="0013300B" w:rsidRPr="0013300B" w:rsidRDefault="0013300B" w:rsidP="0013300B">
            <w:pPr>
              <w:suppressAutoHyphens w:val="0"/>
              <w:rPr>
                <w:b/>
                <w:bCs/>
                <w:sz w:val="18"/>
                <w:szCs w:val="18"/>
                <w:lang w:eastAsia="ru-RU"/>
              </w:rPr>
            </w:pPr>
          </w:p>
        </w:tc>
        <w:tc>
          <w:tcPr>
            <w:tcW w:w="1554" w:type="dxa"/>
            <w:vMerge/>
            <w:vAlign w:val="center"/>
            <w:hideMark/>
          </w:tcPr>
          <w:p w:rsidR="0013300B" w:rsidRPr="0013300B" w:rsidRDefault="0013300B" w:rsidP="0013300B">
            <w:pPr>
              <w:suppressAutoHyphens w:val="0"/>
              <w:rPr>
                <w:b/>
                <w:bCs/>
                <w:sz w:val="18"/>
                <w:szCs w:val="18"/>
                <w:lang w:eastAsia="ru-RU"/>
              </w:rPr>
            </w:pPr>
          </w:p>
        </w:tc>
        <w:tc>
          <w:tcPr>
            <w:tcW w:w="1999" w:type="dxa"/>
            <w:vMerge/>
            <w:vAlign w:val="center"/>
            <w:hideMark/>
          </w:tcPr>
          <w:p w:rsidR="0013300B" w:rsidRPr="0013300B" w:rsidRDefault="0013300B" w:rsidP="0013300B">
            <w:pPr>
              <w:suppressAutoHyphens w:val="0"/>
              <w:rPr>
                <w:b/>
                <w:bCs/>
                <w:sz w:val="18"/>
                <w:szCs w:val="18"/>
                <w:lang w:eastAsia="ru-RU"/>
              </w:rPr>
            </w:pPr>
          </w:p>
        </w:tc>
        <w:tc>
          <w:tcPr>
            <w:tcW w:w="966"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Затратный</w:t>
            </w:r>
          </w:p>
        </w:tc>
        <w:tc>
          <w:tcPr>
            <w:tcW w:w="1134"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Сравнительный</w:t>
            </w:r>
          </w:p>
        </w:tc>
        <w:tc>
          <w:tcPr>
            <w:tcW w:w="1134"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Доходный</w:t>
            </w:r>
          </w:p>
        </w:tc>
        <w:tc>
          <w:tcPr>
            <w:tcW w:w="1016"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Затратный</w:t>
            </w:r>
          </w:p>
        </w:tc>
        <w:tc>
          <w:tcPr>
            <w:tcW w:w="1110"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Сравнительный</w:t>
            </w:r>
          </w:p>
        </w:tc>
        <w:tc>
          <w:tcPr>
            <w:tcW w:w="1276"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Доходный</w:t>
            </w:r>
          </w:p>
        </w:tc>
        <w:tc>
          <w:tcPr>
            <w:tcW w:w="1275"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Затратный</w:t>
            </w:r>
          </w:p>
        </w:tc>
        <w:tc>
          <w:tcPr>
            <w:tcW w:w="1134"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Сравнительный</w:t>
            </w:r>
          </w:p>
        </w:tc>
        <w:tc>
          <w:tcPr>
            <w:tcW w:w="993" w:type="dxa"/>
            <w:shd w:val="clear" w:color="auto" w:fill="FDE9D9" w:themeFill="accent6" w:themeFillTint="33"/>
            <w:textDirection w:val="btLr"/>
            <w:vAlign w:val="center"/>
            <w:hideMark/>
          </w:tcPr>
          <w:p w:rsidR="0013300B" w:rsidRPr="0013300B" w:rsidRDefault="0013300B" w:rsidP="0013300B">
            <w:pPr>
              <w:suppressAutoHyphens w:val="0"/>
              <w:jc w:val="center"/>
              <w:rPr>
                <w:b/>
                <w:bCs/>
                <w:sz w:val="18"/>
                <w:szCs w:val="18"/>
                <w:lang w:eastAsia="ru-RU"/>
              </w:rPr>
            </w:pPr>
            <w:r w:rsidRPr="0013300B">
              <w:rPr>
                <w:b/>
                <w:bCs/>
                <w:sz w:val="18"/>
                <w:szCs w:val="18"/>
                <w:lang w:eastAsia="ru-RU"/>
              </w:rPr>
              <w:t>Доходный</w:t>
            </w:r>
          </w:p>
        </w:tc>
        <w:tc>
          <w:tcPr>
            <w:tcW w:w="1215" w:type="dxa"/>
            <w:vMerge/>
            <w:vAlign w:val="center"/>
            <w:hideMark/>
          </w:tcPr>
          <w:p w:rsidR="0013300B" w:rsidRPr="0013300B" w:rsidRDefault="0013300B" w:rsidP="0013300B">
            <w:pPr>
              <w:suppressAutoHyphens w:val="0"/>
              <w:rPr>
                <w:b/>
                <w:bCs/>
                <w:sz w:val="18"/>
                <w:szCs w:val="18"/>
                <w:lang w:eastAsia="ru-RU"/>
              </w:rPr>
            </w:pPr>
          </w:p>
        </w:tc>
      </w:tr>
      <w:tr w:rsidR="0013300B" w:rsidRPr="0013300B" w:rsidTr="00CC3377">
        <w:trPr>
          <w:trHeight w:val="20"/>
        </w:trPr>
        <w:tc>
          <w:tcPr>
            <w:tcW w:w="436" w:type="dxa"/>
            <w:shd w:val="clear" w:color="auto" w:fill="auto"/>
            <w:vAlign w:val="center"/>
            <w:hideMark/>
          </w:tcPr>
          <w:p w:rsidR="0013300B" w:rsidRPr="0013300B" w:rsidRDefault="0013300B" w:rsidP="0013300B">
            <w:pPr>
              <w:suppressAutoHyphens w:val="0"/>
              <w:rPr>
                <w:sz w:val="18"/>
                <w:szCs w:val="18"/>
                <w:lang w:eastAsia="ru-RU"/>
              </w:rPr>
            </w:pPr>
            <w:r w:rsidRPr="0013300B">
              <w:rPr>
                <w:sz w:val="18"/>
                <w:szCs w:val="18"/>
                <w:lang w:eastAsia="ru-RU"/>
              </w:rPr>
              <w:t>1</w:t>
            </w:r>
          </w:p>
        </w:tc>
        <w:tc>
          <w:tcPr>
            <w:tcW w:w="1554" w:type="dxa"/>
            <w:shd w:val="clear" w:color="auto" w:fill="auto"/>
            <w:vAlign w:val="center"/>
            <w:hideMark/>
          </w:tcPr>
          <w:p w:rsidR="0013300B" w:rsidRPr="0013300B" w:rsidRDefault="0013300B" w:rsidP="0013300B">
            <w:pPr>
              <w:suppressAutoHyphens w:val="0"/>
              <w:ind w:right="466"/>
              <w:rPr>
                <w:sz w:val="18"/>
                <w:szCs w:val="18"/>
                <w:lang w:eastAsia="ru-RU"/>
              </w:rPr>
            </w:pPr>
            <w:r w:rsidRPr="0013300B">
              <w:rPr>
                <w:sz w:val="18"/>
                <w:szCs w:val="18"/>
                <w:lang w:eastAsia="ru-RU"/>
              </w:rPr>
              <w:t>Столовая</w:t>
            </w:r>
          </w:p>
        </w:tc>
        <w:tc>
          <w:tcPr>
            <w:tcW w:w="1999" w:type="dxa"/>
            <w:shd w:val="clear" w:color="auto" w:fill="auto"/>
            <w:vAlign w:val="center"/>
            <w:hideMark/>
          </w:tcPr>
          <w:p w:rsidR="0013300B" w:rsidRPr="0013300B" w:rsidRDefault="0013300B" w:rsidP="0013300B">
            <w:pPr>
              <w:suppressAutoHyphens w:val="0"/>
              <w:jc w:val="center"/>
              <w:rPr>
                <w:sz w:val="18"/>
                <w:szCs w:val="18"/>
                <w:lang w:eastAsia="ru-RU"/>
              </w:rPr>
            </w:pPr>
            <w:r w:rsidRPr="0013300B">
              <w:rPr>
                <w:sz w:val="18"/>
                <w:szCs w:val="18"/>
                <w:lang w:eastAsia="ru-RU"/>
              </w:rPr>
              <w:t xml:space="preserve">Республика Башкортостан, </w:t>
            </w:r>
            <w:proofErr w:type="spellStart"/>
            <w:r w:rsidRPr="0013300B">
              <w:rPr>
                <w:sz w:val="18"/>
                <w:szCs w:val="18"/>
                <w:lang w:eastAsia="ru-RU"/>
              </w:rPr>
              <w:t>Мечетлинский</w:t>
            </w:r>
            <w:proofErr w:type="spellEnd"/>
            <w:r w:rsidRPr="0013300B">
              <w:rPr>
                <w:sz w:val="18"/>
                <w:szCs w:val="18"/>
                <w:lang w:eastAsia="ru-RU"/>
              </w:rPr>
              <w:t xml:space="preserve"> район, с. Большеустьикинское, </w:t>
            </w:r>
            <w:proofErr w:type="spellStart"/>
            <w:r w:rsidRPr="0013300B">
              <w:rPr>
                <w:sz w:val="18"/>
                <w:szCs w:val="18"/>
                <w:lang w:eastAsia="ru-RU"/>
              </w:rPr>
              <w:t>ул</w:t>
            </w:r>
            <w:proofErr w:type="gramStart"/>
            <w:r w:rsidRPr="0013300B">
              <w:rPr>
                <w:sz w:val="18"/>
                <w:szCs w:val="18"/>
                <w:lang w:eastAsia="ru-RU"/>
              </w:rPr>
              <w:t>.П</w:t>
            </w:r>
            <w:proofErr w:type="gramEnd"/>
            <w:r w:rsidRPr="0013300B">
              <w:rPr>
                <w:sz w:val="18"/>
                <w:szCs w:val="18"/>
                <w:lang w:eastAsia="ru-RU"/>
              </w:rPr>
              <w:t>ромышленная</w:t>
            </w:r>
            <w:proofErr w:type="spellEnd"/>
            <w:r w:rsidRPr="0013300B">
              <w:rPr>
                <w:sz w:val="18"/>
                <w:szCs w:val="18"/>
                <w:lang w:eastAsia="ru-RU"/>
              </w:rPr>
              <w:t>, д. 2</w:t>
            </w:r>
          </w:p>
        </w:tc>
        <w:tc>
          <w:tcPr>
            <w:tcW w:w="966" w:type="dxa"/>
            <w:shd w:val="clear" w:color="auto" w:fill="auto"/>
            <w:vAlign w:val="center"/>
            <w:hideMark/>
          </w:tcPr>
          <w:p w:rsidR="00B76961" w:rsidRDefault="00B76961" w:rsidP="00B76961">
            <w:pPr>
              <w:suppressAutoHyphens w:val="0"/>
              <w:jc w:val="center"/>
              <w:rPr>
                <w:color w:val="000000"/>
                <w:sz w:val="18"/>
                <w:szCs w:val="18"/>
                <w:lang w:eastAsia="ru-RU"/>
              </w:rPr>
            </w:pPr>
          </w:p>
          <w:p w:rsidR="00B76961" w:rsidRDefault="00B76961" w:rsidP="00B76961">
            <w:pPr>
              <w:suppressAutoHyphens w:val="0"/>
              <w:jc w:val="center"/>
              <w:rPr>
                <w:color w:val="000000"/>
                <w:sz w:val="18"/>
                <w:szCs w:val="18"/>
                <w:lang w:eastAsia="ru-RU"/>
              </w:rPr>
            </w:pPr>
            <w:r>
              <w:rPr>
                <w:color w:val="000000"/>
                <w:sz w:val="18"/>
                <w:szCs w:val="18"/>
                <w:lang w:eastAsia="ru-RU"/>
              </w:rPr>
              <w:t>1 418 000</w:t>
            </w:r>
          </w:p>
          <w:p w:rsidR="0013300B" w:rsidRPr="0013300B" w:rsidRDefault="0013300B" w:rsidP="0013300B">
            <w:pPr>
              <w:suppressAutoHyphens w:val="0"/>
              <w:jc w:val="center"/>
              <w:rPr>
                <w:color w:val="000000"/>
                <w:sz w:val="18"/>
                <w:szCs w:val="18"/>
                <w:lang w:eastAsia="ru-RU"/>
              </w:rPr>
            </w:pPr>
          </w:p>
        </w:tc>
        <w:tc>
          <w:tcPr>
            <w:tcW w:w="1134"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350 050</w:t>
            </w:r>
          </w:p>
        </w:tc>
        <w:tc>
          <w:tcPr>
            <w:tcW w:w="1134"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435 000</w:t>
            </w:r>
          </w:p>
        </w:tc>
        <w:tc>
          <w:tcPr>
            <w:tcW w:w="1016"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0,00</w:t>
            </w:r>
          </w:p>
        </w:tc>
        <w:tc>
          <w:tcPr>
            <w:tcW w:w="1110"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50,00</w:t>
            </w:r>
          </w:p>
        </w:tc>
        <w:tc>
          <w:tcPr>
            <w:tcW w:w="1276"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50,00</w:t>
            </w:r>
          </w:p>
        </w:tc>
        <w:tc>
          <w:tcPr>
            <w:tcW w:w="1275"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0</w:t>
            </w:r>
          </w:p>
        </w:tc>
        <w:tc>
          <w:tcPr>
            <w:tcW w:w="1134"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175 025</w:t>
            </w:r>
          </w:p>
        </w:tc>
        <w:tc>
          <w:tcPr>
            <w:tcW w:w="993" w:type="dxa"/>
            <w:shd w:val="clear" w:color="auto" w:fill="auto"/>
            <w:vAlign w:val="center"/>
            <w:hideMark/>
          </w:tcPr>
          <w:p w:rsidR="0013300B" w:rsidRPr="0013300B" w:rsidRDefault="0013300B" w:rsidP="0013300B">
            <w:pPr>
              <w:suppressAutoHyphens w:val="0"/>
              <w:jc w:val="center"/>
              <w:rPr>
                <w:color w:val="000000"/>
                <w:sz w:val="18"/>
                <w:szCs w:val="18"/>
                <w:lang w:eastAsia="ru-RU"/>
              </w:rPr>
            </w:pPr>
            <w:r w:rsidRPr="0013300B">
              <w:rPr>
                <w:color w:val="000000"/>
                <w:sz w:val="18"/>
                <w:szCs w:val="18"/>
                <w:lang w:eastAsia="ru-RU"/>
              </w:rPr>
              <w:t>217 500</w:t>
            </w:r>
          </w:p>
        </w:tc>
        <w:tc>
          <w:tcPr>
            <w:tcW w:w="1215" w:type="dxa"/>
            <w:shd w:val="clear" w:color="auto" w:fill="auto"/>
            <w:vAlign w:val="center"/>
            <w:hideMark/>
          </w:tcPr>
          <w:p w:rsidR="0013300B" w:rsidRPr="0013300B" w:rsidRDefault="0013300B" w:rsidP="0013300B">
            <w:pPr>
              <w:suppressAutoHyphens w:val="0"/>
              <w:jc w:val="center"/>
              <w:rPr>
                <w:b/>
                <w:bCs/>
                <w:color w:val="000000"/>
                <w:sz w:val="18"/>
                <w:szCs w:val="18"/>
                <w:lang w:eastAsia="ru-RU"/>
              </w:rPr>
            </w:pPr>
            <w:r w:rsidRPr="0013300B">
              <w:rPr>
                <w:b/>
                <w:bCs/>
                <w:color w:val="000000"/>
                <w:sz w:val="18"/>
                <w:szCs w:val="18"/>
                <w:lang w:eastAsia="ru-RU"/>
              </w:rPr>
              <w:t>393 000,0</w:t>
            </w:r>
          </w:p>
        </w:tc>
      </w:tr>
      <w:tr w:rsidR="0013300B" w:rsidRPr="0013300B" w:rsidTr="00CC3377">
        <w:trPr>
          <w:trHeight w:val="20"/>
        </w:trPr>
        <w:tc>
          <w:tcPr>
            <w:tcW w:w="436" w:type="dxa"/>
            <w:shd w:val="clear" w:color="auto" w:fill="auto"/>
            <w:vAlign w:val="center"/>
            <w:hideMark/>
          </w:tcPr>
          <w:p w:rsidR="0013300B" w:rsidRPr="0013300B" w:rsidRDefault="0013300B" w:rsidP="0013300B">
            <w:pPr>
              <w:suppressAutoHyphens w:val="0"/>
              <w:rPr>
                <w:sz w:val="18"/>
                <w:szCs w:val="18"/>
                <w:lang w:eastAsia="ru-RU"/>
              </w:rPr>
            </w:pPr>
            <w:r w:rsidRPr="0013300B">
              <w:rPr>
                <w:sz w:val="18"/>
                <w:szCs w:val="18"/>
                <w:lang w:eastAsia="ru-RU"/>
              </w:rPr>
              <w:t> </w:t>
            </w:r>
          </w:p>
        </w:tc>
        <w:tc>
          <w:tcPr>
            <w:tcW w:w="13591" w:type="dxa"/>
            <w:gridSpan w:val="11"/>
            <w:shd w:val="clear" w:color="auto" w:fill="auto"/>
            <w:vAlign w:val="center"/>
            <w:hideMark/>
          </w:tcPr>
          <w:p w:rsidR="0013300B" w:rsidRPr="0013300B" w:rsidRDefault="0013300B" w:rsidP="0013300B">
            <w:pPr>
              <w:suppressAutoHyphens w:val="0"/>
              <w:rPr>
                <w:b/>
                <w:bCs/>
                <w:sz w:val="18"/>
                <w:szCs w:val="18"/>
                <w:lang w:eastAsia="ru-RU"/>
              </w:rPr>
            </w:pPr>
            <w:r w:rsidRPr="0013300B">
              <w:rPr>
                <w:b/>
                <w:bCs/>
                <w:sz w:val="18"/>
                <w:szCs w:val="18"/>
                <w:lang w:eastAsia="ru-RU"/>
              </w:rPr>
              <w:t>ИТОГО с общепринятым округлением:</w:t>
            </w:r>
          </w:p>
        </w:tc>
        <w:tc>
          <w:tcPr>
            <w:tcW w:w="1215" w:type="dxa"/>
            <w:shd w:val="clear" w:color="auto" w:fill="auto"/>
            <w:vAlign w:val="center"/>
            <w:hideMark/>
          </w:tcPr>
          <w:p w:rsidR="0013300B" w:rsidRPr="0013300B" w:rsidRDefault="0013300B" w:rsidP="0013300B">
            <w:pPr>
              <w:suppressAutoHyphens w:val="0"/>
              <w:jc w:val="center"/>
              <w:rPr>
                <w:b/>
                <w:bCs/>
                <w:color w:val="000000"/>
                <w:sz w:val="18"/>
                <w:szCs w:val="18"/>
                <w:lang w:eastAsia="ru-RU"/>
              </w:rPr>
            </w:pPr>
            <w:r w:rsidRPr="0013300B">
              <w:rPr>
                <w:b/>
                <w:bCs/>
                <w:color w:val="000000"/>
                <w:sz w:val="18"/>
                <w:szCs w:val="18"/>
                <w:lang w:eastAsia="ru-RU"/>
              </w:rPr>
              <w:t>393 000</w:t>
            </w:r>
          </w:p>
        </w:tc>
      </w:tr>
    </w:tbl>
    <w:p w:rsidR="00BB5633" w:rsidRDefault="00BB5633" w:rsidP="0016671A">
      <w:pPr>
        <w:ind w:left="142" w:firstLine="567"/>
        <w:jc w:val="center"/>
        <w:rPr>
          <w:b/>
        </w:rPr>
      </w:pPr>
    </w:p>
    <w:p w:rsidR="0016671A" w:rsidRDefault="0016671A" w:rsidP="0016671A">
      <w:pPr>
        <w:ind w:left="142" w:firstLine="567"/>
        <w:jc w:val="center"/>
        <w:rPr>
          <w:b/>
        </w:rPr>
      </w:pPr>
      <w:r w:rsidRPr="00AC3C28">
        <w:rPr>
          <w:b/>
        </w:rPr>
        <w:t xml:space="preserve">Рыночная стоимость </w:t>
      </w:r>
      <w:r>
        <w:rPr>
          <w:b/>
        </w:rPr>
        <w:t>объекта оценки</w:t>
      </w:r>
      <w:r w:rsidRPr="00AC3C28">
        <w:rPr>
          <w:b/>
        </w:rPr>
        <w:t xml:space="preserve"> </w:t>
      </w:r>
    </w:p>
    <w:p w:rsidR="0016671A" w:rsidRDefault="0016671A" w:rsidP="0016671A">
      <w:pPr>
        <w:ind w:left="142" w:firstLine="567"/>
        <w:jc w:val="center"/>
        <w:rPr>
          <w:b/>
        </w:rPr>
      </w:pPr>
      <w:r>
        <w:rPr>
          <w:b/>
        </w:rPr>
        <w:t xml:space="preserve">на дату оценки </w:t>
      </w:r>
      <w:r w:rsidRPr="00AC3C28">
        <w:rPr>
          <w:b/>
        </w:rPr>
        <w:t>с общепринятым округлением</w:t>
      </w:r>
      <w:r>
        <w:rPr>
          <w:b/>
        </w:rPr>
        <w:t xml:space="preserve">, составляет </w:t>
      </w:r>
    </w:p>
    <w:p w:rsidR="0016671A" w:rsidRDefault="0016671A" w:rsidP="0016671A">
      <w:pPr>
        <w:ind w:left="142" w:firstLine="567"/>
        <w:jc w:val="center"/>
        <w:rPr>
          <w:b/>
          <w:color w:val="000000"/>
        </w:rPr>
      </w:pPr>
      <w:r>
        <w:rPr>
          <w:b/>
          <w:color w:val="000000"/>
        </w:rPr>
        <w:t xml:space="preserve">393 000 </w:t>
      </w:r>
      <w:r w:rsidRPr="001F5731">
        <w:rPr>
          <w:b/>
          <w:color w:val="000000"/>
        </w:rPr>
        <w:t xml:space="preserve"> (</w:t>
      </w:r>
      <w:r>
        <w:rPr>
          <w:b/>
          <w:color w:val="000000"/>
        </w:rPr>
        <w:t>Триста девяносто три тысячи</w:t>
      </w:r>
      <w:r w:rsidRPr="001F5731">
        <w:rPr>
          <w:b/>
          <w:color w:val="000000"/>
        </w:rPr>
        <w:t>) рублей.</w:t>
      </w:r>
    </w:p>
    <w:p w:rsidR="0016671A" w:rsidRDefault="0016671A" w:rsidP="0016671A">
      <w:pPr>
        <w:ind w:left="142" w:firstLine="567"/>
        <w:jc w:val="center"/>
        <w:rPr>
          <w:b/>
          <w:color w:val="000000"/>
        </w:rPr>
      </w:pPr>
    </w:p>
    <w:p w:rsidR="0016671A" w:rsidRDefault="0016671A" w:rsidP="0016671A">
      <w:pPr>
        <w:ind w:left="142" w:firstLine="567"/>
        <w:jc w:val="center"/>
        <w:rPr>
          <w:b/>
          <w:color w:val="000000"/>
        </w:rPr>
      </w:pPr>
    </w:p>
    <w:p w:rsidR="0016671A" w:rsidRDefault="0016671A" w:rsidP="0016671A">
      <w:pPr>
        <w:ind w:left="142" w:firstLine="567"/>
        <w:jc w:val="center"/>
        <w:rPr>
          <w:b/>
          <w:color w:val="000000"/>
        </w:rPr>
      </w:pPr>
    </w:p>
    <w:p w:rsidR="0016671A" w:rsidRDefault="0016671A" w:rsidP="0016671A">
      <w:pPr>
        <w:ind w:left="142" w:firstLine="567"/>
        <w:jc w:val="center"/>
        <w:rPr>
          <w:b/>
          <w:color w:val="000000"/>
        </w:rPr>
      </w:pPr>
    </w:p>
    <w:p w:rsidR="00447D2A" w:rsidRDefault="00447D2A" w:rsidP="000B1025">
      <w:pPr>
        <w:tabs>
          <w:tab w:val="left" w:pos="1287"/>
        </w:tabs>
        <w:ind w:firstLine="567"/>
        <w:jc w:val="both"/>
      </w:pPr>
    </w:p>
    <w:tbl>
      <w:tblPr>
        <w:tblW w:w="0" w:type="auto"/>
        <w:jc w:val="center"/>
        <w:tblLayout w:type="fixed"/>
        <w:tblLook w:val="0000" w:firstRow="0" w:lastRow="0" w:firstColumn="0" w:lastColumn="0" w:noHBand="0" w:noVBand="0"/>
      </w:tblPr>
      <w:tblGrid>
        <w:gridCol w:w="2409"/>
        <w:gridCol w:w="3210"/>
        <w:gridCol w:w="3027"/>
      </w:tblGrid>
      <w:tr w:rsidR="0016671A" w:rsidRPr="003C750E" w:rsidTr="00CA1C1B">
        <w:trPr>
          <w:jc w:val="center"/>
        </w:trPr>
        <w:tc>
          <w:tcPr>
            <w:tcW w:w="2409" w:type="dxa"/>
            <w:vAlign w:val="center"/>
          </w:tcPr>
          <w:p w:rsidR="0016671A" w:rsidRPr="006E35BC" w:rsidRDefault="0016671A" w:rsidP="00CA1C1B">
            <w:r>
              <w:br w:type="page"/>
              <w:t xml:space="preserve">                </w:t>
            </w:r>
            <w:r w:rsidRPr="003C750E">
              <w:t>Оценщик</w:t>
            </w:r>
          </w:p>
        </w:tc>
        <w:tc>
          <w:tcPr>
            <w:tcW w:w="3210" w:type="dxa"/>
            <w:vAlign w:val="center"/>
          </w:tcPr>
          <w:p w:rsidR="0016671A" w:rsidRPr="003C750E" w:rsidRDefault="0016671A" w:rsidP="00CA1C1B">
            <w:pPr>
              <w:ind w:left="142"/>
            </w:pPr>
            <w:r>
              <w:t xml:space="preserve">                            </w:t>
            </w:r>
          </w:p>
        </w:tc>
        <w:tc>
          <w:tcPr>
            <w:tcW w:w="3027" w:type="dxa"/>
            <w:vAlign w:val="center"/>
          </w:tcPr>
          <w:p w:rsidR="0016671A" w:rsidRDefault="0016671A" w:rsidP="00CA1C1B"/>
          <w:p w:rsidR="0016671A" w:rsidRPr="003C750E" w:rsidRDefault="0016671A" w:rsidP="00CA1C1B">
            <w:r>
              <w:t>А.Г. Решетников</w:t>
            </w:r>
          </w:p>
        </w:tc>
      </w:tr>
    </w:tbl>
    <w:p w:rsidR="0016671A" w:rsidRDefault="0016671A" w:rsidP="000B1025">
      <w:pPr>
        <w:tabs>
          <w:tab w:val="left" w:pos="1287"/>
        </w:tabs>
        <w:ind w:firstLine="567"/>
        <w:jc w:val="both"/>
        <w:sectPr w:rsidR="0016671A" w:rsidSect="0013300B">
          <w:type w:val="continuous"/>
          <w:pgSz w:w="16837" w:h="11905" w:orient="landscape"/>
          <w:pgMar w:top="567" w:right="567" w:bottom="1134" w:left="567" w:header="425" w:footer="471" w:gutter="0"/>
          <w:cols w:space="720"/>
          <w:docGrid w:linePitch="360"/>
        </w:sectPr>
      </w:pPr>
    </w:p>
    <w:p w:rsidR="002D724A" w:rsidRPr="00A822F4" w:rsidRDefault="002D724A" w:rsidP="00F82EC6">
      <w:pPr>
        <w:pStyle w:val="1"/>
        <w:pageBreakBefore/>
        <w:numPr>
          <w:ilvl w:val="0"/>
          <w:numId w:val="0"/>
        </w:numPr>
        <w:tabs>
          <w:tab w:val="num" w:pos="0"/>
        </w:tabs>
        <w:spacing w:before="120" w:after="120" w:line="264" w:lineRule="auto"/>
        <w:ind w:left="113" w:hanging="113"/>
        <w:rPr>
          <w:rFonts w:ascii="Times New Roman" w:hAnsi="Times New Roman" w:cs="Times New Roman"/>
          <w:sz w:val="23"/>
          <w:szCs w:val="23"/>
        </w:rPr>
      </w:pPr>
      <w:bookmarkStart w:id="91" w:name="_Toc420427139"/>
      <w:bookmarkEnd w:id="77"/>
      <w:r w:rsidRPr="00A822F4">
        <w:rPr>
          <w:rFonts w:ascii="Times New Roman" w:hAnsi="Times New Roman" w:cs="Times New Roman"/>
          <w:sz w:val="23"/>
          <w:szCs w:val="23"/>
        </w:rPr>
        <w:lastRenderedPageBreak/>
        <w:t>СПИСОК ИСПОЛЬЗОВАННЫХ ИСТОЧНИКОВ</w:t>
      </w:r>
      <w:bookmarkEnd w:id="91"/>
    </w:p>
    <w:p w:rsidR="00E44D61" w:rsidRPr="00E44D61" w:rsidRDefault="00E44D61" w:rsidP="00847944">
      <w:pPr>
        <w:numPr>
          <w:ilvl w:val="0"/>
          <w:numId w:val="13"/>
        </w:numPr>
        <w:spacing w:line="264" w:lineRule="auto"/>
        <w:jc w:val="both"/>
        <w:rPr>
          <w:sz w:val="23"/>
          <w:szCs w:val="23"/>
        </w:rPr>
      </w:pPr>
      <w:r>
        <w:rPr>
          <w:sz w:val="23"/>
          <w:szCs w:val="23"/>
        </w:rPr>
        <w:t>Федеральный закон от 29.07.</w:t>
      </w:r>
      <w:r w:rsidR="002D724A" w:rsidRPr="00A822F4">
        <w:rPr>
          <w:sz w:val="23"/>
          <w:szCs w:val="23"/>
        </w:rPr>
        <w:t>1998</w:t>
      </w:r>
      <w:r>
        <w:rPr>
          <w:sz w:val="23"/>
          <w:szCs w:val="23"/>
        </w:rPr>
        <w:t xml:space="preserve"> </w:t>
      </w:r>
      <w:r w:rsidR="002D724A" w:rsidRPr="00A822F4">
        <w:rPr>
          <w:sz w:val="23"/>
          <w:szCs w:val="23"/>
        </w:rPr>
        <w:t>г. №135-ФЗ «Об оценочной деятельности в Российской Федерации».</w:t>
      </w:r>
    </w:p>
    <w:p w:rsidR="00B96DFC" w:rsidRPr="00A822F4" w:rsidRDefault="00B96DFC" w:rsidP="00847944">
      <w:pPr>
        <w:numPr>
          <w:ilvl w:val="0"/>
          <w:numId w:val="13"/>
        </w:numPr>
        <w:spacing w:line="264" w:lineRule="auto"/>
        <w:jc w:val="both"/>
        <w:rPr>
          <w:sz w:val="23"/>
          <w:szCs w:val="23"/>
        </w:rPr>
      </w:pPr>
      <w:r w:rsidRPr="00A822F4">
        <w:rPr>
          <w:sz w:val="23"/>
          <w:szCs w:val="23"/>
        </w:rPr>
        <w:t>Федеральные стандарты оценки, обязательные к применению субъектами оценочной деятельности на территории Российской Федерации ФСО№1, ФСО№2, ФСО№3</w:t>
      </w:r>
      <w:r w:rsidR="002C3AE2">
        <w:rPr>
          <w:sz w:val="23"/>
          <w:szCs w:val="23"/>
        </w:rPr>
        <w:t>,</w:t>
      </w:r>
      <w:r w:rsidRPr="00A822F4">
        <w:rPr>
          <w:sz w:val="23"/>
          <w:szCs w:val="23"/>
        </w:rPr>
        <w:t xml:space="preserve"> </w:t>
      </w:r>
      <w:r w:rsidR="002C3AE2" w:rsidRPr="002C3AE2">
        <w:rPr>
          <w:sz w:val="23"/>
          <w:szCs w:val="23"/>
        </w:rPr>
        <w:t>ФСО№</w:t>
      </w:r>
      <w:r w:rsidR="002C3AE2">
        <w:rPr>
          <w:sz w:val="23"/>
          <w:szCs w:val="23"/>
        </w:rPr>
        <w:t>7</w:t>
      </w:r>
    </w:p>
    <w:p w:rsidR="00E44D61" w:rsidRDefault="00E44D61" w:rsidP="00847944">
      <w:pPr>
        <w:numPr>
          <w:ilvl w:val="0"/>
          <w:numId w:val="13"/>
        </w:numPr>
        <w:spacing w:line="264" w:lineRule="auto"/>
        <w:jc w:val="both"/>
        <w:rPr>
          <w:sz w:val="23"/>
          <w:szCs w:val="23"/>
        </w:rPr>
      </w:pPr>
      <w:r w:rsidRPr="00E44D61">
        <w:rPr>
          <w:sz w:val="23"/>
          <w:szCs w:val="23"/>
        </w:rPr>
        <w:t xml:space="preserve">Сайт </w:t>
      </w:r>
      <w:r w:rsidRPr="00D4141D">
        <w:rPr>
          <w:sz w:val="23"/>
          <w:szCs w:val="23"/>
        </w:rPr>
        <w:t xml:space="preserve">Банка России </w:t>
      </w:r>
      <w:hyperlink r:id="rId28" w:history="1">
        <w:r w:rsidRPr="00741918">
          <w:rPr>
            <w:rStyle w:val="a7"/>
            <w:sz w:val="23"/>
            <w:szCs w:val="23"/>
            <w:lang w:val="en-US"/>
          </w:rPr>
          <w:t>www</w:t>
        </w:r>
        <w:r w:rsidRPr="00741918">
          <w:rPr>
            <w:rStyle w:val="a7"/>
            <w:sz w:val="23"/>
            <w:szCs w:val="23"/>
          </w:rPr>
          <w:t>.</w:t>
        </w:r>
        <w:proofErr w:type="spellStart"/>
        <w:r w:rsidRPr="00741918">
          <w:rPr>
            <w:rStyle w:val="a7"/>
            <w:sz w:val="23"/>
            <w:szCs w:val="23"/>
            <w:lang w:val="en-US"/>
          </w:rPr>
          <w:t>cbr</w:t>
        </w:r>
        <w:proofErr w:type="spellEnd"/>
        <w:r w:rsidRPr="00741918">
          <w:rPr>
            <w:rStyle w:val="a7"/>
            <w:sz w:val="23"/>
            <w:szCs w:val="23"/>
          </w:rPr>
          <w:t>.</w:t>
        </w:r>
        <w:proofErr w:type="spellStart"/>
        <w:r w:rsidRPr="00741918">
          <w:rPr>
            <w:rStyle w:val="a7"/>
            <w:sz w:val="23"/>
            <w:szCs w:val="23"/>
            <w:lang w:val="en-US"/>
          </w:rPr>
          <w:t>ru</w:t>
        </w:r>
        <w:proofErr w:type="spellEnd"/>
      </w:hyperlink>
      <w:r w:rsidRPr="00E44D61">
        <w:rPr>
          <w:sz w:val="23"/>
          <w:szCs w:val="23"/>
        </w:rPr>
        <w:t xml:space="preserve"> </w:t>
      </w:r>
    </w:p>
    <w:p w:rsidR="002C3AE2" w:rsidRDefault="002C3AE2" w:rsidP="00847944">
      <w:pPr>
        <w:numPr>
          <w:ilvl w:val="0"/>
          <w:numId w:val="13"/>
        </w:numPr>
        <w:spacing w:line="264" w:lineRule="auto"/>
        <w:jc w:val="both"/>
        <w:rPr>
          <w:sz w:val="23"/>
          <w:szCs w:val="23"/>
        </w:rPr>
      </w:pPr>
      <w:r w:rsidRPr="002C3AE2">
        <w:rPr>
          <w:sz w:val="23"/>
          <w:szCs w:val="23"/>
        </w:rPr>
        <w:t xml:space="preserve">Справочник оценщика недвижимости. Том 1. Корректирующие коэффициенты для сравнительного подхода» (под ред. </w:t>
      </w:r>
      <w:proofErr w:type="spellStart"/>
      <w:r w:rsidRPr="002C3AE2">
        <w:rPr>
          <w:sz w:val="23"/>
          <w:szCs w:val="23"/>
        </w:rPr>
        <w:t>Лейфер</w:t>
      </w:r>
      <w:proofErr w:type="spellEnd"/>
      <w:r w:rsidRPr="002C3AE2">
        <w:rPr>
          <w:sz w:val="23"/>
          <w:szCs w:val="23"/>
        </w:rPr>
        <w:t xml:space="preserve"> Л.А., </w:t>
      </w:r>
      <w:proofErr w:type="spellStart"/>
      <w:r w:rsidRPr="002C3AE2">
        <w:rPr>
          <w:sz w:val="23"/>
          <w:szCs w:val="23"/>
        </w:rPr>
        <w:t>Стерлин</w:t>
      </w:r>
      <w:proofErr w:type="spellEnd"/>
      <w:r w:rsidRPr="002C3AE2">
        <w:rPr>
          <w:sz w:val="23"/>
          <w:szCs w:val="23"/>
        </w:rPr>
        <w:t xml:space="preserve"> А.М., </w:t>
      </w:r>
      <w:proofErr w:type="spellStart"/>
      <w:r w:rsidRPr="002C3AE2">
        <w:rPr>
          <w:sz w:val="23"/>
          <w:szCs w:val="23"/>
        </w:rPr>
        <w:t>Кашникова</w:t>
      </w:r>
      <w:proofErr w:type="spellEnd"/>
      <w:r w:rsidRPr="002C3AE2">
        <w:rPr>
          <w:sz w:val="23"/>
          <w:szCs w:val="23"/>
        </w:rPr>
        <w:t xml:space="preserve"> З.А. </w:t>
      </w:r>
      <w:proofErr w:type="spellStart"/>
      <w:r w:rsidRPr="002C3AE2">
        <w:rPr>
          <w:sz w:val="23"/>
          <w:szCs w:val="23"/>
        </w:rPr>
        <w:t>Шегурова</w:t>
      </w:r>
      <w:proofErr w:type="spellEnd"/>
      <w:r w:rsidRPr="002C3AE2">
        <w:rPr>
          <w:sz w:val="23"/>
          <w:szCs w:val="23"/>
        </w:rPr>
        <w:t xml:space="preserve"> Д.А. и др. ЗАО «Приволжский центр финансового консалтинга и оценки», Нижний Новгород, 2014)</w:t>
      </w:r>
    </w:p>
    <w:p w:rsidR="001C4F5F" w:rsidRDefault="001C4F5F" w:rsidP="00847944">
      <w:pPr>
        <w:numPr>
          <w:ilvl w:val="0"/>
          <w:numId w:val="13"/>
        </w:numPr>
        <w:spacing w:line="264" w:lineRule="auto"/>
        <w:jc w:val="both"/>
        <w:rPr>
          <w:sz w:val="23"/>
          <w:szCs w:val="23"/>
        </w:rPr>
      </w:pPr>
      <w:r w:rsidRPr="002C3AE2">
        <w:rPr>
          <w:sz w:val="23"/>
          <w:szCs w:val="23"/>
        </w:rPr>
        <w:t xml:space="preserve">Справочник оценщика недвижимости. Том </w:t>
      </w:r>
      <w:r>
        <w:rPr>
          <w:sz w:val="23"/>
          <w:szCs w:val="23"/>
        </w:rPr>
        <w:t>2</w:t>
      </w:r>
      <w:r w:rsidRPr="002C3AE2">
        <w:rPr>
          <w:sz w:val="23"/>
          <w:szCs w:val="23"/>
        </w:rPr>
        <w:t xml:space="preserve">. </w:t>
      </w:r>
      <w:r>
        <w:rPr>
          <w:sz w:val="23"/>
          <w:szCs w:val="23"/>
        </w:rPr>
        <w:t xml:space="preserve">Текущие и прогнозные характеристики рынка для доходного подхода» </w:t>
      </w:r>
      <w:r w:rsidRPr="002C3AE2">
        <w:rPr>
          <w:sz w:val="23"/>
          <w:szCs w:val="23"/>
        </w:rPr>
        <w:t xml:space="preserve">(под ред. </w:t>
      </w:r>
      <w:proofErr w:type="spellStart"/>
      <w:r w:rsidRPr="002C3AE2">
        <w:rPr>
          <w:sz w:val="23"/>
          <w:szCs w:val="23"/>
        </w:rPr>
        <w:t>Лейфер</w:t>
      </w:r>
      <w:proofErr w:type="spellEnd"/>
      <w:r w:rsidRPr="002C3AE2">
        <w:rPr>
          <w:sz w:val="23"/>
          <w:szCs w:val="23"/>
        </w:rPr>
        <w:t xml:space="preserve"> Л.А., </w:t>
      </w:r>
      <w:proofErr w:type="spellStart"/>
      <w:r w:rsidRPr="002C3AE2">
        <w:rPr>
          <w:sz w:val="23"/>
          <w:szCs w:val="23"/>
        </w:rPr>
        <w:t>Стерлин</w:t>
      </w:r>
      <w:proofErr w:type="spellEnd"/>
      <w:r w:rsidRPr="002C3AE2">
        <w:rPr>
          <w:sz w:val="23"/>
          <w:szCs w:val="23"/>
        </w:rPr>
        <w:t xml:space="preserve"> А.М., </w:t>
      </w:r>
      <w:proofErr w:type="spellStart"/>
      <w:r w:rsidRPr="002C3AE2">
        <w:rPr>
          <w:sz w:val="23"/>
          <w:szCs w:val="23"/>
        </w:rPr>
        <w:t>Кашникова</w:t>
      </w:r>
      <w:proofErr w:type="spellEnd"/>
      <w:r w:rsidRPr="002C3AE2">
        <w:rPr>
          <w:sz w:val="23"/>
          <w:szCs w:val="23"/>
        </w:rPr>
        <w:t xml:space="preserve"> З.А. </w:t>
      </w:r>
      <w:proofErr w:type="spellStart"/>
      <w:r w:rsidRPr="002C3AE2">
        <w:rPr>
          <w:sz w:val="23"/>
          <w:szCs w:val="23"/>
        </w:rPr>
        <w:t>Шегурова</w:t>
      </w:r>
      <w:proofErr w:type="spellEnd"/>
      <w:r w:rsidRPr="002C3AE2">
        <w:rPr>
          <w:sz w:val="23"/>
          <w:szCs w:val="23"/>
        </w:rPr>
        <w:t xml:space="preserve"> Д.А. и др. ЗАО «Приволжский центр финансового консалтинга и оценки», Нижний Новгород, 2014)</w:t>
      </w:r>
    </w:p>
    <w:p w:rsidR="001C4F5F" w:rsidRDefault="001C4F5F" w:rsidP="00847944">
      <w:pPr>
        <w:numPr>
          <w:ilvl w:val="0"/>
          <w:numId w:val="13"/>
        </w:numPr>
        <w:spacing w:line="264" w:lineRule="auto"/>
        <w:jc w:val="both"/>
        <w:rPr>
          <w:sz w:val="23"/>
          <w:szCs w:val="23"/>
        </w:rPr>
      </w:pPr>
      <w:r w:rsidRPr="001C4F5F">
        <w:rPr>
          <w:sz w:val="23"/>
          <w:szCs w:val="23"/>
        </w:rPr>
        <w:t xml:space="preserve"> «Справочник корректировок для оценки стоимости земельных участков»</w:t>
      </w:r>
      <w:r>
        <w:rPr>
          <w:sz w:val="23"/>
          <w:szCs w:val="23"/>
        </w:rPr>
        <w:t xml:space="preserve"> опубликованный </w:t>
      </w:r>
      <w:r w:rsidRPr="001C4F5F">
        <w:rPr>
          <w:sz w:val="23"/>
          <w:szCs w:val="23"/>
        </w:rPr>
        <w:t xml:space="preserve"> ООО «</w:t>
      </w:r>
      <w:proofErr w:type="spellStart"/>
      <w:r w:rsidRPr="001C4F5F">
        <w:rPr>
          <w:sz w:val="23"/>
          <w:szCs w:val="23"/>
        </w:rPr>
        <w:t>РусБизнесПрайсИнформ</w:t>
      </w:r>
      <w:proofErr w:type="spellEnd"/>
      <w:r w:rsidRPr="001C4F5F">
        <w:rPr>
          <w:sz w:val="23"/>
          <w:szCs w:val="23"/>
        </w:rPr>
        <w:t xml:space="preserve">» </w:t>
      </w:r>
      <w:r>
        <w:rPr>
          <w:sz w:val="23"/>
          <w:szCs w:val="23"/>
        </w:rPr>
        <w:t xml:space="preserve">за </w:t>
      </w:r>
      <w:r w:rsidRPr="001C4F5F">
        <w:rPr>
          <w:sz w:val="23"/>
          <w:szCs w:val="23"/>
        </w:rPr>
        <w:t>201</w:t>
      </w:r>
      <w:r>
        <w:rPr>
          <w:sz w:val="23"/>
          <w:szCs w:val="23"/>
        </w:rPr>
        <w:t>4</w:t>
      </w:r>
      <w:r w:rsidRPr="001C4F5F">
        <w:rPr>
          <w:sz w:val="23"/>
          <w:szCs w:val="23"/>
        </w:rPr>
        <w:t xml:space="preserve"> год. </w:t>
      </w:r>
    </w:p>
    <w:p w:rsidR="00DE3E7F" w:rsidRDefault="00DE3E7F" w:rsidP="00847944">
      <w:pPr>
        <w:numPr>
          <w:ilvl w:val="0"/>
          <w:numId w:val="13"/>
        </w:numPr>
        <w:spacing w:line="264" w:lineRule="auto"/>
        <w:jc w:val="both"/>
        <w:rPr>
          <w:sz w:val="23"/>
          <w:szCs w:val="23"/>
        </w:rPr>
      </w:pPr>
      <w:r w:rsidRPr="00A822F4">
        <w:rPr>
          <w:sz w:val="23"/>
          <w:szCs w:val="23"/>
        </w:rPr>
        <w:t>Прочие Интернет-ресурсы.</w:t>
      </w:r>
    </w:p>
    <w:p w:rsidR="002D724A" w:rsidRPr="00473547" w:rsidRDefault="002D724A" w:rsidP="00F82EC6">
      <w:pPr>
        <w:spacing w:line="264" w:lineRule="auto"/>
        <w:ind w:left="357"/>
        <w:jc w:val="both"/>
        <w:rPr>
          <w:sz w:val="23"/>
          <w:szCs w:val="23"/>
        </w:rPr>
      </w:pPr>
    </w:p>
    <w:p w:rsidR="002D724A" w:rsidRPr="00473547" w:rsidRDefault="002D724A" w:rsidP="00F82EC6">
      <w:pPr>
        <w:spacing w:line="264" w:lineRule="auto"/>
        <w:rPr>
          <w:sz w:val="23"/>
          <w:szCs w:val="23"/>
        </w:rPr>
      </w:pPr>
    </w:p>
    <w:p w:rsidR="00E137B9" w:rsidRPr="00473547" w:rsidRDefault="00E137B9" w:rsidP="00F82EC6">
      <w:pPr>
        <w:pStyle w:val="1e"/>
        <w:spacing w:line="264" w:lineRule="auto"/>
        <w:ind w:firstLine="567"/>
        <w:jc w:val="both"/>
        <w:rPr>
          <w:rFonts w:ascii="Times New Roman" w:hAnsi="Times New Roman"/>
          <w:b/>
          <w:bCs/>
          <w:sz w:val="23"/>
          <w:szCs w:val="23"/>
        </w:rPr>
      </w:pPr>
      <w:bookmarkStart w:id="92" w:name="_toc5259"/>
      <w:bookmarkEnd w:id="92"/>
    </w:p>
    <w:p w:rsidR="00E137B9" w:rsidRPr="00473547" w:rsidRDefault="00E137B9" w:rsidP="00F82EC6">
      <w:pPr>
        <w:pStyle w:val="1e"/>
        <w:spacing w:line="264" w:lineRule="auto"/>
        <w:ind w:firstLine="567"/>
        <w:jc w:val="both"/>
        <w:rPr>
          <w:rFonts w:ascii="Times New Roman" w:hAnsi="Times New Roman"/>
          <w:b/>
          <w:bCs/>
          <w:sz w:val="23"/>
          <w:szCs w:val="23"/>
        </w:rPr>
      </w:pPr>
    </w:p>
    <w:p w:rsidR="00E137B9" w:rsidRPr="00473547" w:rsidRDefault="00E137B9" w:rsidP="00F82EC6">
      <w:pPr>
        <w:pStyle w:val="1e"/>
        <w:spacing w:line="264" w:lineRule="auto"/>
        <w:ind w:firstLine="567"/>
        <w:jc w:val="both"/>
        <w:rPr>
          <w:rFonts w:ascii="Times New Roman" w:hAnsi="Times New Roman"/>
          <w:b/>
          <w:bCs/>
          <w:sz w:val="23"/>
          <w:szCs w:val="23"/>
        </w:rPr>
      </w:pPr>
    </w:p>
    <w:p w:rsidR="00E137B9" w:rsidRPr="00473547" w:rsidRDefault="00E137B9" w:rsidP="00F82EC6">
      <w:pPr>
        <w:pStyle w:val="240"/>
        <w:spacing w:line="264" w:lineRule="auto"/>
        <w:rPr>
          <w:sz w:val="23"/>
          <w:szCs w:val="23"/>
        </w:rPr>
      </w:pPr>
      <w:bookmarkStart w:id="93" w:name="_toc5943"/>
      <w:bookmarkEnd w:id="93"/>
    </w:p>
    <w:p w:rsidR="00E137B9" w:rsidRPr="00473547" w:rsidRDefault="00E137B9" w:rsidP="00F82EC6">
      <w:pPr>
        <w:pStyle w:val="aff4"/>
        <w:spacing w:line="264" w:lineRule="auto"/>
        <w:ind w:firstLine="567"/>
        <w:rPr>
          <w:sz w:val="23"/>
          <w:szCs w:val="23"/>
        </w:rPr>
      </w:pPr>
      <w:r w:rsidRPr="00473547">
        <w:rPr>
          <w:sz w:val="23"/>
          <w:szCs w:val="23"/>
        </w:rPr>
        <w:t xml:space="preserve"> </w:t>
      </w:r>
    </w:p>
    <w:p w:rsidR="00E137B9" w:rsidRPr="00473547" w:rsidRDefault="00E137B9" w:rsidP="00F82EC6">
      <w:pPr>
        <w:spacing w:line="264" w:lineRule="auto"/>
        <w:jc w:val="right"/>
        <w:rPr>
          <w:sz w:val="23"/>
          <w:szCs w:val="23"/>
        </w:rPr>
      </w:pPr>
    </w:p>
    <w:p w:rsidR="00E137B9" w:rsidRPr="00473547" w:rsidRDefault="00E137B9" w:rsidP="00F82EC6">
      <w:pPr>
        <w:spacing w:line="264" w:lineRule="auto"/>
        <w:jc w:val="right"/>
        <w:rPr>
          <w:b/>
          <w:sz w:val="23"/>
          <w:szCs w:val="23"/>
        </w:rPr>
      </w:pPr>
    </w:p>
    <w:p w:rsidR="00B96DFC" w:rsidRPr="00473547" w:rsidRDefault="00B96DFC" w:rsidP="00F82EC6">
      <w:pPr>
        <w:pStyle w:val="1e"/>
        <w:spacing w:line="264" w:lineRule="auto"/>
        <w:ind w:firstLine="567"/>
        <w:jc w:val="both"/>
        <w:rPr>
          <w:rFonts w:ascii="Times New Roman" w:hAnsi="Times New Roman"/>
          <w:b/>
          <w:bCs/>
          <w:sz w:val="23"/>
          <w:szCs w:val="23"/>
        </w:rPr>
      </w:pPr>
    </w:p>
    <w:p w:rsidR="00E137B9" w:rsidRPr="00473547" w:rsidRDefault="00E137B9" w:rsidP="00F82EC6">
      <w:pPr>
        <w:pStyle w:val="1e"/>
        <w:spacing w:line="264" w:lineRule="auto"/>
        <w:ind w:firstLine="567"/>
        <w:jc w:val="both"/>
        <w:rPr>
          <w:rFonts w:ascii="Times New Roman" w:hAnsi="Times New Roman"/>
          <w:sz w:val="23"/>
          <w:szCs w:val="23"/>
        </w:rPr>
      </w:pPr>
    </w:p>
    <w:p w:rsidR="00E137B9" w:rsidRPr="00473547" w:rsidRDefault="00E137B9" w:rsidP="00F82EC6">
      <w:pPr>
        <w:pStyle w:val="2"/>
        <w:numPr>
          <w:ilvl w:val="0"/>
          <w:numId w:val="0"/>
        </w:numPr>
        <w:spacing w:before="240" w:after="120" w:line="264" w:lineRule="auto"/>
        <w:rPr>
          <w:b/>
          <w:sz w:val="23"/>
          <w:szCs w:val="23"/>
        </w:rPr>
      </w:pPr>
    </w:p>
    <w:p w:rsidR="00E137B9" w:rsidRPr="00473547" w:rsidRDefault="00E137B9" w:rsidP="00F82EC6">
      <w:pPr>
        <w:spacing w:line="264" w:lineRule="auto"/>
        <w:ind w:left="357"/>
        <w:jc w:val="both"/>
        <w:rPr>
          <w:sz w:val="23"/>
          <w:szCs w:val="23"/>
        </w:rPr>
      </w:pPr>
      <w:bookmarkStart w:id="94" w:name="_toc6861"/>
      <w:bookmarkEnd w:id="94"/>
    </w:p>
    <w:p w:rsidR="00E137B9" w:rsidRPr="00473547" w:rsidRDefault="00E137B9" w:rsidP="00F82EC6">
      <w:pPr>
        <w:pStyle w:val="1e"/>
        <w:spacing w:line="264" w:lineRule="auto"/>
        <w:ind w:firstLine="567"/>
        <w:jc w:val="both"/>
        <w:rPr>
          <w:rFonts w:ascii="Times New Roman" w:hAnsi="Times New Roman"/>
          <w:sz w:val="23"/>
          <w:szCs w:val="23"/>
        </w:rPr>
      </w:pPr>
    </w:p>
    <w:p w:rsidR="00E137B9" w:rsidRPr="00473547" w:rsidRDefault="00E137B9" w:rsidP="00F82EC6">
      <w:pPr>
        <w:spacing w:line="264" w:lineRule="auto"/>
        <w:rPr>
          <w:sz w:val="23"/>
          <w:szCs w:val="23"/>
        </w:rPr>
      </w:pPr>
    </w:p>
    <w:p w:rsidR="00E137B9" w:rsidRPr="00473547" w:rsidRDefault="00E137B9" w:rsidP="00F82EC6">
      <w:pPr>
        <w:pStyle w:val="1"/>
        <w:numPr>
          <w:ilvl w:val="0"/>
          <w:numId w:val="0"/>
        </w:numPr>
        <w:shd w:val="clear" w:color="auto" w:fill="FFFFFF"/>
        <w:spacing w:before="120" w:after="240" w:line="264" w:lineRule="auto"/>
        <w:jc w:val="center"/>
        <w:rPr>
          <w:rFonts w:ascii="Times New Roman" w:hAnsi="Times New Roman" w:cs="Times New Roman"/>
          <w:sz w:val="23"/>
          <w:szCs w:val="23"/>
        </w:rPr>
      </w:pPr>
    </w:p>
    <w:p w:rsidR="00E137B9" w:rsidRPr="00473547" w:rsidRDefault="00E137B9" w:rsidP="00F82EC6">
      <w:pPr>
        <w:shd w:val="clear" w:color="auto" w:fill="FFFFFF"/>
        <w:tabs>
          <w:tab w:val="left" w:pos="0"/>
        </w:tabs>
        <w:spacing w:before="120" w:after="240" w:line="264" w:lineRule="auto"/>
        <w:jc w:val="center"/>
        <w:rPr>
          <w:sz w:val="23"/>
          <w:szCs w:val="23"/>
        </w:rPr>
      </w:pPr>
    </w:p>
    <w:p w:rsidR="00E137B9" w:rsidRPr="00473547" w:rsidRDefault="00E137B9" w:rsidP="00F82EC6">
      <w:pPr>
        <w:pStyle w:val="2"/>
        <w:numPr>
          <w:ilvl w:val="0"/>
          <w:numId w:val="0"/>
        </w:numPr>
        <w:spacing w:before="240" w:after="120" w:line="264" w:lineRule="auto"/>
        <w:jc w:val="left"/>
        <w:rPr>
          <w:b/>
          <w:sz w:val="23"/>
          <w:szCs w:val="23"/>
        </w:rPr>
      </w:pPr>
    </w:p>
    <w:p w:rsidR="00E137B9" w:rsidRPr="00473547" w:rsidRDefault="00E137B9" w:rsidP="00F82EC6">
      <w:pPr>
        <w:pStyle w:val="2"/>
        <w:numPr>
          <w:ilvl w:val="0"/>
          <w:numId w:val="0"/>
        </w:numPr>
        <w:spacing w:before="240" w:after="120" w:line="264" w:lineRule="auto"/>
        <w:jc w:val="left"/>
        <w:rPr>
          <w:b/>
          <w:sz w:val="23"/>
          <w:szCs w:val="23"/>
        </w:rPr>
      </w:pPr>
    </w:p>
    <w:p w:rsidR="00E137B9" w:rsidRPr="00473547" w:rsidRDefault="00E137B9" w:rsidP="00F82EC6">
      <w:pPr>
        <w:pStyle w:val="2"/>
        <w:numPr>
          <w:ilvl w:val="0"/>
          <w:numId w:val="0"/>
        </w:numPr>
        <w:spacing w:before="240" w:after="120" w:line="264" w:lineRule="auto"/>
        <w:jc w:val="left"/>
        <w:rPr>
          <w:b/>
          <w:sz w:val="23"/>
          <w:szCs w:val="23"/>
        </w:rPr>
      </w:pPr>
    </w:p>
    <w:p w:rsidR="00B37E9E" w:rsidRDefault="00B37E9E" w:rsidP="00B37E9E">
      <w:pPr>
        <w:pStyle w:val="1"/>
        <w:pageBreakBefore/>
        <w:numPr>
          <w:ilvl w:val="0"/>
          <w:numId w:val="0"/>
        </w:numPr>
        <w:tabs>
          <w:tab w:val="num" w:pos="0"/>
        </w:tabs>
        <w:spacing w:before="120" w:after="120" w:line="264" w:lineRule="auto"/>
        <w:ind w:left="113" w:hanging="113"/>
        <w:rPr>
          <w:rFonts w:ascii="Times New Roman" w:hAnsi="Times New Roman" w:cs="Times New Roman"/>
          <w:sz w:val="23"/>
          <w:szCs w:val="23"/>
        </w:rPr>
      </w:pPr>
      <w:bookmarkStart w:id="95" w:name="_Toc420427140"/>
      <w:r w:rsidRPr="00A822F4">
        <w:rPr>
          <w:rFonts w:ascii="Times New Roman" w:hAnsi="Times New Roman" w:cs="Times New Roman"/>
          <w:sz w:val="23"/>
          <w:szCs w:val="23"/>
        </w:rPr>
        <w:lastRenderedPageBreak/>
        <w:t xml:space="preserve">СПИСОК </w:t>
      </w:r>
      <w:r>
        <w:rPr>
          <w:rFonts w:ascii="Times New Roman" w:hAnsi="Times New Roman" w:cs="Times New Roman"/>
          <w:sz w:val="23"/>
          <w:szCs w:val="23"/>
        </w:rPr>
        <w:t>ПРИЛОЖЕНИЙ</w:t>
      </w:r>
      <w:bookmarkEnd w:id="95"/>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68"/>
      </w:tblGrid>
      <w:tr w:rsidR="001D588B" w:rsidRPr="00354D07" w:rsidTr="00CB55C5">
        <w:tc>
          <w:tcPr>
            <w:tcW w:w="2605" w:type="dxa"/>
            <w:vAlign w:val="center"/>
          </w:tcPr>
          <w:p w:rsidR="001D588B" w:rsidRPr="00354D07" w:rsidRDefault="001D588B" w:rsidP="00CB55C5">
            <w:pPr>
              <w:jc w:val="center"/>
              <w:rPr>
                <w:b/>
              </w:rPr>
            </w:pPr>
            <w:r w:rsidRPr="00354D07">
              <w:rPr>
                <w:b/>
              </w:rPr>
              <w:t>Номер приложения</w:t>
            </w:r>
          </w:p>
        </w:tc>
        <w:tc>
          <w:tcPr>
            <w:tcW w:w="7568" w:type="dxa"/>
            <w:vAlign w:val="center"/>
          </w:tcPr>
          <w:p w:rsidR="001D588B" w:rsidRPr="00354D07" w:rsidRDefault="001D588B" w:rsidP="00CB55C5">
            <w:pPr>
              <w:jc w:val="center"/>
              <w:rPr>
                <w:b/>
              </w:rPr>
            </w:pPr>
            <w:r w:rsidRPr="00354D07">
              <w:rPr>
                <w:b/>
              </w:rPr>
              <w:t>Наименование</w:t>
            </w:r>
          </w:p>
        </w:tc>
      </w:tr>
      <w:tr w:rsidR="001D588B" w:rsidRPr="00354D07" w:rsidTr="00CB55C5">
        <w:tc>
          <w:tcPr>
            <w:tcW w:w="2605" w:type="dxa"/>
          </w:tcPr>
          <w:p w:rsidR="001D588B" w:rsidRPr="00354D07" w:rsidRDefault="001D588B" w:rsidP="00CB55C5">
            <w:pPr>
              <w:rPr>
                <w:b/>
              </w:rPr>
            </w:pPr>
            <w:r w:rsidRPr="00354D07">
              <w:rPr>
                <w:b/>
              </w:rPr>
              <w:t>Приложение №1</w:t>
            </w:r>
          </w:p>
        </w:tc>
        <w:tc>
          <w:tcPr>
            <w:tcW w:w="7568" w:type="dxa"/>
          </w:tcPr>
          <w:p w:rsidR="001D588B" w:rsidRPr="00DE5479" w:rsidRDefault="001D588B" w:rsidP="001D588B">
            <w:r w:rsidRPr="00DE5479">
              <w:t>Фото объекта оценки</w:t>
            </w:r>
          </w:p>
        </w:tc>
      </w:tr>
      <w:tr w:rsidR="001D588B" w:rsidRPr="00354D07" w:rsidTr="00CB55C5">
        <w:tc>
          <w:tcPr>
            <w:tcW w:w="2605" w:type="dxa"/>
          </w:tcPr>
          <w:p w:rsidR="001D588B" w:rsidRPr="00354D07" w:rsidRDefault="001D588B" w:rsidP="00CB55C5">
            <w:pPr>
              <w:rPr>
                <w:b/>
              </w:rPr>
            </w:pPr>
            <w:r w:rsidRPr="00354D07">
              <w:rPr>
                <w:b/>
              </w:rPr>
              <w:t>Приложение №2</w:t>
            </w:r>
          </w:p>
        </w:tc>
        <w:tc>
          <w:tcPr>
            <w:tcW w:w="7568" w:type="dxa"/>
          </w:tcPr>
          <w:p w:rsidR="001D588B" w:rsidRPr="00DE5479" w:rsidRDefault="001D588B" w:rsidP="001D588B">
            <w:r w:rsidRPr="00DE5479">
              <w:t>Акты осмотра</w:t>
            </w:r>
            <w:r w:rsidR="00A1540E">
              <w:t xml:space="preserve">                                                                                                     </w:t>
            </w:r>
          </w:p>
        </w:tc>
      </w:tr>
      <w:tr w:rsidR="001D588B" w:rsidRPr="00354D07" w:rsidTr="00CB55C5">
        <w:tc>
          <w:tcPr>
            <w:tcW w:w="2605" w:type="dxa"/>
          </w:tcPr>
          <w:p w:rsidR="001D588B" w:rsidRPr="00354D07" w:rsidRDefault="001D588B" w:rsidP="00CB55C5">
            <w:pPr>
              <w:rPr>
                <w:b/>
              </w:rPr>
            </w:pPr>
            <w:r w:rsidRPr="00354D07">
              <w:rPr>
                <w:b/>
              </w:rPr>
              <w:t>Приложение №3</w:t>
            </w:r>
          </w:p>
        </w:tc>
        <w:tc>
          <w:tcPr>
            <w:tcW w:w="7568" w:type="dxa"/>
          </w:tcPr>
          <w:p w:rsidR="00BB5633" w:rsidRPr="00BB5633" w:rsidRDefault="00BB5633" w:rsidP="00BB5633">
            <w:r w:rsidRPr="00BB5633">
              <w:t xml:space="preserve">Технический паспорт №8217  по состоянию на 03.10.2011 г. </w:t>
            </w:r>
          </w:p>
          <w:p w:rsidR="00BB5633" w:rsidRPr="00BB5633" w:rsidRDefault="00BB5633" w:rsidP="00BB5633">
            <w:r w:rsidRPr="00BB5633">
              <w:t>Справка о балансовой стоимости  - письмо Заказчика №08-180 от 29.05.2015г.</w:t>
            </w:r>
          </w:p>
          <w:p w:rsidR="00BB5633" w:rsidRPr="00BB5633" w:rsidRDefault="00BB5633" w:rsidP="00BB5633">
            <w:r w:rsidRPr="00BB5633">
              <w:t>Свидетельство о ГРП.</w:t>
            </w:r>
          </w:p>
          <w:p w:rsidR="007C3961" w:rsidRPr="00DE5479" w:rsidRDefault="00BB5633" w:rsidP="00BB5633">
            <w:r w:rsidRPr="00BB5633">
              <w:t>Копия 1-го листа кадастрового  плана земельного участка</w:t>
            </w:r>
          </w:p>
        </w:tc>
      </w:tr>
      <w:tr w:rsidR="001D588B" w:rsidRPr="00354D07" w:rsidTr="00CB55C5">
        <w:tc>
          <w:tcPr>
            <w:tcW w:w="2605" w:type="dxa"/>
          </w:tcPr>
          <w:p w:rsidR="001D588B" w:rsidRPr="00354D07" w:rsidRDefault="001D588B" w:rsidP="00CB55C5">
            <w:pPr>
              <w:rPr>
                <w:b/>
              </w:rPr>
            </w:pPr>
            <w:r w:rsidRPr="00354D07">
              <w:rPr>
                <w:b/>
              </w:rPr>
              <w:t>Приложение №4</w:t>
            </w:r>
          </w:p>
        </w:tc>
        <w:tc>
          <w:tcPr>
            <w:tcW w:w="7568" w:type="dxa"/>
          </w:tcPr>
          <w:p w:rsidR="001D588B" w:rsidRPr="00DE5479" w:rsidRDefault="001D588B" w:rsidP="00BA1935">
            <w:r w:rsidRPr="00DE5479">
              <w:t>Расчет физического износа</w:t>
            </w:r>
          </w:p>
        </w:tc>
      </w:tr>
      <w:tr w:rsidR="001D588B" w:rsidRPr="00354D07" w:rsidTr="00CB55C5">
        <w:tc>
          <w:tcPr>
            <w:tcW w:w="2605" w:type="dxa"/>
          </w:tcPr>
          <w:p w:rsidR="001D588B" w:rsidRPr="00354D07" w:rsidRDefault="001D588B" w:rsidP="00CB55C5">
            <w:pPr>
              <w:rPr>
                <w:b/>
              </w:rPr>
            </w:pPr>
            <w:r>
              <w:rPr>
                <w:b/>
              </w:rPr>
              <w:t>Приложение №5</w:t>
            </w:r>
          </w:p>
        </w:tc>
        <w:tc>
          <w:tcPr>
            <w:tcW w:w="7568" w:type="dxa"/>
          </w:tcPr>
          <w:p w:rsidR="001D588B" w:rsidRPr="00DE5479" w:rsidRDefault="00ED0DAB" w:rsidP="00BA1935">
            <w:r w:rsidRPr="00DE5479">
              <w:t>Анализ рынка сегмента</w:t>
            </w:r>
            <w:r w:rsidR="00535D06">
              <w:t>,</w:t>
            </w:r>
            <w:bookmarkStart w:id="96" w:name="_GoBack"/>
            <w:bookmarkEnd w:id="96"/>
            <w:r w:rsidRPr="00DE5479">
              <w:t xml:space="preserve"> к которому относится объект оценки</w:t>
            </w:r>
          </w:p>
        </w:tc>
      </w:tr>
      <w:tr w:rsidR="00ED0DAB" w:rsidRPr="00354D07" w:rsidTr="00CB55C5">
        <w:tc>
          <w:tcPr>
            <w:tcW w:w="2605" w:type="dxa"/>
          </w:tcPr>
          <w:p w:rsidR="00ED0DAB" w:rsidRDefault="00ED0DAB">
            <w:r>
              <w:rPr>
                <w:b/>
              </w:rPr>
              <w:t>Приложение №6</w:t>
            </w:r>
          </w:p>
        </w:tc>
        <w:tc>
          <w:tcPr>
            <w:tcW w:w="7568" w:type="dxa"/>
          </w:tcPr>
          <w:p w:rsidR="00ED0DAB" w:rsidRPr="0055307C" w:rsidRDefault="00ED0DAB" w:rsidP="00BA1935">
            <w:r>
              <w:t>Справочная информация для проведения корректировок и расчетов (по затратному, сравнительному и доходным  подходам), аналоги для расчета сравнительным подходом, скриншоты страниц публичных порталов.</w:t>
            </w:r>
          </w:p>
        </w:tc>
      </w:tr>
      <w:tr w:rsidR="00ED0DAB" w:rsidRPr="00354D07" w:rsidTr="00CB55C5">
        <w:tc>
          <w:tcPr>
            <w:tcW w:w="2605" w:type="dxa"/>
          </w:tcPr>
          <w:p w:rsidR="00ED0DAB" w:rsidRDefault="00ED0DAB">
            <w:r>
              <w:rPr>
                <w:b/>
              </w:rPr>
              <w:t>Приложение №7</w:t>
            </w:r>
          </w:p>
        </w:tc>
        <w:tc>
          <w:tcPr>
            <w:tcW w:w="7568" w:type="dxa"/>
          </w:tcPr>
          <w:p w:rsidR="00ED0DAB" w:rsidRDefault="00ED0DAB" w:rsidP="00BA1935">
            <w:r w:rsidRPr="00354D07">
              <w:t>Копии документов оценщика, дающие право на ведение оценочной деятельности.</w:t>
            </w:r>
          </w:p>
        </w:tc>
      </w:tr>
    </w:tbl>
    <w:p w:rsidR="00B37E9E" w:rsidRPr="00B37E9E" w:rsidRDefault="00B37E9E" w:rsidP="00B37E9E"/>
    <w:p w:rsidR="00C12FC7" w:rsidRDefault="00C12FC7"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Default="004A6BA0" w:rsidP="00C12FC7">
      <w:pPr>
        <w:rPr>
          <w:sz w:val="23"/>
          <w:szCs w:val="23"/>
        </w:rPr>
      </w:pPr>
    </w:p>
    <w:p w:rsidR="004A6BA0" w:rsidRPr="00473547" w:rsidRDefault="004A6BA0"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C12FC7" w:rsidRPr="00473547" w:rsidRDefault="00C12FC7" w:rsidP="00C12FC7">
      <w:pPr>
        <w:rPr>
          <w:sz w:val="23"/>
          <w:szCs w:val="23"/>
        </w:rPr>
      </w:pPr>
    </w:p>
    <w:p w:rsidR="00E137B9" w:rsidRPr="00473547" w:rsidRDefault="00E137B9" w:rsidP="00F82EC6">
      <w:pPr>
        <w:pStyle w:val="1"/>
        <w:numPr>
          <w:ilvl w:val="0"/>
          <w:numId w:val="0"/>
        </w:numPr>
        <w:spacing w:before="295" w:after="346" w:line="264" w:lineRule="auto"/>
        <w:jc w:val="center"/>
        <w:rPr>
          <w:rFonts w:ascii="Times New Roman" w:hAnsi="Times New Roman" w:cs="Times New Roman"/>
          <w:sz w:val="23"/>
          <w:szCs w:val="23"/>
        </w:rPr>
      </w:pPr>
    </w:p>
    <w:p w:rsidR="00E137B9" w:rsidRPr="00473547" w:rsidRDefault="00E137B9" w:rsidP="00F82EC6">
      <w:pPr>
        <w:pStyle w:val="1"/>
        <w:numPr>
          <w:ilvl w:val="0"/>
          <w:numId w:val="0"/>
        </w:numPr>
        <w:spacing w:before="295" w:after="346" w:line="264" w:lineRule="auto"/>
        <w:jc w:val="center"/>
        <w:rPr>
          <w:rFonts w:ascii="Times New Roman" w:hAnsi="Times New Roman" w:cs="Times New Roman"/>
          <w:sz w:val="23"/>
          <w:szCs w:val="23"/>
        </w:rPr>
      </w:pPr>
    </w:p>
    <w:p w:rsidR="00E137B9" w:rsidRDefault="00E137B9" w:rsidP="00F82EC6">
      <w:pPr>
        <w:pStyle w:val="1"/>
        <w:numPr>
          <w:ilvl w:val="0"/>
          <w:numId w:val="0"/>
        </w:numPr>
        <w:spacing w:before="295" w:after="346" w:line="264" w:lineRule="auto"/>
        <w:jc w:val="center"/>
        <w:rPr>
          <w:rFonts w:ascii="Times New Roman" w:hAnsi="Times New Roman" w:cs="Times New Roman"/>
          <w:sz w:val="23"/>
          <w:szCs w:val="23"/>
        </w:rPr>
      </w:pPr>
      <w:bookmarkStart w:id="97" w:name="_toc6885"/>
      <w:bookmarkStart w:id="98" w:name="_Toc420427141"/>
      <w:bookmarkEnd w:id="97"/>
      <w:r w:rsidRPr="00A822F4">
        <w:rPr>
          <w:rFonts w:ascii="Times New Roman" w:hAnsi="Times New Roman" w:cs="Times New Roman"/>
          <w:sz w:val="23"/>
          <w:szCs w:val="23"/>
        </w:rPr>
        <w:t>ПРИЛОЖЕНИЯ</w:t>
      </w:r>
      <w:bookmarkEnd w:id="98"/>
      <w:r w:rsidRPr="00A822F4">
        <w:rPr>
          <w:rFonts w:ascii="Times New Roman" w:hAnsi="Times New Roman" w:cs="Times New Roman"/>
          <w:sz w:val="23"/>
          <w:szCs w:val="23"/>
        </w:rPr>
        <w:t xml:space="preserve"> </w:t>
      </w:r>
    </w:p>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Default="002A2752" w:rsidP="002A2752"/>
    <w:p w:rsidR="002A2752" w:rsidRPr="00BC5A26" w:rsidRDefault="002A2752" w:rsidP="002A2752">
      <w:pPr>
        <w:rPr>
          <w:lang w:val="en-US"/>
        </w:rPr>
      </w:pPr>
    </w:p>
    <w:p w:rsidR="002A2752" w:rsidRDefault="002A2752" w:rsidP="002A2752"/>
    <w:sectPr w:rsidR="002A2752" w:rsidSect="0016671A">
      <w:pgSz w:w="11905" w:h="16837"/>
      <w:pgMar w:top="567" w:right="567" w:bottom="567" w:left="1134" w:header="425"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00" w:rsidRDefault="00FE2100">
      <w:r>
        <w:separator/>
      </w:r>
    </w:p>
  </w:endnote>
  <w:endnote w:type="continuationSeparator" w:id="0">
    <w:p w:rsidR="00FE2100" w:rsidRDefault="00FE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NTTimes/Cyrillic">
    <w:altName w:val="Times New Roman"/>
    <w:charset w:val="00"/>
    <w:family w:val="auto"/>
    <w:pitch w:val="variable"/>
    <w:sig w:usb0="00000003" w:usb1="00000000" w:usb2="00000000" w:usb3="00000000" w:csb0="00000001" w:csb1="00000000"/>
  </w:font>
  <w:font w:name="Teams">
    <w:altName w:val="Times New Roman"/>
    <w:charset w:val="00"/>
    <w:family w:val="auto"/>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13">
    <w:altName w:val="Times New Roman"/>
    <w:panose1 w:val="00000000000000000000"/>
    <w:charset w:val="00"/>
    <w:family w:val="roman"/>
    <w:notTrueType/>
    <w:pitch w:val="default"/>
    <w:sig w:usb0="00000003" w:usb1="00000000" w:usb2="00000000" w:usb3="00000000" w:csb0="00000001" w:csb1="00000000"/>
  </w:font>
  <w:font w:name="Univers LT Std 45 Light">
    <w:altName w:val="Arial"/>
    <w:panose1 w:val="00000000000000000000"/>
    <w:charset w:val="00"/>
    <w:family w:val="swiss"/>
    <w:notTrueType/>
    <w:pitch w:val="variable"/>
    <w:sig w:usb0="00000003"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Default="0013300B">
    <w:pPr>
      <w:pStyle w:val="afa"/>
      <w:pBdr>
        <w:top w:val="double" w:sz="1" w:space="1" w:color="000000"/>
      </w:pBdr>
      <w:shd w:val="clear" w:color="auto" w:fill="FFFFFF"/>
      <w:tabs>
        <w:tab w:val="clear" w:pos="4536"/>
        <w:tab w:val="clear" w:pos="9072"/>
        <w:tab w:val="center" w:pos="-1560"/>
        <w:tab w:val="right" w:pos="10065"/>
      </w:tabs>
      <w:ind w:right="360" w:firstLine="142"/>
    </w:pPr>
    <w:r>
      <w:rPr>
        <w:noProof/>
        <w:lang w:eastAsia="ru-RU"/>
      </w:rPr>
      <mc:AlternateContent>
        <mc:Choice Requires="wps">
          <w:drawing>
            <wp:anchor distT="0" distB="0" distL="0" distR="0" simplePos="0" relativeHeight="251657216" behindDoc="0" locked="0" layoutInCell="1" allowOverlap="1" wp14:anchorId="2E5B90A4" wp14:editId="09C8AEE2">
              <wp:simplePos x="0" y="0"/>
              <wp:positionH relativeFrom="page">
                <wp:posOffset>7046595</wp:posOffset>
              </wp:positionH>
              <wp:positionV relativeFrom="paragraph">
                <wp:posOffset>635</wp:posOffset>
              </wp:positionV>
              <wp:extent cx="152400" cy="155575"/>
              <wp:effectExtent l="7620" t="635" r="1905"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00B" w:rsidRDefault="0013300B">
                          <w:pPr>
                            <w:pStyle w:val="afc"/>
                          </w:pPr>
                          <w:r>
                            <w:rPr>
                              <w:rStyle w:val="a4"/>
                            </w:rPr>
                            <w:fldChar w:fldCharType="begin"/>
                          </w:r>
                          <w:r>
                            <w:rPr>
                              <w:rStyle w:val="a4"/>
                            </w:rPr>
                            <w:instrText xml:space="preserve"> PAGE </w:instrText>
                          </w:r>
                          <w:r>
                            <w:rPr>
                              <w:rStyle w:val="a4"/>
                            </w:rPr>
                            <w:fldChar w:fldCharType="separate"/>
                          </w:r>
                          <w:r w:rsidR="00535D06">
                            <w:rPr>
                              <w:rStyle w:val="a4"/>
                              <w:noProof/>
                            </w:rPr>
                            <w:t>3</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4.85pt;margin-top:.05pt;width:12pt;height:1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GfiQIAABsFAAAOAAAAZHJzL2Uyb0RvYy54bWysVNtu3CAQfa/Uf0C8b3yRnayteKNculWl&#10;9CIl/QDW4DUqBgrs2mmVf+8A6022famq+gEPMBzOzJzh8moaBNozY7mSDc7OUoyYbBXlctvgr4/r&#10;xRIj64ikRCjJGvzELL5avX1zOeqa5apXgjKDAETaetQN7p3TdZLYtmcDsWdKMwmbnTIDcTA124Qa&#10;MgL6IJI8Tc+TURmqjWqZtbB6FzfxKuB3HWvd566zzCHRYODmwmjCuPFjsrok9dYQ3fP2QIP8A4uB&#10;cAmXHqHuiCNoZ/gfUANvjbKqc2etGhLVdbxlIQaIJkt/i+ahJ5qFWCA5Vh/TZP8fbPtp/8UgThuc&#10;YyTJACV6ZJNDN2pCuc/OqG0NTg8a3NwEy1DlEKnV96r9ZpFUtz2RW3ZtjBp7Riiwy/zJ5NXRiGM9&#10;yGb8qChcQ3ZOBaCpM4NPHSQDATpU6elYGU+l9VeWeZHCTgtbWVmWF2W4gdTzYW2se8/UgLzRYAOF&#10;D+Bkf2+dJ0Pq2cXfZZXgdM2FCBOz3dwKg/YERLIOXzwrdE/iahAKYNjoGvBOMIT0SFJ5zHhdXIEA&#10;gIDf86EERfysMgjmJq8W6/PlxaJYF+WiukiXizSrbqrztKiKu/WzZ5AVdc8pZfKeSzarMyv+rvqH&#10;Pom6CvpEY4OrMi9DcCfsD2EdYk39d8jvidvAHTSr4EODl0cnUvuiv5MUwia1I1xEOzmlH1IGOZj/&#10;IStBIl4VUR9u2kyA4nWzUfQJxGIUFBPqDi8MGL0yPzAaoVsbbL/viGEYiQ8SBOdbezbMbGxmg8gW&#10;jjbYYRTNWxefgJ02fNsDcpS0VNcgyo4HwbywAMp+Ah0YyB9eC9/ir+fB6+VNW/0CAAD//wMAUEsD&#10;BBQABgAIAAAAIQDWCdot2wAAAAkBAAAPAAAAZHJzL2Rvd25yZXYueG1sTI/LTsMwEEX3SPyDNUjs&#10;qPNAfYQ4FRTRLSIgdesm0zhKPI5itw1/38kKlkf36s6ZfDvZXlxw9K0jBfEiAoFUubqlRsHP98fT&#10;GoQPmmrdO0IFv+hhW9zf5Tqr3ZW+8FKGRvAI+UwrMCEMmZS+Mmi1X7gBibOTG60OjGMj61Ffedz2&#10;MomipbS6Jb5g9IA7g1VXnq2C9DNZHfy+fN8NB9x0a//Wncgo9fgwvb6ACDiFvzLM+qwOBTsd3Zlq&#10;L3rmONqsuDsnYs7jNGU+KkielyCLXP7/oLgBAAD//wMAUEsBAi0AFAAGAAgAAAAhALaDOJL+AAAA&#10;4QEAABMAAAAAAAAAAAAAAAAAAAAAAFtDb250ZW50X1R5cGVzXS54bWxQSwECLQAUAAYACAAAACEA&#10;OP0h/9YAAACUAQAACwAAAAAAAAAAAAAAAAAvAQAAX3JlbHMvLnJlbHNQSwECLQAUAAYACAAAACEA&#10;cOJRn4kCAAAbBQAADgAAAAAAAAAAAAAAAAAuAgAAZHJzL2Uyb0RvYy54bWxQSwECLQAUAAYACAAA&#10;ACEA1gnaLdsAAAAJAQAADwAAAAAAAAAAAAAAAADjBAAAZHJzL2Rvd25yZXYueG1sUEsFBgAAAAAE&#10;AAQA8wAAAOsFAAAAAA==&#10;" stroked="f">
              <v:fill opacity="0"/>
              <v:textbox inset="0,0,0,0">
                <w:txbxContent>
                  <w:p w:rsidR="0013300B" w:rsidRDefault="0013300B">
                    <w:pPr>
                      <w:pStyle w:val="afc"/>
                    </w:pPr>
                    <w:r>
                      <w:rPr>
                        <w:rStyle w:val="a4"/>
                      </w:rPr>
                      <w:fldChar w:fldCharType="begin"/>
                    </w:r>
                    <w:r>
                      <w:rPr>
                        <w:rStyle w:val="a4"/>
                      </w:rPr>
                      <w:instrText xml:space="preserve"> PAGE </w:instrText>
                    </w:r>
                    <w:r>
                      <w:rPr>
                        <w:rStyle w:val="a4"/>
                      </w:rPr>
                      <w:fldChar w:fldCharType="separate"/>
                    </w:r>
                    <w:r w:rsidR="00535D06">
                      <w:rPr>
                        <w:rStyle w:val="a4"/>
                        <w:noProof/>
                      </w:rPr>
                      <w:t>3</w:t>
                    </w:r>
                    <w:r>
                      <w:rPr>
                        <w:rStyle w:val="a4"/>
                      </w:rPr>
                      <w:fldChar w:fldCharType="end"/>
                    </w:r>
                  </w:p>
                </w:txbxContent>
              </v:textbox>
              <w10:wrap type="square" side="largest" anchorx="page"/>
            </v:shape>
          </w:pict>
        </mc:Fallback>
      </mc:AlternateContent>
    </w:r>
    <w:r>
      <w:rPr>
        <w:noProof/>
        <w:lang w:eastAsia="ru-RU"/>
      </w:rPr>
      <w:drawing>
        <wp:inline distT="0" distB="0" distL="0" distR="0" wp14:anchorId="72E9DCA1" wp14:editId="10C2061A">
          <wp:extent cx="72771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361950"/>
                  </a:xfrm>
                  <a:prstGeom prst="rect">
                    <a:avLst/>
                  </a:prstGeom>
                  <a:solidFill>
                    <a:srgbClr val="FFFFFF"/>
                  </a:solid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Default="001330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Default="0013300B" w:rsidP="00CB4F0E">
    <w:pPr>
      <w:pStyle w:val="afa"/>
      <w:pBdr>
        <w:top w:val="double" w:sz="1" w:space="1" w:color="000000"/>
      </w:pBdr>
      <w:shd w:val="clear" w:color="auto" w:fill="FFFFFF"/>
      <w:tabs>
        <w:tab w:val="clear" w:pos="4536"/>
        <w:tab w:val="clear" w:pos="9072"/>
        <w:tab w:val="center" w:pos="-1560"/>
        <w:tab w:val="right" w:pos="10065"/>
      </w:tabs>
      <w:ind w:right="360" w:firstLine="142"/>
    </w:pPr>
    <w:r>
      <w:rPr>
        <w:noProof/>
        <w:lang w:eastAsia="ru-RU"/>
      </w:rPr>
      <mc:AlternateContent>
        <mc:Choice Requires="wps">
          <w:drawing>
            <wp:anchor distT="0" distB="0" distL="0" distR="0" simplePos="0" relativeHeight="251658240" behindDoc="0" locked="0" layoutInCell="1" allowOverlap="1" wp14:anchorId="7E70BF6D" wp14:editId="466CAA57">
              <wp:simplePos x="0" y="0"/>
              <wp:positionH relativeFrom="page">
                <wp:posOffset>6705600</wp:posOffset>
              </wp:positionH>
              <wp:positionV relativeFrom="paragraph">
                <wp:posOffset>29845</wp:posOffset>
              </wp:positionV>
              <wp:extent cx="293370" cy="204470"/>
              <wp:effectExtent l="0" t="1270" r="1905" b="3810"/>
              <wp:wrapSquare wrapText="larges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04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00B" w:rsidRDefault="0013300B" w:rsidP="00CB4F0E">
                          <w:pPr>
                            <w:pStyle w:val="afc"/>
                          </w:pPr>
                          <w:r>
                            <w:rPr>
                              <w:rStyle w:val="a4"/>
                            </w:rPr>
                            <w:fldChar w:fldCharType="begin"/>
                          </w:r>
                          <w:r>
                            <w:rPr>
                              <w:rStyle w:val="a4"/>
                            </w:rPr>
                            <w:instrText xml:space="preserve"> PAGE </w:instrText>
                          </w:r>
                          <w:r>
                            <w:rPr>
                              <w:rStyle w:val="a4"/>
                            </w:rPr>
                            <w:fldChar w:fldCharType="separate"/>
                          </w:r>
                          <w:r w:rsidR="00535D06">
                            <w:rPr>
                              <w:rStyle w:val="a4"/>
                              <w:noProof/>
                            </w:rPr>
                            <w:t>43</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28pt;margin-top:2.35pt;width:23.1pt;height:16.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tPiQIAACIFAAAOAAAAZHJzL2Uyb0RvYy54bWysVNtu3CAQfa/Uf0C8b3yJs1lb8Ua5dKtK&#10;6UVK+gGswWtUDBTYtdOo/94B7E3SvlRV/YAHGA5zZs5wcTn2Ah2YsVzJGmcnKUZMNopyuavx14fN&#10;YoWRdURSIpRkNX5kFl+u3765GHTFctUpQZlBACJtNegad87pKkls07Ge2BOlmYTNVpmeOJiaXUIN&#10;GQC9F0mepstkUIZqoxpmLazexk28Dvhtyxr3uW0tc0jUGGJzYTRh3PoxWV+QameI7ngzhUH+IYqe&#10;cAmXHqFuiSNob/gfUD1vjLKqdSeN6hPVtrxhgQOwydLf2Nx3RLPABZJj9TFN9v/BNp8OXwziFGqH&#10;kSQ9lOiBjQ5dqxEtfXYGbStwutfg5kZY9p6eqdV3qvlmkVQ3HZE7dmWMGjpGKESX+ZPJi6MRx3qQ&#10;7fBRUbiG7J0KQGNreg8IyUCADlV6PFbGh9LAYl6enp7DTgNbeVoUYPsbSDUf1sa690z1yBs1NlD4&#10;AE4Od9ZF19klBK8EpxsuRJiY3fZGGHQgIJJN+OJZoTsSV+frbHQNV9uXGEJ6JKk8ZrwurgABCMDv&#10;eSpBEU9llhfpdV4uNsvV+aLYFGeL8jxdLdKsvC6XaVEWt5ufPoKsqDpOKZN3XLJZnVnxd9Wf+iTq&#10;KugTDTUuz/KzQO5V9BOtiWvqvym/r9x67qBZBe9rvDo6kcoX/Z2kQJtUjnAR7eR1+CFlkIP5H7IS&#10;JOJVEfXhxu04aRHAvHy2ij6CZoyCmkL54aEBo1PmB0YDNG2N7fc9MQwj8UGC7nyHz4aZje1sENnA&#10;0Ro7jKJ54+JLsNeG7zpAjsqW6gq02fKgm+coIHI/gUYMHKZHw3f6y3nwen7a1r8AAAD//wMAUEsD&#10;BBQABgAIAAAAIQCHcd8J3QAAAAoBAAAPAAAAZHJzL2Rvd25yZXYueG1sTI/BTsMwEETvSPyDtUjc&#10;qN0U0jbEqWgRXBEBqVc33iZR4nUUu234e7YnOI529PZNvplcL844htaThvlMgUCqvG2p1vD99faw&#10;AhGiIWt6T6jhBwNsitub3GTWX+gTz2WsBUMoZEZDE+OQSRmqBp0JMz8g8e3oR2cix7GWdjQXhrte&#10;Jkql0pmW+ENjBtw1WHXlyWlYfCTLfXgvX3fDHtfdKmy7IzVa399NL88gIk7xrwxXfVaHgp0O/kQ2&#10;iJ6zekp5TNTwuARxLcxVkoA4MD5dgyxy+X9C8QsAAP//AwBQSwECLQAUAAYACAAAACEAtoM4kv4A&#10;AADhAQAAEwAAAAAAAAAAAAAAAAAAAAAAW0NvbnRlbnRfVHlwZXNdLnhtbFBLAQItABQABgAIAAAA&#10;IQA4/SH/1gAAAJQBAAALAAAAAAAAAAAAAAAAAC8BAABfcmVscy8ucmVsc1BLAQItABQABgAIAAAA&#10;IQBPPTtPiQIAACIFAAAOAAAAAAAAAAAAAAAAAC4CAABkcnMvZTJvRG9jLnhtbFBLAQItABQABgAI&#10;AAAAIQCHcd8J3QAAAAoBAAAPAAAAAAAAAAAAAAAAAOMEAABkcnMvZG93bnJldi54bWxQSwUGAAAA&#10;AAQABADzAAAA7QUAAAAA&#10;" stroked="f">
              <v:fill opacity="0"/>
              <v:textbox inset="0,0,0,0">
                <w:txbxContent>
                  <w:p w:rsidR="0013300B" w:rsidRDefault="0013300B" w:rsidP="00CB4F0E">
                    <w:pPr>
                      <w:pStyle w:val="afc"/>
                    </w:pPr>
                    <w:r>
                      <w:rPr>
                        <w:rStyle w:val="a4"/>
                      </w:rPr>
                      <w:fldChar w:fldCharType="begin"/>
                    </w:r>
                    <w:r>
                      <w:rPr>
                        <w:rStyle w:val="a4"/>
                      </w:rPr>
                      <w:instrText xml:space="preserve"> PAGE </w:instrText>
                    </w:r>
                    <w:r>
                      <w:rPr>
                        <w:rStyle w:val="a4"/>
                      </w:rPr>
                      <w:fldChar w:fldCharType="separate"/>
                    </w:r>
                    <w:r w:rsidR="00535D06">
                      <w:rPr>
                        <w:rStyle w:val="a4"/>
                        <w:noProof/>
                      </w:rPr>
                      <w:t>43</w:t>
                    </w:r>
                    <w:r>
                      <w:rPr>
                        <w:rStyle w:val="a4"/>
                      </w:rPr>
                      <w:fldChar w:fldCharType="end"/>
                    </w:r>
                  </w:p>
                </w:txbxContent>
              </v:textbox>
              <w10:wrap type="square" side="largest" anchorx="page"/>
            </v:shape>
          </w:pict>
        </mc:Fallback>
      </mc:AlternateContent>
    </w:r>
    <w:r>
      <w:rPr>
        <w:noProof/>
        <w:lang w:eastAsia="ru-RU"/>
      </w:rPr>
      <w:drawing>
        <wp:inline distT="0" distB="0" distL="0" distR="0" wp14:anchorId="51CF9B41" wp14:editId="2483E9AD">
          <wp:extent cx="72771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361950"/>
                  </a:xfrm>
                  <a:prstGeom prst="rect">
                    <a:avLst/>
                  </a:prstGeom>
                  <a:solidFill>
                    <a:srgbClr val="FFFFFF"/>
                  </a:solid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Default="00133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00" w:rsidRDefault="00FE2100">
      <w:r>
        <w:separator/>
      </w:r>
    </w:p>
  </w:footnote>
  <w:footnote w:type="continuationSeparator" w:id="0">
    <w:p w:rsidR="00FE2100" w:rsidRDefault="00FE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Pr="005303F5" w:rsidRDefault="0013300B" w:rsidP="0018132E">
    <w:pPr>
      <w:pStyle w:val="afc"/>
      <w:jc w:val="right"/>
      <w:rPr>
        <w:rFonts w:ascii="Times New Roman" w:hAnsi="Times New Roman"/>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0B" w:rsidRPr="005303F5" w:rsidRDefault="0013300B" w:rsidP="0018132E">
    <w:pPr>
      <w:pStyle w:val="afc"/>
      <w:jc w:val="right"/>
      <w:rPr>
        <w:rFonts w:ascii="Times New Roman" w:hAnsi="Times New Roman"/>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suff w:val="nothing"/>
      <w:lvlText w:val="Глава %1 "/>
      <w:lvlJc w:val="left"/>
      <w:pPr>
        <w:tabs>
          <w:tab w:val="num" w:pos="142"/>
        </w:tabs>
        <w:ind w:left="142" w:firstLine="0"/>
      </w:pPr>
      <w:rPr>
        <w:rFonts w:ascii="Times New Roman" w:hAnsi="Times New Roman"/>
        <w:b/>
        <w:bCs/>
      </w:rPr>
    </w:lvl>
    <w:lvl w:ilvl="1">
      <w:start w:val="1"/>
      <w:numFmt w:val="decimal"/>
      <w:pStyle w:val="2"/>
      <w:suff w:val="nothing"/>
      <w:lvlText w:val="%1.%2."/>
      <w:lvlJc w:val="left"/>
      <w:pPr>
        <w:tabs>
          <w:tab w:val="num" w:pos="142"/>
        </w:tabs>
        <w:ind w:left="142" w:firstLine="0"/>
      </w:pPr>
    </w:lvl>
    <w:lvl w:ilvl="2">
      <w:start w:val="1"/>
      <w:numFmt w:val="decimal"/>
      <w:pStyle w:val="3"/>
      <w:suff w:val="nothing"/>
      <w:lvlText w:val=" %1.%2.%3 "/>
      <w:lvlJc w:val="left"/>
      <w:pPr>
        <w:tabs>
          <w:tab w:val="num" w:pos="0"/>
        </w:tabs>
        <w:ind w:left="0" w:firstLine="0"/>
      </w:pPr>
      <w:rPr>
        <w:rFonts w:ascii="Symbol" w:hAnsi="Symbol"/>
      </w:rPr>
    </w:lvl>
    <w:lvl w:ilvl="3">
      <w:start w:val="1"/>
      <w:numFmt w:val="decimal"/>
      <w:pStyle w:val="4"/>
      <w:suff w:val="nothing"/>
      <w:lvlText w:val=" %1.%2.%3.%4 "/>
      <w:lvlJc w:val="left"/>
      <w:pPr>
        <w:tabs>
          <w:tab w:val="num" w:pos="0"/>
        </w:tabs>
        <w:ind w:left="0" w:firstLine="0"/>
      </w:pPr>
      <w:rPr>
        <w:rFonts w:ascii="Symbol" w:hAnsi="Symbol"/>
      </w:rPr>
    </w:lvl>
    <w:lvl w:ilvl="4">
      <w:start w:val="1"/>
      <w:numFmt w:val="decimal"/>
      <w:pStyle w:val="5"/>
      <w:suff w:val="nothing"/>
      <w:lvlText w:val=" %1.%2.%3.%4.%5 "/>
      <w:lvlJc w:val="left"/>
      <w:pPr>
        <w:tabs>
          <w:tab w:val="num" w:pos="0"/>
        </w:tabs>
        <w:ind w:left="0" w:firstLine="0"/>
      </w:pPr>
      <w:rPr>
        <w:rFonts w:ascii="Symbol" w:hAnsi="Symbol"/>
      </w:rPr>
    </w:lvl>
    <w:lvl w:ilvl="5">
      <w:start w:val="1"/>
      <w:numFmt w:val="decimal"/>
      <w:pStyle w:val="6"/>
      <w:suff w:val="nothing"/>
      <w:lvlText w:val=" %1.%2.%3.%4.%5.%6 "/>
      <w:lvlJc w:val="left"/>
      <w:pPr>
        <w:tabs>
          <w:tab w:val="num" w:pos="0"/>
        </w:tabs>
        <w:ind w:left="0" w:firstLine="0"/>
      </w:pPr>
      <w:rPr>
        <w:rFonts w:ascii="Symbol" w:hAnsi="Symbol"/>
      </w:rPr>
    </w:lvl>
    <w:lvl w:ilvl="6">
      <w:start w:val="1"/>
      <w:numFmt w:val="decimal"/>
      <w:pStyle w:val="7"/>
      <w:suff w:val="nothing"/>
      <w:lvlText w:val=" %1.%2.%3.%4.%5.%6.%7 "/>
      <w:lvlJc w:val="left"/>
      <w:pPr>
        <w:tabs>
          <w:tab w:val="num" w:pos="0"/>
        </w:tabs>
        <w:ind w:left="0" w:firstLine="0"/>
      </w:pPr>
      <w:rPr>
        <w:rFonts w:ascii="Symbol" w:hAnsi="Symbol"/>
      </w:rPr>
    </w:lvl>
    <w:lvl w:ilvl="7">
      <w:start w:val="1"/>
      <w:numFmt w:val="decimal"/>
      <w:pStyle w:val="8"/>
      <w:suff w:val="nothing"/>
      <w:lvlText w:val=" %1.%2.%3.%4.%5.%6.%7.%8 "/>
      <w:lvlJc w:val="left"/>
      <w:pPr>
        <w:tabs>
          <w:tab w:val="num" w:pos="0"/>
        </w:tabs>
        <w:ind w:left="0" w:firstLine="0"/>
      </w:pPr>
      <w:rPr>
        <w:rFonts w:ascii="Symbol" w:hAnsi="Symbol"/>
      </w:rPr>
    </w:lvl>
    <w:lvl w:ilvl="8">
      <w:start w:val="1"/>
      <w:numFmt w:val="decimal"/>
      <w:pStyle w:val="9"/>
      <w:suff w:val="nothing"/>
      <w:lvlText w:val=" %1.%2.%3.%4.%5.%6.%7.%8.%9 "/>
      <w:lvlJc w:val="left"/>
      <w:pPr>
        <w:tabs>
          <w:tab w:val="num" w:pos="0"/>
        </w:tabs>
        <w:ind w:left="0" w:firstLine="0"/>
      </w:pPr>
      <w:rPr>
        <w:rFonts w:ascii="Symbol" w:hAnsi="Symbol"/>
      </w:rPr>
    </w:lvl>
  </w:abstractNum>
  <w:abstractNum w:abstractNumId="1">
    <w:nsid w:val="00000002"/>
    <w:multiLevelType w:val="singleLevel"/>
    <w:tmpl w:val="00000002"/>
    <w:lvl w:ilvl="0">
      <w:start w:val="1"/>
      <w:numFmt w:val="decimal"/>
      <w:lvlText w:val="%1."/>
      <w:lvlJc w:val="left"/>
      <w:pPr>
        <w:tabs>
          <w:tab w:val="num" w:pos="1494"/>
        </w:tabs>
        <w:ind w:left="1494" w:hanging="360"/>
      </w:pPr>
    </w:lvl>
  </w:abstractNum>
  <w:abstractNum w:abstractNumId="2">
    <w:nsid w:val="00000003"/>
    <w:multiLevelType w:val="singleLevel"/>
    <w:tmpl w:val="00000003"/>
    <w:name w:val="WW8Num3"/>
    <w:lvl w:ilvl="0">
      <w:start w:val="1"/>
      <w:numFmt w:val="decimal"/>
      <w:lvlText w:val="%1."/>
      <w:lvlJc w:val="left"/>
      <w:pPr>
        <w:tabs>
          <w:tab w:val="num" w:pos="1494"/>
        </w:tabs>
        <w:ind w:left="1494" w:hanging="360"/>
      </w:pPr>
    </w:lvl>
  </w:abstractNum>
  <w:abstractNum w:abstractNumId="3">
    <w:nsid w:val="00000004"/>
    <w:multiLevelType w:val="singleLevel"/>
    <w:tmpl w:val="00000004"/>
    <w:name w:val="WW8Num4"/>
    <w:lvl w:ilvl="0">
      <w:start w:val="1"/>
      <w:numFmt w:val="decimal"/>
      <w:lvlText w:val="%1."/>
      <w:lvlJc w:val="left"/>
      <w:pPr>
        <w:tabs>
          <w:tab w:val="num" w:pos="1494"/>
        </w:tabs>
        <w:ind w:left="1494" w:hanging="360"/>
      </w:pPr>
    </w:lvl>
  </w:abstractNum>
  <w:abstractNum w:abstractNumId="4">
    <w:nsid w:val="00000005"/>
    <w:multiLevelType w:val="multilevel"/>
    <w:tmpl w:val="00000005"/>
    <w:name w:val="WW8Num5"/>
    <w:lvl w:ilvl="0">
      <w:start w:val="1"/>
      <w:numFmt w:val="bullet"/>
      <w:lvlText w:val="-"/>
      <w:lvlJc w:val="left"/>
      <w:pPr>
        <w:tabs>
          <w:tab w:val="num" w:pos="1069"/>
        </w:tabs>
        <w:ind w:left="1069" w:hanging="360"/>
      </w:pPr>
      <w:rPr>
        <w:rFonts w:ascii="StarSymbol" w:hAnsi="Star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suff w:val="nothing"/>
      <w:lvlText w:val=" %1 "/>
      <w:lvlJc w:val="left"/>
      <w:pPr>
        <w:tabs>
          <w:tab w:val="num" w:pos="0"/>
        </w:tabs>
        <w:ind w:left="0" w:firstLine="0"/>
      </w:pPr>
      <w:rPr>
        <w:rFonts w:ascii="Symbol" w:hAnsi="Symbol"/>
      </w:rPr>
    </w:lvl>
    <w:lvl w:ilvl="1">
      <w:start w:val="1"/>
      <w:numFmt w:val="decimal"/>
      <w:suff w:val="nothing"/>
      <w:lvlText w:val=" %1.%2 "/>
      <w:lvlJc w:val="left"/>
      <w:pPr>
        <w:tabs>
          <w:tab w:val="num" w:pos="0"/>
        </w:tabs>
        <w:ind w:left="0" w:firstLine="0"/>
      </w:pPr>
      <w:rPr>
        <w:rFonts w:ascii="Times New Roman" w:hAnsi="Times New Roman"/>
        <w:b/>
        <w:sz w:val="25"/>
        <w:u w:val="none"/>
      </w:rPr>
    </w:lvl>
    <w:lvl w:ilvl="2">
      <w:start w:val="1"/>
      <w:numFmt w:val="decimal"/>
      <w:suff w:val="nothing"/>
      <w:lvlText w:val=" %1.%2.%3 "/>
      <w:lvlJc w:val="left"/>
      <w:pPr>
        <w:tabs>
          <w:tab w:val="num" w:pos="0"/>
        </w:tabs>
        <w:ind w:left="0" w:firstLine="0"/>
      </w:pPr>
      <w:rPr>
        <w:rFonts w:ascii="Times New Roman" w:hAnsi="Times New Roman"/>
        <w:b/>
        <w:sz w:val="25"/>
        <w:u w:val="none"/>
      </w:rPr>
    </w:lvl>
    <w:lvl w:ilvl="3">
      <w:start w:val="1"/>
      <w:numFmt w:val="decimal"/>
      <w:suff w:val="nothing"/>
      <w:lvlText w:val=" %1.%2.%3.%4 "/>
      <w:lvlJc w:val="left"/>
      <w:pPr>
        <w:tabs>
          <w:tab w:val="num" w:pos="0"/>
        </w:tabs>
        <w:ind w:left="0" w:firstLine="0"/>
      </w:pPr>
      <w:rPr>
        <w:rFonts w:ascii="Times New Roman" w:hAnsi="Times New Roman"/>
        <w:b/>
        <w:sz w:val="25"/>
        <w:u w:val="none"/>
      </w:rPr>
    </w:lvl>
    <w:lvl w:ilvl="4">
      <w:start w:val="1"/>
      <w:numFmt w:val="decimal"/>
      <w:suff w:val="nothing"/>
      <w:lvlText w:val=" %1.%2.%3.%4.%5 "/>
      <w:lvlJc w:val="left"/>
      <w:pPr>
        <w:tabs>
          <w:tab w:val="num" w:pos="0"/>
        </w:tabs>
        <w:ind w:left="0" w:firstLine="0"/>
      </w:pPr>
      <w:rPr>
        <w:rFonts w:ascii="Times New Roman" w:hAnsi="Times New Roman"/>
        <w:b/>
        <w:sz w:val="25"/>
        <w:u w:val="none"/>
      </w:rPr>
    </w:lvl>
    <w:lvl w:ilvl="5">
      <w:start w:val="1"/>
      <w:numFmt w:val="decimal"/>
      <w:suff w:val="nothing"/>
      <w:lvlText w:val=" %1.%2.%3.%4.%5.%6 "/>
      <w:lvlJc w:val="left"/>
      <w:pPr>
        <w:tabs>
          <w:tab w:val="num" w:pos="0"/>
        </w:tabs>
        <w:ind w:left="0" w:firstLine="0"/>
      </w:pPr>
      <w:rPr>
        <w:rFonts w:ascii="Times New Roman" w:hAnsi="Times New Roman"/>
        <w:b/>
        <w:sz w:val="25"/>
        <w:u w:val="none"/>
      </w:rPr>
    </w:lvl>
    <w:lvl w:ilvl="6">
      <w:start w:val="1"/>
      <w:numFmt w:val="decimal"/>
      <w:suff w:val="nothing"/>
      <w:lvlText w:val=" %1.%2.%3.%4.%5.%6.%7 "/>
      <w:lvlJc w:val="left"/>
      <w:pPr>
        <w:tabs>
          <w:tab w:val="num" w:pos="0"/>
        </w:tabs>
        <w:ind w:left="0" w:firstLine="0"/>
      </w:pPr>
      <w:rPr>
        <w:rFonts w:ascii="Times New Roman" w:hAnsi="Times New Roman"/>
        <w:b/>
        <w:sz w:val="25"/>
        <w:u w:val="none"/>
      </w:rPr>
    </w:lvl>
    <w:lvl w:ilvl="7">
      <w:start w:val="1"/>
      <w:numFmt w:val="decimal"/>
      <w:suff w:val="nothing"/>
      <w:lvlText w:val=" %1.%2.%3.%4.%5.%6.%7.%8 "/>
      <w:lvlJc w:val="left"/>
      <w:pPr>
        <w:tabs>
          <w:tab w:val="num" w:pos="0"/>
        </w:tabs>
        <w:ind w:left="0" w:firstLine="0"/>
      </w:pPr>
      <w:rPr>
        <w:rFonts w:ascii="Times New Roman" w:hAnsi="Times New Roman"/>
        <w:b/>
        <w:sz w:val="25"/>
        <w:u w:val="none"/>
      </w:rPr>
    </w:lvl>
    <w:lvl w:ilvl="8">
      <w:start w:val="1"/>
      <w:numFmt w:val="decimal"/>
      <w:suff w:val="nothing"/>
      <w:lvlText w:val=" %1.%2.%3.%4.%5.%6.%7.%8.%9 "/>
      <w:lvlJc w:val="left"/>
      <w:pPr>
        <w:tabs>
          <w:tab w:val="num" w:pos="0"/>
        </w:tabs>
        <w:ind w:left="0" w:firstLine="0"/>
      </w:pPr>
      <w:rPr>
        <w:rFonts w:ascii="Times New Roman" w:hAnsi="Times New Roman"/>
        <w:b/>
        <w:sz w:val="25"/>
        <w:u w:val="none"/>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b/>
        <w:i w:val="0"/>
        <w:sz w:val="25"/>
        <w:szCs w:val="25"/>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b/>
        <w:i w:val="0"/>
        <w:sz w:val="25"/>
        <w:szCs w:val="25"/>
      </w:rPr>
    </w:lvl>
    <w:lvl w:ilvl="2">
      <w:start w:val="1"/>
      <w:numFmt w:val="bullet"/>
      <w:lvlText w:val="■"/>
      <w:lvlJc w:val="left"/>
      <w:pPr>
        <w:tabs>
          <w:tab w:val="num" w:pos="1440"/>
        </w:tabs>
        <w:ind w:left="1440" w:hanging="360"/>
      </w:pPr>
      <w:rPr>
        <w:rFonts w:ascii="StarSymbol" w:hAnsi="StarSymbol"/>
        <w:b/>
        <w:i w:val="0"/>
        <w:sz w:val="23"/>
        <w:szCs w:val="23"/>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b/>
        <w:i w:val="0"/>
        <w:sz w:val="25"/>
        <w:szCs w:val="25"/>
      </w:rPr>
    </w:lvl>
    <w:lvl w:ilvl="5">
      <w:start w:val="1"/>
      <w:numFmt w:val="bullet"/>
      <w:lvlText w:val="■"/>
      <w:lvlJc w:val="left"/>
      <w:pPr>
        <w:tabs>
          <w:tab w:val="num" w:pos="2520"/>
        </w:tabs>
        <w:ind w:left="2520" w:hanging="360"/>
      </w:pPr>
      <w:rPr>
        <w:rFonts w:ascii="StarSymbol" w:hAnsi="StarSymbol"/>
        <w:b/>
        <w:i w:val="0"/>
        <w:sz w:val="23"/>
        <w:szCs w:val="23"/>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b/>
        <w:i w:val="0"/>
        <w:sz w:val="25"/>
        <w:szCs w:val="25"/>
      </w:rPr>
    </w:lvl>
    <w:lvl w:ilvl="8">
      <w:start w:val="1"/>
      <w:numFmt w:val="bullet"/>
      <w:lvlText w:val="■"/>
      <w:lvlJc w:val="left"/>
      <w:pPr>
        <w:tabs>
          <w:tab w:val="num" w:pos="3600"/>
        </w:tabs>
        <w:ind w:left="3600" w:hanging="360"/>
      </w:pPr>
      <w:rPr>
        <w:rFonts w:ascii="StarSymbol" w:hAnsi="StarSymbol"/>
        <w:b/>
        <w:i w:val="0"/>
        <w:sz w:val="23"/>
        <w:szCs w:val="23"/>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b/>
        <w:color w:val="00000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StarSymbol" w:hAnsi="StarSymbol"/>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StarSymbol" w:hAnsi="StarSymbol"/>
        <w:b w:val="0"/>
        <w:i w:val="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StarSymbol" w:hAnsi="StarSymbol"/>
        <w:b/>
        <w:i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69"/>
        </w:tabs>
        <w:ind w:left="1069" w:hanging="360"/>
      </w:pPr>
      <w:rPr>
        <w:rFonts w:ascii="StarSymbol" w:hAnsi="StarSymbo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1069"/>
        </w:tabs>
        <w:ind w:left="1069" w:hanging="360"/>
      </w:pPr>
      <w:rPr>
        <w:rFonts w:ascii="StarSymbol" w:hAnsi="StarSymbo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1069"/>
        </w:tabs>
        <w:ind w:left="1069"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1069"/>
        </w:tabs>
        <w:ind w:left="1069" w:hanging="360"/>
      </w:pPr>
      <w:rPr>
        <w:rFonts w:ascii="StarSymbol" w:hAnsi="StarSymbo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12"/>
    <w:multiLevelType w:val="singleLevel"/>
    <w:tmpl w:val="00000012"/>
    <w:name w:val="WW8Num19"/>
    <w:lvl w:ilvl="0">
      <w:start w:val="1"/>
      <w:numFmt w:val="bullet"/>
      <w:lvlText w:val=""/>
      <w:lvlJc w:val="left"/>
      <w:pPr>
        <w:tabs>
          <w:tab w:val="num" w:pos="360"/>
        </w:tabs>
        <w:ind w:left="360" w:hanging="360"/>
      </w:pPr>
      <w:rPr>
        <w:rFonts w:ascii="Wingdings" w:hAnsi="Wingdings"/>
        <w:sz w:val="20"/>
      </w:rPr>
    </w:lvl>
  </w:abstractNum>
  <w:abstractNum w:abstractNumId="18">
    <w:nsid w:val="00000013"/>
    <w:multiLevelType w:val="singleLevel"/>
    <w:tmpl w:val="00000013"/>
    <w:name w:val="WW8Num21"/>
    <w:lvl w:ilvl="0">
      <w:start w:val="1"/>
      <w:numFmt w:val="decimal"/>
      <w:lvlText w:val="%1. "/>
      <w:lvlJc w:val="left"/>
      <w:pPr>
        <w:tabs>
          <w:tab w:val="num" w:pos="1363"/>
        </w:tabs>
        <w:ind w:left="1363" w:hanging="283"/>
      </w:pPr>
      <w:rPr>
        <w:rFonts w:ascii="Times New Roman" w:hAnsi="Times New Roman"/>
        <w:b w:val="0"/>
        <w:i w:val="0"/>
        <w:sz w:val="28"/>
        <w:u w:val="none"/>
      </w:rPr>
    </w:lvl>
  </w:abstractNum>
  <w:abstractNum w:abstractNumId="19">
    <w:nsid w:val="00000014"/>
    <w:multiLevelType w:val="singleLevel"/>
    <w:tmpl w:val="00000014"/>
    <w:name w:val="WW8Num24"/>
    <w:lvl w:ilvl="0">
      <w:start w:val="1"/>
      <w:numFmt w:val="decimal"/>
      <w:lvlText w:val="%1. "/>
      <w:lvlJc w:val="left"/>
      <w:pPr>
        <w:tabs>
          <w:tab w:val="num" w:pos="283"/>
        </w:tabs>
        <w:ind w:left="283" w:hanging="283"/>
      </w:pPr>
      <w:rPr>
        <w:i/>
      </w:rPr>
    </w:lvl>
  </w:abstractNum>
  <w:abstractNum w:abstractNumId="20">
    <w:nsid w:val="00000015"/>
    <w:multiLevelType w:val="singleLevel"/>
    <w:tmpl w:val="00000015"/>
    <w:name w:val="WW8Num25"/>
    <w:lvl w:ilvl="0">
      <w:start w:val="1"/>
      <w:numFmt w:val="decimal"/>
      <w:lvlText w:val="%1."/>
      <w:lvlJc w:val="left"/>
      <w:pPr>
        <w:tabs>
          <w:tab w:val="num" w:pos="927"/>
        </w:tabs>
        <w:ind w:left="927" w:hanging="360"/>
      </w:pPr>
    </w:lvl>
  </w:abstractNum>
  <w:abstractNum w:abstractNumId="21">
    <w:nsid w:val="00000016"/>
    <w:multiLevelType w:val="singleLevel"/>
    <w:tmpl w:val="00000016"/>
    <w:name w:val="WW8Num27"/>
    <w:lvl w:ilvl="0">
      <w:start w:val="5"/>
      <w:numFmt w:val="bullet"/>
      <w:lvlText w:val="-"/>
      <w:lvlJc w:val="left"/>
      <w:pPr>
        <w:tabs>
          <w:tab w:val="num" w:pos="1267"/>
        </w:tabs>
        <w:ind w:left="1267" w:hanging="340"/>
      </w:pPr>
      <w:rPr>
        <w:rFonts w:ascii="Times New Roman" w:hAnsi="Times New Roman"/>
        <w:b/>
        <w:i w:val="0"/>
        <w:sz w:val="27"/>
        <w:szCs w:val="27"/>
      </w:rPr>
    </w:lvl>
  </w:abstractNum>
  <w:abstractNum w:abstractNumId="22">
    <w:nsid w:val="00000017"/>
    <w:multiLevelType w:val="singleLevel"/>
    <w:tmpl w:val="00000017"/>
    <w:name w:val="WW8Num28"/>
    <w:lvl w:ilvl="0">
      <w:start w:val="1"/>
      <w:numFmt w:val="bullet"/>
      <w:lvlText w:val=""/>
      <w:lvlJc w:val="left"/>
      <w:pPr>
        <w:tabs>
          <w:tab w:val="num" w:pos="1287"/>
        </w:tabs>
        <w:ind w:left="1287" w:hanging="360"/>
      </w:pPr>
      <w:rPr>
        <w:rFonts w:ascii="Symbol" w:hAnsi="Symbol" w:cs="Times New Roman"/>
      </w:rPr>
    </w:lvl>
  </w:abstractNum>
  <w:abstractNum w:abstractNumId="23">
    <w:nsid w:val="00000018"/>
    <w:multiLevelType w:val="singleLevel"/>
    <w:tmpl w:val="00000018"/>
    <w:name w:val="WW8Num29"/>
    <w:lvl w:ilvl="0">
      <w:start w:val="1"/>
      <w:numFmt w:val="bullet"/>
      <w:lvlText w:val=""/>
      <w:lvlJc w:val="left"/>
      <w:pPr>
        <w:tabs>
          <w:tab w:val="num" w:pos="1287"/>
        </w:tabs>
        <w:ind w:left="1287" w:hanging="360"/>
      </w:pPr>
      <w:rPr>
        <w:rFonts w:ascii="Symbol" w:hAnsi="Symbol"/>
      </w:rPr>
    </w:lvl>
  </w:abstractNum>
  <w:abstractNum w:abstractNumId="24">
    <w:nsid w:val="00000019"/>
    <w:multiLevelType w:val="singleLevel"/>
    <w:tmpl w:val="00000019"/>
    <w:name w:val="WW8Num30"/>
    <w:lvl w:ilvl="0">
      <w:start w:val="1"/>
      <w:numFmt w:val="bullet"/>
      <w:lvlText w:val=""/>
      <w:lvlJc w:val="left"/>
      <w:pPr>
        <w:tabs>
          <w:tab w:val="num" w:pos="360"/>
        </w:tabs>
        <w:ind w:left="360" w:hanging="360"/>
      </w:pPr>
      <w:rPr>
        <w:rFonts w:ascii="Wingdings" w:hAnsi="Wingdings"/>
      </w:rPr>
    </w:lvl>
  </w:abstractNum>
  <w:abstractNum w:abstractNumId="25">
    <w:nsid w:val="0000001A"/>
    <w:multiLevelType w:val="singleLevel"/>
    <w:tmpl w:val="0000001A"/>
    <w:name w:val="WW8Num31"/>
    <w:lvl w:ilvl="0">
      <w:start w:val="1"/>
      <w:numFmt w:val="bullet"/>
      <w:lvlText w:val=""/>
      <w:lvlJc w:val="left"/>
      <w:pPr>
        <w:tabs>
          <w:tab w:val="num" w:pos="1571"/>
        </w:tabs>
        <w:ind w:left="1571" w:hanging="360"/>
      </w:pPr>
      <w:rPr>
        <w:rFonts w:ascii="Symbol" w:hAnsi="Symbol"/>
      </w:rPr>
    </w:lvl>
  </w:abstractNum>
  <w:abstractNum w:abstractNumId="26">
    <w:nsid w:val="0000001B"/>
    <w:multiLevelType w:val="singleLevel"/>
    <w:tmpl w:val="0000001B"/>
    <w:name w:val="WW8Num32"/>
    <w:lvl w:ilvl="0">
      <w:start w:val="1"/>
      <w:numFmt w:val="decimal"/>
      <w:lvlText w:val="%1."/>
      <w:lvlJc w:val="left"/>
      <w:pPr>
        <w:tabs>
          <w:tab w:val="num" w:pos="927"/>
        </w:tabs>
        <w:ind w:left="927" w:hanging="360"/>
      </w:pPr>
    </w:lvl>
  </w:abstractNum>
  <w:abstractNum w:abstractNumId="27">
    <w:nsid w:val="034D5F87"/>
    <w:multiLevelType w:val="hybridMultilevel"/>
    <w:tmpl w:val="6084FD70"/>
    <w:lvl w:ilvl="0" w:tplc="56CA0252">
      <w:start w:val="1"/>
      <w:numFmt w:val="decimal"/>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6E121FE"/>
    <w:multiLevelType w:val="hybridMultilevel"/>
    <w:tmpl w:val="B3DC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C9435AD"/>
    <w:multiLevelType w:val="hybridMultilevel"/>
    <w:tmpl w:val="3ACC185C"/>
    <w:lvl w:ilvl="0" w:tplc="05A00FAA">
      <w:numFmt w:val="bullet"/>
      <w:pStyle w:val="Bulletred"/>
      <w:lvlText w:val=""/>
      <w:lvlJc w:val="left"/>
      <w:pPr>
        <w:tabs>
          <w:tab w:val="num" w:pos="360"/>
        </w:tabs>
        <w:ind w:left="360" w:hanging="360"/>
      </w:pPr>
      <w:rPr>
        <w:rFonts w:ascii="Wingdings" w:hAnsi="Wingdings" w:hint="default"/>
        <w:b w:val="0"/>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4105CA9"/>
    <w:multiLevelType w:val="hybridMultilevel"/>
    <w:tmpl w:val="A7643124"/>
    <w:lvl w:ilvl="0" w:tplc="3CF28AFA">
      <w:start w:val="1"/>
      <w:numFmt w:val="decimal"/>
      <w:pStyle w:val="ParagraphNumbering"/>
      <w:lvlText w:val="%1.     "/>
      <w:lvlJc w:val="left"/>
      <w:pPr>
        <w:tabs>
          <w:tab w:val="num" w:pos="720"/>
        </w:tabs>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6F019FC"/>
    <w:multiLevelType w:val="hybridMultilevel"/>
    <w:tmpl w:val="34D895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FB417D"/>
    <w:multiLevelType w:val="multilevel"/>
    <w:tmpl w:val="CD9C8C62"/>
    <w:lvl w:ilvl="0">
      <w:start w:val="1"/>
      <w:numFmt w:val="decimal"/>
      <w:lvlText w:val="%1."/>
      <w:lvlJc w:val="left"/>
      <w:pPr>
        <w:ind w:left="720" w:hanging="360"/>
      </w:pPr>
      <w:rPr>
        <w:color w:val="auto"/>
      </w:rPr>
    </w:lvl>
    <w:lvl w:ilvl="1">
      <w:start w:val="1"/>
      <w:numFmt w:val="decimal"/>
      <w:pStyle w:val="20"/>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20DA10D5"/>
    <w:multiLevelType w:val="hybridMultilevel"/>
    <w:tmpl w:val="FB3CF6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B440638"/>
    <w:multiLevelType w:val="hybridMultilevel"/>
    <w:tmpl w:val="460C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FC0451"/>
    <w:multiLevelType w:val="singleLevel"/>
    <w:tmpl w:val="00000004"/>
    <w:lvl w:ilvl="0">
      <w:start w:val="1"/>
      <w:numFmt w:val="decimal"/>
      <w:lvlText w:val="%1."/>
      <w:lvlJc w:val="left"/>
      <w:pPr>
        <w:tabs>
          <w:tab w:val="num" w:pos="1494"/>
        </w:tabs>
        <w:ind w:left="1494" w:hanging="360"/>
      </w:pPr>
    </w:lvl>
  </w:abstractNum>
  <w:abstractNum w:abstractNumId="36">
    <w:nsid w:val="2EB21636"/>
    <w:multiLevelType w:val="hybridMultilevel"/>
    <w:tmpl w:val="7E2490FC"/>
    <w:lvl w:ilvl="0" w:tplc="42D8E90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4B25D93"/>
    <w:multiLevelType w:val="singleLevel"/>
    <w:tmpl w:val="00000004"/>
    <w:lvl w:ilvl="0">
      <w:start w:val="1"/>
      <w:numFmt w:val="decimal"/>
      <w:lvlText w:val="%1."/>
      <w:lvlJc w:val="left"/>
      <w:pPr>
        <w:tabs>
          <w:tab w:val="num" w:pos="1494"/>
        </w:tabs>
        <w:ind w:left="1494" w:hanging="360"/>
      </w:pPr>
    </w:lvl>
  </w:abstractNum>
  <w:abstractNum w:abstractNumId="38">
    <w:nsid w:val="49627ABD"/>
    <w:multiLevelType w:val="hybridMultilevel"/>
    <w:tmpl w:val="06007F7E"/>
    <w:lvl w:ilvl="0" w:tplc="42D8E90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7663B67"/>
    <w:multiLevelType w:val="hybridMultilevel"/>
    <w:tmpl w:val="34CAAF7A"/>
    <w:lvl w:ilvl="0" w:tplc="00000016">
      <w:start w:val="5"/>
      <w:numFmt w:val="bullet"/>
      <w:lvlText w:val="-"/>
      <w:lvlJc w:val="left"/>
      <w:pPr>
        <w:ind w:left="1287" w:hanging="360"/>
      </w:pPr>
      <w:rPr>
        <w:rFonts w:ascii="Times New Roman" w:hAnsi="Times New Roman" w:hint="default"/>
        <w:b/>
        <w:i w:val="0"/>
        <w:sz w:val="27"/>
        <w:szCs w:val="27"/>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E8B3BF9"/>
    <w:multiLevelType w:val="singleLevel"/>
    <w:tmpl w:val="00000003"/>
    <w:lvl w:ilvl="0">
      <w:start w:val="1"/>
      <w:numFmt w:val="decimal"/>
      <w:lvlText w:val="%1."/>
      <w:lvlJc w:val="left"/>
      <w:pPr>
        <w:tabs>
          <w:tab w:val="num" w:pos="720"/>
        </w:tabs>
        <w:ind w:left="720" w:hanging="360"/>
      </w:pPr>
      <w:rPr>
        <w:rFonts w:ascii="Times New Roman" w:hAnsi="Times New Roman"/>
        <w:b/>
        <w:i w:val="0"/>
        <w:color w:val="000000"/>
        <w:sz w:val="27"/>
        <w:szCs w:val="27"/>
      </w:rPr>
    </w:lvl>
  </w:abstractNum>
  <w:abstractNum w:abstractNumId="41">
    <w:nsid w:val="67BB33FC"/>
    <w:multiLevelType w:val="hybridMultilevel"/>
    <w:tmpl w:val="12A6E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9AB034D"/>
    <w:multiLevelType w:val="hybridMultilevel"/>
    <w:tmpl w:val="8884BBB2"/>
    <w:lvl w:ilvl="0" w:tplc="04190001">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CA844FA"/>
    <w:multiLevelType w:val="multilevel"/>
    <w:tmpl w:val="7D5243F8"/>
    <w:styleLink w:val="10"/>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4">
    <w:nsid w:val="70AD7852"/>
    <w:multiLevelType w:val="hybridMultilevel"/>
    <w:tmpl w:val="94342C98"/>
    <w:lvl w:ilvl="0" w:tplc="FA42456C">
      <w:start w:val="6"/>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F51D3F"/>
    <w:multiLevelType w:val="hybridMultilevel"/>
    <w:tmpl w:val="5B80BC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9"/>
  </w:num>
  <w:num w:numId="4">
    <w:abstractNumId w:val="27"/>
  </w:num>
  <w:num w:numId="5">
    <w:abstractNumId w:val="33"/>
  </w:num>
  <w:num w:numId="6">
    <w:abstractNumId w:val="36"/>
  </w:num>
  <w:num w:numId="7">
    <w:abstractNumId w:val="30"/>
  </w:num>
  <w:num w:numId="8">
    <w:abstractNumId w:val="32"/>
  </w:num>
  <w:num w:numId="9">
    <w:abstractNumId w:val="43"/>
  </w:num>
  <w:num w:numId="10">
    <w:abstractNumId w:val="29"/>
  </w:num>
  <w:num w:numId="11">
    <w:abstractNumId w:val="28"/>
  </w:num>
  <w:num w:numId="12">
    <w:abstractNumId w:val="37"/>
  </w:num>
  <w:num w:numId="13">
    <w:abstractNumId w:val="40"/>
  </w:num>
  <w:num w:numId="14">
    <w:abstractNumId w:val="35"/>
  </w:num>
  <w:num w:numId="15">
    <w:abstractNumId w:val="39"/>
  </w:num>
  <w:num w:numId="16">
    <w:abstractNumId w:val="38"/>
  </w:num>
  <w:num w:numId="17">
    <w:abstractNumId w:val="34"/>
  </w:num>
  <w:num w:numId="18">
    <w:abstractNumId w:val="42"/>
  </w:num>
  <w:num w:numId="19">
    <w:abstractNumId w:val="45"/>
  </w:num>
  <w:num w:numId="20">
    <w:abstractNumId w:val="1"/>
  </w:num>
  <w:num w:numId="21">
    <w:abstractNumId w:val="41"/>
  </w:num>
  <w:num w:numId="22">
    <w:abstractNumId w:val="44"/>
  </w:num>
  <w:num w:numId="2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0A"/>
    <w:rsid w:val="0000053A"/>
    <w:rsid w:val="0000167E"/>
    <w:rsid w:val="0000179B"/>
    <w:rsid w:val="00001CBA"/>
    <w:rsid w:val="00002A5F"/>
    <w:rsid w:val="00002DFC"/>
    <w:rsid w:val="00003679"/>
    <w:rsid w:val="000041EA"/>
    <w:rsid w:val="00005082"/>
    <w:rsid w:val="00005FDE"/>
    <w:rsid w:val="00006572"/>
    <w:rsid w:val="00006E52"/>
    <w:rsid w:val="00007FA4"/>
    <w:rsid w:val="00010639"/>
    <w:rsid w:val="00012935"/>
    <w:rsid w:val="000145F4"/>
    <w:rsid w:val="000166C1"/>
    <w:rsid w:val="00016C97"/>
    <w:rsid w:val="00022026"/>
    <w:rsid w:val="000255F8"/>
    <w:rsid w:val="00027749"/>
    <w:rsid w:val="00030BAE"/>
    <w:rsid w:val="0003210A"/>
    <w:rsid w:val="0003510A"/>
    <w:rsid w:val="0003588E"/>
    <w:rsid w:val="00036379"/>
    <w:rsid w:val="000375AF"/>
    <w:rsid w:val="000378B8"/>
    <w:rsid w:val="0004072A"/>
    <w:rsid w:val="000426C3"/>
    <w:rsid w:val="00044B69"/>
    <w:rsid w:val="00044D8B"/>
    <w:rsid w:val="00055F2E"/>
    <w:rsid w:val="000577F7"/>
    <w:rsid w:val="00063F74"/>
    <w:rsid w:val="00064D68"/>
    <w:rsid w:val="00064FD2"/>
    <w:rsid w:val="000667A6"/>
    <w:rsid w:val="00066ABC"/>
    <w:rsid w:val="00071285"/>
    <w:rsid w:val="000712A4"/>
    <w:rsid w:val="00073B8B"/>
    <w:rsid w:val="00073CE0"/>
    <w:rsid w:val="000748FB"/>
    <w:rsid w:val="00074A48"/>
    <w:rsid w:val="00075395"/>
    <w:rsid w:val="00076F74"/>
    <w:rsid w:val="0007792C"/>
    <w:rsid w:val="00083CBD"/>
    <w:rsid w:val="0008572D"/>
    <w:rsid w:val="0008781D"/>
    <w:rsid w:val="00090DC2"/>
    <w:rsid w:val="000956E3"/>
    <w:rsid w:val="00096827"/>
    <w:rsid w:val="000974A0"/>
    <w:rsid w:val="000A4D32"/>
    <w:rsid w:val="000A54AB"/>
    <w:rsid w:val="000A6D47"/>
    <w:rsid w:val="000B03E1"/>
    <w:rsid w:val="000B1025"/>
    <w:rsid w:val="000B3114"/>
    <w:rsid w:val="000B3F91"/>
    <w:rsid w:val="000B5DD1"/>
    <w:rsid w:val="000B6343"/>
    <w:rsid w:val="000B77AC"/>
    <w:rsid w:val="000C0FDD"/>
    <w:rsid w:val="000C1072"/>
    <w:rsid w:val="000C16F9"/>
    <w:rsid w:val="000C1969"/>
    <w:rsid w:val="000C1D87"/>
    <w:rsid w:val="000C2901"/>
    <w:rsid w:val="000C4E5A"/>
    <w:rsid w:val="000C5067"/>
    <w:rsid w:val="000C522E"/>
    <w:rsid w:val="000D0960"/>
    <w:rsid w:val="000D0AE0"/>
    <w:rsid w:val="000D203C"/>
    <w:rsid w:val="000D3C45"/>
    <w:rsid w:val="000D5461"/>
    <w:rsid w:val="000D78B4"/>
    <w:rsid w:val="000E243D"/>
    <w:rsid w:val="000E63CE"/>
    <w:rsid w:val="000F0B27"/>
    <w:rsid w:val="000F0DE1"/>
    <w:rsid w:val="000F23FD"/>
    <w:rsid w:val="000F3152"/>
    <w:rsid w:val="000F4E32"/>
    <w:rsid w:val="000F60B5"/>
    <w:rsid w:val="000F638F"/>
    <w:rsid w:val="000F6529"/>
    <w:rsid w:val="000F6D60"/>
    <w:rsid w:val="000F73C1"/>
    <w:rsid w:val="000F76CF"/>
    <w:rsid w:val="000F7740"/>
    <w:rsid w:val="00101B2C"/>
    <w:rsid w:val="001026F6"/>
    <w:rsid w:val="00102BAC"/>
    <w:rsid w:val="0010730F"/>
    <w:rsid w:val="0010784E"/>
    <w:rsid w:val="00114CF0"/>
    <w:rsid w:val="00114EDF"/>
    <w:rsid w:val="001205A7"/>
    <w:rsid w:val="00120F75"/>
    <w:rsid w:val="00122BAE"/>
    <w:rsid w:val="00122F17"/>
    <w:rsid w:val="001252F2"/>
    <w:rsid w:val="001263AF"/>
    <w:rsid w:val="001271C5"/>
    <w:rsid w:val="001271F1"/>
    <w:rsid w:val="00130674"/>
    <w:rsid w:val="0013076E"/>
    <w:rsid w:val="00132095"/>
    <w:rsid w:val="0013300B"/>
    <w:rsid w:val="00137A11"/>
    <w:rsid w:val="001415B3"/>
    <w:rsid w:val="00143FFE"/>
    <w:rsid w:val="00146A97"/>
    <w:rsid w:val="00147076"/>
    <w:rsid w:val="00147496"/>
    <w:rsid w:val="00151301"/>
    <w:rsid w:val="00151BE5"/>
    <w:rsid w:val="001521C2"/>
    <w:rsid w:val="00152A75"/>
    <w:rsid w:val="0015670B"/>
    <w:rsid w:val="001568DC"/>
    <w:rsid w:val="00157BA9"/>
    <w:rsid w:val="00157C7C"/>
    <w:rsid w:val="00157CE1"/>
    <w:rsid w:val="00162673"/>
    <w:rsid w:val="00165EEA"/>
    <w:rsid w:val="0016671A"/>
    <w:rsid w:val="001671DA"/>
    <w:rsid w:val="0016732D"/>
    <w:rsid w:val="00173D0B"/>
    <w:rsid w:val="0017477A"/>
    <w:rsid w:val="001758FB"/>
    <w:rsid w:val="0017758D"/>
    <w:rsid w:val="00177CFA"/>
    <w:rsid w:val="0018130D"/>
    <w:rsid w:val="0018132E"/>
    <w:rsid w:val="00181954"/>
    <w:rsid w:val="001828C2"/>
    <w:rsid w:val="001867C3"/>
    <w:rsid w:val="0018697E"/>
    <w:rsid w:val="00187175"/>
    <w:rsid w:val="001871A3"/>
    <w:rsid w:val="0019085C"/>
    <w:rsid w:val="00190FD3"/>
    <w:rsid w:val="00195A3A"/>
    <w:rsid w:val="001A19C5"/>
    <w:rsid w:val="001A1DA2"/>
    <w:rsid w:val="001A3159"/>
    <w:rsid w:val="001A438F"/>
    <w:rsid w:val="001A66AD"/>
    <w:rsid w:val="001A6AF2"/>
    <w:rsid w:val="001A6FC7"/>
    <w:rsid w:val="001A735A"/>
    <w:rsid w:val="001B009B"/>
    <w:rsid w:val="001B1AC8"/>
    <w:rsid w:val="001B2A49"/>
    <w:rsid w:val="001B63DF"/>
    <w:rsid w:val="001B6722"/>
    <w:rsid w:val="001C2E65"/>
    <w:rsid w:val="001C30E7"/>
    <w:rsid w:val="001C36CF"/>
    <w:rsid w:val="001C4F5F"/>
    <w:rsid w:val="001C5CEA"/>
    <w:rsid w:val="001C6C60"/>
    <w:rsid w:val="001D14D4"/>
    <w:rsid w:val="001D4B0D"/>
    <w:rsid w:val="001D511E"/>
    <w:rsid w:val="001D588B"/>
    <w:rsid w:val="001D5FBF"/>
    <w:rsid w:val="001D713D"/>
    <w:rsid w:val="001E2E6E"/>
    <w:rsid w:val="001E6E87"/>
    <w:rsid w:val="001E6EF7"/>
    <w:rsid w:val="001E7C3A"/>
    <w:rsid w:val="001F2B20"/>
    <w:rsid w:val="001F601B"/>
    <w:rsid w:val="001F698B"/>
    <w:rsid w:val="002053DF"/>
    <w:rsid w:val="00205917"/>
    <w:rsid w:val="00205DCE"/>
    <w:rsid w:val="002159F6"/>
    <w:rsid w:val="002162DD"/>
    <w:rsid w:val="00221239"/>
    <w:rsid w:val="002216CB"/>
    <w:rsid w:val="002218ED"/>
    <w:rsid w:val="00224872"/>
    <w:rsid w:val="00226807"/>
    <w:rsid w:val="00226D4C"/>
    <w:rsid w:val="00227134"/>
    <w:rsid w:val="0022764D"/>
    <w:rsid w:val="0022780F"/>
    <w:rsid w:val="00231469"/>
    <w:rsid w:val="00232766"/>
    <w:rsid w:val="0023291E"/>
    <w:rsid w:val="002333D4"/>
    <w:rsid w:val="002376D2"/>
    <w:rsid w:val="00240544"/>
    <w:rsid w:val="0024054E"/>
    <w:rsid w:val="00240EB9"/>
    <w:rsid w:val="00241EE0"/>
    <w:rsid w:val="002474F3"/>
    <w:rsid w:val="002510CD"/>
    <w:rsid w:val="002511EC"/>
    <w:rsid w:val="00251D0A"/>
    <w:rsid w:val="00251FA2"/>
    <w:rsid w:val="00253D6B"/>
    <w:rsid w:val="0025571F"/>
    <w:rsid w:val="002564E7"/>
    <w:rsid w:val="002600DC"/>
    <w:rsid w:val="00262220"/>
    <w:rsid w:val="00263897"/>
    <w:rsid w:val="00263CCE"/>
    <w:rsid w:val="00263E1F"/>
    <w:rsid w:val="00266B5C"/>
    <w:rsid w:val="002701B2"/>
    <w:rsid w:val="00276164"/>
    <w:rsid w:val="002761F8"/>
    <w:rsid w:val="00276BCD"/>
    <w:rsid w:val="0028057E"/>
    <w:rsid w:val="002822E9"/>
    <w:rsid w:val="00282493"/>
    <w:rsid w:val="00284FCE"/>
    <w:rsid w:val="0028695B"/>
    <w:rsid w:val="00286C05"/>
    <w:rsid w:val="00286FCD"/>
    <w:rsid w:val="002873D3"/>
    <w:rsid w:val="00291F49"/>
    <w:rsid w:val="002925B9"/>
    <w:rsid w:val="00293F62"/>
    <w:rsid w:val="00297D7B"/>
    <w:rsid w:val="002A2752"/>
    <w:rsid w:val="002A642A"/>
    <w:rsid w:val="002A7D19"/>
    <w:rsid w:val="002B17F3"/>
    <w:rsid w:val="002B2F2A"/>
    <w:rsid w:val="002B30D8"/>
    <w:rsid w:val="002B3B55"/>
    <w:rsid w:val="002B490A"/>
    <w:rsid w:val="002C144C"/>
    <w:rsid w:val="002C1AED"/>
    <w:rsid w:val="002C32E5"/>
    <w:rsid w:val="002C3AE2"/>
    <w:rsid w:val="002C4530"/>
    <w:rsid w:val="002C58AF"/>
    <w:rsid w:val="002D2363"/>
    <w:rsid w:val="002D5C7C"/>
    <w:rsid w:val="002D724A"/>
    <w:rsid w:val="002E1333"/>
    <w:rsid w:val="002E1667"/>
    <w:rsid w:val="002E2B8A"/>
    <w:rsid w:val="002E2DB6"/>
    <w:rsid w:val="002E4BB4"/>
    <w:rsid w:val="002E5966"/>
    <w:rsid w:val="002F29D1"/>
    <w:rsid w:val="002F3E2B"/>
    <w:rsid w:val="002F41FF"/>
    <w:rsid w:val="002F476B"/>
    <w:rsid w:val="002F49E2"/>
    <w:rsid w:val="002F6BC6"/>
    <w:rsid w:val="002F7717"/>
    <w:rsid w:val="002F7E77"/>
    <w:rsid w:val="003022B4"/>
    <w:rsid w:val="00304D4F"/>
    <w:rsid w:val="00304F3D"/>
    <w:rsid w:val="0030575C"/>
    <w:rsid w:val="00305C73"/>
    <w:rsid w:val="00306D68"/>
    <w:rsid w:val="00315753"/>
    <w:rsid w:val="00316B74"/>
    <w:rsid w:val="00321C3A"/>
    <w:rsid w:val="00321CF3"/>
    <w:rsid w:val="00321E72"/>
    <w:rsid w:val="003225E0"/>
    <w:rsid w:val="00323EF2"/>
    <w:rsid w:val="00324936"/>
    <w:rsid w:val="00325C91"/>
    <w:rsid w:val="00325DAA"/>
    <w:rsid w:val="0032697A"/>
    <w:rsid w:val="0033068B"/>
    <w:rsid w:val="00331646"/>
    <w:rsid w:val="0033250C"/>
    <w:rsid w:val="003403C2"/>
    <w:rsid w:val="0034280F"/>
    <w:rsid w:val="00342E0A"/>
    <w:rsid w:val="003437CA"/>
    <w:rsid w:val="00343C05"/>
    <w:rsid w:val="00343CFF"/>
    <w:rsid w:val="00345DAF"/>
    <w:rsid w:val="00347A68"/>
    <w:rsid w:val="00347F73"/>
    <w:rsid w:val="00351C48"/>
    <w:rsid w:val="00353357"/>
    <w:rsid w:val="00353E4A"/>
    <w:rsid w:val="0035468C"/>
    <w:rsid w:val="0035593F"/>
    <w:rsid w:val="0035604B"/>
    <w:rsid w:val="00357296"/>
    <w:rsid w:val="00363DA9"/>
    <w:rsid w:val="003641A6"/>
    <w:rsid w:val="00365E38"/>
    <w:rsid w:val="00366990"/>
    <w:rsid w:val="003674CB"/>
    <w:rsid w:val="00371085"/>
    <w:rsid w:val="00373944"/>
    <w:rsid w:val="0037402C"/>
    <w:rsid w:val="00375BE6"/>
    <w:rsid w:val="00377297"/>
    <w:rsid w:val="003847F8"/>
    <w:rsid w:val="00385471"/>
    <w:rsid w:val="00385B46"/>
    <w:rsid w:val="003922DA"/>
    <w:rsid w:val="003934AF"/>
    <w:rsid w:val="00395B30"/>
    <w:rsid w:val="0039676F"/>
    <w:rsid w:val="003967E7"/>
    <w:rsid w:val="00397355"/>
    <w:rsid w:val="003A02DD"/>
    <w:rsid w:val="003A2C99"/>
    <w:rsid w:val="003A2CCE"/>
    <w:rsid w:val="003A506F"/>
    <w:rsid w:val="003B0D40"/>
    <w:rsid w:val="003B5A26"/>
    <w:rsid w:val="003B61C1"/>
    <w:rsid w:val="003B7DCA"/>
    <w:rsid w:val="003C0925"/>
    <w:rsid w:val="003C28B2"/>
    <w:rsid w:val="003C35A9"/>
    <w:rsid w:val="003C4230"/>
    <w:rsid w:val="003C6A21"/>
    <w:rsid w:val="003D2A16"/>
    <w:rsid w:val="003D4143"/>
    <w:rsid w:val="003D5BF6"/>
    <w:rsid w:val="003E02E7"/>
    <w:rsid w:val="003E12FD"/>
    <w:rsid w:val="003E17F5"/>
    <w:rsid w:val="003E1F2D"/>
    <w:rsid w:val="003E53DD"/>
    <w:rsid w:val="003E6800"/>
    <w:rsid w:val="003E6B82"/>
    <w:rsid w:val="003E7B0A"/>
    <w:rsid w:val="003F1304"/>
    <w:rsid w:val="003F1848"/>
    <w:rsid w:val="003F2B77"/>
    <w:rsid w:val="003F5E23"/>
    <w:rsid w:val="003F622F"/>
    <w:rsid w:val="004038EA"/>
    <w:rsid w:val="004044EE"/>
    <w:rsid w:val="00404D04"/>
    <w:rsid w:val="0040721A"/>
    <w:rsid w:val="00407780"/>
    <w:rsid w:val="00410559"/>
    <w:rsid w:val="00412C11"/>
    <w:rsid w:val="004141C7"/>
    <w:rsid w:val="004147E7"/>
    <w:rsid w:val="00417294"/>
    <w:rsid w:val="004244A0"/>
    <w:rsid w:val="0042568B"/>
    <w:rsid w:val="0043033F"/>
    <w:rsid w:val="004309AB"/>
    <w:rsid w:val="0043254E"/>
    <w:rsid w:val="0043341E"/>
    <w:rsid w:val="0043595D"/>
    <w:rsid w:val="00447283"/>
    <w:rsid w:val="00447D2A"/>
    <w:rsid w:val="00450FEC"/>
    <w:rsid w:val="00451BB5"/>
    <w:rsid w:val="0045293F"/>
    <w:rsid w:val="00456053"/>
    <w:rsid w:val="004615C6"/>
    <w:rsid w:val="00464F41"/>
    <w:rsid w:val="00465BC1"/>
    <w:rsid w:val="004667C2"/>
    <w:rsid w:val="00473547"/>
    <w:rsid w:val="00473C84"/>
    <w:rsid w:val="004744EC"/>
    <w:rsid w:val="004774D1"/>
    <w:rsid w:val="00481822"/>
    <w:rsid w:val="00484B42"/>
    <w:rsid w:val="00486C59"/>
    <w:rsid w:val="004965C8"/>
    <w:rsid w:val="004A0180"/>
    <w:rsid w:val="004A19D0"/>
    <w:rsid w:val="004A2BD8"/>
    <w:rsid w:val="004A2DFC"/>
    <w:rsid w:val="004A4523"/>
    <w:rsid w:val="004A4F87"/>
    <w:rsid w:val="004A631D"/>
    <w:rsid w:val="004A6BA0"/>
    <w:rsid w:val="004B0EC6"/>
    <w:rsid w:val="004B1873"/>
    <w:rsid w:val="004B1D5B"/>
    <w:rsid w:val="004B2BCD"/>
    <w:rsid w:val="004B3D31"/>
    <w:rsid w:val="004B4BF0"/>
    <w:rsid w:val="004B52E2"/>
    <w:rsid w:val="004B5B36"/>
    <w:rsid w:val="004B60B9"/>
    <w:rsid w:val="004B7965"/>
    <w:rsid w:val="004B7DE5"/>
    <w:rsid w:val="004B7F15"/>
    <w:rsid w:val="004C2322"/>
    <w:rsid w:val="004C3B98"/>
    <w:rsid w:val="004C4143"/>
    <w:rsid w:val="004C58D9"/>
    <w:rsid w:val="004C6933"/>
    <w:rsid w:val="004C6D67"/>
    <w:rsid w:val="004D18C1"/>
    <w:rsid w:val="004D1AB4"/>
    <w:rsid w:val="004D1B6B"/>
    <w:rsid w:val="004D3301"/>
    <w:rsid w:val="004D3406"/>
    <w:rsid w:val="004D3B3C"/>
    <w:rsid w:val="004D4996"/>
    <w:rsid w:val="004D5866"/>
    <w:rsid w:val="004E0F08"/>
    <w:rsid w:val="004E328E"/>
    <w:rsid w:val="004E33E3"/>
    <w:rsid w:val="004E4453"/>
    <w:rsid w:val="004E5545"/>
    <w:rsid w:val="004E6817"/>
    <w:rsid w:val="004E6D47"/>
    <w:rsid w:val="004E7139"/>
    <w:rsid w:val="004E78B0"/>
    <w:rsid w:val="004E7F0E"/>
    <w:rsid w:val="004F356C"/>
    <w:rsid w:val="004F3854"/>
    <w:rsid w:val="004F38C8"/>
    <w:rsid w:val="004F539E"/>
    <w:rsid w:val="004F55D4"/>
    <w:rsid w:val="00502E23"/>
    <w:rsid w:val="00503A86"/>
    <w:rsid w:val="00505592"/>
    <w:rsid w:val="00506A04"/>
    <w:rsid w:val="00507630"/>
    <w:rsid w:val="00507E48"/>
    <w:rsid w:val="00512213"/>
    <w:rsid w:val="005124EC"/>
    <w:rsid w:val="00513228"/>
    <w:rsid w:val="0051354F"/>
    <w:rsid w:val="00514080"/>
    <w:rsid w:val="00514371"/>
    <w:rsid w:val="0051584F"/>
    <w:rsid w:val="00515A05"/>
    <w:rsid w:val="00515A89"/>
    <w:rsid w:val="0051658F"/>
    <w:rsid w:val="00517766"/>
    <w:rsid w:val="00517AE7"/>
    <w:rsid w:val="0052002D"/>
    <w:rsid w:val="00521859"/>
    <w:rsid w:val="00524052"/>
    <w:rsid w:val="00525FDA"/>
    <w:rsid w:val="00526882"/>
    <w:rsid w:val="0053014C"/>
    <w:rsid w:val="00530158"/>
    <w:rsid w:val="005312BA"/>
    <w:rsid w:val="00535D06"/>
    <w:rsid w:val="00536860"/>
    <w:rsid w:val="0055102B"/>
    <w:rsid w:val="00553302"/>
    <w:rsid w:val="00553D84"/>
    <w:rsid w:val="005604D5"/>
    <w:rsid w:val="0056329D"/>
    <w:rsid w:val="005637F4"/>
    <w:rsid w:val="005654D7"/>
    <w:rsid w:val="00565C6A"/>
    <w:rsid w:val="00570038"/>
    <w:rsid w:val="00570FD8"/>
    <w:rsid w:val="00571081"/>
    <w:rsid w:val="00572BA3"/>
    <w:rsid w:val="00572F34"/>
    <w:rsid w:val="005731C8"/>
    <w:rsid w:val="005735FF"/>
    <w:rsid w:val="00573F44"/>
    <w:rsid w:val="005750E2"/>
    <w:rsid w:val="00577848"/>
    <w:rsid w:val="005805D9"/>
    <w:rsid w:val="00580663"/>
    <w:rsid w:val="00583198"/>
    <w:rsid w:val="005832AB"/>
    <w:rsid w:val="0058423D"/>
    <w:rsid w:val="005863CD"/>
    <w:rsid w:val="00587E22"/>
    <w:rsid w:val="00587F27"/>
    <w:rsid w:val="005932CB"/>
    <w:rsid w:val="00597414"/>
    <w:rsid w:val="005978BB"/>
    <w:rsid w:val="00597A1A"/>
    <w:rsid w:val="005A1EB2"/>
    <w:rsid w:val="005A2730"/>
    <w:rsid w:val="005A38D8"/>
    <w:rsid w:val="005A45C9"/>
    <w:rsid w:val="005A61F6"/>
    <w:rsid w:val="005A653D"/>
    <w:rsid w:val="005A6BAF"/>
    <w:rsid w:val="005B0879"/>
    <w:rsid w:val="005B0B85"/>
    <w:rsid w:val="005B21AF"/>
    <w:rsid w:val="005C0608"/>
    <w:rsid w:val="005C23DE"/>
    <w:rsid w:val="005C4495"/>
    <w:rsid w:val="005C5E32"/>
    <w:rsid w:val="005C7886"/>
    <w:rsid w:val="005D1512"/>
    <w:rsid w:val="005D1CB9"/>
    <w:rsid w:val="005D2FE1"/>
    <w:rsid w:val="005D3C5C"/>
    <w:rsid w:val="005D6E24"/>
    <w:rsid w:val="005E2DCA"/>
    <w:rsid w:val="005E3705"/>
    <w:rsid w:val="005E4FB6"/>
    <w:rsid w:val="005F50C7"/>
    <w:rsid w:val="005F7000"/>
    <w:rsid w:val="00600046"/>
    <w:rsid w:val="0060094A"/>
    <w:rsid w:val="006029BF"/>
    <w:rsid w:val="006033AD"/>
    <w:rsid w:val="006126D6"/>
    <w:rsid w:val="006128C3"/>
    <w:rsid w:val="00620452"/>
    <w:rsid w:val="00620EED"/>
    <w:rsid w:val="00621131"/>
    <w:rsid w:val="006242B6"/>
    <w:rsid w:val="00624E61"/>
    <w:rsid w:val="0062591C"/>
    <w:rsid w:val="006270A9"/>
    <w:rsid w:val="006273B4"/>
    <w:rsid w:val="006305A8"/>
    <w:rsid w:val="00630936"/>
    <w:rsid w:val="00632E16"/>
    <w:rsid w:val="00633B47"/>
    <w:rsid w:val="006353C5"/>
    <w:rsid w:val="006366F9"/>
    <w:rsid w:val="00637B4B"/>
    <w:rsid w:val="0064144E"/>
    <w:rsid w:val="006418D1"/>
    <w:rsid w:val="00641FCC"/>
    <w:rsid w:val="0064245D"/>
    <w:rsid w:val="006477A1"/>
    <w:rsid w:val="00651C64"/>
    <w:rsid w:val="00651C76"/>
    <w:rsid w:val="00652BE9"/>
    <w:rsid w:val="006542EF"/>
    <w:rsid w:val="006560B3"/>
    <w:rsid w:val="00660078"/>
    <w:rsid w:val="0066193B"/>
    <w:rsid w:val="0066434E"/>
    <w:rsid w:val="00666122"/>
    <w:rsid w:val="00667245"/>
    <w:rsid w:val="006672AC"/>
    <w:rsid w:val="00671C5B"/>
    <w:rsid w:val="00671C83"/>
    <w:rsid w:val="00671CF3"/>
    <w:rsid w:val="00672965"/>
    <w:rsid w:val="0067333A"/>
    <w:rsid w:val="00673CCE"/>
    <w:rsid w:val="006745A6"/>
    <w:rsid w:val="006759A2"/>
    <w:rsid w:val="00680B6F"/>
    <w:rsid w:val="006813F2"/>
    <w:rsid w:val="00681420"/>
    <w:rsid w:val="00682A63"/>
    <w:rsid w:val="006846F6"/>
    <w:rsid w:val="006857D1"/>
    <w:rsid w:val="00687B8C"/>
    <w:rsid w:val="0069001A"/>
    <w:rsid w:val="00695929"/>
    <w:rsid w:val="00696BB1"/>
    <w:rsid w:val="006A0D30"/>
    <w:rsid w:val="006A5E2F"/>
    <w:rsid w:val="006B07A1"/>
    <w:rsid w:val="006B3F8A"/>
    <w:rsid w:val="006B68AB"/>
    <w:rsid w:val="006B780F"/>
    <w:rsid w:val="006B7BDF"/>
    <w:rsid w:val="006C0C3E"/>
    <w:rsid w:val="006C103C"/>
    <w:rsid w:val="006C2A67"/>
    <w:rsid w:val="006C405D"/>
    <w:rsid w:val="006C4831"/>
    <w:rsid w:val="006C5AEF"/>
    <w:rsid w:val="006C5CF9"/>
    <w:rsid w:val="006C6CCB"/>
    <w:rsid w:val="006D150F"/>
    <w:rsid w:val="006D17AB"/>
    <w:rsid w:val="006D1894"/>
    <w:rsid w:val="006D292E"/>
    <w:rsid w:val="006D31C6"/>
    <w:rsid w:val="006D41F1"/>
    <w:rsid w:val="006D4765"/>
    <w:rsid w:val="006D4D68"/>
    <w:rsid w:val="006D63D6"/>
    <w:rsid w:val="006E61EC"/>
    <w:rsid w:val="006E6AB0"/>
    <w:rsid w:val="006E7073"/>
    <w:rsid w:val="006E7DF4"/>
    <w:rsid w:val="006F23F6"/>
    <w:rsid w:val="006F4A00"/>
    <w:rsid w:val="006F4C90"/>
    <w:rsid w:val="006F5FFB"/>
    <w:rsid w:val="00705A9D"/>
    <w:rsid w:val="0070787F"/>
    <w:rsid w:val="00712A89"/>
    <w:rsid w:val="00712BB6"/>
    <w:rsid w:val="00712E2C"/>
    <w:rsid w:val="00715586"/>
    <w:rsid w:val="00716A59"/>
    <w:rsid w:val="00716A7A"/>
    <w:rsid w:val="0072102C"/>
    <w:rsid w:val="0072121C"/>
    <w:rsid w:val="00724C1E"/>
    <w:rsid w:val="00725F0F"/>
    <w:rsid w:val="007306F5"/>
    <w:rsid w:val="00731F34"/>
    <w:rsid w:val="00732BAC"/>
    <w:rsid w:val="0073382C"/>
    <w:rsid w:val="00734B1E"/>
    <w:rsid w:val="00734D94"/>
    <w:rsid w:val="0073563F"/>
    <w:rsid w:val="00737419"/>
    <w:rsid w:val="00740B48"/>
    <w:rsid w:val="0074124C"/>
    <w:rsid w:val="00741CD8"/>
    <w:rsid w:val="00742EE9"/>
    <w:rsid w:val="00743582"/>
    <w:rsid w:val="00747826"/>
    <w:rsid w:val="00747DA6"/>
    <w:rsid w:val="007509AF"/>
    <w:rsid w:val="00751CA1"/>
    <w:rsid w:val="00752B4D"/>
    <w:rsid w:val="00752FDE"/>
    <w:rsid w:val="00754CC6"/>
    <w:rsid w:val="00756467"/>
    <w:rsid w:val="0075706A"/>
    <w:rsid w:val="00760742"/>
    <w:rsid w:val="00761010"/>
    <w:rsid w:val="00762767"/>
    <w:rsid w:val="00762817"/>
    <w:rsid w:val="0076360A"/>
    <w:rsid w:val="00764412"/>
    <w:rsid w:val="00764DF0"/>
    <w:rsid w:val="00765310"/>
    <w:rsid w:val="0076537B"/>
    <w:rsid w:val="0076559B"/>
    <w:rsid w:val="00765BF7"/>
    <w:rsid w:val="00771270"/>
    <w:rsid w:val="0077145E"/>
    <w:rsid w:val="00773AE5"/>
    <w:rsid w:val="00775850"/>
    <w:rsid w:val="00775C87"/>
    <w:rsid w:val="0077719F"/>
    <w:rsid w:val="007778C9"/>
    <w:rsid w:val="00780244"/>
    <w:rsid w:val="00782A9A"/>
    <w:rsid w:val="00783FB0"/>
    <w:rsid w:val="0078405C"/>
    <w:rsid w:val="00787207"/>
    <w:rsid w:val="007878B1"/>
    <w:rsid w:val="00792305"/>
    <w:rsid w:val="00795190"/>
    <w:rsid w:val="00795C7D"/>
    <w:rsid w:val="007A038A"/>
    <w:rsid w:val="007A0D5A"/>
    <w:rsid w:val="007A2364"/>
    <w:rsid w:val="007A366A"/>
    <w:rsid w:val="007A65EE"/>
    <w:rsid w:val="007B0879"/>
    <w:rsid w:val="007B2FBC"/>
    <w:rsid w:val="007B3596"/>
    <w:rsid w:val="007B4B4F"/>
    <w:rsid w:val="007C17AF"/>
    <w:rsid w:val="007C2334"/>
    <w:rsid w:val="007C3961"/>
    <w:rsid w:val="007C3D4B"/>
    <w:rsid w:val="007C5937"/>
    <w:rsid w:val="007C5B07"/>
    <w:rsid w:val="007C69C1"/>
    <w:rsid w:val="007D1D65"/>
    <w:rsid w:val="007D4E95"/>
    <w:rsid w:val="007D6056"/>
    <w:rsid w:val="007D76A2"/>
    <w:rsid w:val="007E07CE"/>
    <w:rsid w:val="007E3BFD"/>
    <w:rsid w:val="007E5767"/>
    <w:rsid w:val="007E59B4"/>
    <w:rsid w:val="007F19C7"/>
    <w:rsid w:val="007F1AF3"/>
    <w:rsid w:val="007F1DE3"/>
    <w:rsid w:val="007F213D"/>
    <w:rsid w:val="007F2BF5"/>
    <w:rsid w:val="007F2FD9"/>
    <w:rsid w:val="007F331C"/>
    <w:rsid w:val="007F3C8A"/>
    <w:rsid w:val="007F637E"/>
    <w:rsid w:val="00801907"/>
    <w:rsid w:val="00802978"/>
    <w:rsid w:val="00805401"/>
    <w:rsid w:val="00805D5D"/>
    <w:rsid w:val="0080689E"/>
    <w:rsid w:val="00806C65"/>
    <w:rsid w:val="008074B4"/>
    <w:rsid w:val="008074B5"/>
    <w:rsid w:val="008104F4"/>
    <w:rsid w:val="00812562"/>
    <w:rsid w:val="008126C9"/>
    <w:rsid w:val="00812841"/>
    <w:rsid w:val="008132E2"/>
    <w:rsid w:val="0081645C"/>
    <w:rsid w:val="00817D13"/>
    <w:rsid w:val="00820887"/>
    <w:rsid w:val="00821380"/>
    <w:rsid w:val="00821D5E"/>
    <w:rsid w:val="00822460"/>
    <w:rsid w:val="00823061"/>
    <w:rsid w:val="0082323F"/>
    <w:rsid w:val="008234F1"/>
    <w:rsid w:val="00823D16"/>
    <w:rsid w:val="00826B72"/>
    <w:rsid w:val="00832147"/>
    <w:rsid w:val="00836C99"/>
    <w:rsid w:val="00840FCE"/>
    <w:rsid w:val="008411AE"/>
    <w:rsid w:val="00841C74"/>
    <w:rsid w:val="00842E70"/>
    <w:rsid w:val="00842FFD"/>
    <w:rsid w:val="0084332B"/>
    <w:rsid w:val="008444BD"/>
    <w:rsid w:val="0084695A"/>
    <w:rsid w:val="008469F0"/>
    <w:rsid w:val="00846E41"/>
    <w:rsid w:val="00847944"/>
    <w:rsid w:val="00850C4C"/>
    <w:rsid w:val="0085143C"/>
    <w:rsid w:val="0085156B"/>
    <w:rsid w:val="0085172B"/>
    <w:rsid w:val="00851D80"/>
    <w:rsid w:val="0085247F"/>
    <w:rsid w:val="0085262D"/>
    <w:rsid w:val="00852968"/>
    <w:rsid w:val="00853E81"/>
    <w:rsid w:val="0085417E"/>
    <w:rsid w:val="00855B57"/>
    <w:rsid w:val="008607F3"/>
    <w:rsid w:val="00865528"/>
    <w:rsid w:val="00865582"/>
    <w:rsid w:val="00865D21"/>
    <w:rsid w:val="00867C09"/>
    <w:rsid w:val="008701C5"/>
    <w:rsid w:val="00870D9E"/>
    <w:rsid w:val="00871CCB"/>
    <w:rsid w:val="00873004"/>
    <w:rsid w:val="008743DE"/>
    <w:rsid w:val="008754D2"/>
    <w:rsid w:val="00877A37"/>
    <w:rsid w:val="00881987"/>
    <w:rsid w:val="00883716"/>
    <w:rsid w:val="00886FAF"/>
    <w:rsid w:val="008903BE"/>
    <w:rsid w:val="00891AD7"/>
    <w:rsid w:val="00892F83"/>
    <w:rsid w:val="008934DC"/>
    <w:rsid w:val="0089362A"/>
    <w:rsid w:val="0089558F"/>
    <w:rsid w:val="00896C28"/>
    <w:rsid w:val="008972F2"/>
    <w:rsid w:val="008973BE"/>
    <w:rsid w:val="008A27A4"/>
    <w:rsid w:val="008A3105"/>
    <w:rsid w:val="008A37E4"/>
    <w:rsid w:val="008A5686"/>
    <w:rsid w:val="008A6455"/>
    <w:rsid w:val="008A6BC5"/>
    <w:rsid w:val="008A7089"/>
    <w:rsid w:val="008A73B2"/>
    <w:rsid w:val="008A7C5B"/>
    <w:rsid w:val="008B0518"/>
    <w:rsid w:val="008B1ADB"/>
    <w:rsid w:val="008B2E71"/>
    <w:rsid w:val="008B322C"/>
    <w:rsid w:val="008B3E1C"/>
    <w:rsid w:val="008B63D9"/>
    <w:rsid w:val="008C0BDD"/>
    <w:rsid w:val="008C1D2D"/>
    <w:rsid w:val="008C4297"/>
    <w:rsid w:val="008D0C90"/>
    <w:rsid w:val="008D1E23"/>
    <w:rsid w:val="008D250C"/>
    <w:rsid w:val="008D5437"/>
    <w:rsid w:val="008D7385"/>
    <w:rsid w:val="008D774D"/>
    <w:rsid w:val="008E1E2A"/>
    <w:rsid w:val="008E275E"/>
    <w:rsid w:val="008E2F57"/>
    <w:rsid w:val="008E3D8F"/>
    <w:rsid w:val="008E3FB9"/>
    <w:rsid w:val="008F1003"/>
    <w:rsid w:val="008F3D0F"/>
    <w:rsid w:val="008F57BA"/>
    <w:rsid w:val="008F6EEB"/>
    <w:rsid w:val="008F7115"/>
    <w:rsid w:val="008F7926"/>
    <w:rsid w:val="00901729"/>
    <w:rsid w:val="00901E0A"/>
    <w:rsid w:val="00901FC0"/>
    <w:rsid w:val="00902325"/>
    <w:rsid w:val="009027C8"/>
    <w:rsid w:val="00902D78"/>
    <w:rsid w:val="00902E26"/>
    <w:rsid w:val="00903ADE"/>
    <w:rsid w:val="009043B4"/>
    <w:rsid w:val="00906EB9"/>
    <w:rsid w:val="00906EE1"/>
    <w:rsid w:val="00907B58"/>
    <w:rsid w:val="00912F10"/>
    <w:rsid w:val="00914090"/>
    <w:rsid w:val="00914E6E"/>
    <w:rsid w:val="00914EE5"/>
    <w:rsid w:val="00914FF9"/>
    <w:rsid w:val="00916271"/>
    <w:rsid w:val="00921150"/>
    <w:rsid w:val="00921673"/>
    <w:rsid w:val="00922166"/>
    <w:rsid w:val="0092469E"/>
    <w:rsid w:val="00932C6B"/>
    <w:rsid w:val="00932D66"/>
    <w:rsid w:val="00933E7B"/>
    <w:rsid w:val="00934C2D"/>
    <w:rsid w:val="00936835"/>
    <w:rsid w:val="00937406"/>
    <w:rsid w:val="009402E8"/>
    <w:rsid w:val="00942A88"/>
    <w:rsid w:val="00943280"/>
    <w:rsid w:val="00943C0D"/>
    <w:rsid w:val="00944C68"/>
    <w:rsid w:val="00944D81"/>
    <w:rsid w:val="00945AEB"/>
    <w:rsid w:val="00950AA3"/>
    <w:rsid w:val="00953154"/>
    <w:rsid w:val="00953303"/>
    <w:rsid w:val="00954A38"/>
    <w:rsid w:val="0095543D"/>
    <w:rsid w:val="00957296"/>
    <w:rsid w:val="009600BE"/>
    <w:rsid w:val="00960B94"/>
    <w:rsid w:val="00960E7C"/>
    <w:rsid w:val="00963D1D"/>
    <w:rsid w:val="00965020"/>
    <w:rsid w:val="009679CD"/>
    <w:rsid w:val="009708C6"/>
    <w:rsid w:val="0097098A"/>
    <w:rsid w:val="00974F36"/>
    <w:rsid w:val="0097599F"/>
    <w:rsid w:val="00975F9E"/>
    <w:rsid w:val="00976079"/>
    <w:rsid w:val="00977B46"/>
    <w:rsid w:val="00981ACF"/>
    <w:rsid w:val="00984772"/>
    <w:rsid w:val="00985BAB"/>
    <w:rsid w:val="00985E0C"/>
    <w:rsid w:val="009860A0"/>
    <w:rsid w:val="00986D2F"/>
    <w:rsid w:val="0099036E"/>
    <w:rsid w:val="00991035"/>
    <w:rsid w:val="009926C7"/>
    <w:rsid w:val="00995353"/>
    <w:rsid w:val="009A0821"/>
    <w:rsid w:val="009A1AF5"/>
    <w:rsid w:val="009A1DAB"/>
    <w:rsid w:val="009A2656"/>
    <w:rsid w:val="009A36D3"/>
    <w:rsid w:val="009A4033"/>
    <w:rsid w:val="009A49FE"/>
    <w:rsid w:val="009A55DB"/>
    <w:rsid w:val="009B07D2"/>
    <w:rsid w:val="009B0C5B"/>
    <w:rsid w:val="009B2959"/>
    <w:rsid w:val="009B3B22"/>
    <w:rsid w:val="009B5173"/>
    <w:rsid w:val="009C1BEA"/>
    <w:rsid w:val="009C4433"/>
    <w:rsid w:val="009C5621"/>
    <w:rsid w:val="009C5CA9"/>
    <w:rsid w:val="009C6BD7"/>
    <w:rsid w:val="009C6D21"/>
    <w:rsid w:val="009C7FFB"/>
    <w:rsid w:val="009D32BD"/>
    <w:rsid w:val="009D3DCB"/>
    <w:rsid w:val="009D5176"/>
    <w:rsid w:val="009D5DFA"/>
    <w:rsid w:val="009D695B"/>
    <w:rsid w:val="009D6980"/>
    <w:rsid w:val="009D7F68"/>
    <w:rsid w:val="009E0C11"/>
    <w:rsid w:val="009E2500"/>
    <w:rsid w:val="009E3404"/>
    <w:rsid w:val="009E4657"/>
    <w:rsid w:val="009E5173"/>
    <w:rsid w:val="009E5F8F"/>
    <w:rsid w:val="009E7760"/>
    <w:rsid w:val="009E7F4D"/>
    <w:rsid w:val="009F0E0C"/>
    <w:rsid w:val="009F21B6"/>
    <w:rsid w:val="009F3219"/>
    <w:rsid w:val="009F354E"/>
    <w:rsid w:val="009F5215"/>
    <w:rsid w:val="009F5E74"/>
    <w:rsid w:val="00A0122D"/>
    <w:rsid w:val="00A01F01"/>
    <w:rsid w:val="00A06D3A"/>
    <w:rsid w:val="00A07264"/>
    <w:rsid w:val="00A10B05"/>
    <w:rsid w:val="00A11592"/>
    <w:rsid w:val="00A12832"/>
    <w:rsid w:val="00A1355B"/>
    <w:rsid w:val="00A153DD"/>
    <w:rsid w:val="00A1540E"/>
    <w:rsid w:val="00A1585F"/>
    <w:rsid w:val="00A15A58"/>
    <w:rsid w:val="00A16414"/>
    <w:rsid w:val="00A20394"/>
    <w:rsid w:val="00A2112B"/>
    <w:rsid w:val="00A22073"/>
    <w:rsid w:val="00A236D1"/>
    <w:rsid w:val="00A2493A"/>
    <w:rsid w:val="00A24D22"/>
    <w:rsid w:val="00A24D23"/>
    <w:rsid w:val="00A31741"/>
    <w:rsid w:val="00A32D16"/>
    <w:rsid w:val="00A362D4"/>
    <w:rsid w:val="00A365E6"/>
    <w:rsid w:val="00A407E6"/>
    <w:rsid w:val="00A45E66"/>
    <w:rsid w:val="00A479B8"/>
    <w:rsid w:val="00A5167C"/>
    <w:rsid w:val="00A52C97"/>
    <w:rsid w:val="00A53AC0"/>
    <w:rsid w:val="00A57266"/>
    <w:rsid w:val="00A619B9"/>
    <w:rsid w:val="00A6245B"/>
    <w:rsid w:val="00A63657"/>
    <w:rsid w:val="00A66AC7"/>
    <w:rsid w:val="00A723ED"/>
    <w:rsid w:val="00A74414"/>
    <w:rsid w:val="00A748DA"/>
    <w:rsid w:val="00A7663C"/>
    <w:rsid w:val="00A76A03"/>
    <w:rsid w:val="00A76BD0"/>
    <w:rsid w:val="00A77084"/>
    <w:rsid w:val="00A7750C"/>
    <w:rsid w:val="00A77BD3"/>
    <w:rsid w:val="00A80A75"/>
    <w:rsid w:val="00A82207"/>
    <w:rsid w:val="00A822F4"/>
    <w:rsid w:val="00A8362F"/>
    <w:rsid w:val="00A852A5"/>
    <w:rsid w:val="00A87289"/>
    <w:rsid w:val="00A87924"/>
    <w:rsid w:val="00A87F87"/>
    <w:rsid w:val="00A9074A"/>
    <w:rsid w:val="00A9114D"/>
    <w:rsid w:val="00A92442"/>
    <w:rsid w:val="00A94670"/>
    <w:rsid w:val="00A9642E"/>
    <w:rsid w:val="00A96438"/>
    <w:rsid w:val="00A9759B"/>
    <w:rsid w:val="00AA06A0"/>
    <w:rsid w:val="00AA0CAE"/>
    <w:rsid w:val="00AA30BC"/>
    <w:rsid w:val="00AA33B3"/>
    <w:rsid w:val="00AA41A3"/>
    <w:rsid w:val="00AA5F1A"/>
    <w:rsid w:val="00AA7300"/>
    <w:rsid w:val="00AB120E"/>
    <w:rsid w:val="00AB2750"/>
    <w:rsid w:val="00AB39C3"/>
    <w:rsid w:val="00AB4435"/>
    <w:rsid w:val="00AB45DB"/>
    <w:rsid w:val="00AB5771"/>
    <w:rsid w:val="00AB6F2C"/>
    <w:rsid w:val="00AB71A8"/>
    <w:rsid w:val="00AB7801"/>
    <w:rsid w:val="00AC0082"/>
    <w:rsid w:val="00AC54A3"/>
    <w:rsid w:val="00AC6AEF"/>
    <w:rsid w:val="00AC7882"/>
    <w:rsid w:val="00AD4FCC"/>
    <w:rsid w:val="00AD538E"/>
    <w:rsid w:val="00AD5CD2"/>
    <w:rsid w:val="00AD7032"/>
    <w:rsid w:val="00AD79C1"/>
    <w:rsid w:val="00AE3157"/>
    <w:rsid w:val="00AE3EA1"/>
    <w:rsid w:val="00AE3F1E"/>
    <w:rsid w:val="00AE3FB9"/>
    <w:rsid w:val="00AE5F52"/>
    <w:rsid w:val="00AF0F0B"/>
    <w:rsid w:val="00AF189C"/>
    <w:rsid w:val="00AF1E39"/>
    <w:rsid w:val="00AF44FC"/>
    <w:rsid w:val="00AF506E"/>
    <w:rsid w:val="00AF632D"/>
    <w:rsid w:val="00AF70C9"/>
    <w:rsid w:val="00AF73F3"/>
    <w:rsid w:val="00B024CC"/>
    <w:rsid w:val="00B024D1"/>
    <w:rsid w:val="00B03AD2"/>
    <w:rsid w:val="00B07AD0"/>
    <w:rsid w:val="00B154D3"/>
    <w:rsid w:val="00B17CB4"/>
    <w:rsid w:val="00B17E7D"/>
    <w:rsid w:val="00B202F8"/>
    <w:rsid w:val="00B21031"/>
    <w:rsid w:val="00B21480"/>
    <w:rsid w:val="00B21A4F"/>
    <w:rsid w:val="00B21B98"/>
    <w:rsid w:val="00B22911"/>
    <w:rsid w:val="00B24DD9"/>
    <w:rsid w:val="00B252B4"/>
    <w:rsid w:val="00B26598"/>
    <w:rsid w:val="00B273ED"/>
    <w:rsid w:val="00B32495"/>
    <w:rsid w:val="00B3321C"/>
    <w:rsid w:val="00B3352E"/>
    <w:rsid w:val="00B33741"/>
    <w:rsid w:val="00B36318"/>
    <w:rsid w:val="00B367EE"/>
    <w:rsid w:val="00B37712"/>
    <w:rsid w:val="00B37E9E"/>
    <w:rsid w:val="00B40324"/>
    <w:rsid w:val="00B40902"/>
    <w:rsid w:val="00B40D46"/>
    <w:rsid w:val="00B4151F"/>
    <w:rsid w:val="00B415CB"/>
    <w:rsid w:val="00B4450C"/>
    <w:rsid w:val="00B44F04"/>
    <w:rsid w:val="00B467BB"/>
    <w:rsid w:val="00B4731E"/>
    <w:rsid w:val="00B47F05"/>
    <w:rsid w:val="00B514E4"/>
    <w:rsid w:val="00B526EF"/>
    <w:rsid w:val="00B558BF"/>
    <w:rsid w:val="00B575AA"/>
    <w:rsid w:val="00B61E8A"/>
    <w:rsid w:val="00B626F3"/>
    <w:rsid w:val="00B634C1"/>
    <w:rsid w:val="00B644E1"/>
    <w:rsid w:val="00B64FA1"/>
    <w:rsid w:val="00B65B02"/>
    <w:rsid w:val="00B670C1"/>
    <w:rsid w:val="00B67258"/>
    <w:rsid w:val="00B7591D"/>
    <w:rsid w:val="00B75F96"/>
    <w:rsid w:val="00B76679"/>
    <w:rsid w:val="00B76961"/>
    <w:rsid w:val="00B76B01"/>
    <w:rsid w:val="00B86104"/>
    <w:rsid w:val="00B86B7F"/>
    <w:rsid w:val="00B9084F"/>
    <w:rsid w:val="00B924D2"/>
    <w:rsid w:val="00B9258B"/>
    <w:rsid w:val="00B9315B"/>
    <w:rsid w:val="00B939BC"/>
    <w:rsid w:val="00B94BBA"/>
    <w:rsid w:val="00B96370"/>
    <w:rsid w:val="00B96DFC"/>
    <w:rsid w:val="00B97402"/>
    <w:rsid w:val="00BA08E7"/>
    <w:rsid w:val="00BA096B"/>
    <w:rsid w:val="00BA1935"/>
    <w:rsid w:val="00BA1E99"/>
    <w:rsid w:val="00BA3E72"/>
    <w:rsid w:val="00BA4222"/>
    <w:rsid w:val="00BB380A"/>
    <w:rsid w:val="00BB3F6D"/>
    <w:rsid w:val="00BB5633"/>
    <w:rsid w:val="00BC0E03"/>
    <w:rsid w:val="00BC107D"/>
    <w:rsid w:val="00BC14C4"/>
    <w:rsid w:val="00BC22AF"/>
    <w:rsid w:val="00BC2DA0"/>
    <w:rsid w:val="00BC5A26"/>
    <w:rsid w:val="00BC6D6B"/>
    <w:rsid w:val="00BC74C8"/>
    <w:rsid w:val="00BD01BA"/>
    <w:rsid w:val="00BD07CC"/>
    <w:rsid w:val="00BD10A6"/>
    <w:rsid w:val="00BD2932"/>
    <w:rsid w:val="00BE06B1"/>
    <w:rsid w:val="00BE0FDE"/>
    <w:rsid w:val="00BE0FEE"/>
    <w:rsid w:val="00BE11BF"/>
    <w:rsid w:val="00BE1E9E"/>
    <w:rsid w:val="00BE26BE"/>
    <w:rsid w:val="00BE2D66"/>
    <w:rsid w:val="00BE3F40"/>
    <w:rsid w:val="00BE457A"/>
    <w:rsid w:val="00BE6C53"/>
    <w:rsid w:val="00BF16ED"/>
    <w:rsid w:val="00BF1C5F"/>
    <w:rsid w:val="00BF4F4E"/>
    <w:rsid w:val="00BF6F01"/>
    <w:rsid w:val="00BF7A83"/>
    <w:rsid w:val="00C00517"/>
    <w:rsid w:val="00C008DB"/>
    <w:rsid w:val="00C01EF6"/>
    <w:rsid w:val="00C021D9"/>
    <w:rsid w:val="00C028F1"/>
    <w:rsid w:val="00C03B3A"/>
    <w:rsid w:val="00C0488D"/>
    <w:rsid w:val="00C05507"/>
    <w:rsid w:val="00C10269"/>
    <w:rsid w:val="00C1131A"/>
    <w:rsid w:val="00C129B0"/>
    <w:rsid w:val="00C12FC7"/>
    <w:rsid w:val="00C13C21"/>
    <w:rsid w:val="00C20980"/>
    <w:rsid w:val="00C21274"/>
    <w:rsid w:val="00C2132C"/>
    <w:rsid w:val="00C215E3"/>
    <w:rsid w:val="00C229E4"/>
    <w:rsid w:val="00C24166"/>
    <w:rsid w:val="00C27D5D"/>
    <w:rsid w:val="00C306ED"/>
    <w:rsid w:val="00C34CB2"/>
    <w:rsid w:val="00C3589B"/>
    <w:rsid w:val="00C36021"/>
    <w:rsid w:val="00C37797"/>
    <w:rsid w:val="00C37E24"/>
    <w:rsid w:val="00C37F2D"/>
    <w:rsid w:val="00C412A4"/>
    <w:rsid w:val="00C41E8C"/>
    <w:rsid w:val="00C42239"/>
    <w:rsid w:val="00C4477C"/>
    <w:rsid w:val="00C44CBF"/>
    <w:rsid w:val="00C460DA"/>
    <w:rsid w:val="00C46C06"/>
    <w:rsid w:val="00C47BDB"/>
    <w:rsid w:val="00C51E7B"/>
    <w:rsid w:val="00C5209B"/>
    <w:rsid w:val="00C52A57"/>
    <w:rsid w:val="00C54E2E"/>
    <w:rsid w:val="00C551FE"/>
    <w:rsid w:val="00C6066A"/>
    <w:rsid w:val="00C61788"/>
    <w:rsid w:val="00C62612"/>
    <w:rsid w:val="00C6317F"/>
    <w:rsid w:val="00C64C68"/>
    <w:rsid w:val="00C64CB4"/>
    <w:rsid w:val="00C6557C"/>
    <w:rsid w:val="00C679D5"/>
    <w:rsid w:val="00C67BC0"/>
    <w:rsid w:val="00C71CF2"/>
    <w:rsid w:val="00C72C03"/>
    <w:rsid w:val="00C734D3"/>
    <w:rsid w:val="00C74DD7"/>
    <w:rsid w:val="00C77245"/>
    <w:rsid w:val="00C773D5"/>
    <w:rsid w:val="00C817FF"/>
    <w:rsid w:val="00C83563"/>
    <w:rsid w:val="00C845FE"/>
    <w:rsid w:val="00C85086"/>
    <w:rsid w:val="00C8571A"/>
    <w:rsid w:val="00C8592F"/>
    <w:rsid w:val="00C8602A"/>
    <w:rsid w:val="00C92024"/>
    <w:rsid w:val="00C93A63"/>
    <w:rsid w:val="00C940B4"/>
    <w:rsid w:val="00C9410F"/>
    <w:rsid w:val="00C95B60"/>
    <w:rsid w:val="00C979EC"/>
    <w:rsid w:val="00CA18D8"/>
    <w:rsid w:val="00CA21DC"/>
    <w:rsid w:val="00CA2314"/>
    <w:rsid w:val="00CA2FCE"/>
    <w:rsid w:val="00CA622D"/>
    <w:rsid w:val="00CA66C3"/>
    <w:rsid w:val="00CA6BBF"/>
    <w:rsid w:val="00CA701C"/>
    <w:rsid w:val="00CB0029"/>
    <w:rsid w:val="00CB3BBB"/>
    <w:rsid w:val="00CB3E93"/>
    <w:rsid w:val="00CB4F0E"/>
    <w:rsid w:val="00CB55C5"/>
    <w:rsid w:val="00CB74A0"/>
    <w:rsid w:val="00CC0C45"/>
    <w:rsid w:val="00CC1271"/>
    <w:rsid w:val="00CC3377"/>
    <w:rsid w:val="00CC439A"/>
    <w:rsid w:val="00CC4802"/>
    <w:rsid w:val="00CC54FD"/>
    <w:rsid w:val="00CC6E40"/>
    <w:rsid w:val="00CD3CFA"/>
    <w:rsid w:val="00CD474D"/>
    <w:rsid w:val="00CD7394"/>
    <w:rsid w:val="00CD75AF"/>
    <w:rsid w:val="00CE2A2E"/>
    <w:rsid w:val="00CE40CE"/>
    <w:rsid w:val="00CE4B72"/>
    <w:rsid w:val="00CE50E9"/>
    <w:rsid w:val="00CE6CCC"/>
    <w:rsid w:val="00CE7D1B"/>
    <w:rsid w:val="00CF024E"/>
    <w:rsid w:val="00CF10E1"/>
    <w:rsid w:val="00CF13DE"/>
    <w:rsid w:val="00CF1742"/>
    <w:rsid w:val="00CF2CB5"/>
    <w:rsid w:val="00CF2F79"/>
    <w:rsid w:val="00CF34E2"/>
    <w:rsid w:val="00CF5310"/>
    <w:rsid w:val="00D00964"/>
    <w:rsid w:val="00D01224"/>
    <w:rsid w:val="00D03615"/>
    <w:rsid w:val="00D0388B"/>
    <w:rsid w:val="00D04629"/>
    <w:rsid w:val="00D053F7"/>
    <w:rsid w:val="00D06A85"/>
    <w:rsid w:val="00D06B4E"/>
    <w:rsid w:val="00D073BD"/>
    <w:rsid w:val="00D07EA9"/>
    <w:rsid w:val="00D109D7"/>
    <w:rsid w:val="00D11CCF"/>
    <w:rsid w:val="00D11E90"/>
    <w:rsid w:val="00D13ED2"/>
    <w:rsid w:val="00D1692E"/>
    <w:rsid w:val="00D17924"/>
    <w:rsid w:val="00D22B19"/>
    <w:rsid w:val="00D25C55"/>
    <w:rsid w:val="00D2664A"/>
    <w:rsid w:val="00D27BE0"/>
    <w:rsid w:val="00D3014A"/>
    <w:rsid w:val="00D3098E"/>
    <w:rsid w:val="00D314B2"/>
    <w:rsid w:val="00D31874"/>
    <w:rsid w:val="00D32299"/>
    <w:rsid w:val="00D3262B"/>
    <w:rsid w:val="00D35F65"/>
    <w:rsid w:val="00D4141D"/>
    <w:rsid w:val="00D417A5"/>
    <w:rsid w:val="00D43FF4"/>
    <w:rsid w:val="00D44A8A"/>
    <w:rsid w:val="00D47F2C"/>
    <w:rsid w:val="00D50300"/>
    <w:rsid w:val="00D50D27"/>
    <w:rsid w:val="00D511CB"/>
    <w:rsid w:val="00D52F5B"/>
    <w:rsid w:val="00D57385"/>
    <w:rsid w:val="00D60A59"/>
    <w:rsid w:val="00D615CC"/>
    <w:rsid w:val="00D625C5"/>
    <w:rsid w:val="00D670FB"/>
    <w:rsid w:val="00D67CAC"/>
    <w:rsid w:val="00D717AD"/>
    <w:rsid w:val="00D7325F"/>
    <w:rsid w:val="00D76017"/>
    <w:rsid w:val="00D76C0E"/>
    <w:rsid w:val="00D76FAA"/>
    <w:rsid w:val="00D773D4"/>
    <w:rsid w:val="00D775A8"/>
    <w:rsid w:val="00D802D8"/>
    <w:rsid w:val="00D81932"/>
    <w:rsid w:val="00D821E0"/>
    <w:rsid w:val="00D82A50"/>
    <w:rsid w:val="00D83B95"/>
    <w:rsid w:val="00D845FC"/>
    <w:rsid w:val="00D85141"/>
    <w:rsid w:val="00D856D3"/>
    <w:rsid w:val="00D868FC"/>
    <w:rsid w:val="00D87C57"/>
    <w:rsid w:val="00D9031D"/>
    <w:rsid w:val="00D90599"/>
    <w:rsid w:val="00D90CF7"/>
    <w:rsid w:val="00D93824"/>
    <w:rsid w:val="00D9651A"/>
    <w:rsid w:val="00D965D6"/>
    <w:rsid w:val="00DA47C9"/>
    <w:rsid w:val="00DA5502"/>
    <w:rsid w:val="00DB3629"/>
    <w:rsid w:val="00DB4140"/>
    <w:rsid w:val="00DB41AF"/>
    <w:rsid w:val="00DB456E"/>
    <w:rsid w:val="00DB460F"/>
    <w:rsid w:val="00DB4907"/>
    <w:rsid w:val="00DB5FBB"/>
    <w:rsid w:val="00DB62CB"/>
    <w:rsid w:val="00DC182F"/>
    <w:rsid w:val="00DC23A2"/>
    <w:rsid w:val="00DC36C8"/>
    <w:rsid w:val="00DC5D96"/>
    <w:rsid w:val="00DC6DC7"/>
    <w:rsid w:val="00DC73BB"/>
    <w:rsid w:val="00DC7B86"/>
    <w:rsid w:val="00DD0613"/>
    <w:rsid w:val="00DD1CAC"/>
    <w:rsid w:val="00DD2357"/>
    <w:rsid w:val="00DD49F9"/>
    <w:rsid w:val="00DD61CA"/>
    <w:rsid w:val="00DE0888"/>
    <w:rsid w:val="00DE37A4"/>
    <w:rsid w:val="00DE3E7F"/>
    <w:rsid w:val="00DE3FEA"/>
    <w:rsid w:val="00DE5479"/>
    <w:rsid w:val="00DE6431"/>
    <w:rsid w:val="00DF21BC"/>
    <w:rsid w:val="00DF23E1"/>
    <w:rsid w:val="00DF3637"/>
    <w:rsid w:val="00DF36A0"/>
    <w:rsid w:val="00DF6655"/>
    <w:rsid w:val="00DF7072"/>
    <w:rsid w:val="00E00514"/>
    <w:rsid w:val="00E01089"/>
    <w:rsid w:val="00E01F96"/>
    <w:rsid w:val="00E029C4"/>
    <w:rsid w:val="00E05AAA"/>
    <w:rsid w:val="00E05B88"/>
    <w:rsid w:val="00E117A1"/>
    <w:rsid w:val="00E12323"/>
    <w:rsid w:val="00E12C6A"/>
    <w:rsid w:val="00E137B9"/>
    <w:rsid w:val="00E13D0A"/>
    <w:rsid w:val="00E14140"/>
    <w:rsid w:val="00E15198"/>
    <w:rsid w:val="00E15A51"/>
    <w:rsid w:val="00E166B6"/>
    <w:rsid w:val="00E172D4"/>
    <w:rsid w:val="00E22D1D"/>
    <w:rsid w:val="00E24653"/>
    <w:rsid w:val="00E31120"/>
    <w:rsid w:val="00E32791"/>
    <w:rsid w:val="00E331FC"/>
    <w:rsid w:val="00E37425"/>
    <w:rsid w:val="00E4197E"/>
    <w:rsid w:val="00E42079"/>
    <w:rsid w:val="00E437F1"/>
    <w:rsid w:val="00E44D61"/>
    <w:rsid w:val="00E46929"/>
    <w:rsid w:val="00E46B67"/>
    <w:rsid w:val="00E4787F"/>
    <w:rsid w:val="00E47E75"/>
    <w:rsid w:val="00E50B91"/>
    <w:rsid w:val="00E513C9"/>
    <w:rsid w:val="00E51DC3"/>
    <w:rsid w:val="00E521CD"/>
    <w:rsid w:val="00E57700"/>
    <w:rsid w:val="00E57701"/>
    <w:rsid w:val="00E627EE"/>
    <w:rsid w:val="00E63906"/>
    <w:rsid w:val="00E6472C"/>
    <w:rsid w:val="00E648B0"/>
    <w:rsid w:val="00E64CF5"/>
    <w:rsid w:val="00E6591D"/>
    <w:rsid w:val="00E65A7A"/>
    <w:rsid w:val="00E662FB"/>
    <w:rsid w:val="00E67F2F"/>
    <w:rsid w:val="00E70E38"/>
    <w:rsid w:val="00E71184"/>
    <w:rsid w:val="00E725EB"/>
    <w:rsid w:val="00E72779"/>
    <w:rsid w:val="00E73D9A"/>
    <w:rsid w:val="00E75BCC"/>
    <w:rsid w:val="00E75E2C"/>
    <w:rsid w:val="00E764CB"/>
    <w:rsid w:val="00E765FF"/>
    <w:rsid w:val="00E77E76"/>
    <w:rsid w:val="00E80EFB"/>
    <w:rsid w:val="00E81ADB"/>
    <w:rsid w:val="00E82CDB"/>
    <w:rsid w:val="00E86DE2"/>
    <w:rsid w:val="00E879D6"/>
    <w:rsid w:val="00E90DAA"/>
    <w:rsid w:val="00E91F61"/>
    <w:rsid w:val="00E92174"/>
    <w:rsid w:val="00E923A8"/>
    <w:rsid w:val="00E9392A"/>
    <w:rsid w:val="00E942CB"/>
    <w:rsid w:val="00E95030"/>
    <w:rsid w:val="00E95A5D"/>
    <w:rsid w:val="00E97C62"/>
    <w:rsid w:val="00EA021B"/>
    <w:rsid w:val="00EA18B7"/>
    <w:rsid w:val="00EA4643"/>
    <w:rsid w:val="00EA73B8"/>
    <w:rsid w:val="00EB05CC"/>
    <w:rsid w:val="00EB06C0"/>
    <w:rsid w:val="00EB3160"/>
    <w:rsid w:val="00EB52AD"/>
    <w:rsid w:val="00EB638F"/>
    <w:rsid w:val="00EB72A2"/>
    <w:rsid w:val="00EC0F3F"/>
    <w:rsid w:val="00EC123E"/>
    <w:rsid w:val="00EC1BEB"/>
    <w:rsid w:val="00EC1F41"/>
    <w:rsid w:val="00EC2A64"/>
    <w:rsid w:val="00EC3417"/>
    <w:rsid w:val="00EC4974"/>
    <w:rsid w:val="00EC4BE3"/>
    <w:rsid w:val="00EC503A"/>
    <w:rsid w:val="00EC64AC"/>
    <w:rsid w:val="00EC6605"/>
    <w:rsid w:val="00EC77B6"/>
    <w:rsid w:val="00ED0DAB"/>
    <w:rsid w:val="00ED2354"/>
    <w:rsid w:val="00ED35F6"/>
    <w:rsid w:val="00ED42CD"/>
    <w:rsid w:val="00ED497C"/>
    <w:rsid w:val="00EE1182"/>
    <w:rsid w:val="00EE331E"/>
    <w:rsid w:val="00EE6722"/>
    <w:rsid w:val="00EF03AC"/>
    <w:rsid w:val="00EF1F6D"/>
    <w:rsid w:val="00EF1F83"/>
    <w:rsid w:val="00EF2E7B"/>
    <w:rsid w:val="00EF5338"/>
    <w:rsid w:val="00EF5F79"/>
    <w:rsid w:val="00EF7A0E"/>
    <w:rsid w:val="00EF7ADB"/>
    <w:rsid w:val="00EF7D89"/>
    <w:rsid w:val="00F016F0"/>
    <w:rsid w:val="00F02C97"/>
    <w:rsid w:val="00F03317"/>
    <w:rsid w:val="00F03B0D"/>
    <w:rsid w:val="00F0768A"/>
    <w:rsid w:val="00F10C33"/>
    <w:rsid w:val="00F12AF0"/>
    <w:rsid w:val="00F13E83"/>
    <w:rsid w:val="00F155C4"/>
    <w:rsid w:val="00F17AED"/>
    <w:rsid w:val="00F218DC"/>
    <w:rsid w:val="00F22BCE"/>
    <w:rsid w:val="00F23ABD"/>
    <w:rsid w:val="00F23DA8"/>
    <w:rsid w:val="00F24220"/>
    <w:rsid w:val="00F24E89"/>
    <w:rsid w:val="00F27582"/>
    <w:rsid w:val="00F2787B"/>
    <w:rsid w:val="00F27B75"/>
    <w:rsid w:val="00F31174"/>
    <w:rsid w:val="00F3263B"/>
    <w:rsid w:val="00F33321"/>
    <w:rsid w:val="00F338EF"/>
    <w:rsid w:val="00F34A3E"/>
    <w:rsid w:val="00F35744"/>
    <w:rsid w:val="00F358D9"/>
    <w:rsid w:val="00F36FC8"/>
    <w:rsid w:val="00F40046"/>
    <w:rsid w:val="00F4243C"/>
    <w:rsid w:val="00F432D9"/>
    <w:rsid w:val="00F4354F"/>
    <w:rsid w:val="00F442F8"/>
    <w:rsid w:val="00F5072F"/>
    <w:rsid w:val="00F542B3"/>
    <w:rsid w:val="00F573B6"/>
    <w:rsid w:val="00F61004"/>
    <w:rsid w:val="00F637EA"/>
    <w:rsid w:val="00F643AE"/>
    <w:rsid w:val="00F67391"/>
    <w:rsid w:val="00F67768"/>
    <w:rsid w:val="00F7163C"/>
    <w:rsid w:val="00F7383F"/>
    <w:rsid w:val="00F739F0"/>
    <w:rsid w:val="00F74017"/>
    <w:rsid w:val="00F7737C"/>
    <w:rsid w:val="00F77FBF"/>
    <w:rsid w:val="00F80882"/>
    <w:rsid w:val="00F81D46"/>
    <w:rsid w:val="00F82EC6"/>
    <w:rsid w:val="00F83644"/>
    <w:rsid w:val="00F8482C"/>
    <w:rsid w:val="00F8496E"/>
    <w:rsid w:val="00F8545C"/>
    <w:rsid w:val="00F87145"/>
    <w:rsid w:val="00F87448"/>
    <w:rsid w:val="00F9082C"/>
    <w:rsid w:val="00F91DE2"/>
    <w:rsid w:val="00F93477"/>
    <w:rsid w:val="00F959AF"/>
    <w:rsid w:val="00F96EBD"/>
    <w:rsid w:val="00FA02EF"/>
    <w:rsid w:val="00FA09D1"/>
    <w:rsid w:val="00FA366A"/>
    <w:rsid w:val="00FA5208"/>
    <w:rsid w:val="00FB1130"/>
    <w:rsid w:val="00FB133E"/>
    <w:rsid w:val="00FB22F8"/>
    <w:rsid w:val="00FB5532"/>
    <w:rsid w:val="00FC0848"/>
    <w:rsid w:val="00FC0F39"/>
    <w:rsid w:val="00FC14DD"/>
    <w:rsid w:val="00FC5DF8"/>
    <w:rsid w:val="00FD0117"/>
    <w:rsid w:val="00FD3543"/>
    <w:rsid w:val="00FD4FDF"/>
    <w:rsid w:val="00FD5651"/>
    <w:rsid w:val="00FD74DA"/>
    <w:rsid w:val="00FE2100"/>
    <w:rsid w:val="00FE339B"/>
    <w:rsid w:val="00FE3FCA"/>
    <w:rsid w:val="00FE417E"/>
    <w:rsid w:val="00FE41CA"/>
    <w:rsid w:val="00FE4926"/>
    <w:rsid w:val="00FE5CC6"/>
    <w:rsid w:val="00FE6612"/>
    <w:rsid w:val="00FF1919"/>
    <w:rsid w:val="00FF3ED6"/>
    <w:rsid w:val="00FF4EA6"/>
    <w:rsid w:val="00FF51E5"/>
    <w:rsid w:val="00FF5932"/>
    <w:rsid w:val="00FF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Table Classic 4" w:uiPriority="0"/>
    <w:lsdException w:name="Table Subtle 2" w:uiPriority="0"/>
    <w:lsdException w:name="Table Web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94"/>
    <w:pPr>
      <w:suppressAutoHyphens/>
    </w:pPr>
    <w:rPr>
      <w:sz w:val="24"/>
      <w:szCs w:val="24"/>
      <w:lang w:eastAsia="ar-SA"/>
    </w:rPr>
  </w:style>
  <w:style w:type="paragraph" w:styleId="1">
    <w:name w:val="heading 1"/>
    <w:aliases w:val="Отчет,Head 1,????????? 1"/>
    <w:basedOn w:val="a"/>
    <w:next w:val="a"/>
    <w:link w:val="11"/>
    <w:qFormat/>
    <w:pPr>
      <w:keepNext/>
      <w:numPr>
        <w:numId w:val="1"/>
      </w:numPr>
      <w:tabs>
        <w:tab w:val="left" w:pos="0"/>
      </w:tabs>
      <w:spacing w:before="240" w:after="60"/>
      <w:outlineLvl w:val="0"/>
    </w:pPr>
    <w:rPr>
      <w:rFonts w:ascii="Arial" w:hAnsi="Arial" w:cs="Arial"/>
      <w:b/>
      <w:bCs/>
      <w:kern w:val="1"/>
      <w:sz w:val="32"/>
      <w:szCs w:val="32"/>
    </w:rPr>
  </w:style>
  <w:style w:type="paragraph" w:styleId="2">
    <w:name w:val="heading 2"/>
    <w:aliases w:val="Знак1 Знак"/>
    <w:basedOn w:val="a"/>
    <w:next w:val="a"/>
    <w:link w:val="21"/>
    <w:qFormat/>
    <w:pPr>
      <w:keepNext/>
      <w:numPr>
        <w:ilvl w:val="1"/>
        <w:numId w:val="1"/>
      </w:numPr>
      <w:jc w:val="both"/>
      <w:outlineLvl w:val="1"/>
    </w:pPr>
    <w:rPr>
      <w:szCs w:val="20"/>
    </w:rPr>
  </w:style>
  <w:style w:type="paragraph" w:styleId="3">
    <w:name w:val="heading 3"/>
    <w:basedOn w:val="a"/>
    <w:next w:val="a"/>
    <w:link w:val="31"/>
    <w:qFormat/>
    <w:pPr>
      <w:keepNext/>
      <w:numPr>
        <w:ilvl w:val="2"/>
        <w:numId w:val="1"/>
      </w:numPr>
      <w:jc w:val="both"/>
      <w:outlineLvl w:val="2"/>
    </w:pPr>
    <w:rPr>
      <w:color w:val="800000"/>
      <w:szCs w:val="20"/>
    </w:rPr>
  </w:style>
  <w:style w:type="paragraph" w:styleId="4">
    <w:name w:val="heading 4"/>
    <w:basedOn w:val="a"/>
    <w:next w:val="a"/>
    <w:link w:val="40"/>
    <w:qFormat/>
    <w:pPr>
      <w:keepNext/>
      <w:numPr>
        <w:ilvl w:val="3"/>
        <w:numId w:val="1"/>
      </w:numPr>
      <w:outlineLvl w:val="3"/>
    </w:pPr>
    <w:rPr>
      <w:color w:val="008000"/>
      <w:szCs w:val="20"/>
    </w:rPr>
  </w:style>
  <w:style w:type="paragraph" w:styleId="5">
    <w:name w:val="heading 5"/>
    <w:basedOn w:val="a"/>
    <w:next w:val="a"/>
    <w:link w:val="50"/>
    <w:qFormat/>
    <w:pPr>
      <w:keepNext/>
      <w:numPr>
        <w:ilvl w:val="4"/>
        <w:numId w:val="1"/>
      </w:numPr>
      <w:jc w:val="both"/>
      <w:outlineLvl w:val="4"/>
    </w:pPr>
    <w:rPr>
      <w:color w:val="FF00FF"/>
      <w:szCs w:val="20"/>
    </w:rPr>
  </w:style>
  <w:style w:type="paragraph" w:styleId="6">
    <w:name w:val="heading 6"/>
    <w:basedOn w:val="a"/>
    <w:next w:val="a"/>
    <w:link w:val="60"/>
    <w:qFormat/>
    <w:pPr>
      <w:keepNext/>
      <w:numPr>
        <w:ilvl w:val="5"/>
        <w:numId w:val="1"/>
      </w:numPr>
      <w:jc w:val="both"/>
      <w:outlineLvl w:val="5"/>
    </w:pPr>
    <w:rPr>
      <w:szCs w:val="20"/>
      <w:u w:val="single"/>
    </w:rPr>
  </w:style>
  <w:style w:type="paragraph" w:styleId="7">
    <w:name w:val="heading 7"/>
    <w:basedOn w:val="a"/>
    <w:next w:val="a"/>
    <w:link w:val="70"/>
    <w:qFormat/>
    <w:pPr>
      <w:keepNext/>
      <w:numPr>
        <w:ilvl w:val="6"/>
        <w:numId w:val="1"/>
      </w:numPr>
      <w:outlineLvl w:val="6"/>
    </w:pPr>
    <w:rPr>
      <w:color w:val="000080"/>
      <w:szCs w:val="20"/>
    </w:rPr>
  </w:style>
  <w:style w:type="paragraph" w:styleId="8">
    <w:name w:val="heading 8"/>
    <w:basedOn w:val="a"/>
    <w:next w:val="a"/>
    <w:link w:val="80"/>
    <w:qFormat/>
    <w:pPr>
      <w:numPr>
        <w:ilvl w:val="7"/>
        <w:numId w:val="1"/>
      </w:numPr>
      <w:spacing w:before="240" w:after="60"/>
      <w:outlineLvl w:val="7"/>
    </w:pPr>
    <w:rPr>
      <w:rFonts w:ascii="Arial" w:hAnsi="Arial"/>
      <w:i/>
      <w:szCs w:val="20"/>
    </w:rPr>
  </w:style>
  <w:style w:type="paragraph" w:styleId="9">
    <w:name w:val="heading 9"/>
    <w:basedOn w:val="a"/>
    <w:next w:val="a"/>
    <w:link w:val="90"/>
    <w:qFormat/>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b/>
      <w:bCs/>
    </w:rPr>
  </w:style>
  <w:style w:type="character" w:customStyle="1" w:styleId="WW8Num1z2">
    <w:name w:val="WW8Num1z2"/>
    <w:rPr>
      <w:rFonts w:ascii="Symbol" w:hAnsi="Symbol"/>
    </w:rPr>
  </w:style>
  <w:style w:type="character" w:customStyle="1" w:styleId="WW8Num3z0">
    <w:name w:val="WW8Num3z0"/>
    <w:rPr>
      <w:rFonts w:ascii="Times New Roman" w:hAnsi="Times New Roman"/>
      <w:b/>
      <w:i w:val="0"/>
      <w:color w:val="000000"/>
      <w:sz w:val="27"/>
      <w:szCs w:val="27"/>
    </w:rPr>
  </w:style>
  <w:style w:type="character" w:customStyle="1" w:styleId="WW8Num5z0">
    <w:name w:val="WW8Num5z0"/>
    <w:rPr>
      <w:rFonts w:ascii="Symbol" w:hAnsi="Symbol"/>
      <w:sz w:val="20"/>
    </w:rPr>
  </w:style>
  <w:style w:type="character" w:customStyle="1" w:styleId="WW8Num6z0">
    <w:name w:val="WW8Num6z0"/>
    <w:rPr>
      <w:rFonts w:ascii="Symbol" w:hAnsi="Symbol"/>
    </w:rPr>
  </w:style>
  <w:style w:type="character" w:customStyle="1" w:styleId="WW8Num6z1">
    <w:name w:val="WW8Num6z1"/>
    <w:rPr>
      <w:rFonts w:ascii="Times New Roman" w:hAnsi="Times New Roman"/>
      <w:b/>
      <w:sz w:val="25"/>
      <w:u w:val="none"/>
    </w:rPr>
  </w:style>
  <w:style w:type="character" w:customStyle="1" w:styleId="WW8Num7z1">
    <w:name w:val="WW8Num7z1"/>
    <w:rPr>
      <w:rFonts w:ascii="Times New Roman" w:hAnsi="Times New Roman"/>
      <w:b/>
      <w:i w:val="0"/>
      <w:sz w:val="25"/>
      <w:szCs w:val="25"/>
    </w:rPr>
  </w:style>
  <w:style w:type="character" w:customStyle="1" w:styleId="WW8Num8z0">
    <w:name w:val="WW8Num8z0"/>
    <w:rPr>
      <w:rFonts w:ascii="Symbol" w:hAnsi="Symbol"/>
    </w:rPr>
  </w:style>
  <w:style w:type="character" w:customStyle="1" w:styleId="WW8Num8z1">
    <w:name w:val="WW8Num8z1"/>
    <w:rPr>
      <w:rFonts w:ascii="Wingdings 2" w:hAnsi="Wingdings 2"/>
      <w:b/>
      <w:i w:val="0"/>
      <w:sz w:val="25"/>
      <w:szCs w:val="25"/>
    </w:rPr>
  </w:style>
  <w:style w:type="character" w:customStyle="1" w:styleId="WW8Num8z2">
    <w:name w:val="WW8Num8z2"/>
    <w:rPr>
      <w:rFonts w:ascii="StarSymbol" w:hAnsi="StarSymbol"/>
      <w:b/>
      <w:i w:val="0"/>
      <w:sz w:val="23"/>
      <w:szCs w:val="23"/>
    </w:rPr>
  </w:style>
  <w:style w:type="character" w:customStyle="1" w:styleId="WW8Num9z0">
    <w:name w:val="WW8Num9z0"/>
    <w:rPr>
      <w:rFonts w:ascii="StarSymbol" w:hAnsi="StarSymbol"/>
      <w:b/>
      <w:color w:val="000000"/>
    </w:rPr>
  </w:style>
  <w:style w:type="character" w:customStyle="1" w:styleId="WW8Num9z1">
    <w:name w:val="WW8Num9z1"/>
    <w:rPr>
      <w:rFonts w:ascii="Wingdings 2" w:hAnsi="Wingdings 2"/>
    </w:rPr>
  </w:style>
  <w:style w:type="character" w:customStyle="1" w:styleId="WW8Num9z2">
    <w:name w:val="WW8Num9z2"/>
    <w:rPr>
      <w:rFonts w:ascii="StarSymbol" w:hAnsi="StarSymbol" w:cs="StarSymbol"/>
      <w:sz w:val="18"/>
      <w:szCs w:val="18"/>
    </w:rPr>
  </w:style>
  <w:style w:type="character" w:customStyle="1" w:styleId="WW8Num9z3">
    <w:name w:val="WW8Num9z3"/>
    <w:rPr>
      <w:rFonts w:ascii="Wingdings" w:hAnsi="Wingdings" w:cs="StarSymbol"/>
      <w:sz w:val="18"/>
      <w:szCs w:val="18"/>
    </w:rPr>
  </w:style>
  <w:style w:type="character" w:customStyle="1" w:styleId="WW8Num10z0">
    <w:name w:val="WW8Num10z0"/>
    <w:rPr>
      <w:rFonts w:ascii="Times New Roman" w:hAnsi="Times New Roman"/>
      <w:b/>
      <w:color w:val="000000"/>
    </w:rPr>
  </w:style>
  <w:style w:type="character" w:customStyle="1" w:styleId="WW8Num11z0">
    <w:name w:val="WW8Num11z0"/>
    <w:rPr>
      <w:rFonts w:ascii="Times New Roman" w:hAnsi="Times New Roman"/>
      <w:b w:val="0"/>
      <w:i w:val="0"/>
      <w:sz w:val="28"/>
      <w:u w:val="none"/>
    </w:rPr>
  </w:style>
  <w:style w:type="character" w:customStyle="1" w:styleId="WW8Num12z0">
    <w:name w:val="WW8Num12z0"/>
    <w:rPr>
      <w:rFonts w:ascii="Times New Roman" w:hAnsi="Times New Roman"/>
      <w:b/>
      <w:i w:val="0"/>
      <w:sz w:val="27"/>
      <w:szCs w:val="27"/>
    </w:rPr>
  </w:style>
  <w:style w:type="character" w:customStyle="1" w:styleId="WW8Num13z0">
    <w:name w:val="WW8Num13z0"/>
    <w:rPr>
      <w:b/>
      <w:bCs/>
    </w:rPr>
  </w:style>
  <w:style w:type="character" w:customStyle="1" w:styleId="WW8Num14z0">
    <w:name w:val="WW8Num14z0"/>
    <w:rPr>
      <w:b/>
      <w:bCs/>
    </w:rPr>
  </w:style>
  <w:style w:type="character" w:customStyle="1" w:styleId="WW8Num15z0">
    <w:name w:val="WW8Num15z0"/>
    <w:rPr>
      <w:rFonts w:ascii="Symbol" w:hAnsi="Symbol"/>
    </w:rPr>
  </w:style>
  <w:style w:type="character" w:customStyle="1" w:styleId="WW8Num16z0">
    <w:name w:val="WW8Num16z0"/>
    <w:rPr>
      <w:sz w:val="24"/>
    </w:rPr>
  </w:style>
  <w:style w:type="character" w:customStyle="1" w:styleId="WW8Num17z0">
    <w:name w:val="WW8Num17z0"/>
    <w:rPr>
      <w:rFonts w:ascii="Symbol" w:hAnsi="Symbol"/>
      <w:sz w:val="16"/>
    </w:rPr>
  </w:style>
  <w:style w:type="character" w:customStyle="1" w:styleId="WW8Num17z1">
    <w:name w:val="WW8Num17z1"/>
    <w:rPr>
      <w:rFonts w:ascii="Wingdings 2" w:hAnsi="Wingdings 2"/>
    </w:rPr>
  </w:style>
  <w:style w:type="character" w:customStyle="1" w:styleId="WW8Num17z2">
    <w:name w:val="WW8Num17z2"/>
    <w:rPr>
      <w:rFonts w:ascii="StarSymbol" w:hAnsi="StarSymbol" w:cs="StarSymbol"/>
      <w:sz w:val="18"/>
      <w:szCs w:val="18"/>
    </w:rPr>
  </w:style>
  <w:style w:type="character" w:customStyle="1" w:styleId="WW8Num17z3">
    <w:name w:val="WW8Num17z3"/>
    <w:rPr>
      <w:rFonts w:ascii="Wingdings" w:hAnsi="Wingdings" w:cs="StarSymbol"/>
      <w:sz w:val="18"/>
      <w:szCs w:val="18"/>
    </w:rPr>
  </w:style>
  <w:style w:type="character" w:customStyle="1" w:styleId="WW8Num19z0">
    <w:name w:val="WW8Num19z0"/>
    <w:rPr>
      <w:rFonts w:ascii="Symbol" w:hAnsi="Symbol"/>
      <w:sz w:val="20"/>
    </w:rPr>
  </w:style>
  <w:style w:type="character" w:customStyle="1" w:styleId="WW8Num20z0">
    <w:name w:val="WW8Num20z0"/>
    <w:rPr>
      <w:rFonts w:ascii="Times New Roman" w:hAnsi="Times New Roman"/>
      <w:b w:val="0"/>
      <w:i w:val="0"/>
      <w:sz w:val="28"/>
      <w:u w:val="none"/>
    </w:rPr>
  </w:style>
  <w:style w:type="character" w:customStyle="1" w:styleId="WW8Num21z0">
    <w:name w:val="WW8Num21z0"/>
    <w:rPr>
      <w:rFonts w:ascii="Times New Roman" w:hAnsi="Times New Roman"/>
      <w:b w:val="0"/>
      <w:i w:val="0"/>
      <w:sz w:val="28"/>
      <w:u w:val="none"/>
    </w:rPr>
  </w:style>
  <w:style w:type="character" w:customStyle="1" w:styleId="WW8Num22z0">
    <w:name w:val="WW8Num22z0"/>
    <w:rPr>
      <w:rFonts w:ascii="Times New Roman" w:hAnsi="Times New Roman"/>
      <w:b w:val="0"/>
      <w:i w:val="0"/>
      <w:sz w:val="28"/>
      <w:u w:val="none"/>
    </w:rPr>
  </w:style>
  <w:style w:type="character" w:customStyle="1" w:styleId="WW8Num23z0">
    <w:name w:val="WW8Num23z0"/>
    <w:rPr>
      <w:rFonts w:ascii="Times New Roman" w:hAnsi="Times New Roman"/>
      <w:b w:val="0"/>
      <w:i w:val="0"/>
      <w:sz w:val="28"/>
      <w:u w:val="none"/>
    </w:rPr>
  </w:style>
  <w:style w:type="character" w:customStyle="1" w:styleId="WW8Num24z0">
    <w:name w:val="WW8Num24z0"/>
    <w:rPr>
      <w:i/>
    </w:rPr>
  </w:style>
  <w:style w:type="character" w:customStyle="1" w:styleId="WW8Num26z0">
    <w:name w:val="WW8Num26z0"/>
    <w:rPr>
      <w:rFonts w:ascii="Times New Roman" w:hAnsi="Times New Roman"/>
      <w:b/>
      <w:i w:val="0"/>
      <w:sz w:val="27"/>
      <w:szCs w:val="27"/>
    </w:rPr>
  </w:style>
  <w:style w:type="character" w:customStyle="1" w:styleId="WW8Num26z1">
    <w:name w:val="WW8Num26z1"/>
    <w:rPr>
      <w:rFonts w:ascii="Times New Roman" w:hAnsi="Times New Roman"/>
      <w:b/>
      <w:i w:val="0"/>
      <w:sz w:val="25"/>
      <w:szCs w:val="25"/>
    </w:rPr>
  </w:style>
  <w:style w:type="character" w:customStyle="1" w:styleId="WW8Num26z2">
    <w:name w:val="WW8Num26z2"/>
    <w:rPr>
      <w:rFonts w:ascii="Times New Roman" w:hAnsi="Times New Roman"/>
      <w:b/>
      <w:i w:val="0"/>
      <w:sz w:val="23"/>
      <w:szCs w:val="23"/>
    </w:rPr>
  </w:style>
  <w:style w:type="character" w:customStyle="1" w:styleId="WW8Num27z0">
    <w:name w:val="WW8Num27z0"/>
    <w:rPr>
      <w:rFonts w:ascii="Times New Roman" w:hAnsi="Times New Roman"/>
      <w:b/>
      <w:i w:val="0"/>
      <w:sz w:val="27"/>
      <w:szCs w:val="27"/>
    </w:rPr>
  </w:style>
  <w:style w:type="character" w:customStyle="1" w:styleId="WW8Num27z1">
    <w:name w:val="WW8Num27z1"/>
    <w:rPr>
      <w:rFonts w:ascii="Times New Roman" w:hAnsi="Times New Roman"/>
      <w:b/>
      <w:i w:val="0"/>
      <w:sz w:val="25"/>
      <w:szCs w:val="25"/>
    </w:rPr>
  </w:style>
  <w:style w:type="character" w:customStyle="1" w:styleId="WW8Num27z2">
    <w:name w:val="WW8Num27z2"/>
    <w:rPr>
      <w:rFonts w:ascii="Times New Roman" w:hAnsi="Times New Roman"/>
      <w:b/>
      <w:i w:val="0"/>
      <w:sz w:val="23"/>
      <w:szCs w:val="23"/>
    </w:rPr>
  </w:style>
  <w:style w:type="character" w:customStyle="1" w:styleId="WW8Num27z3">
    <w:name w:val="WW8Num27z3"/>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51">
    <w:name w:val="Основной шрифт абзаца5"/>
  </w:style>
  <w:style w:type="character" w:customStyle="1" w:styleId="41">
    <w:name w:val="Основной шрифт абзаца4"/>
  </w:style>
  <w:style w:type="character" w:customStyle="1" w:styleId="Absatz-Standardschriftart">
    <w:name w:val="Absatz-Standardschriftart"/>
  </w:style>
  <w:style w:type="character" w:customStyle="1" w:styleId="12">
    <w:name w:val="Основной шрифт абзаца1"/>
  </w:style>
  <w:style w:type="character" w:customStyle="1" w:styleId="a3">
    <w:name w:val="Символ сноски"/>
    <w:rPr>
      <w:vertAlign w:val="superscript"/>
    </w:rPr>
  </w:style>
  <w:style w:type="character" w:styleId="a4">
    <w:name w:val="page number"/>
    <w:basedOn w:val="12"/>
  </w:style>
  <w:style w:type="character" w:customStyle="1" w:styleId="a5">
    <w:name w:val="Символ нумерации"/>
    <w:rPr>
      <w:rFonts w:ascii="Times New Roman" w:eastAsia="Times New Roman" w:hAnsi="Times New Roman" w:cs="Arial"/>
      <w:b/>
      <w:bCs/>
      <w:color w:val="auto"/>
      <w:kern w:val="1"/>
      <w:sz w:val="24"/>
      <w:szCs w:val="24"/>
      <w:lang w:val="ru-RU" w:eastAsia="ar-SA" w:bidi="ar-SA"/>
    </w:rPr>
  </w:style>
  <w:style w:type="character" w:customStyle="1" w:styleId="a6">
    <w:name w:val="Маркеры списка"/>
    <w:rPr>
      <w:rFonts w:ascii="StarSymbol" w:eastAsia="StarSymbol" w:hAnsi="StarSymbol" w:cs="StarSymbol"/>
      <w:sz w:val="18"/>
      <w:szCs w:val="18"/>
    </w:rPr>
  </w:style>
  <w:style w:type="character" w:styleId="a7">
    <w:name w:val="Hyperlink"/>
    <w:uiPriority w:val="99"/>
    <w:rPr>
      <w:color w:val="0000FF"/>
      <w:u w:val="single"/>
    </w:rPr>
  </w:style>
  <w:style w:type="character" w:styleId="a8">
    <w:name w:val="FollowedHyperlink"/>
    <w:uiPriority w:val="99"/>
    <w:rPr>
      <w:color w:val="800080"/>
      <w:u w:val="single"/>
    </w:rPr>
  </w:style>
  <w:style w:type="character" w:customStyle="1" w:styleId="a9">
    <w:name w:val="Символы концевой сноски"/>
    <w:rPr>
      <w:vertAlign w:val="superscript"/>
    </w:rPr>
  </w:style>
  <w:style w:type="character" w:customStyle="1" w:styleId="aa">
    <w:name w:val="Основной элемент указателя"/>
    <w:rPr>
      <w:b/>
      <w:bCs/>
    </w:rPr>
  </w:style>
  <w:style w:type="character" w:customStyle="1" w:styleId="30">
    <w:name w:val="Знак сноски3"/>
    <w:rPr>
      <w:vertAlign w:val="superscript"/>
    </w:rPr>
  </w:style>
  <w:style w:type="character" w:customStyle="1" w:styleId="22">
    <w:name w:val="Знак концевой сноски2"/>
    <w:rPr>
      <w:vertAlign w:val="superscript"/>
    </w:rPr>
  </w:style>
  <w:style w:type="character" w:styleId="ab">
    <w:name w:val="Emphasis"/>
    <w:qFormat/>
    <w:rPr>
      <w:i/>
      <w:iCs/>
    </w:rPr>
  </w:style>
  <w:style w:type="character" w:styleId="ac">
    <w:name w:val="Strong"/>
    <w:uiPriority w:val="22"/>
    <w:qFormat/>
    <w:rPr>
      <w:b/>
      <w:bCs/>
    </w:rPr>
  </w:style>
  <w:style w:type="character" w:customStyle="1" w:styleId="WW8Num3z1">
    <w:name w:val="WW8Num3z1"/>
    <w:rPr>
      <w:rFonts w:ascii="Times New Roman" w:hAnsi="Times New Roman"/>
      <w:b/>
      <w:sz w:val="25"/>
      <w:u w:val="none"/>
    </w:rPr>
  </w:style>
  <w:style w:type="character" w:customStyle="1" w:styleId="WW8Num4z0">
    <w:name w:val="WW8Num4z0"/>
    <w:rPr>
      <w:rFonts w:ascii="Symbol" w:hAnsi="Symbol"/>
      <w:sz w:val="20"/>
    </w:rPr>
  </w:style>
  <w:style w:type="character" w:customStyle="1" w:styleId="WW8Num7z0">
    <w:name w:val="WW8Num7z0"/>
    <w:rPr>
      <w:rFonts w:ascii="Arial" w:hAnsi="Arial"/>
    </w:rPr>
  </w:style>
  <w:style w:type="character" w:customStyle="1" w:styleId="WW8Num10z1">
    <w:name w:val="WW8Num10z1"/>
    <w:rPr>
      <w:rFonts w:ascii="Times New Roman" w:hAnsi="Times New Roman"/>
      <w:b/>
      <w:sz w:val="25"/>
      <w:u w:val="none"/>
    </w:rPr>
  </w:style>
  <w:style w:type="character" w:customStyle="1" w:styleId="WW8Num11z1">
    <w:name w:val="WW8Num11z1"/>
    <w:rPr>
      <w:rFonts w:ascii="Times New Roman" w:hAnsi="Times New Roman"/>
      <w:b/>
      <w:i w:val="0"/>
      <w:sz w:val="25"/>
      <w:szCs w:val="25"/>
    </w:rPr>
  </w:style>
  <w:style w:type="character" w:customStyle="1" w:styleId="WW8Num12z1">
    <w:name w:val="WW8Num12z1"/>
    <w:rPr>
      <w:rFonts w:ascii="Times New Roman" w:hAnsi="Times New Roman"/>
      <w:b/>
      <w:i w:val="0"/>
      <w:sz w:val="25"/>
      <w:szCs w:val="25"/>
    </w:rPr>
  </w:style>
  <w:style w:type="character" w:customStyle="1" w:styleId="WW8Num12z2">
    <w:name w:val="WW8Num12z2"/>
    <w:rPr>
      <w:rFonts w:ascii="Times New Roman" w:hAnsi="Times New Roman"/>
      <w:b/>
      <w:i w:val="0"/>
      <w:sz w:val="23"/>
      <w:szCs w:val="23"/>
    </w:rPr>
  </w:style>
  <w:style w:type="character" w:customStyle="1" w:styleId="WW8Num14z1">
    <w:name w:val="WW8Num14z1"/>
    <w:rPr>
      <w:rFonts w:ascii="Symbol" w:hAnsi="Symbol"/>
    </w:rPr>
  </w:style>
  <w:style w:type="character" w:customStyle="1" w:styleId="WW8Num14z2">
    <w:name w:val="WW8Num14z2"/>
    <w:rPr>
      <w:rFonts w:ascii="StarSymbol" w:hAnsi="StarSymbol" w:cs="StarSymbol"/>
      <w:sz w:val="18"/>
      <w:szCs w:val="18"/>
    </w:rPr>
  </w:style>
  <w:style w:type="character" w:customStyle="1" w:styleId="WW8Num14z3">
    <w:name w:val="WW8Num14z3"/>
    <w:rPr>
      <w:rFonts w:ascii="Wingdings" w:hAnsi="Wingdings" w:cs="StarSymbol"/>
      <w:sz w:val="18"/>
      <w:szCs w:val="1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1">
    <w:name w:val="WW8Num4z1"/>
    <w:rPr>
      <w:rFonts w:ascii="Symbol" w:hAnsi="Symbol"/>
      <w:sz w:val="20"/>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3z1">
    <w:name w:val="WW8Num13z1"/>
    <w:rPr>
      <w:rFonts w:ascii="Symbol" w:hAnsi="Symbol"/>
    </w:rPr>
  </w:style>
  <w:style w:type="character" w:customStyle="1" w:styleId="WW-Absatz-Standardschriftart111111111111">
    <w:name w:val="WW-Absatz-Standardschriftart111111111111"/>
  </w:style>
  <w:style w:type="character" w:customStyle="1" w:styleId="WW8Num1z1">
    <w:name w:val="WW8Num1z1"/>
    <w:rPr>
      <w:rFonts w:ascii="Times New Roman" w:eastAsia="Times New Roman" w:hAnsi="Times New Roman" w:cs="Arial"/>
      <w:b/>
      <w:bCs/>
      <w:color w:val="auto"/>
      <w:kern w:val="1"/>
      <w:sz w:val="24"/>
      <w:szCs w:val="24"/>
      <w:lang w:val="ru-RU" w:eastAsia="ar-SA" w:bidi="ar-SA"/>
    </w:rPr>
  </w:style>
  <w:style w:type="character" w:customStyle="1" w:styleId="WW8Num5z1">
    <w:name w:val="WW8Num5z1"/>
    <w:rPr>
      <w:rFonts w:ascii="Courier New" w:hAnsi="Courier New"/>
      <w:sz w:val="20"/>
    </w:rPr>
  </w:style>
  <w:style w:type="character" w:customStyle="1" w:styleId="WW-Absatz-Standardschriftart1111111111111">
    <w:name w:val="WW-Absatz-Standardschriftart1111111111111"/>
  </w:style>
  <w:style w:type="character" w:customStyle="1" w:styleId="32">
    <w:name w:val="Основной шрифт абзаца3"/>
  </w:style>
  <w:style w:type="character" w:customStyle="1" w:styleId="23">
    <w:name w:val="Основной шрифт абзаца2"/>
  </w:style>
  <w:style w:type="character" w:customStyle="1" w:styleId="WW8Num2z0">
    <w:name w:val="WW8Num2z0"/>
    <w:rPr>
      <w:rFonts w:ascii="Wingdings" w:hAnsi="Wingdings"/>
    </w:rPr>
  </w:style>
  <w:style w:type="character" w:customStyle="1" w:styleId="WW8Num3z2">
    <w:name w:val="WW8Num3z2"/>
    <w:rPr>
      <w:rFonts w:ascii="Times New Roman" w:hAnsi="Times New Roman"/>
      <w:b/>
      <w:sz w:val="23"/>
    </w:rPr>
  </w:style>
  <w:style w:type="character" w:customStyle="1" w:styleId="WW8Num5z2">
    <w:name w:val="WW8Num5z2"/>
    <w:rPr>
      <w:rFonts w:ascii="Wingdings" w:hAnsi="Wingdings"/>
      <w:sz w:val="20"/>
    </w:rPr>
  </w:style>
  <w:style w:type="character" w:customStyle="1" w:styleId="WW8Num10z2">
    <w:name w:val="WW8Num10z2"/>
    <w:rPr>
      <w:rFonts w:ascii="Times New Roman" w:hAnsi="Times New Roman"/>
      <w:b/>
      <w:sz w:val="23"/>
    </w:rPr>
  </w:style>
  <w:style w:type="character" w:customStyle="1" w:styleId="WW8Num18z0">
    <w:name w:val="WW8Num18z0"/>
    <w:rPr>
      <w:rFonts w:ascii="Arial CYR" w:hAnsi="Arial CYR" w:cs="Arial CYR"/>
      <w:b/>
      <w:i w:val="0"/>
      <w:sz w:val="20"/>
      <w:u w:val="none"/>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5z0">
    <w:name w:val="WW8Num25z0"/>
    <w:rPr>
      <w:rFonts w:ascii="Times New Roman" w:eastAsia="Times New Roman" w:hAnsi="Times New Roman" w:cs="Times New Roman"/>
    </w:rPr>
  </w:style>
  <w:style w:type="character" w:customStyle="1" w:styleId="WW8Num28z3">
    <w:name w:val="WW8Num28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St17z0">
    <w:name w:val="WW8NumSt17z0"/>
    <w:rPr>
      <w:rFonts w:ascii="Symbol" w:hAnsi="Symbol"/>
    </w:rPr>
  </w:style>
  <w:style w:type="character" w:customStyle="1" w:styleId="WW8NumSt28z0">
    <w:name w:val="WW8NumSt28z0"/>
    <w:rPr>
      <w:rFonts w:ascii="Symbol" w:hAnsi="Symbol"/>
    </w:rPr>
  </w:style>
  <w:style w:type="character" w:customStyle="1" w:styleId="ad">
    <w:name w:val="Номер_РИС"/>
    <w:rPr>
      <w:i/>
      <w:iCs/>
      <w:sz w:val="24"/>
    </w:rPr>
  </w:style>
  <w:style w:type="character" w:customStyle="1" w:styleId="WW8Num16z1">
    <w:name w:val="WW8Num16z1"/>
    <w:rPr>
      <w:rFonts w:ascii="Courier New" w:hAnsi="Courier New" w:cs="Courier New"/>
    </w:rPr>
  </w:style>
  <w:style w:type="character" w:customStyle="1" w:styleId="13">
    <w:name w:val="Знак сноски1"/>
    <w:rPr>
      <w:vertAlign w:val="superscript"/>
    </w:rPr>
  </w:style>
  <w:style w:type="character" w:customStyle="1" w:styleId="WW-">
    <w:name w:val="WW-Символы концевой сноски"/>
  </w:style>
  <w:style w:type="character" w:customStyle="1" w:styleId="24">
    <w:name w:val="Знак сноски2"/>
    <w:rPr>
      <w:vertAlign w:val="superscript"/>
    </w:rPr>
  </w:style>
  <w:style w:type="character" w:customStyle="1" w:styleId="14">
    <w:name w:val="Знак концевой сноски1"/>
    <w:rPr>
      <w:vertAlign w:val="superscript"/>
    </w:rPr>
  </w:style>
  <w:style w:type="character" w:customStyle="1" w:styleId="42">
    <w:name w:val="Знак сноски4"/>
    <w:rPr>
      <w:vertAlign w:val="superscript"/>
    </w:rPr>
  </w:style>
  <w:style w:type="character" w:customStyle="1" w:styleId="33">
    <w:name w:val="Знак концевой сноски3"/>
    <w:rPr>
      <w:vertAlign w:val="superscript"/>
    </w:rPr>
  </w:style>
  <w:style w:type="character" w:styleId="ae">
    <w:name w:val="footnote reference"/>
    <w:rPr>
      <w:vertAlign w:val="superscript"/>
    </w:rPr>
  </w:style>
  <w:style w:type="character" w:styleId="af">
    <w:name w:val="endnote reference"/>
    <w:semiHidden/>
    <w:rPr>
      <w:vertAlign w:val="superscript"/>
    </w:rPr>
  </w:style>
  <w:style w:type="paragraph" w:customStyle="1" w:styleId="af0">
    <w:name w:val="Заголовок"/>
    <w:basedOn w:val="a"/>
    <w:next w:val="af1"/>
    <w:pPr>
      <w:keepNext/>
      <w:spacing w:before="240" w:after="120"/>
    </w:pPr>
    <w:rPr>
      <w:rFonts w:ascii="Arial" w:eastAsia="Arial Unicode MS" w:hAnsi="Arial" w:cs="Tahoma"/>
      <w:sz w:val="28"/>
      <w:szCs w:val="28"/>
    </w:rPr>
  </w:style>
  <w:style w:type="paragraph" w:styleId="af1">
    <w:name w:val="Body Text"/>
    <w:aliases w:val="bt"/>
    <w:basedOn w:val="a"/>
    <w:link w:val="af2"/>
    <w:uiPriority w:val="99"/>
    <w:pPr>
      <w:spacing w:after="120"/>
    </w:pPr>
    <w:rPr>
      <w:sz w:val="20"/>
      <w:szCs w:val="20"/>
    </w:rPr>
  </w:style>
  <w:style w:type="paragraph" w:styleId="af3">
    <w:name w:val="List"/>
    <w:basedOn w:val="af1"/>
    <w:rPr>
      <w:rFonts w:ascii="Arial" w:hAnsi="Arial" w:cs="Tahoma"/>
    </w:rPr>
  </w:style>
  <w:style w:type="paragraph" w:customStyle="1" w:styleId="52">
    <w:name w:val="Название5"/>
    <w:basedOn w:val="a"/>
    <w:pPr>
      <w:suppressLineNumbers/>
      <w:spacing w:before="120" w:after="120"/>
    </w:pPr>
    <w:rPr>
      <w:rFonts w:cs="Tahoma"/>
      <w:i/>
      <w:iCs/>
    </w:rPr>
  </w:style>
  <w:style w:type="paragraph" w:customStyle="1" w:styleId="53">
    <w:name w:val="Указатель5"/>
    <w:basedOn w:val="a"/>
    <w:pPr>
      <w:suppressLineNumbers/>
    </w:pPr>
    <w:rPr>
      <w:rFonts w:cs="Tahoma"/>
    </w:rPr>
  </w:style>
  <w:style w:type="paragraph" w:customStyle="1" w:styleId="43">
    <w:name w:val="Название4"/>
    <w:basedOn w:val="a"/>
    <w:pPr>
      <w:suppressLineNumbers/>
      <w:spacing w:before="120" w:after="120"/>
    </w:pPr>
    <w:rPr>
      <w:i/>
      <w:iCs/>
    </w:rPr>
  </w:style>
  <w:style w:type="paragraph" w:customStyle="1" w:styleId="44">
    <w:name w:val="Указатель4"/>
    <w:basedOn w:val="a"/>
    <w:pPr>
      <w:suppressLineNumbers/>
    </w:pPr>
  </w:style>
  <w:style w:type="paragraph" w:customStyle="1" w:styleId="34">
    <w:name w:val="Название3"/>
    <w:basedOn w:val="a"/>
    <w:pPr>
      <w:suppressLineNumbers/>
      <w:spacing w:before="120" w:after="120"/>
    </w:pPr>
    <w:rPr>
      <w:i/>
      <w:iCs/>
    </w:rPr>
  </w:style>
  <w:style w:type="paragraph" w:customStyle="1" w:styleId="35">
    <w:name w:val="Указатель3"/>
    <w:basedOn w:val="a"/>
    <w:pPr>
      <w:suppressLineNumbers/>
    </w:pPr>
  </w:style>
  <w:style w:type="paragraph" w:styleId="af4">
    <w:name w:val="Body Text Indent"/>
    <w:aliases w:val="Основной текст 1,Нумерованный список !!,Надин стиль,Body Text Indent"/>
    <w:basedOn w:val="a"/>
    <w:link w:val="af5"/>
    <w:uiPriority w:val="99"/>
    <w:pPr>
      <w:spacing w:after="120"/>
      <w:ind w:left="283"/>
    </w:pPr>
    <w:rPr>
      <w:sz w:val="20"/>
      <w:szCs w:val="20"/>
    </w:rPr>
  </w:style>
  <w:style w:type="paragraph" w:styleId="af6">
    <w:name w:val="Title"/>
    <w:basedOn w:val="af0"/>
    <w:next w:val="af7"/>
    <w:link w:val="af8"/>
    <w:qFormat/>
  </w:style>
  <w:style w:type="paragraph" w:styleId="af7">
    <w:name w:val="Subtitle"/>
    <w:basedOn w:val="af0"/>
    <w:next w:val="af1"/>
    <w:link w:val="af9"/>
    <w:qFormat/>
    <w:pPr>
      <w:jc w:val="center"/>
    </w:pPr>
    <w:rPr>
      <w:i/>
      <w:iCs/>
    </w:rPr>
  </w:style>
  <w:style w:type="paragraph" w:customStyle="1" w:styleId="100">
    <w:name w:val="Заголовок 10"/>
    <w:basedOn w:val="af0"/>
    <w:next w:val="af1"/>
    <w:pPr>
      <w:ind w:left="3600"/>
    </w:pPr>
    <w:rPr>
      <w:b/>
      <w:bCs/>
      <w:sz w:val="21"/>
      <w:szCs w:val="21"/>
    </w:rPr>
  </w:style>
  <w:style w:type="paragraph" w:styleId="afa">
    <w:name w:val="header"/>
    <w:aliases w:val="ВерхКолонтитул,ÂåðõÊîëîíòèòóë"/>
    <w:basedOn w:val="a"/>
    <w:link w:val="afb"/>
    <w:uiPriority w:val="99"/>
    <w:pPr>
      <w:tabs>
        <w:tab w:val="center" w:pos="4536"/>
        <w:tab w:val="right" w:pos="9072"/>
      </w:tabs>
    </w:pPr>
    <w:rPr>
      <w:rFonts w:ascii="Arial" w:hAnsi="Arial"/>
      <w:sz w:val="22"/>
      <w:szCs w:val="20"/>
    </w:rPr>
  </w:style>
  <w:style w:type="paragraph" w:styleId="afc">
    <w:name w:val="footer"/>
    <w:basedOn w:val="a"/>
    <w:link w:val="afd"/>
    <w:pPr>
      <w:tabs>
        <w:tab w:val="center" w:pos="4536"/>
        <w:tab w:val="right" w:pos="9072"/>
      </w:tabs>
    </w:pPr>
    <w:rPr>
      <w:rFonts w:ascii="Arial" w:hAnsi="Arial"/>
      <w:sz w:val="22"/>
      <w:szCs w:val="20"/>
      <w:lang w:val="x-none"/>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1"/>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15"/>
    <w:uiPriority w:val="99"/>
    <w:pPr>
      <w:tabs>
        <w:tab w:val="left" w:pos="-1800"/>
      </w:tabs>
      <w:jc w:val="both"/>
    </w:pPr>
    <w:rPr>
      <w:rFonts w:ascii="NTTimes/Cyrillic" w:hAnsi="NTTimes/Cyrillic"/>
      <w:sz w:val="22"/>
      <w:szCs w:val="20"/>
    </w:rPr>
  </w:style>
  <w:style w:type="paragraph" w:styleId="aff2">
    <w:name w:val="index heading"/>
    <w:basedOn w:val="a"/>
    <w:next w:val="16"/>
    <w:semiHidden/>
    <w:rPr>
      <w:sz w:val="20"/>
      <w:szCs w:val="20"/>
    </w:rPr>
  </w:style>
  <w:style w:type="paragraph" w:styleId="16">
    <w:name w:val="index 1"/>
    <w:basedOn w:val="a"/>
    <w:next w:val="a"/>
    <w:semiHidden/>
    <w:pPr>
      <w:ind w:left="240" w:hanging="240"/>
    </w:pPr>
  </w:style>
  <w:style w:type="paragraph" w:styleId="25">
    <w:name w:val="index 2"/>
    <w:basedOn w:val="a"/>
    <w:next w:val="a"/>
    <w:semiHidden/>
    <w:pPr>
      <w:tabs>
        <w:tab w:val="left" w:pos="9639"/>
      </w:tabs>
      <w:ind w:left="400" w:hanging="200"/>
    </w:pPr>
    <w:rPr>
      <w:sz w:val="20"/>
      <w:szCs w:val="20"/>
    </w:rPr>
  </w:style>
  <w:style w:type="paragraph" w:styleId="36">
    <w:name w:val="index 3"/>
    <w:basedOn w:val="a"/>
    <w:next w:val="a"/>
    <w:semiHidden/>
    <w:pPr>
      <w:ind w:left="600" w:hanging="200"/>
    </w:pPr>
    <w:rPr>
      <w:sz w:val="20"/>
      <w:szCs w:val="20"/>
    </w:rPr>
  </w:style>
  <w:style w:type="paragraph" w:styleId="17">
    <w:name w:val="toc 1"/>
    <w:basedOn w:val="a"/>
    <w:next w:val="16"/>
    <w:uiPriority w:val="39"/>
    <w:pPr>
      <w:tabs>
        <w:tab w:val="decimal" w:pos="0"/>
        <w:tab w:val="left" w:pos="1260"/>
        <w:tab w:val="decimal" w:leader="dot" w:pos="10260"/>
      </w:tabs>
      <w:spacing w:line="309" w:lineRule="atLeast"/>
    </w:pPr>
    <w:rPr>
      <w:rFonts w:ascii="Teams" w:eastAsia="SimSun" w:hAnsi="Teams"/>
      <w:b/>
      <w:bCs/>
      <w:caps/>
      <w:sz w:val="20"/>
      <w:szCs w:val="20"/>
    </w:rPr>
  </w:style>
  <w:style w:type="paragraph" w:styleId="26">
    <w:name w:val="toc 2"/>
    <w:basedOn w:val="a"/>
    <w:next w:val="a"/>
    <w:uiPriority w:val="39"/>
    <w:pPr>
      <w:tabs>
        <w:tab w:val="decimal" w:leader="dot" w:pos="10260"/>
      </w:tabs>
      <w:spacing w:line="360" w:lineRule="auto"/>
      <w:ind w:left="170" w:right="-82"/>
    </w:pPr>
    <w:rPr>
      <w:rFonts w:ascii="Teams" w:eastAsia="SimSun" w:hAnsi="Teams"/>
      <w:b/>
      <w:sz w:val="18"/>
      <w:szCs w:val="28"/>
    </w:rPr>
  </w:style>
  <w:style w:type="paragraph" w:styleId="37">
    <w:name w:val="toc 3"/>
    <w:basedOn w:val="a"/>
    <w:next w:val="a"/>
    <w:uiPriority w:val="39"/>
    <w:pPr>
      <w:ind w:left="400"/>
    </w:pPr>
    <w:rPr>
      <w:rFonts w:ascii="Teams" w:hAnsi="Teams"/>
      <w:sz w:val="16"/>
      <w:szCs w:val="20"/>
    </w:rPr>
  </w:style>
  <w:style w:type="paragraph" w:styleId="45">
    <w:name w:val="toc 4"/>
    <w:basedOn w:val="a"/>
    <w:next w:val="a"/>
    <w:uiPriority w:val="39"/>
    <w:pPr>
      <w:ind w:left="600"/>
    </w:pPr>
    <w:rPr>
      <w:sz w:val="18"/>
      <w:szCs w:val="20"/>
    </w:rPr>
  </w:style>
  <w:style w:type="paragraph" w:styleId="54">
    <w:name w:val="toc 5"/>
    <w:basedOn w:val="a"/>
    <w:next w:val="a"/>
    <w:uiPriority w:val="39"/>
    <w:semiHidden/>
    <w:pPr>
      <w:ind w:left="800"/>
    </w:pPr>
    <w:rPr>
      <w:sz w:val="18"/>
      <w:szCs w:val="20"/>
    </w:rPr>
  </w:style>
  <w:style w:type="paragraph" w:styleId="61">
    <w:name w:val="toc 6"/>
    <w:basedOn w:val="a"/>
    <w:next w:val="a"/>
    <w:uiPriority w:val="39"/>
    <w:pPr>
      <w:ind w:left="1000"/>
    </w:pPr>
    <w:rPr>
      <w:sz w:val="18"/>
      <w:szCs w:val="20"/>
    </w:rPr>
  </w:style>
  <w:style w:type="paragraph" w:styleId="71">
    <w:name w:val="toc 7"/>
    <w:basedOn w:val="a"/>
    <w:next w:val="a"/>
    <w:uiPriority w:val="39"/>
    <w:semiHidden/>
    <w:pPr>
      <w:ind w:left="1200"/>
    </w:pPr>
    <w:rPr>
      <w:sz w:val="18"/>
      <w:szCs w:val="20"/>
    </w:rPr>
  </w:style>
  <w:style w:type="paragraph" w:styleId="81">
    <w:name w:val="toc 8"/>
    <w:basedOn w:val="a"/>
    <w:next w:val="a"/>
    <w:uiPriority w:val="39"/>
    <w:semiHidden/>
    <w:pPr>
      <w:ind w:left="1400"/>
    </w:pPr>
    <w:rPr>
      <w:sz w:val="18"/>
      <w:szCs w:val="20"/>
    </w:rPr>
  </w:style>
  <w:style w:type="paragraph" w:styleId="91">
    <w:name w:val="toc 9"/>
    <w:basedOn w:val="a"/>
    <w:next w:val="a"/>
    <w:uiPriority w:val="39"/>
    <w:semiHidden/>
    <w:pPr>
      <w:ind w:left="1600"/>
    </w:pPr>
    <w:rPr>
      <w:sz w:val="18"/>
      <w:szCs w:val="20"/>
    </w:rPr>
  </w:style>
  <w:style w:type="paragraph" w:customStyle="1" w:styleId="18">
    <w:name w:val="Указатель1"/>
    <w:basedOn w:val="a"/>
    <w:pPr>
      <w:suppressLineNumbers/>
    </w:pPr>
    <w:rPr>
      <w:rFonts w:ascii="Arial" w:hAnsi="Arial" w:cs="Tahoma"/>
    </w:rPr>
  </w:style>
  <w:style w:type="paragraph" w:customStyle="1" w:styleId="101">
    <w:name w:val="Оглавление 10"/>
    <w:basedOn w:val="18"/>
    <w:pPr>
      <w:tabs>
        <w:tab w:val="right" w:leader="dot" w:pos="9637"/>
      </w:tabs>
      <w:ind w:left="2547"/>
    </w:pPr>
  </w:style>
  <w:style w:type="paragraph" w:customStyle="1" w:styleId="27">
    <w:name w:val="Название2"/>
    <w:basedOn w:val="a"/>
    <w:pPr>
      <w:suppressLineNumbers/>
      <w:spacing w:before="120" w:after="120"/>
    </w:pPr>
    <w:rPr>
      <w:i/>
      <w:iCs/>
    </w:rPr>
  </w:style>
  <w:style w:type="paragraph" w:customStyle="1" w:styleId="28">
    <w:name w:val="Указатель2"/>
    <w:basedOn w:val="a"/>
    <w:pPr>
      <w:suppressLineNumbers/>
    </w:pPr>
  </w:style>
  <w:style w:type="paragraph" w:customStyle="1" w:styleId="19">
    <w:name w:val="Название1"/>
    <w:basedOn w:val="a"/>
    <w:pPr>
      <w:suppressLineNumbers/>
      <w:spacing w:before="120" w:after="120"/>
    </w:pPr>
    <w:rPr>
      <w:rFonts w:ascii="Arial" w:hAnsi="Arial" w:cs="Tahoma"/>
      <w:i/>
      <w:iCs/>
      <w:sz w:val="20"/>
    </w:rPr>
  </w:style>
  <w:style w:type="paragraph" w:customStyle="1" w:styleId="1a">
    <w:name w:val="Нумерованный список1"/>
    <w:basedOn w:val="a"/>
  </w:style>
  <w:style w:type="paragraph" w:customStyle="1" w:styleId="310">
    <w:name w:val="Основной текст 31"/>
    <w:basedOn w:val="af4"/>
  </w:style>
  <w:style w:type="paragraph" w:customStyle="1" w:styleId="220">
    <w:name w:val="Основной текст с отступом 22"/>
    <w:basedOn w:val="a"/>
    <w:uiPriority w:val="99"/>
    <w:pPr>
      <w:ind w:firstLine="567"/>
      <w:jc w:val="both"/>
    </w:pPr>
    <w:rPr>
      <w:szCs w:val="20"/>
    </w:rPr>
  </w:style>
  <w:style w:type="paragraph" w:customStyle="1" w:styleId="210">
    <w:name w:val="Основной текст 21"/>
    <w:basedOn w:val="a"/>
    <w:pPr>
      <w:jc w:val="both"/>
    </w:pPr>
    <w:rPr>
      <w:b/>
      <w:sz w:val="28"/>
      <w:szCs w:val="20"/>
    </w:rPr>
  </w:style>
  <w:style w:type="paragraph" w:customStyle="1" w:styleId="311">
    <w:name w:val="Основной текст с отступом 31"/>
    <w:basedOn w:val="a"/>
    <w:pPr>
      <w:ind w:firstLine="720"/>
      <w:jc w:val="both"/>
    </w:pPr>
    <w:rPr>
      <w:szCs w:val="20"/>
    </w:rPr>
  </w:style>
  <w:style w:type="paragraph" w:customStyle="1" w:styleId="1b">
    <w:name w:val="Обычный1"/>
    <w:pPr>
      <w:suppressAutoHyphens/>
    </w:pPr>
    <w:rPr>
      <w:rFonts w:eastAsia="Arial"/>
      <w:lang w:eastAsia="ar-SA"/>
    </w:rPr>
  </w:style>
  <w:style w:type="paragraph" w:customStyle="1" w:styleId="aff3">
    <w:name w:val="бычный"/>
    <w:pPr>
      <w:suppressAutoHyphens/>
    </w:pPr>
    <w:rPr>
      <w:rFonts w:eastAsia="Arial"/>
      <w:lang w:eastAsia="ar-SA"/>
    </w:rPr>
  </w:style>
  <w:style w:type="paragraph" w:customStyle="1" w:styleId="38">
    <w:name w:val="заголовок 3"/>
    <w:basedOn w:val="a"/>
    <w:next w:val="a"/>
    <w:pPr>
      <w:keepNext/>
    </w:pPr>
    <w:rPr>
      <w:szCs w:val="20"/>
    </w:rPr>
  </w:style>
  <w:style w:type="paragraph" w:customStyle="1" w:styleId="211">
    <w:name w:val="м21"/>
    <w:pPr>
      <w:suppressAutoHyphens/>
    </w:pPr>
    <w:rPr>
      <w:rFonts w:eastAsia="Arial"/>
      <w:sz w:val="24"/>
      <w:lang w:eastAsia="ar-SA"/>
    </w:rPr>
  </w:style>
  <w:style w:type="paragraph" w:customStyle="1" w:styleId="212">
    <w:name w:val="Маркированный список 21"/>
    <w:basedOn w:val="a"/>
    <w:pPr>
      <w:ind w:left="566" w:hanging="283"/>
    </w:pPr>
    <w:rPr>
      <w:sz w:val="20"/>
      <w:szCs w:val="20"/>
    </w:rPr>
  </w:style>
  <w:style w:type="paragraph" w:customStyle="1" w:styleId="1c">
    <w:name w:val="Основной текст1"/>
    <w:basedOn w:val="a"/>
    <w:pPr>
      <w:spacing w:after="120"/>
    </w:pPr>
    <w:rPr>
      <w:sz w:val="20"/>
      <w:szCs w:val="20"/>
    </w:rPr>
  </w:style>
  <w:style w:type="paragraph" w:customStyle="1" w:styleId="1d">
    <w:name w:val="Схема документа1"/>
    <w:basedOn w:val="a"/>
    <w:pPr>
      <w:shd w:val="clear" w:color="auto" w:fill="000080"/>
    </w:pPr>
    <w:rPr>
      <w:rFonts w:ascii="Tahoma" w:hAnsi="Tahoma"/>
      <w:szCs w:val="20"/>
    </w:rPr>
  </w:style>
  <w:style w:type="paragraph" w:customStyle="1" w:styleId="aff4">
    <w:name w:val="фотка"/>
    <w:pPr>
      <w:suppressAutoHyphens/>
      <w:jc w:val="both"/>
    </w:pPr>
    <w:rPr>
      <w:rFonts w:eastAsia="Arial"/>
      <w:sz w:val="24"/>
      <w:lang w:eastAsia="ar-SA"/>
    </w:rPr>
  </w:style>
  <w:style w:type="paragraph" w:styleId="aff5">
    <w:name w:val="Normal (Web)"/>
    <w:aliases w:val="Обычный (Web),Обычный (Web)1,Обычный (веб)1,Обычный (веб) Знак,Обычный (веб) Знак1,Обычный (веб) Знак Знак, Знак Знак3,Обычный (веб) Знак Знак1, Знак Знак1 Знак,Обычный (веб) Знак Знак Знак, Знак Знак1 Знак Знак, Знак Знак Знак Знак Знак"/>
    <w:basedOn w:val="a"/>
    <w:link w:val="29"/>
    <w:uiPriority w:val="99"/>
    <w:qFormat/>
    <w:pPr>
      <w:spacing w:before="280" w:after="280"/>
    </w:pPr>
  </w:style>
  <w:style w:type="paragraph" w:customStyle="1" w:styleId="1e">
    <w:name w:val="Текст1"/>
    <w:basedOn w:val="a"/>
    <w:rPr>
      <w:rFonts w:ascii="Courier New" w:hAnsi="Courier New"/>
      <w:sz w:val="20"/>
      <w:szCs w:val="20"/>
    </w:rPr>
  </w:style>
  <w:style w:type="paragraph" w:customStyle="1" w:styleId="xl31">
    <w:name w:val="xl31"/>
    <w:basedOn w:val="a"/>
    <w:pPr>
      <w:pBdr>
        <w:bottom w:val="single" w:sz="4" w:space="0" w:color="000000"/>
        <w:right w:val="single" w:sz="4" w:space="0" w:color="000000"/>
      </w:pBdr>
      <w:spacing w:before="280" w:after="280"/>
      <w:jc w:val="center"/>
      <w:textAlignment w:val="top"/>
    </w:pPr>
  </w:style>
  <w:style w:type="paragraph" w:customStyle="1" w:styleId="140">
    <w:name w:val="Отчет таймс14 с отступом"/>
    <w:basedOn w:val="a"/>
    <w:pPr>
      <w:spacing w:line="288" w:lineRule="auto"/>
      <w:ind w:firstLine="720"/>
      <w:jc w:val="both"/>
    </w:pPr>
    <w:rPr>
      <w:color w:val="000000"/>
      <w:szCs w:val="20"/>
    </w:rPr>
  </w:style>
  <w:style w:type="paragraph" w:customStyle="1" w:styleId="1f">
    <w:name w:val="Верхний колонтитул1"/>
    <w:basedOn w:val="1b"/>
    <w:pPr>
      <w:tabs>
        <w:tab w:val="center" w:pos="4153"/>
        <w:tab w:val="right" w:pos="8306"/>
      </w:tabs>
    </w:pPr>
    <w:rPr>
      <w:rFonts w:ascii="Teams" w:hAnsi="Teams"/>
      <w:b/>
      <w:sz w:val="18"/>
    </w:rPr>
  </w:style>
  <w:style w:type="paragraph" w:customStyle="1" w:styleId="710">
    <w:name w:val="Заголовок 71"/>
    <w:basedOn w:val="a"/>
    <w:next w:val="a"/>
    <w:pPr>
      <w:keepNext/>
      <w:jc w:val="both"/>
    </w:pPr>
    <w:rPr>
      <w:rFonts w:ascii="Arial" w:hAnsi="Arial"/>
      <w:b/>
      <w:sz w:val="20"/>
      <w:szCs w:val="20"/>
    </w:rPr>
  </w:style>
  <w:style w:type="paragraph" w:customStyle="1" w:styleId="213">
    <w:name w:val="Основной текст с отступом 21"/>
    <w:basedOn w:val="1b"/>
    <w:uiPriority w:val="99"/>
    <w:pPr>
      <w:ind w:firstLine="284"/>
      <w:jc w:val="both"/>
    </w:pPr>
    <w:rPr>
      <w:rFonts w:ascii="Arial" w:hAnsi="Arial"/>
    </w:rPr>
  </w:style>
  <w:style w:type="paragraph" w:customStyle="1" w:styleId="aff6">
    <w:name w:val="Формула"/>
    <w:basedOn w:val="a"/>
    <w:next w:val="a"/>
    <w:pPr>
      <w:tabs>
        <w:tab w:val="center" w:pos="5670"/>
        <w:tab w:val="right" w:pos="9923"/>
      </w:tabs>
      <w:spacing w:before="60" w:after="60"/>
      <w:ind w:firstLine="284"/>
      <w:jc w:val="both"/>
    </w:pPr>
    <w:rPr>
      <w:rFonts w:ascii="Arial" w:hAnsi="Arial"/>
      <w:sz w:val="20"/>
      <w:szCs w:val="20"/>
    </w:rPr>
  </w:style>
  <w:style w:type="paragraph" w:customStyle="1" w:styleId="1f0">
    <w:name w:val="Цитата1"/>
    <w:basedOn w:val="a"/>
    <w:pPr>
      <w:ind w:left="567" w:right="567" w:firstLine="567"/>
      <w:jc w:val="both"/>
    </w:pPr>
    <w:rPr>
      <w:b/>
      <w:szCs w:val="20"/>
    </w:rPr>
  </w:style>
  <w:style w:type="paragraph" w:customStyle="1" w:styleId="aff7">
    <w:name w:val="Номер_ТАБ"/>
    <w:basedOn w:val="a"/>
    <w:pPr>
      <w:keepNext/>
      <w:spacing w:before="120"/>
      <w:jc w:val="right"/>
    </w:pPr>
    <w:rPr>
      <w:i/>
      <w:szCs w:val="20"/>
    </w:rPr>
  </w:style>
  <w:style w:type="paragraph" w:customStyle="1" w:styleId="aff8">
    <w:name w:val="#Таблица текст"/>
    <w:basedOn w:val="a"/>
    <w:rPr>
      <w:sz w:val="20"/>
      <w:szCs w:val="20"/>
    </w:rPr>
  </w:style>
  <w:style w:type="paragraph" w:customStyle="1" w:styleId="aff9">
    <w:name w:val="#Таблица названия столбцов"/>
    <w:basedOn w:val="a"/>
    <w:pPr>
      <w:jc w:val="center"/>
    </w:pPr>
    <w:rPr>
      <w:b/>
      <w:sz w:val="20"/>
      <w:szCs w:val="20"/>
    </w:rPr>
  </w:style>
  <w:style w:type="paragraph" w:customStyle="1" w:styleId="affa">
    <w:name w:val="#Таблица цифры"/>
    <w:basedOn w:val="a"/>
    <w:pPr>
      <w:jc w:val="center"/>
    </w:pPr>
    <w:rPr>
      <w:sz w:val="20"/>
      <w:szCs w:val="20"/>
    </w:rPr>
  </w:style>
  <w:style w:type="paragraph" w:customStyle="1" w:styleId="affb">
    <w:name w:val="Источник основной"/>
    <w:basedOn w:val="a"/>
    <w:pPr>
      <w:keepLines/>
      <w:spacing w:before="60"/>
      <w:jc w:val="both"/>
    </w:pPr>
    <w:rPr>
      <w:sz w:val="18"/>
      <w:szCs w:val="20"/>
    </w:rPr>
  </w:style>
  <w:style w:type="paragraph" w:customStyle="1" w:styleId="affc">
    <w:name w:val="Заголовок_РИС"/>
    <w:basedOn w:val="a"/>
    <w:pPr>
      <w:keepNext/>
      <w:spacing w:before="240" w:after="60"/>
      <w:jc w:val="center"/>
    </w:pPr>
    <w:rPr>
      <w:szCs w:val="20"/>
    </w:rPr>
  </w:style>
  <w:style w:type="paragraph" w:customStyle="1" w:styleId="Obzor-H2">
    <w:name w:val="Obzor-H2"/>
    <w:basedOn w:val="2"/>
    <w:next w:val="a"/>
    <w:pPr>
      <w:numPr>
        <w:ilvl w:val="0"/>
        <w:numId w:val="0"/>
      </w:numPr>
      <w:spacing w:before="120" w:after="120"/>
      <w:jc w:val="left"/>
    </w:pPr>
    <w:rPr>
      <w:b/>
      <w:i/>
      <w:kern w:val="1"/>
    </w:rPr>
  </w:style>
  <w:style w:type="paragraph" w:customStyle="1" w:styleId="Obzor-Main">
    <w:name w:val="Obzor-Main"/>
    <w:pPr>
      <w:suppressAutoHyphens/>
      <w:spacing w:after="120" w:line="360" w:lineRule="auto"/>
      <w:ind w:firstLine="567"/>
      <w:jc w:val="both"/>
    </w:pPr>
    <w:rPr>
      <w:rFonts w:eastAsia="Arial"/>
      <w:sz w:val="22"/>
      <w:lang w:eastAsia="ar-SA"/>
    </w:rPr>
  </w:style>
  <w:style w:type="paragraph" w:customStyle="1" w:styleId="Obzor-Snoski">
    <w:name w:val="Obzor-Snoski"/>
    <w:pPr>
      <w:suppressAutoHyphens/>
      <w:jc w:val="both"/>
    </w:pPr>
    <w:rPr>
      <w:rFonts w:eastAsia="Arial"/>
      <w:lang w:eastAsia="ar-SA"/>
    </w:rPr>
  </w:style>
  <w:style w:type="paragraph" w:customStyle="1" w:styleId="1f1">
    <w:name w:val="Текст примечания1"/>
    <w:basedOn w:val="a"/>
    <w:rPr>
      <w:sz w:val="20"/>
      <w:szCs w:val="20"/>
    </w:rPr>
  </w:style>
  <w:style w:type="paragraph" w:customStyle="1" w:styleId="Obzor-H1">
    <w:name w:val="Obzor-H1"/>
    <w:basedOn w:val="1"/>
    <w:next w:val="a"/>
    <w:pPr>
      <w:pageBreakBefore/>
      <w:numPr>
        <w:numId w:val="0"/>
      </w:numPr>
      <w:spacing w:before="0" w:after="240"/>
      <w:jc w:val="center"/>
    </w:pPr>
    <w:rPr>
      <w:rFonts w:ascii="Times New Roman" w:hAnsi="Times New Roman" w:cs="Times New Roman"/>
      <w:b w:val="0"/>
      <w:bCs w:val="0"/>
      <w:caps/>
      <w:sz w:val="36"/>
      <w:szCs w:val="20"/>
    </w:rPr>
  </w:style>
  <w:style w:type="paragraph" w:customStyle="1" w:styleId="2a">
    <w:name w:val="Обычный2"/>
    <w:basedOn w:val="a"/>
    <w:pPr>
      <w:spacing w:before="280" w:after="280"/>
    </w:pPr>
  </w:style>
  <w:style w:type="paragraph" w:customStyle="1" w:styleId="affd">
    <w:name w:val="Раздел"/>
    <w:basedOn w:val="a"/>
    <w:pPr>
      <w:ind w:right="113" w:firstLine="720"/>
      <w:jc w:val="center"/>
    </w:pPr>
    <w:rPr>
      <w:i/>
      <w:sz w:val="20"/>
      <w:szCs w:val="20"/>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280" w:after="280"/>
      <w:textAlignment w:val="center"/>
    </w:pPr>
    <w:rPr>
      <w:sz w:val="16"/>
      <w:szCs w:val="16"/>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xl27">
    <w:name w:val="xl27"/>
    <w:basedOn w:val="a"/>
    <w:pPr>
      <w:spacing w:before="280" w:after="280"/>
      <w:jc w:val="center"/>
    </w:pPr>
    <w:rPr>
      <w:b/>
      <w:bCs/>
      <w:color w:val="000000"/>
    </w:rPr>
  </w:style>
  <w:style w:type="paragraph" w:customStyle="1" w:styleId="Obzor-Graf">
    <w:name w:val="Obzor-Graf"/>
    <w:pPr>
      <w:suppressAutoHyphens/>
      <w:spacing w:before="120" w:after="120"/>
      <w:jc w:val="center"/>
    </w:pPr>
    <w:rPr>
      <w:rFonts w:eastAsia="Arial"/>
      <w:sz w:val="22"/>
      <w:lang w:eastAsia="ar-SA"/>
    </w:rPr>
  </w:style>
  <w:style w:type="paragraph" w:customStyle="1" w:styleId="Iauiue1">
    <w:name w:val="Iau?iue1"/>
    <w:pPr>
      <w:widowControl w:val="0"/>
      <w:suppressAutoHyphens/>
    </w:pPr>
    <w:rPr>
      <w:rFonts w:eastAsia="Arial"/>
      <w:lang w:eastAsia="ar-SA"/>
    </w:rPr>
  </w:style>
  <w:style w:type="paragraph" w:customStyle="1" w:styleId="news">
    <w:name w:val="news"/>
    <w:basedOn w:val="a"/>
    <w:pPr>
      <w:spacing w:before="280" w:after="280"/>
    </w:pPr>
    <w:rPr>
      <w:rFonts w:ascii="Arial Unicode MS" w:eastAsia="Arial Unicode MS" w:hAnsi="Arial Unicode MS" w:cs="Arial Unicode MS"/>
    </w:rPr>
  </w:style>
  <w:style w:type="paragraph" w:customStyle="1" w:styleId="xl39">
    <w:name w:val="xl39"/>
    <w:basedOn w:val="a"/>
    <w:pPr>
      <w:spacing w:before="280" w:after="280"/>
      <w:textAlignment w:val="center"/>
    </w:pPr>
    <w:rPr>
      <w:rFonts w:ascii="Times New Roman CYR" w:eastAsia="Arial Unicode MS" w:hAnsi="Times New Roman CYR" w:cs="Times New Roman CYR"/>
    </w:rPr>
  </w:style>
  <w:style w:type="paragraph" w:customStyle="1" w:styleId="xl41">
    <w:name w:val="xl41"/>
    <w:basedOn w:val="a"/>
    <w:pPr>
      <w:pBdr>
        <w:left w:val="single" w:sz="4" w:space="0" w:color="000000"/>
        <w:right w:val="single" w:sz="4" w:space="0" w:color="000000"/>
      </w:pBdr>
      <w:spacing w:before="280" w:after="280"/>
      <w:jc w:val="center"/>
      <w:textAlignment w:val="center"/>
    </w:pPr>
    <w:rPr>
      <w:rFonts w:ascii="Times New Roman CYR" w:eastAsia="Arial Unicode MS" w:hAnsi="Times New Roman CYR" w:cs="Times New Roman CYR"/>
      <w:b/>
      <w:bCs/>
    </w:r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1f2">
    <w:name w:val="Перечень рисунков1"/>
    <w:basedOn w:val="a"/>
    <w:next w:val="a"/>
    <w:pPr>
      <w:ind w:left="400" w:hanging="400"/>
    </w:pPr>
    <w:rPr>
      <w:sz w:val="20"/>
      <w:szCs w:val="20"/>
    </w:rPr>
  </w:style>
  <w:style w:type="paragraph" w:customStyle="1" w:styleId="410">
    <w:name w:val="Указатель 41"/>
    <w:basedOn w:val="a"/>
    <w:next w:val="a"/>
    <w:pPr>
      <w:ind w:left="800" w:hanging="200"/>
    </w:pPr>
    <w:rPr>
      <w:sz w:val="20"/>
      <w:szCs w:val="20"/>
    </w:rPr>
  </w:style>
  <w:style w:type="paragraph" w:customStyle="1" w:styleId="510">
    <w:name w:val="Указатель 51"/>
    <w:basedOn w:val="a"/>
    <w:next w:val="a"/>
    <w:pPr>
      <w:ind w:left="1000" w:hanging="200"/>
    </w:pPr>
    <w:rPr>
      <w:sz w:val="20"/>
      <w:szCs w:val="20"/>
    </w:rPr>
  </w:style>
  <w:style w:type="paragraph" w:customStyle="1" w:styleId="610">
    <w:name w:val="Указатель 61"/>
    <w:basedOn w:val="a"/>
    <w:next w:val="a"/>
    <w:pPr>
      <w:ind w:left="1200" w:hanging="200"/>
    </w:pPr>
    <w:rPr>
      <w:sz w:val="20"/>
      <w:szCs w:val="20"/>
    </w:rPr>
  </w:style>
  <w:style w:type="paragraph" w:customStyle="1" w:styleId="711">
    <w:name w:val="Указатель 71"/>
    <w:basedOn w:val="a"/>
    <w:next w:val="a"/>
    <w:pPr>
      <w:ind w:left="1400" w:hanging="200"/>
    </w:pPr>
    <w:rPr>
      <w:sz w:val="20"/>
      <w:szCs w:val="20"/>
    </w:rPr>
  </w:style>
  <w:style w:type="paragraph" w:customStyle="1" w:styleId="810">
    <w:name w:val="Указатель 81"/>
    <w:basedOn w:val="a"/>
    <w:next w:val="a"/>
    <w:pPr>
      <w:ind w:left="1600" w:hanging="200"/>
    </w:pPr>
    <w:rPr>
      <w:sz w:val="20"/>
      <w:szCs w:val="20"/>
    </w:rPr>
  </w:style>
  <w:style w:type="paragraph" w:customStyle="1" w:styleId="910">
    <w:name w:val="Указатель 91"/>
    <w:basedOn w:val="a"/>
    <w:next w:val="a"/>
    <w:pPr>
      <w:ind w:left="1800" w:hanging="200"/>
    </w:pPr>
    <w:rPr>
      <w:sz w:val="20"/>
      <w:szCs w:val="20"/>
    </w:rPr>
  </w:style>
  <w:style w:type="paragraph" w:customStyle="1" w:styleId="214">
    <w:name w:val="Список 21"/>
    <w:basedOn w:val="a"/>
    <w:pPr>
      <w:spacing w:after="120"/>
      <w:ind w:left="357"/>
      <w:jc w:val="both"/>
    </w:pPr>
    <w:rPr>
      <w:rFonts w:ascii="Arial" w:hAnsi="Arial"/>
      <w:color w:val="0000FF"/>
      <w:sz w:val="22"/>
      <w:szCs w:val="20"/>
    </w:rPr>
  </w:style>
  <w:style w:type="paragraph" w:customStyle="1" w:styleId="1f3">
    <w:name w:val="Название объекта1"/>
    <w:basedOn w:val="a"/>
    <w:next w:val="a"/>
    <w:pPr>
      <w:widowControl w:val="0"/>
      <w:jc w:val="center"/>
    </w:pPr>
    <w:rPr>
      <w:b/>
      <w:sz w:val="32"/>
      <w:szCs w:val="20"/>
    </w:rPr>
  </w:style>
  <w:style w:type="paragraph" w:customStyle="1" w:styleId="2b">
    <w:name w:val="сновной текст с отступом 2"/>
    <w:basedOn w:val="a"/>
    <w:pPr>
      <w:widowControl w:val="0"/>
      <w:ind w:firstLine="720"/>
      <w:jc w:val="both"/>
    </w:pPr>
    <w:rPr>
      <w:sz w:val="26"/>
      <w:szCs w:val="20"/>
    </w:rPr>
  </w:style>
  <w:style w:type="paragraph" w:customStyle="1" w:styleId="ee1">
    <w:name w:val="загола'eeвок 1"/>
    <w:basedOn w:val="a"/>
    <w:next w:val="a"/>
    <w:pPr>
      <w:keepNext/>
      <w:widowControl w:val="0"/>
      <w:jc w:val="center"/>
    </w:pPr>
    <w:rPr>
      <w:szCs w:val="20"/>
    </w:rPr>
  </w:style>
  <w:style w:type="paragraph" w:customStyle="1" w:styleId="2110">
    <w:name w:val="Основной текст с отступом 211"/>
    <w:basedOn w:val="a"/>
    <w:pPr>
      <w:ind w:firstLine="567"/>
      <w:jc w:val="both"/>
    </w:pPr>
    <w:rPr>
      <w:szCs w:val="20"/>
    </w:rPr>
  </w:style>
  <w:style w:type="paragraph" w:customStyle="1" w:styleId="CharChar">
    <w:name w:val="Char Знак Знак Char"/>
    <w:basedOn w:val="a"/>
    <w:pPr>
      <w:spacing w:after="160" w:line="240" w:lineRule="exact"/>
    </w:pPr>
    <w:rPr>
      <w:rFonts w:eastAsia="SimSun"/>
      <w:b/>
      <w:sz w:val="28"/>
      <w:lang w:val="en-US"/>
    </w:rPr>
  </w:style>
  <w:style w:type="paragraph" w:customStyle="1" w:styleId="320">
    <w:name w:val="Основной текст с отступом 32"/>
    <w:basedOn w:val="a"/>
    <w:pPr>
      <w:ind w:firstLine="720"/>
      <w:jc w:val="both"/>
    </w:pPr>
  </w:style>
  <w:style w:type="paragraph" w:customStyle="1" w:styleId="230">
    <w:name w:val="Основной текст с отступом 23"/>
    <w:basedOn w:val="a"/>
    <w:pPr>
      <w:ind w:firstLine="567"/>
      <w:jc w:val="both"/>
    </w:pPr>
  </w:style>
  <w:style w:type="paragraph" w:customStyle="1" w:styleId="240">
    <w:name w:val="Основной текст с отступом 24"/>
    <w:basedOn w:val="a"/>
    <w:pPr>
      <w:suppressAutoHyphens w:val="0"/>
      <w:ind w:firstLine="567"/>
      <w:jc w:val="both"/>
    </w:pPr>
    <w:rPr>
      <w:szCs w:val="20"/>
    </w:rPr>
  </w:style>
  <w:style w:type="paragraph" w:customStyle="1" w:styleId="221">
    <w:name w:val="Основной текст 22"/>
    <w:basedOn w:val="a"/>
    <w:pPr>
      <w:suppressAutoHyphens w:val="0"/>
      <w:jc w:val="both"/>
    </w:pPr>
    <w:rPr>
      <w:b/>
      <w:sz w:val="28"/>
      <w:szCs w:val="20"/>
    </w:rPr>
  </w:style>
  <w:style w:type="paragraph" w:customStyle="1" w:styleId="330">
    <w:name w:val="Основной текст с отступом 33"/>
    <w:basedOn w:val="a"/>
    <w:pPr>
      <w:suppressAutoHyphens w:val="0"/>
      <w:ind w:firstLine="720"/>
      <w:jc w:val="both"/>
    </w:pPr>
    <w:rPr>
      <w:szCs w:val="20"/>
    </w:rPr>
  </w:style>
  <w:style w:type="paragraph" w:customStyle="1" w:styleId="2c">
    <w:name w:val="Текст2"/>
    <w:basedOn w:val="a"/>
    <w:pPr>
      <w:suppressAutoHyphens w:val="0"/>
    </w:pPr>
    <w:rPr>
      <w:rFonts w:ascii="Courier New" w:hAnsi="Courier New"/>
      <w:sz w:val="20"/>
      <w:szCs w:val="20"/>
    </w:rPr>
  </w:style>
  <w:style w:type="paragraph" w:styleId="2d">
    <w:name w:val="Body Text Indent 2"/>
    <w:aliases w:val="Знак, Знак"/>
    <w:basedOn w:val="a"/>
    <w:link w:val="2e"/>
    <w:unhideWhenUsed/>
    <w:rsid w:val="00901729"/>
    <w:pPr>
      <w:spacing w:after="120" w:line="480" w:lineRule="auto"/>
      <w:ind w:left="283"/>
    </w:pPr>
    <w:rPr>
      <w:lang w:val="x-none"/>
    </w:rPr>
  </w:style>
  <w:style w:type="character" w:customStyle="1" w:styleId="2e">
    <w:name w:val="Основной текст с отступом 2 Знак"/>
    <w:aliases w:val="Знак Знак, Знак Знак"/>
    <w:link w:val="2d"/>
    <w:rsid w:val="00901729"/>
    <w:rPr>
      <w:sz w:val="24"/>
      <w:szCs w:val="24"/>
      <w:lang w:eastAsia="ar-SA"/>
    </w:rPr>
  </w:style>
  <w:style w:type="paragraph" w:customStyle="1" w:styleId="110">
    <w:name w:val="Обычный11"/>
    <w:uiPriority w:val="99"/>
    <w:rsid w:val="00901729"/>
    <w:rPr>
      <w:snapToGrid w:val="0"/>
    </w:rPr>
  </w:style>
  <w:style w:type="paragraph" w:customStyle="1" w:styleId="paragraf">
    <w:name w:val="paragraf"/>
    <w:basedOn w:val="a"/>
    <w:rsid w:val="00BA3E72"/>
    <w:pPr>
      <w:suppressAutoHyphens w:val="0"/>
      <w:spacing w:before="100" w:beforeAutospacing="1" w:after="100" w:afterAutospacing="1"/>
    </w:pPr>
    <w:rPr>
      <w:lang w:val="en-US" w:eastAsia="en-US"/>
    </w:rPr>
  </w:style>
  <w:style w:type="paragraph" w:styleId="affe">
    <w:name w:val="Document Map"/>
    <w:basedOn w:val="a"/>
    <w:link w:val="afff"/>
    <w:rsid w:val="00BA3E72"/>
    <w:pPr>
      <w:shd w:val="clear" w:color="auto" w:fill="000080"/>
      <w:suppressAutoHyphens w:val="0"/>
    </w:pPr>
    <w:rPr>
      <w:rFonts w:ascii="Tahoma" w:hAnsi="Tahoma"/>
      <w:sz w:val="20"/>
      <w:szCs w:val="20"/>
      <w:lang w:val="en-US" w:eastAsia="en-US"/>
    </w:rPr>
  </w:style>
  <w:style w:type="character" w:customStyle="1" w:styleId="afff">
    <w:name w:val="Схема документа Знак"/>
    <w:link w:val="affe"/>
    <w:rsid w:val="00BA3E72"/>
    <w:rPr>
      <w:rFonts w:ascii="Tahoma" w:hAnsi="Tahoma" w:cs="Tahoma"/>
      <w:shd w:val="clear" w:color="auto" w:fill="000080"/>
      <w:lang w:val="en-US" w:eastAsia="en-US"/>
    </w:rPr>
  </w:style>
  <w:style w:type="paragraph" w:styleId="afff0">
    <w:name w:val="endnote text"/>
    <w:basedOn w:val="a"/>
    <w:link w:val="afff1"/>
    <w:uiPriority w:val="99"/>
    <w:semiHidden/>
    <w:rsid w:val="00BA3E72"/>
    <w:pPr>
      <w:suppressAutoHyphens w:val="0"/>
    </w:pPr>
    <w:rPr>
      <w:sz w:val="20"/>
      <w:szCs w:val="20"/>
      <w:lang w:val="en-US" w:eastAsia="en-US"/>
    </w:rPr>
  </w:style>
  <w:style w:type="character" w:customStyle="1" w:styleId="afff1">
    <w:name w:val="Текст концевой сноски Знак"/>
    <w:link w:val="afff0"/>
    <w:uiPriority w:val="99"/>
    <w:semiHidden/>
    <w:rsid w:val="00BA3E72"/>
    <w:rPr>
      <w:lang w:val="en-US" w:eastAsia="en-US"/>
    </w:rPr>
  </w:style>
  <w:style w:type="character" w:customStyle="1" w:styleId="afd">
    <w:name w:val="Нижний колонтитул Знак"/>
    <w:link w:val="afc"/>
    <w:rsid w:val="00CB4F0E"/>
    <w:rPr>
      <w:rFonts w:ascii="Arial" w:hAnsi="Arial"/>
      <w:sz w:val="22"/>
      <w:lang w:eastAsia="ar-SA"/>
    </w:rPr>
  </w:style>
  <w:style w:type="paragraph" w:styleId="afff2">
    <w:name w:val="Balloon Text"/>
    <w:basedOn w:val="a"/>
    <w:link w:val="afff3"/>
    <w:uiPriority w:val="99"/>
    <w:semiHidden/>
    <w:unhideWhenUsed/>
    <w:rsid w:val="006D31C6"/>
    <w:rPr>
      <w:rFonts w:ascii="Tahoma" w:hAnsi="Tahoma" w:cs="Tahoma"/>
      <w:sz w:val="16"/>
      <w:szCs w:val="16"/>
    </w:rPr>
  </w:style>
  <w:style w:type="character" w:customStyle="1" w:styleId="afff3">
    <w:name w:val="Текст выноски Знак"/>
    <w:basedOn w:val="a0"/>
    <w:link w:val="afff2"/>
    <w:uiPriority w:val="99"/>
    <w:semiHidden/>
    <w:rsid w:val="006D31C6"/>
    <w:rPr>
      <w:rFonts w:ascii="Tahoma" w:hAnsi="Tahoma" w:cs="Tahoma"/>
      <w:sz w:val="16"/>
      <w:szCs w:val="16"/>
      <w:lang w:eastAsia="ar-SA"/>
    </w:rPr>
  </w:style>
  <w:style w:type="paragraph" w:styleId="afff4">
    <w:name w:val="List Paragraph"/>
    <w:basedOn w:val="a"/>
    <w:uiPriority w:val="34"/>
    <w:qFormat/>
    <w:rsid w:val="006D31C6"/>
    <w:pPr>
      <w:ind w:left="720"/>
      <w:contextualSpacing/>
    </w:pPr>
  </w:style>
  <w:style w:type="paragraph" w:customStyle="1" w:styleId="111">
    <w:name w:val="1.1."/>
    <w:basedOn w:val="a"/>
    <w:rsid w:val="00B21B98"/>
    <w:pPr>
      <w:tabs>
        <w:tab w:val="left" w:pos="396"/>
      </w:tabs>
      <w:suppressAutoHyphens w:val="0"/>
      <w:overflowPunct w:val="0"/>
      <w:autoSpaceDE w:val="0"/>
      <w:autoSpaceDN w:val="0"/>
      <w:adjustRightInd w:val="0"/>
      <w:ind w:left="396" w:hanging="396"/>
      <w:jc w:val="both"/>
      <w:textAlignment w:val="baseline"/>
    </w:pPr>
    <w:rPr>
      <w:rFonts w:ascii="NewtonC" w:hAnsi="NewtonC"/>
      <w:noProof/>
      <w:color w:val="000000"/>
      <w:sz w:val="20"/>
      <w:szCs w:val="20"/>
      <w:lang w:eastAsia="ru-RU"/>
    </w:rPr>
  </w:style>
  <w:style w:type="paragraph" w:customStyle="1" w:styleId="afff5">
    <w:name w:val="* Основной"/>
    <w:basedOn w:val="a"/>
    <w:link w:val="afff6"/>
    <w:rsid w:val="00B21B98"/>
    <w:pPr>
      <w:suppressAutoHyphens w:val="0"/>
      <w:spacing w:before="60" w:after="60"/>
      <w:ind w:firstLine="567"/>
      <w:jc w:val="both"/>
    </w:pPr>
    <w:rPr>
      <w:rFonts w:cs="Courier New"/>
      <w:szCs w:val="20"/>
      <w:lang w:eastAsia="ru-RU"/>
    </w:rPr>
  </w:style>
  <w:style w:type="character" w:customStyle="1" w:styleId="afff6">
    <w:name w:val="* Основной Знак"/>
    <w:basedOn w:val="a0"/>
    <w:link w:val="afff5"/>
    <w:rsid w:val="00B21B98"/>
    <w:rPr>
      <w:rFonts w:cs="Courier New"/>
      <w:sz w:val="24"/>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
    <w:basedOn w:val="a0"/>
    <w:link w:val="af4"/>
    <w:uiPriority w:val="99"/>
    <w:rsid w:val="0056329D"/>
    <w:rPr>
      <w:lang w:eastAsia="ar-SA"/>
    </w:rPr>
  </w:style>
  <w:style w:type="numbering" w:customStyle="1" w:styleId="1f4">
    <w:name w:val="Нет списка1"/>
    <w:next w:val="a2"/>
    <w:uiPriority w:val="99"/>
    <w:semiHidden/>
    <w:unhideWhenUsed/>
    <w:rsid w:val="0084695A"/>
  </w:style>
  <w:style w:type="character" w:customStyle="1" w:styleId="11">
    <w:name w:val="Заголовок 1 Знак"/>
    <w:aliases w:val="Отчет Знак,Head 1 Знак,????????? 1 Знак"/>
    <w:basedOn w:val="a0"/>
    <w:link w:val="1"/>
    <w:rsid w:val="0084695A"/>
    <w:rPr>
      <w:rFonts w:ascii="Arial" w:hAnsi="Arial" w:cs="Arial"/>
      <w:b/>
      <w:bCs/>
      <w:kern w:val="1"/>
      <w:sz w:val="32"/>
      <w:szCs w:val="32"/>
      <w:lang w:eastAsia="ar-SA"/>
    </w:rPr>
  </w:style>
  <w:style w:type="character" w:customStyle="1" w:styleId="21">
    <w:name w:val="Заголовок 2 Знак"/>
    <w:aliases w:val="Знак1 Знак Знак"/>
    <w:basedOn w:val="a0"/>
    <w:link w:val="2"/>
    <w:rsid w:val="0084695A"/>
    <w:rPr>
      <w:sz w:val="24"/>
      <w:lang w:eastAsia="ar-SA"/>
    </w:rPr>
  </w:style>
  <w:style w:type="character" w:customStyle="1" w:styleId="31">
    <w:name w:val="Заголовок 3 Знак1"/>
    <w:link w:val="3"/>
    <w:rsid w:val="0084695A"/>
    <w:rPr>
      <w:color w:val="800000"/>
      <w:sz w:val="24"/>
      <w:lang w:eastAsia="ar-SA"/>
    </w:rPr>
  </w:style>
  <w:style w:type="character" w:customStyle="1" w:styleId="40">
    <w:name w:val="Заголовок 4 Знак"/>
    <w:basedOn w:val="a0"/>
    <w:link w:val="4"/>
    <w:rsid w:val="0084695A"/>
    <w:rPr>
      <w:color w:val="008000"/>
      <w:sz w:val="24"/>
      <w:lang w:eastAsia="ar-SA"/>
    </w:rPr>
  </w:style>
  <w:style w:type="character" w:customStyle="1" w:styleId="50">
    <w:name w:val="Заголовок 5 Знак"/>
    <w:basedOn w:val="a0"/>
    <w:link w:val="5"/>
    <w:rsid w:val="0084695A"/>
    <w:rPr>
      <w:color w:val="FF00FF"/>
      <w:sz w:val="24"/>
      <w:lang w:eastAsia="ar-SA"/>
    </w:rPr>
  </w:style>
  <w:style w:type="character" w:customStyle="1" w:styleId="60">
    <w:name w:val="Заголовок 6 Знак"/>
    <w:basedOn w:val="a0"/>
    <w:link w:val="6"/>
    <w:rsid w:val="0084695A"/>
    <w:rPr>
      <w:sz w:val="24"/>
      <w:u w:val="single"/>
      <w:lang w:eastAsia="ar-SA"/>
    </w:rPr>
  </w:style>
  <w:style w:type="character" w:customStyle="1" w:styleId="70">
    <w:name w:val="Заголовок 7 Знак"/>
    <w:basedOn w:val="a0"/>
    <w:link w:val="7"/>
    <w:rsid w:val="0084695A"/>
    <w:rPr>
      <w:color w:val="000080"/>
      <w:sz w:val="24"/>
      <w:lang w:eastAsia="ar-SA"/>
    </w:rPr>
  </w:style>
  <w:style w:type="character" w:customStyle="1" w:styleId="80">
    <w:name w:val="Заголовок 8 Знак"/>
    <w:basedOn w:val="a0"/>
    <w:link w:val="8"/>
    <w:rsid w:val="0084695A"/>
    <w:rPr>
      <w:rFonts w:ascii="Arial" w:hAnsi="Arial"/>
      <w:i/>
      <w:sz w:val="24"/>
      <w:lang w:eastAsia="ar-SA"/>
    </w:rPr>
  </w:style>
  <w:style w:type="character" w:customStyle="1" w:styleId="90">
    <w:name w:val="Заголовок 9 Знак"/>
    <w:basedOn w:val="a0"/>
    <w:link w:val="9"/>
    <w:rsid w:val="0084695A"/>
    <w:rPr>
      <w:rFonts w:ascii="Arial" w:hAnsi="Arial"/>
      <w:b/>
      <w:i/>
      <w:sz w:val="18"/>
      <w:lang w:eastAsia="ar-SA"/>
    </w:rPr>
  </w:style>
  <w:style w:type="character" w:customStyle="1" w:styleId="39">
    <w:name w:val="Заголовок 3 Знак"/>
    <w:basedOn w:val="a0"/>
    <w:rsid w:val="0084695A"/>
    <w:rPr>
      <w:rFonts w:asciiTheme="majorHAnsi" w:eastAsiaTheme="majorEastAsia" w:hAnsiTheme="majorHAnsi" w:cstheme="majorBidi"/>
      <w:b/>
      <w:bCs/>
      <w:color w:val="4F81BD" w:themeColor="accent1"/>
    </w:rPr>
  </w:style>
  <w:style w:type="character" w:customStyle="1" w:styleId="af2">
    <w:name w:val="Основной текст Знак"/>
    <w:aliases w:val="bt Знак"/>
    <w:basedOn w:val="a0"/>
    <w:link w:val="af1"/>
    <w:uiPriority w:val="99"/>
    <w:rsid w:val="0084695A"/>
    <w:rPr>
      <w:lang w:eastAsia="ar-SA"/>
    </w:rPr>
  </w:style>
  <w:style w:type="character" w:customStyle="1" w:styleId="af8">
    <w:name w:val="Название Знак"/>
    <w:basedOn w:val="a0"/>
    <w:link w:val="af6"/>
    <w:rsid w:val="0084695A"/>
    <w:rPr>
      <w:rFonts w:ascii="Arial" w:eastAsia="Arial Unicode MS" w:hAnsi="Arial" w:cs="Tahoma"/>
      <w:sz w:val="28"/>
      <w:szCs w:val="28"/>
      <w:lang w:eastAsia="ar-SA"/>
    </w:rPr>
  </w:style>
  <w:style w:type="paragraph" w:customStyle="1" w:styleId="04">
    <w:name w:val="04 Основной"/>
    <w:basedOn w:val="a"/>
    <w:link w:val="040"/>
    <w:qFormat/>
    <w:rsid w:val="0084695A"/>
    <w:pPr>
      <w:suppressAutoHyphens w:val="0"/>
      <w:ind w:firstLine="709"/>
      <w:jc w:val="both"/>
    </w:pPr>
    <w:rPr>
      <w:rFonts w:ascii="OfficinaSansCTT" w:hAnsi="OfficinaSansCTT"/>
      <w:lang w:eastAsia="en-US" w:bidi="en-US"/>
    </w:rPr>
  </w:style>
  <w:style w:type="character" w:customStyle="1" w:styleId="040">
    <w:name w:val="04 Основной Знак"/>
    <w:link w:val="04"/>
    <w:locked/>
    <w:rsid w:val="0084695A"/>
    <w:rPr>
      <w:rFonts w:ascii="OfficinaSansCTT" w:hAnsi="OfficinaSansCTT"/>
      <w:sz w:val="24"/>
      <w:szCs w:val="24"/>
      <w:lang w:eastAsia="en-US" w:bidi="en-US"/>
    </w:rPr>
  </w:style>
  <w:style w:type="paragraph" w:styleId="2f">
    <w:name w:val="Body Text 2"/>
    <w:basedOn w:val="a"/>
    <w:link w:val="2f0"/>
    <w:unhideWhenUsed/>
    <w:rsid w:val="0084695A"/>
    <w:pPr>
      <w:suppressAutoHyphens w:val="0"/>
      <w:spacing w:after="120" w:line="480" w:lineRule="auto"/>
    </w:pPr>
    <w:rPr>
      <w:rFonts w:asciiTheme="minorHAnsi" w:eastAsiaTheme="minorEastAsia" w:hAnsiTheme="minorHAnsi" w:cstheme="minorBidi"/>
      <w:sz w:val="22"/>
      <w:szCs w:val="22"/>
      <w:lang w:eastAsia="ru-RU"/>
    </w:rPr>
  </w:style>
  <w:style w:type="character" w:customStyle="1" w:styleId="2f0">
    <w:name w:val="Основной текст 2 Знак"/>
    <w:basedOn w:val="a0"/>
    <w:link w:val="2f"/>
    <w:rsid w:val="0084695A"/>
    <w:rPr>
      <w:rFonts w:asciiTheme="minorHAnsi" w:eastAsiaTheme="minorEastAsia" w:hAnsiTheme="minorHAnsi" w:cstheme="minorBidi"/>
      <w:sz w:val="22"/>
      <w:szCs w:val="22"/>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ff1"/>
    <w:locked/>
    <w:rsid w:val="0084695A"/>
    <w:rPr>
      <w:rFonts w:ascii="NTTimes/Cyrillic" w:hAnsi="NTTimes/Cyrillic"/>
      <w:sz w:val="22"/>
      <w:lang w:eastAsia="ar-SA"/>
    </w:rPr>
  </w:style>
  <w:style w:type="character" w:customStyle="1" w:styleId="afff7">
    <w:name w:val="Текст сноски Знак"/>
    <w:basedOn w:val="a0"/>
    <w:uiPriority w:val="99"/>
    <w:semiHidden/>
    <w:rsid w:val="0084695A"/>
    <w:rPr>
      <w:sz w:val="20"/>
      <w:szCs w:val="20"/>
    </w:rPr>
  </w:style>
  <w:style w:type="paragraph" w:customStyle="1" w:styleId="xl74">
    <w:name w:val="xl74"/>
    <w:basedOn w:val="a"/>
    <w:rsid w:val="0084695A"/>
    <w:pPr>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sz w:val="18"/>
      <w:szCs w:val="18"/>
      <w:lang w:eastAsia="ru-RU"/>
    </w:rPr>
  </w:style>
  <w:style w:type="paragraph" w:customStyle="1" w:styleId="2f1">
    <w:name w:val="Стиль Заголовок 2 + По центру"/>
    <w:basedOn w:val="2"/>
    <w:rsid w:val="0084695A"/>
    <w:pPr>
      <w:numPr>
        <w:ilvl w:val="0"/>
        <w:numId w:val="0"/>
      </w:numPr>
      <w:suppressAutoHyphens w:val="0"/>
      <w:jc w:val="center"/>
    </w:pPr>
    <w:rPr>
      <w:b/>
      <w:bCs/>
      <w:i/>
      <w:iCs/>
      <w:sz w:val="28"/>
      <w:lang w:val="en-US" w:eastAsia="ru-RU"/>
    </w:rPr>
  </w:style>
  <w:style w:type="paragraph" w:styleId="3a">
    <w:name w:val="Body Text Indent 3"/>
    <w:basedOn w:val="a"/>
    <w:link w:val="3b"/>
    <w:rsid w:val="0084695A"/>
    <w:pPr>
      <w:suppressAutoHyphens w:val="0"/>
      <w:spacing w:after="120"/>
      <w:ind w:left="283"/>
    </w:pPr>
    <w:rPr>
      <w:sz w:val="16"/>
      <w:szCs w:val="16"/>
      <w:lang w:eastAsia="ru-RU"/>
    </w:rPr>
  </w:style>
  <w:style w:type="character" w:customStyle="1" w:styleId="3b">
    <w:name w:val="Основной текст с отступом 3 Знак"/>
    <w:basedOn w:val="a0"/>
    <w:link w:val="3a"/>
    <w:rsid w:val="0084695A"/>
    <w:rPr>
      <w:sz w:val="16"/>
      <w:szCs w:val="16"/>
    </w:rPr>
  </w:style>
  <w:style w:type="character" w:customStyle="1" w:styleId="afb">
    <w:name w:val="Верхний колонтитул Знак"/>
    <w:aliases w:val="ВерхКолонтитул Знак,ÂåðõÊîëîíòèòóë Знак"/>
    <w:basedOn w:val="a0"/>
    <w:link w:val="afa"/>
    <w:uiPriority w:val="99"/>
    <w:rsid w:val="0084695A"/>
    <w:rPr>
      <w:rFonts w:ascii="Arial" w:hAnsi="Arial"/>
      <w:sz w:val="22"/>
      <w:lang w:eastAsia="ar-SA"/>
    </w:rPr>
  </w:style>
  <w:style w:type="paragraph" w:customStyle="1" w:styleId="ParagraphNumbering">
    <w:name w:val="Paragraph Numbering"/>
    <w:basedOn w:val="a"/>
    <w:rsid w:val="0084695A"/>
    <w:pPr>
      <w:numPr>
        <w:numId w:val="7"/>
      </w:numPr>
      <w:suppressAutoHyphens w:val="0"/>
      <w:spacing w:after="240" w:line="264" w:lineRule="auto"/>
    </w:pPr>
    <w:rPr>
      <w:rFonts w:eastAsia="MS Mincho"/>
      <w:lang w:val="en-US" w:eastAsia="en-US"/>
    </w:rPr>
  </w:style>
  <w:style w:type="paragraph" w:styleId="3c">
    <w:name w:val="Body Text 3"/>
    <w:basedOn w:val="a"/>
    <w:link w:val="3d"/>
    <w:rsid w:val="0084695A"/>
    <w:pPr>
      <w:suppressAutoHyphens w:val="0"/>
      <w:spacing w:after="120"/>
    </w:pPr>
    <w:rPr>
      <w:sz w:val="16"/>
      <w:szCs w:val="16"/>
      <w:lang w:val="x-none" w:eastAsia="x-none"/>
    </w:rPr>
  </w:style>
  <w:style w:type="character" w:customStyle="1" w:styleId="3d">
    <w:name w:val="Основной текст 3 Знак"/>
    <w:basedOn w:val="a0"/>
    <w:link w:val="3c"/>
    <w:rsid w:val="0084695A"/>
    <w:rPr>
      <w:sz w:val="16"/>
      <w:szCs w:val="16"/>
      <w:lang w:val="x-none" w:eastAsia="x-none"/>
    </w:rPr>
  </w:style>
  <w:style w:type="paragraph" w:customStyle="1" w:styleId="text">
    <w:name w:val="text"/>
    <w:basedOn w:val="a"/>
    <w:rsid w:val="0084695A"/>
    <w:pPr>
      <w:suppressAutoHyphens w:val="0"/>
      <w:ind w:firstLine="600"/>
      <w:jc w:val="both"/>
    </w:pPr>
    <w:rPr>
      <w:rFonts w:ascii="Verdana" w:eastAsia="Arial Unicode MS" w:hAnsi="Verdana" w:cs="Arial Unicode MS"/>
      <w:color w:val="000000"/>
      <w:sz w:val="26"/>
      <w:szCs w:val="26"/>
      <w:lang w:eastAsia="ru-RU"/>
    </w:rPr>
  </w:style>
  <w:style w:type="paragraph" w:customStyle="1" w:styleId="cont">
    <w:name w:val="cont"/>
    <w:basedOn w:val="a"/>
    <w:rsid w:val="0084695A"/>
    <w:pPr>
      <w:suppressAutoHyphens w:val="0"/>
      <w:spacing w:before="100" w:beforeAutospacing="1" w:after="100" w:afterAutospacing="1"/>
    </w:pPr>
    <w:rPr>
      <w:lang w:eastAsia="ru-RU"/>
    </w:rPr>
  </w:style>
  <w:style w:type="table" w:styleId="afff8">
    <w:name w:val="Table Grid"/>
    <w:basedOn w:val="a1"/>
    <w:uiPriority w:val="59"/>
    <w:rsid w:val="0084695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uiPriority w:val="99"/>
    <w:rsid w:val="0084695A"/>
    <w:pPr>
      <w:suppressAutoHyphens w:val="0"/>
      <w:spacing w:before="100" w:beforeAutospacing="1" w:after="100" w:afterAutospacing="1"/>
    </w:pPr>
    <w:rPr>
      <w:lang w:eastAsia="ru-RU"/>
    </w:rPr>
  </w:style>
  <w:style w:type="paragraph" w:customStyle="1" w:styleId="20">
    <w:name w:val="заголовок 2"/>
    <w:basedOn w:val="2"/>
    <w:uiPriority w:val="99"/>
    <w:qFormat/>
    <w:rsid w:val="0084695A"/>
    <w:pPr>
      <w:numPr>
        <w:numId w:val="8"/>
      </w:numPr>
      <w:suppressAutoHyphens w:val="0"/>
      <w:spacing w:before="240" w:line="312" w:lineRule="auto"/>
      <w:ind w:left="0" w:firstLine="709"/>
      <w:contextualSpacing/>
      <w:jc w:val="center"/>
    </w:pPr>
    <w:rPr>
      <w:rFonts w:eastAsia="SimSun" w:cs="Arial"/>
      <w:b/>
      <w:iCs/>
      <w:sz w:val="22"/>
      <w:szCs w:val="28"/>
      <w:lang w:eastAsia="ru-RU"/>
    </w:rPr>
  </w:style>
  <w:style w:type="paragraph" w:customStyle="1" w:styleId="p2">
    <w:name w:val="p2"/>
    <w:basedOn w:val="a"/>
    <w:uiPriority w:val="99"/>
    <w:rsid w:val="0084695A"/>
    <w:pPr>
      <w:suppressAutoHyphens w:val="0"/>
      <w:spacing w:before="100" w:beforeAutospacing="1" w:after="100" w:afterAutospacing="1"/>
    </w:pPr>
    <w:rPr>
      <w:lang w:eastAsia="ru-RU"/>
    </w:rPr>
  </w:style>
  <w:style w:type="character" w:customStyle="1" w:styleId="apple-style-span">
    <w:name w:val="apple-style-span"/>
    <w:basedOn w:val="a0"/>
    <w:rsid w:val="0084695A"/>
  </w:style>
  <w:style w:type="character" w:customStyle="1" w:styleId="apple-converted-space">
    <w:name w:val="apple-converted-space"/>
    <w:basedOn w:val="a0"/>
    <w:rsid w:val="0084695A"/>
  </w:style>
  <w:style w:type="paragraph" w:customStyle="1" w:styleId="font5">
    <w:name w:val="font5"/>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font6">
    <w:name w:val="font6"/>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font7">
    <w:name w:val="font7"/>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xl80">
    <w:name w:val="xl80"/>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1">
    <w:name w:val="xl8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2">
    <w:name w:val="xl82"/>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3">
    <w:name w:val="xl8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4">
    <w:name w:val="xl84"/>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5">
    <w:name w:val="xl8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6">
    <w:name w:val="xl8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7">
    <w:name w:val="xl87"/>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8">
    <w:name w:val="xl88"/>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9">
    <w:name w:val="xl89"/>
    <w:basedOn w:val="a"/>
    <w:rsid w:val="0084695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90">
    <w:name w:val="xl90"/>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2">
    <w:name w:val="xl92"/>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3">
    <w:name w:val="xl9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4">
    <w:name w:val="xl94"/>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5">
    <w:name w:val="xl9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6">
    <w:name w:val="xl9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color w:val="FF0000"/>
      <w:lang w:eastAsia="ru-RU"/>
    </w:rPr>
  </w:style>
  <w:style w:type="paragraph" w:customStyle="1" w:styleId="xl97">
    <w:name w:val="xl97"/>
    <w:basedOn w:val="a"/>
    <w:rsid w:val="0084695A"/>
    <w:pPr>
      <w:pBdr>
        <w:top w:val="single" w:sz="4"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jc w:val="center"/>
    </w:pPr>
    <w:rPr>
      <w:lang w:eastAsia="ru-RU"/>
    </w:rPr>
  </w:style>
  <w:style w:type="paragraph" w:customStyle="1" w:styleId="xl98">
    <w:name w:val="xl98"/>
    <w:basedOn w:val="a"/>
    <w:rsid w:val="0084695A"/>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pPr>
    <w:rPr>
      <w:lang w:eastAsia="ru-RU"/>
    </w:rPr>
  </w:style>
  <w:style w:type="paragraph" w:customStyle="1" w:styleId="xl99">
    <w:name w:val="xl99"/>
    <w:basedOn w:val="a"/>
    <w:rsid w:val="0084695A"/>
    <w:pPr>
      <w:pBdr>
        <w:top w:val="single" w:sz="4" w:space="0" w:color="auto"/>
        <w:left w:val="single" w:sz="4" w:space="0" w:color="auto"/>
        <w:right w:val="single" w:sz="4" w:space="0" w:color="auto"/>
      </w:pBdr>
      <w:shd w:val="clear" w:color="000000" w:fill="99CC00"/>
      <w:suppressAutoHyphens w:val="0"/>
      <w:spacing w:before="100" w:beforeAutospacing="1" w:after="100" w:afterAutospacing="1"/>
      <w:jc w:val="center"/>
    </w:pPr>
    <w:rPr>
      <w:lang w:eastAsia="ru-RU"/>
    </w:rPr>
  </w:style>
  <w:style w:type="paragraph" w:customStyle="1" w:styleId="xl100">
    <w:name w:val="xl100"/>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101">
    <w:name w:val="xl101"/>
    <w:basedOn w:val="a"/>
    <w:rsid w:val="0084695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lang w:eastAsia="ru-RU"/>
    </w:rPr>
  </w:style>
  <w:style w:type="paragraph" w:customStyle="1" w:styleId="xl102">
    <w:name w:val="xl102"/>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03">
    <w:name w:val="xl10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CharChar1">
    <w:name w:val="Char Знак Знак Char1"/>
    <w:basedOn w:val="a"/>
    <w:autoRedefine/>
    <w:rsid w:val="0084695A"/>
    <w:pPr>
      <w:suppressAutoHyphens w:val="0"/>
      <w:spacing w:after="160" w:line="240" w:lineRule="exact"/>
    </w:pPr>
    <w:rPr>
      <w:rFonts w:eastAsia="SimSun"/>
      <w:b/>
      <w:sz w:val="28"/>
      <w:lang w:val="en-US" w:eastAsia="en-US"/>
    </w:rPr>
  </w:style>
  <w:style w:type="paragraph" w:customStyle="1" w:styleId="3e">
    <w:name w:val="Основной текст3"/>
    <w:basedOn w:val="a"/>
    <w:rsid w:val="0084695A"/>
    <w:pPr>
      <w:shd w:val="clear" w:color="auto" w:fill="FFFFFF"/>
      <w:suppressAutoHyphens w:val="0"/>
      <w:spacing w:before="300" w:line="341" w:lineRule="exact"/>
      <w:ind w:firstLine="720"/>
      <w:jc w:val="both"/>
    </w:pPr>
    <w:rPr>
      <w:rFonts w:ascii="Arial" w:eastAsia="Arial" w:hAnsi="Arial" w:cs="Arial"/>
      <w:color w:val="000000"/>
      <w:sz w:val="18"/>
      <w:szCs w:val="18"/>
      <w:lang w:eastAsia="ru-RU"/>
    </w:rPr>
  </w:style>
  <w:style w:type="character" w:customStyle="1" w:styleId="post-b">
    <w:name w:val="post-b"/>
    <w:basedOn w:val="a0"/>
    <w:rsid w:val="0084695A"/>
  </w:style>
  <w:style w:type="paragraph" w:styleId="afff9">
    <w:name w:val="List Number"/>
    <w:basedOn w:val="a"/>
    <w:rsid w:val="0084695A"/>
    <w:pPr>
      <w:tabs>
        <w:tab w:val="num" w:pos="360"/>
      </w:tabs>
      <w:suppressAutoHyphens w:val="0"/>
      <w:spacing w:line="276" w:lineRule="auto"/>
      <w:ind w:left="360" w:hanging="360"/>
      <w:jc w:val="both"/>
    </w:pPr>
    <w:rPr>
      <w:sz w:val="20"/>
      <w:szCs w:val="20"/>
      <w:lang w:eastAsia="ru-RU"/>
    </w:rPr>
  </w:style>
  <w:style w:type="paragraph" w:customStyle="1" w:styleId="3f">
    <w:name w:val="Обычный3"/>
    <w:rsid w:val="0084695A"/>
    <w:pPr>
      <w:spacing w:line="276" w:lineRule="auto"/>
      <w:ind w:firstLine="567"/>
      <w:jc w:val="both"/>
    </w:pPr>
    <w:rPr>
      <w:snapToGrid w:val="0"/>
    </w:rPr>
  </w:style>
  <w:style w:type="paragraph" w:styleId="afffa">
    <w:name w:val="Plain Text"/>
    <w:basedOn w:val="a"/>
    <w:link w:val="afffb"/>
    <w:rsid w:val="0084695A"/>
    <w:pPr>
      <w:suppressAutoHyphens w:val="0"/>
      <w:spacing w:line="276" w:lineRule="auto"/>
      <w:ind w:firstLine="567"/>
      <w:jc w:val="both"/>
    </w:pPr>
    <w:rPr>
      <w:rFonts w:ascii="Courier New" w:hAnsi="Courier New"/>
      <w:sz w:val="20"/>
      <w:szCs w:val="20"/>
      <w:lang w:eastAsia="ru-RU"/>
    </w:rPr>
  </w:style>
  <w:style w:type="character" w:customStyle="1" w:styleId="afffb">
    <w:name w:val="Текст Знак"/>
    <w:basedOn w:val="a0"/>
    <w:link w:val="afffa"/>
    <w:rsid w:val="0084695A"/>
    <w:rPr>
      <w:rFonts w:ascii="Courier New" w:hAnsi="Courier New"/>
    </w:rPr>
  </w:style>
  <w:style w:type="paragraph" w:customStyle="1" w:styleId="Heading">
    <w:name w:val="Heading"/>
    <w:rsid w:val="0084695A"/>
    <w:pPr>
      <w:autoSpaceDE w:val="0"/>
      <w:autoSpaceDN w:val="0"/>
      <w:adjustRightInd w:val="0"/>
      <w:spacing w:line="276" w:lineRule="auto"/>
      <w:ind w:firstLine="567"/>
      <w:jc w:val="both"/>
    </w:pPr>
    <w:rPr>
      <w:rFonts w:ascii="Arial" w:hAnsi="Arial" w:cs="Arial"/>
      <w:b/>
      <w:bCs/>
      <w:sz w:val="22"/>
      <w:szCs w:val="22"/>
    </w:rPr>
  </w:style>
  <w:style w:type="paragraph" w:customStyle="1" w:styleId="paragraph">
    <w:name w:val="paragraph"/>
    <w:basedOn w:val="a"/>
    <w:rsid w:val="0084695A"/>
    <w:pPr>
      <w:suppressAutoHyphens w:val="0"/>
      <w:spacing w:before="100" w:beforeAutospacing="1" w:after="100" w:afterAutospacing="1" w:line="276" w:lineRule="auto"/>
      <w:ind w:firstLine="567"/>
      <w:jc w:val="both"/>
    </w:pPr>
    <w:rPr>
      <w:lang w:eastAsia="ru-RU"/>
    </w:rPr>
  </w:style>
  <w:style w:type="paragraph" w:styleId="afffc">
    <w:name w:val="Block Text"/>
    <w:basedOn w:val="a"/>
    <w:rsid w:val="0084695A"/>
    <w:pPr>
      <w:suppressAutoHyphens w:val="0"/>
      <w:spacing w:line="276" w:lineRule="auto"/>
      <w:ind w:left="567" w:right="567" w:firstLine="567"/>
      <w:jc w:val="both"/>
    </w:pPr>
    <w:rPr>
      <w:b/>
      <w:szCs w:val="20"/>
      <w:lang w:eastAsia="ru-RU"/>
    </w:rPr>
  </w:style>
  <w:style w:type="paragraph" w:customStyle="1" w:styleId="bl0">
    <w:name w:val="bl0"/>
    <w:basedOn w:val="a"/>
    <w:rsid w:val="0084695A"/>
    <w:pPr>
      <w:suppressAutoHyphens w:val="0"/>
      <w:spacing w:before="100" w:beforeAutospacing="1" w:after="100" w:afterAutospacing="1" w:line="276" w:lineRule="auto"/>
      <w:ind w:firstLine="567"/>
      <w:jc w:val="both"/>
    </w:pPr>
    <w:rPr>
      <w:lang w:eastAsia="ru-RU"/>
    </w:rPr>
  </w:style>
  <w:style w:type="paragraph" w:styleId="HTML">
    <w:name w:val="HTML Preformatted"/>
    <w:basedOn w:val="a"/>
    <w:link w:val="HTML0"/>
    <w:rsid w:val="0084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pPr>
    <w:rPr>
      <w:rFonts w:ascii="Courier New" w:hAnsi="Courier New" w:cs="Courier New"/>
      <w:sz w:val="20"/>
      <w:szCs w:val="20"/>
      <w:lang w:eastAsia="ru-RU"/>
    </w:rPr>
  </w:style>
  <w:style w:type="character" w:customStyle="1" w:styleId="HTML0">
    <w:name w:val="Стандартный HTML Знак"/>
    <w:basedOn w:val="a0"/>
    <w:link w:val="HTML"/>
    <w:rsid w:val="0084695A"/>
    <w:rPr>
      <w:rFonts w:ascii="Courier New" w:hAnsi="Courier New" w:cs="Courier New"/>
    </w:rPr>
  </w:style>
  <w:style w:type="paragraph" w:styleId="z-">
    <w:name w:val="HTML Top of Form"/>
    <w:basedOn w:val="a"/>
    <w:next w:val="a"/>
    <w:link w:val="z-0"/>
    <w:hidden/>
    <w:uiPriority w:val="99"/>
    <w:unhideWhenUsed/>
    <w:rsid w:val="0084695A"/>
    <w:pPr>
      <w:pBdr>
        <w:bottom w:val="single" w:sz="6" w:space="1" w:color="auto"/>
      </w:pBdr>
      <w:suppressAutoHyphens w:val="0"/>
      <w:spacing w:line="276" w:lineRule="auto"/>
      <w:ind w:firstLine="567"/>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84695A"/>
    <w:rPr>
      <w:rFonts w:ascii="Arial" w:hAnsi="Arial"/>
      <w:vanish/>
      <w:sz w:val="16"/>
      <w:szCs w:val="16"/>
      <w:lang w:val="x-none" w:eastAsia="x-none"/>
    </w:rPr>
  </w:style>
  <w:style w:type="paragraph" w:styleId="z-1">
    <w:name w:val="HTML Bottom of Form"/>
    <w:basedOn w:val="a"/>
    <w:next w:val="a"/>
    <w:link w:val="z-2"/>
    <w:hidden/>
    <w:uiPriority w:val="99"/>
    <w:unhideWhenUsed/>
    <w:rsid w:val="0084695A"/>
    <w:pPr>
      <w:pBdr>
        <w:top w:val="single" w:sz="6" w:space="1" w:color="auto"/>
      </w:pBdr>
      <w:suppressAutoHyphens w:val="0"/>
      <w:spacing w:line="276" w:lineRule="auto"/>
      <w:ind w:firstLine="567"/>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84695A"/>
    <w:rPr>
      <w:rFonts w:ascii="Arial" w:hAnsi="Arial"/>
      <w:vanish/>
      <w:sz w:val="16"/>
      <w:szCs w:val="16"/>
      <w:lang w:val="x-none" w:eastAsia="x-none"/>
    </w:rPr>
  </w:style>
  <w:style w:type="table" w:styleId="2f2">
    <w:name w:val="Table Subtle 2"/>
    <w:basedOn w:val="a1"/>
    <w:rsid w:val="008469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6">
    <w:name w:val="Table Classic 4"/>
    <w:basedOn w:val="a1"/>
    <w:rsid w:val="008469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2">
    <w:name w:val="Нет списка11"/>
    <w:next w:val="a2"/>
    <w:semiHidden/>
    <w:rsid w:val="0084695A"/>
  </w:style>
  <w:style w:type="paragraph" w:customStyle="1" w:styleId="FR2">
    <w:name w:val="FR2"/>
    <w:rsid w:val="0084695A"/>
    <w:pPr>
      <w:widowControl w:val="0"/>
      <w:spacing w:line="260" w:lineRule="auto"/>
      <w:ind w:left="40" w:right="5800"/>
    </w:pPr>
    <w:rPr>
      <w:snapToGrid w:val="0"/>
      <w:sz w:val="18"/>
    </w:rPr>
  </w:style>
  <w:style w:type="table" w:customStyle="1" w:styleId="1f5">
    <w:name w:val="Сетка таблицы1"/>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8469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ews">
    <w:name w:val="snews"/>
    <w:basedOn w:val="a"/>
    <w:rsid w:val="0084695A"/>
    <w:pPr>
      <w:suppressAutoHyphens w:val="0"/>
      <w:spacing w:before="100" w:beforeAutospacing="1" w:after="100" w:afterAutospacing="1" w:line="240" w:lineRule="atLeast"/>
    </w:pPr>
    <w:rPr>
      <w:rFonts w:ascii="Verdana" w:hAnsi="Verdana"/>
      <w:color w:val="202020"/>
      <w:sz w:val="18"/>
      <w:szCs w:val="18"/>
      <w:lang w:eastAsia="ru-RU"/>
    </w:rPr>
  </w:style>
  <w:style w:type="paragraph" w:customStyle="1" w:styleId="3f0">
    <w:name w:val="Стиль3"/>
    <w:basedOn w:val="af4"/>
    <w:rsid w:val="0084695A"/>
    <w:pPr>
      <w:suppressAutoHyphens w:val="0"/>
      <w:spacing w:after="0"/>
      <w:ind w:left="0" w:firstLine="720"/>
      <w:jc w:val="both"/>
    </w:pPr>
    <w:rPr>
      <w:rFonts w:ascii="Arial" w:hAnsi="Arial"/>
      <w:sz w:val="22"/>
      <w:lang w:eastAsia="ru-RU"/>
    </w:rPr>
  </w:style>
  <w:style w:type="paragraph" w:customStyle="1" w:styleId="xl64">
    <w:name w:val="xl64"/>
    <w:basedOn w:val="a"/>
    <w:rsid w:val="0084695A"/>
    <w:pPr>
      <w:suppressAutoHyphens w:val="0"/>
      <w:spacing w:before="100" w:beforeAutospacing="1" w:after="100" w:afterAutospacing="1"/>
      <w:textAlignment w:val="top"/>
    </w:pPr>
    <w:rPr>
      <w:lang w:eastAsia="ru-RU"/>
    </w:rPr>
  </w:style>
  <w:style w:type="paragraph" w:customStyle="1" w:styleId="xl65">
    <w:name w:val="xl6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66">
    <w:name w:val="xl6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7">
    <w:name w:val="xl67"/>
    <w:basedOn w:val="a"/>
    <w:rsid w:val="00846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68">
    <w:name w:val="xl68"/>
    <w:basedOn w:val="a"/>
    <w:rsid w:val="00846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
    <w:rsid w:val="0084695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846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lang w:eastAsia="ru-RU"/>
    </w:rPr>
  </w:style>
  <w:style w:type="paragraph" w:customStyle="1" w:styleId="xl71">
    <w:name w:val="xl7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2">
    <w:name w:val="xl72"/>
    <w:basedOn w:val="a"/>
    <w:rsid w:val="00846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3">
    <w:name w:val="xl7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5">
    <w:name w:val="xl7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76">
    <w:name w:val="xl76"/>
    <w:basedOn w:val="a"/>
    <w:rsid w:val="0084695A"/>
    <w:pPr>
      <w:suppressAutoHyphens w:val="0"/>
      <w:spacing w:before="100" w:beforeAutospacing="1" w:after="100" w:afterAutospacing="1"/>
      <w:jc w:val="right"/>
      <w:textAlignment w:val="top"/>
    </w:pPr>
    <w:rPr>
      <w:sz w:val="20"/>
      <w:szCs w:val="20"/>
      <w:lang w:eastAsia="ru-RU"/>
    </w:rPr>
  </w:style>
  <w:style w:type="paragraph" w:customStyle="1" w:styleId="xl77">
    <w:name w:val="xl77"/>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78">
    <w:name w:val="xl78"/>
    <w:basedOn w:val="a"/>
    <w:rsid w:val="0084695A"/>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
    <w:rsid w:val="0084695A"/>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numbering" w:customStyle="1" w:styleId="2f3">
    <w:name w:val="Нет списка2"/>
    <w:next w:val="a2"/>
    <w:semiHidden/>
    <w:rsid w:val="0084695A"/>
  </w:style>
  <w:style w:type="paragraph" w:customStyle="1" w:styleId="afffd">
    <w:name w:val="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f6">
    <w:name w:val="Знак Знак1 Знак Знак"/>
    <w:basedOn w:val="a"/>
    <w:rsid w:val="0084695A"/>
    <w:pPr>
      <w:suppressAutoHyphens w:val="0"/>
      <w:spacing w:before="100" w:beforeAutospacing="1" w:after="100" w:afterAutospacing="1"/>
    </w:pPr>
    <w:rPr>
      <w:rFonts w:ascii="Tahoma" w:hAnsi="Tahoma"/>
      <w:sz w:val="20"/>
      <w:szCs w:val="20"/>
      <w:lang w:val="en-US" w:eastAsia="en-US"/>
    </w:rPr>
  </w:style>
  <w:style w:type="numbering" w:customStyle="1" w:styleId="3f1">
    <w:name w:val="Нет списка3"/>
    <w:next w:val="a2"/>
    <w:uiPriority w:val="99"/>
    <w:semiHidden/>
    <w:rsid w:val="0084695A"/>
  </w:style>
  <w:style w:type="paragraph" w:styleId="afffe">
    <w:name w:val="caption"/>
    <w:basedOn w:val="a"/>
    <w:next w:val="a"/>
    <w:qFormat/>
    <w:rsid w:val="0084695A"/>
    <w:pPr>
      <w:suppressAutoHyphens w:val="0"/>
      <w:spacing w:before="240"/>
      <w:jc w:val="center"/>
    </w:pPr>
    <w:rPr>
      <w:b/>
      <w:i/>
      <w:iCs/>
      <w:szCs w:val="28"/>
      <w:lang w:eastAsia="ru-RU"/>
    </w:rPr>
  </w:style>
  <w:style w:type="character" w:customStyle="1" w:styleId="af9">
    <w:name w:val="Подзаголовок Знак"/>
    <w:basedOn w:val="a0"/>
    <w:link w:val="af7"/>
    <w:rsid w:val="0084695A"/>
    <w:rPr>
      <w:rFonts w:ascii="Arial" w:eastAsia="Arial Unicode MS" w:hAnsi="Arial" w:cs="Tahoma"/>
      <w:i/>
      <w:iCs/>
      <w:sz w:val="28"/>
      <w:szCs w:val="28"/>
      <w:lang w:eastAsia="ar-SA"/>
    </w:rPr>
  </w:style>
  <w:style w:type="paragraph" w:customStyle="1" w:styleId="defscrRUSTxtStyleText">
    <w:name w:val="defscr_RUS_TxtStyleText"/>
    <w:basedOn w:val="a"/>
    <w:rsid w:val="0084695A"/>
    <w:pPr>
      <w:widowControl w:val="0"/>
      <w:suppressAutoHyphens w:val="0"/>
      <w:spacing w:before="120"/>
      <w:ind w:firstLine="425"/>
      <w:jc w:val="both"/>
    </w:pPr>
    <w:rPr>
      <w:noProof/>
      <w:color w:val="000000"/>
      <w:szCs w:val="20"/>
      <w:lang w:eastAsia="ru-RU"/>
    </w:rPr>
  </w:style>
  <w:style w:type="paragraph" w:customStyle="1" w:styleId="BodyText23">
    <w:name w:val="Body Text 23"/>
    <w:basedOn w:val="a"/>
    <w:rsid w:val="0084695A"/>
    <w:pPr>
      <w:suppressAutoHyphens w:val="0"/>
      <w:spacing w:line="360" w:lineRule="auto"/>
      <w:ind w:firstLine="709"/>
      <w:jc w:val="both"/>
    </w:pPr>
    <w:rPr>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rsid w:val="0084695A"/>
    <w:pPr>
      <w:suppressAutoHyphens w:val="0"/>
    </w:pPr>
    <w:rPr>
      <w:rFonts w:ascii="Verdana" w:hAnsi="Verdana" w:cs="Verdana"/>
      <w:sz w:val="20"/>
      <w:szCs w:val="20"/>
      <w:lang w:val="en-US" w:eastAsia="en-US"/>
    </w:rPr>
  </w:style>
  <w:style w:type="table" w:customStyle="1" w:styleId="2f4">
    <w:name w:val="Сетка таблицы2"/>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E-mail Signature"/>
    <w:basedOn w:val="a"/>
    <w:link w:val="affff0"/>
    <w:rsid w:val="0084695A"/>
    <w:pPr>
      <w:suppressAutoHyphens w:val="0"/>
    </w:pPr>
    <w:rPr>
      <w:lang w:eastAsia="ru-RU"/>
    </w:rPr>
  </w:style>
  <w:style w:type="character" w:customStyle="1" w:styleId="affff0">
    <w:name w:val="Электронная подпись Знак"/>
    <w:basedOn w:val="a0"/>
    <w:link w:val="affff"/>
    <w:rsid w:val="0084695A"/>
    <w:rPr>
      <w:sz w:val="24"/>
      <w:szCs w:val="24"/>
    </w:rPr>
  </w:style>
  <w:style w:type="paragraph" w:customStyle="1" w:styleId="Normal2">
    <w:name w:val="Normal2"/>
    <w:rsid w:val="0084695A"/>
    <w:pPr>
      <w:widowControl w:val="0"/>
    </w:pPr>
  </w:style>
  <w:style w:type="paragraph" w:customStyle="1" w:styleId="pr">
    <w:name w:val="pr"/>
    <w:basedOn w:val="a"/>
    <w:rsid w:val="0084695A"/>
    <w:pPr>
      <w:suppressAutoHyphens w:val="0"/>
      <w:spacing w:before="100" w:beforeAutospacing="1" w:after="100" w:afterAutospacing="1"/>
      <w:ind w:firstLine="180"/>
      <w:jc w:val="both"/>
    </w:pPr>
    <w:rPr>
      <w:color w:val="001F4B"/>
      <w:sz w:val="20"/>
      <w:szCs w:val="20"/>
      <w:lang w:eastAsia="ru-RU"/>
    </w:rPr>
  </w:style>
  <w:style w:type="paragraph" w:customStyle="1" w:styleId="affff1">
    <w:name w:val="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2">
    <w:name w:val="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84695A"/>
    <w:pPr>
      <w:widowControl w:val="0"/>
      <w:suppressAutoHyphens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down">
    <w:name w:val="pricedown"/>
    <w:basedOn w:val="a"/>
    <w:rsid w:val="0084695A"/>
    <w:pPr>
      <w:suppressAutoHyphens w:val="0"/>
      <w:spacing w:before="100" w:beforeAutospacing="1" w:after="100" w:afterAutospacing="1"/>
    </w:pPr>
    <w:rPr>
      <w:rFonts w:ascii="Arial" w:eastAsia="Arial Unicode MS" w:hAnsi="Arial" w:cs="Arial"/>
      <w:color w:val="892524"/>
      <w:sz w:val="21"/>
      <w:szCs w:val="21"/>
      <w:lang w:eastAsia="ru-RU"/>
    </w:rPr>
  </w:style>
  <w:style w:type="paragraph" w:customStyle="1" w:styleId="tabletxt">
    <w:name w:val="tabletxt"/>
    <w:basedOn w:val="a"/>
    <w:rsid w:val="0084695A"/>
    <w:pP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txt1">
    <w:name w:val="txt1"/>
    <w:rsid w:val="0084695A"/>
    <w:rPr>
      <w:rFonts w:ascii="Arial" w:hAnsi="Arial" w:cs="Arial" w:hint="default"/>
      <w:color w:val="000000"/>
      <w:sz w:val="21"/>
      <w:szCs w:val="21"/>
    </w:rPr>
  </w:style>
  <w:style w:type="paragraph" w:customStyle="1" w:styleId="affff4">
    <w:name w:val="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2f5">
    <w:name w:val="Знак2"/>
    <w:basedOn w:val="a"/>
    <w:rsid w:val="0084695A"/>
    <w:pPr>
      <w:suppressAutoHyphens w:val="0"/>
      <w:spacing w:after="160" w:line="240" w:lineRule="exact"/>
    </w:pPr>
    <w:rPr>
      <w:rFonts w:ascii="Verdana" w:hAnsi="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const">
    <w:name w:val="priceconst"/>
    <w:basedOn w:val="a"/>
    <w:rsid w:val="0084695A"/>
    <w:pPr>
      <w:suppressAutoHyphens w:val="0"/>
      <w:spacing w:before="100" w:beforeAutospacing="1" w:after="100" w:afterAutospacing="1"/>
    </w:pPr>
    <w:rPr>
      <w:rFonts w:ascii="Arial" w:hAnsi="Arial" w:cs="Arial"/>
      <w:color w:val="000000"/>
      <w:sz w:val="18"/>
      <w:szCs w:val="18"/>
      <w:lang w:eastAsia="ru-RU"/>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up">
    <w:name w:val="priceup"/>
    <w:basedOn w:val="a"/>
    <w:rsid w:val="0084695A"/>
    <w:pPr>
      <w:suppressAutoHyphens w:val="0"/>
      <w:spacing w:before="100" w:beforeAutospacing="1" w:after="100" w:afterAutospacing="1"/>
    </w:pPr>
    <w:rPr>
      <w:rFonts w:ascii="Arial" w:eastAsia="Arial Unicode MS" w:hAnsi="Arial" w:cs="Arial"/>
      <w:color w:val="0D590D"/>
      <w:sz w:val="15"/>
      <w:szCs w:val="15"/>
      <w:lang w:eastAsia="ru-RU"/>
    </w:rPr>
  </w:style>
  <w:style w:type="paragraph" w:customStyle="1" w:styleId="affff8">
    <w:name w:val="Текст бюллетеня"/>
    <w:basedOn w:val="a"/>
    <w:link w:val="affff9"/>
    <w:rsid w:val="0084695A"/>
    <w:pPr>
      <w:suppressAutoHyphens w:val="0"/>
      <w:spacing w:before="120" w:after="60"/>
      <w:ind w:left="3686"/>
      <w:jc w:val="both"/>
    </w:pPr>
    <w:rPr>
      <w:rFonts w:ascii="Arial Narrow" w:hAnsi="Arial Narrow"/>
      <w:sz w:val="20"/>
      <w:szCs w:val="20"/>
      <w:lang w:eastAsia="ru-RU"/>
    </w:rPr>
  </w:style>
  <w:style w:type="character" w:customStyle="1" w:styleId="affff9">
    <w:name w:val="Текст бюллетеня Знак"/>
    <w:link w:val="affff8"/>
    <w:rsid w:val="0084695A"/>
    <w:rPr>
      <w:rFonts w:ascii="Arial Narrow" w:hAnsi="Arial Narrow"/>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bbtxt">
    <w:name w:val="bbtxt"/>
    <w:basedOn w:val="a"/>
    <w:rsid w:val="0084695A"/>
    <w:pPr>
      <w:suppressAutoHyphens w:val="0"/>
      <w:spacing w:before="100" w:beforeAutospacing="1" w:after="100" w:afterAutospacing="1"/>
    </w:pPr>
    <w:rPr>
      <w:rFonts w:ascii="Arial" w:eastAsia="Arial Unicode MS" w:hAnsi="Arial" w:cs="Arial"/>
      <w:b/>
      <w:bCs/>
      <w:color w:val="000000"/>
      <w:sz w:val="21"/>
      <w:szCs w:val="21"/>
      <w:lang w:eastAsia="ru-RU"/>
    </w:rPr>
  </w:style>
  <w:style w:type="paragraph" w:customStyle="1" w:styleId="CharChar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w:basedOn w:val="a"/>
    <w:rsid w:val="0084695A"/>
    <w:pPr>
      <w:suppressAutoHyphens w:val="0"/>
      <w:spacing w:after="160" w:line="240" w:lineRule="exact"/>
    </w:pPr>
    <w:rPr>
      <w:rFonts w:ascii="Verdana" w:hAnsi="Verdana"/>
      <w:sz w:val="20"/>
      <w:szCs w:val="20"/>
      <w:lang w:val="en-US" w:eastAsia="en-US"/>
    </w:rPr>
  </w:style>
  <w:style w:type="paragraph" w:customStyle="1" w:styleId="1f7">
    <w:name w:val="Знак1 Знак Знак Знак"/>
    <w:basedOn w:val="a"/>
    <w:rsid w:val="0084695A"/>
    <w:pPr>
      <w:suppressAutoHyphens w:val="0"/>
    </w:pPr>
    <w:rPr>
      <w:rFonts w:ascii="Verdana" w:hAnsi="Verdana" w:cs="Verdana"/>
      <w:sz w:val="20"/>
      <w:szCs w:val="20"/>
      <w:lang w:val="en-US" w:eastAsia="en-US"/>
    </w:rPr>
  </w:style>
  <w:style w:type="paragraph" w:customStyle="1" w:styleId="55">
    <w:name w:val="Знак5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CharChar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f8">
    <w:name w:val="Основной текст с отступом.Основной текст 1.Нумерованный список !!.Основной текст без отступа.Основной текст с отступом Знак.Надин стиль"/>
    <w:basedOn w:val="a"/>
    <w:rsid w:val="0084695A"/>
    <w:pPr>
      <w:suppressAutoHyphens w:val="0"/>
      <w:ind w:firstLine="720"/>
      <w:jc w:val="both"/>
    </w:pPr>
    <w:rPr>
      <w:sz w:val="28"/>
      <w:szCs w:val="20"/>
      <w:lang w:eastAsia="ru-RU"/>
    </w:rPr>
  </w:style>
  <w:style w:type="paragraph" w:customStyle="1" w:styleId="BodyText21">
    <w:name w:val="Body Text 21"/>
    <w:basedOn w:val="a"/>
    <w:rsid w:val="0084695A"/>
    <w:pPr>
      <w:suppressAutoHyphens w:val="0"/>
      <w:spacing w:line="360" w:lineRule="auto"/>
      <w:ind w:firstLine="709"/>
      <w:jc w:val="both"/>
    </w:pPr>
    <w:rPr>
      <w:szCs w:val="20"/>
      <w:lang w:eastAsia="ru-RU"/>
    </w:rPr>
  </w:style>
  <w:style w:type="paragraph" w:customStyle="1" w:styleId="Normal1">
    <w:name w:val="Normal1"/>
    <w:rsid w:val="0084695A"/>
    <w:pPr>
      <w:widowControl w:val="0"/>
    </w:pPr>
  </w:style>
  <w:style w:type="character" w:customStyle="1" w:styleId="rvts48230">
    <w:name w:val="rvts48230"/>
    <w:rsid w:val="0084695A"/>
    <w:rPr>
      <w:rFonts w:ascii="Arial" w:hAnsi="Arial" w:cs="Arial" w:hint="default"/>
      <w:b w:val="0"/>
      <w:bCs w:val="0"/>
      <w:i w:val="0"/>
      <w:iCs w:val="0"/>
      <w:strike w:val="0"/>
      <w:dstrike w:val="0"/>
      <w:color w:val="000000"/>
      <w:sz w:val="20"/>
      <w:szCs w:val="20"/>
      <w:u w:val="none"/>
      <w:effect w:val="none"/>
    </w:rPr>
  </w:style>
  <w:style w:type="paragraph" w:customStyle="1" w:styleId="CharCharCharCha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Знак Знак Char Char"/>
    <w:basedOn w:val="a"/>
    <w:rsid w:val="0084695A"/>
    <w:pPr>
      <w:suppressAutoHyphens w:val="0"/>
      <w:spacing w:after="160" w:line="240" w:lineRule="exact"/>
    </w:pPr>
    <w:rPr>
      <w:rFonts w:ascii="Verdana" w:hAnsi="Verdana"/>
      <w:sz w:val="20"/>
      <w:szCs w:val="20"/>
      <w:lang w:val="en-US" w:eastAsia="en-US"/>
    </w:rPr>
  </w:style>
  <w:style w:type="character" w:customStyle="1" w:styleId="FontStyle13">
    <w:name w:val="Font Style13"/>
    <w:rsid w:val="0084695A"/>
    <w:rPr>
      <w:rFonts w:ascii="Times New Roman" w:hAnsi="Times New Roman" w:cs="Times New Roman"/>
      <w:sz w:val="26"/>
      <w:szCs w:val="26"/>
    </w:rPr>
  </w:style>
  <w:style w:type="paragraph" w:customStyle="1" w:styleId="xl29">
    <w:name w:val="xl29"/>
    <w:basedOn w:val="a"/>
    <w:rsid w:val="0084695A"/>
    <w:pPr>
      <w:pBdr>
        <w:left w:val="single" w:sz="8" w:space="0" w:color="auto"/>
        <w:right w:val="single" w:sz="8" w:space="0" w:color="auto"/>
      </w:pBdr>
      <w:suppressAutoHyphens w:val="0"/>
      <w:spacing w:before="100" w:beforeAutospacing="1" w:after="100" w:afterAutospacing="1"/>
      <w:jc w:val="center"/>
    </w:pPr>
    <w:rPr>
      <w:rFonts w:ascii="Times New Roman CYR" w:eastAsia="Arial Unicode MS" w:hAnsi="Times New Roman CYR" w:cs="GaramondC"/>
      <w:lang w:eastAsia="ru-RU"/>
    </w:rPr>
  </w:style>
  <w:style w:type="paragraph" w:customStyle="1" w:styleId="bb">
    <w:name w:val="bb"/>
    <w:basedOn w:val="a"/>
    <w:rsid w:val="0084695A"/>
    <w:pPr>
      <w:suppressAutoHyphens w:val="0"/>
      <w:spacing w:before="100" w:beforeAutospacing="1" w:after="100" w:afterAutospacing="1"/>
    </w:pPr>
    <w:rPr>
      <w:rFonts w:ascii="Arial" w:eastAsia="Arial Unicode MS" w:hAnsi="Arial" w:cs="Arial"/>
      <w:b/>
      <w:bCs/>
      <w:lang w:eastAsia="ru-RU"/>
    </w:rPr>
  </w:style>
  <w:style w:type="paragraph" w:customStyle="1" w:styleId="headerquestions">
    <w:name w:val="header_questions"/>
    <w:basedOn w:val="a"/>
    <w:rsid w:val="0084695A"/>
    <w:pPr>
      <w:suppressAutoHyphens w:val="0"/>
      <w:spacing w:before="100" w:beforeAutospacing="1" w:after="100" w:afterAutospacing="1"/>
    </w:pPr>
    <w:rPr>
      <w:rFonts w:ascii="Arial" w:eastAsia="Arial Unicode MS" w:hAnsi="Arial" w:cs="Arial"/>
      <w:b/>
      <w:bCs/>
      <w:color w:val="F1F4F5"/>
      <w:spacing w:val="26"/>
      <w:sz w:val="21"/>
      <w:szCs w:val="21"/>
      <w:lang w:eastAsia="ru-RU"/>
    </w:rPr>
  </w:style>
  <w:style w:type="paragraph" w:customStyle="1" w:styleId="redbb">
    <w:name w:val="redbb"/>
    <w:basedOn w:val="a"/>
    <w:rsid w:val="0084695A"/>
    <w:pPr>
      <w:suppressAutoHyphens w:val="0"/>
      <w:spacing w:before="100" w:beforeAutospacing="1" w:after="100" w:afterAutospacing="1"/>
    </w:pPr>
    <w:rPr>
      <w:rFonts w:ascii="Arial Unicode MS" w:eastAsia="Arial Unicode MS" w:hAnsi="Arial Unicode MS" w:cs="Arial Unicode MS"/>
      <w:b/>
      <w:bCs/>
      <w:color w:val="DB1D23"/>
      <w:lang w:eastAsia="ru-RU"/>
    </w:rPr>
  </w:style>
  <w:style w:type="paragraph" w:customStyle="1" w:styleId="formtxt">
    <w:name w:val="formtxt"/>
    <w:basedOn w:val="a"/>
    <w:rsid w:val="0084695A"/>
    <w:pPr>
      <w:shd w:val="clear" w:color="auto" w:fill="FFFFFF"/>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CharCharCharCharCharCha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Знак Знак Char Char Знак Знак Char Char"/>
    <w:basedOn w:val="a"/>
    <w:rsid w:val="0084695A"/>
    <w:pPr>
      <w:suppressAutoHyphens w:val="0"/>
      <w:spacing w:after="160" w:line="240" w:lineRule="exact"/>
    </w:pPr>
    <w:rPr>
      <w:rFonts w:ascii="Verdana" w:hAnsi="Verdana"/>
      <w:sz w:val="20"/>
      <w:szCs w:val="20"/>
      <w:lang w:val="en-US" w:eastAsia="en-US"/>
    </w:rPr>
  </w:style>
  <w:style w:type="paragraph" w:customStyle="1" w:styleId="txtsmall">
    <w:name w:val="txtsmall"/>
    <w:basedOn w:val="a"/>
    <w:rsid w:val="0084695A"/>
    <w:pPr>
      <w:suppressAutoHyphens w:val="0"/>
      <w:spacing w:before="100" w:beforeAutospacing="1" w:after="100" w:afterAutospacing="1"/>
    </w:pPr>
    <w:rPr>
      <w:rFonts w:ascii="Arial" w:eastAsia="Arial Unicode MS" w:hAnsi="Arial" w:cs="Arial"/>
      <w:color w:val="000000"/>
      <w:sz w:val="17"/>
      <w:szCs w:val="17"/>
      <w:lang w:eastAsia="ru-RU"/>
    </w:rPr>
  </w:style>
  <w:style w:type="paragraph" w:customStyle="1" w:styleId="1f9">
    <w:name w:val="Знак1"/>
    <w:basedOn w:val="a"/>
    <w:rsid w:val="0084695A"/>
    <w:pPr>
      <w:suppressAutoHyphens w:val="0"/>
    </w:pPr>
    <w:rPr>
      <w:rFonts w:ascii="Verdana" w:hAnsi="Verdana" w:cs="Verdana"/>
      <w:sz w:val="20"/>
      <w:szCs w:val="20"/>
      <w:lang w:val="en-US" w:eastAsia="en-US"/>
    </w:rPr>
  </w:style>
  <w:style w:type="paragraph" w:customStyle="1" w:styleId="130">
    <w:name w:val="заголовок 13"/>
    <w:basedOn w:val="a"/>
    <w:next w:val="a"/>
    <w:rsid w:val="0084695A"/>
    <w:pPr>
      <w:keepNext/>
      <w:widowControl w:val="0"/>
      <w:suppressAutoHyphens w:val="0"/>
      <w:spacing w:before="120" w:line="200" w:lineRule="exact"/>
      <w:jc w:val="both"/>
    </w:pPr>
    <w:rPr>
      <w:b/>
      <w:sz w:val="16"/>
      <w:szCs w:val="20"/>
      <w:lang w:eastAsia="ru-RU"/>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e">
    <w:name w:val="Абзац"/>
    <w:autoRedefine/>
    <w:rsid w:val="0084695A"/>
    <w:pPr>
      <w:overflowPunct w:val="0"/>
      <w:autoSpaceDE w:val="0"/>
      <w:autoSpaceDN w:val="0"/>
      <w:adjustRightInd w:val="0"/>
      <w:spacing w:line="220" w:lineRule="exact"/>
      <w:ind w:firstLine="720"/>
      <w:jc w:val="both"/>
      <w:textAlignment w:val="baseline"/>
    </w:pPr>
  </w:style>
  <w:style w:type="numbering" w:customStyle="1" w:styleId="10">
    <w:name w:val="Текущий список1"/>
    <w:rsid w:val="0084695A"/>
    <w:pPr>
      <w:numPr>
        <w:numId w:val="9"/>
      </w:numPr>
    </w:pPr>
  </w:style>
  <w:style w:type="paragraph" w:customStyle="1" w:styleId="u-12-msonormal">
    <w:name w:val="u-1_2-msonormal"/>
    <w:basedOn w:val="a"/>
    <w:rsid w:val="0084695A"/>
    <w:pPr>
      <w:suppressAutoHyphens w:val="0"/>
      <w:spacing w:before="100" w:beforeAutospacing="1" w:after="100" w:afterAutospacing="1"/>
      <w:jc w:val="both"/>
    </w:pPr>
    <w:rPr>
      <w:lang w:eastAsia="ru-RU"/>
    </w:rPr>
  </w:style>
  <w:style w:type="paragraph" w:customStyle="1" w:styleId="newsheader">
    <w:name w:val="news_header"/>
    <w:basedOn w:val="a"/>
    <w:rsid w:val="0084695A"/>
    <w:pPr>
      <w:suppressAutoHyphens w:val="0"/>
      <w:spacing w:before="100" w:beforeAutospacing="1" w:after="100" w:afterAutospacing="1"/>
    </w:pPr>
    <w:rPr>
      <w:rFonts w:ascii="Times" w:hAnsi="Times" w:cs="Times"/>
      <w:b/>
      <w:bCs/>
      <w:color w:val="00004A"/>
      <w:sz w:val="23"/>
      <w:szCs w:val="23"/>
      <w:lang w:eastAsia="ru-RU"/>
    </w:rPr>
  </w:style>
  <w:style w:type="paragraph" w:customStyle="1" w:styleId="vsm">
    <w:name w:val="vsm"/>
    <w:basedOn w:val="a"/>
    <w:rsid w:val="0084695A"/>
    <w:pPr>
      <w:suppressAutoHyphens w:val="0"/>
      <w:spacing w:before="100" w:beforeAutospacing="1" w:after="100" w:afterAutospacing="1"/>
    </w:pPr>
    <w:rPr>
      <w:rFonts w:ascii="Arial" w:hAnsi="Arial" w:cs="Arial"/>
      <w:color w:val="00004A"/>
      <w:sz w:val="15"/>
      <w:szCs w:val="15"/>
      <w:lang w:eastAsia="ru-RU"/>
    </w:rPr>
  </w:style>
  <w:style w:type="paragraph" w:customStyle="1" w:styleId="mb12">
    <w:name w:val="mb12"/>
    <w:basedOn w:val="a"/>
    <w:rsid w:val="0084695A"/>
    <w:pPr>
      <w:suppressAutoHyphens w:val="0"/>
      <w:spacing w:after="288"/>
    </w:pPr>
    <w:rPr>
      <w:rFonts w:ascii="Arial" w:hAnsi="Arial" w:cs="Arial"/>
      <w:sz w:val="19"/>
      <w:szCs w:val="19"/>
      <w:lang w:eastAsia="ru-RU"/>
    </w:rPr>
  </w:style>
  <w:style w:type="paragraph" w:customStyle="1" w:styleId="txtj">
    <w:name w:val="txtj"/>
    <w:basedOn w:val="a"/>
    <w:rsid w:val="0084695A"/>
    <w:pPr>
      <w:suppressAutoHyphens w:val="0"/>
      <w:spacing w:before="100" w:beforeAutospacing="1" w:after="100" w:afterAutospacing="1"/>
      <w:jc w:val="both"/>
    </w:pPr>
    <w:rPr>
      <w:rFonts w:ascii="Arial" w:hAnsi="Arial" w:cs="Arial"/>
      <w:color w:val="000000"/>
      <w:sz w:val="18"/>
      <w:szCs w:val="18"/>
      <w:lang w:eastAsia="ru-RU"/>
    </w:rPr>
  </w:style>
  <w:style w:type="paragraph" w:customStyle="1" w:styleId="BodyText22">
    <w:name w:val="Body Text 22"/>
    <w:basedOn w:val="a"/>
    <w:rsid w:val="0084695A"/>
    <w:pPr>
      <w:suppressAutoHyphens w:val="0"/>
      <w:ind w:firstLine="720"/>
      <w:jc w:val="both"/>
    </w:pPr>
    <w:rPr>
      <w:sz w:val="28"/>
      <w:szCs w:val="20"/>
      <w:lang w:eastAsia="ru-RU"/>
    </w:rPr>
  </w:style>
  <w:style w:type="character" w:customStyle="1" w:styleId="1fa">
    <w:name w:val="Знак Знак1"/>
    <w:rsid w:val="0084695A"/>
    <w:rPr>
      <w:sz w:val="24"/>
      <w:szCs w:val="24"/>
      <w:lang w:val="ru-RU" w:eastAsia="ru-RU" w:bidi="ar-SA"/>
    </w:rPr>
  </w:style>
  <w:style w:type="paragraph" w:customStyle="1" w:styleId="xl4020">
    <w:name w:val="xl4020"/>
    <w:basedOn w:val="a"/>
    <w:rsid w:val="0084695A"/>
    <w:pPr>
      <w:suppressAutoHyphens w:val="0"/>
      <w:spacing w:before="100" w:after="100"/>
      <w:jc w:val="both"/>
    </w:pPr>
    <w:rPr>
      <w:rFonts w:ascii="Courier New" w:eastAsia="Arial Unicode MS" w:hAnsi="Courier New"/>
      <w:sz w:val="16"/>
      <w:szCs w:val="20"/>
      <w:lang w:eastAsia="ru-RU"/>
    </w:rPr>
  </w:style>
  <w:style w:type="paragraph" w:customStyle="1" w:styleId="afffff">
    <w:name w:val="текст основной"/>
    <w:rsid w:val="0084695A"/>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1fb">
    <w:name w:val="Знак Знак Знак Знак Знак Знак1 Знак"/>
    <w:basedOn w:val="a"/>
    <w:rsid w:val="0084695A"/>
    <w:pPr>
      <w:suppressAutoHyphens w:val="0"/>
      <w:spacing w:after="160" w:line="240" w:lineRule="exact"/>
    </w:pPr>
    <w:rPr>
      <w:rFonts w:ascii="Verdana" w:hAnsi="Verdana" w:cs="Verdana"/>
      <w:sz w:val="20"/>
      <w:szCs w:val="20"/>
      <w:lang w:val="en-US" w:eastAsia="en-US"/>
    </w:rPr>
  </w:style>
  <w:style w:type="character" w:customStyle="1" w:styleId="gbm">
    <w:name w:val="gbm"/>
    <w:basedOn w:val="a0"/>
    <w:rsid w:val="0084695A"/>
  </w:style>
  <w:style w:type="paragraph" w:customStyle="1" w:styleId="CharChar4">
    <w:name w:val="Char Char"/>
    <w:basedOn w:val="a"/>
    <w:rsid w:val="0084695A"/>
    <w:pPr>
      <w:suppressAutoHyphens w:val="0"/>
      <w:spacing w:after="160" w:line="240" w:lineRule="exact"/>
    </w:pPr>
    <w:rPr>
      <w:rFonts w:ascii="Verdana" w:hAnsi="Verdana" w:cs="Verdana"/>
      <w:sz w:val="20"/>
      <w:szCs w:val="20"/>
      <w:lang w:val="en-US" w:eastAsia="en-US"/>
    </w:rPr>
  </w:style>
  <w:style w:type="character" w:styleId="afffff0">
    <w:name w:val="annotation reference"/>
    <w:semiHidden/>
    <w:rsid w:val="0084695A"/>
    <w:rPr>
      <w:sz w:val="16"/>
      <w:szCs w:val="16"/>
    </w:rPr>
  </w:style>
  <w:style w:type="paragraph" w:styleId="afffff1">
    <w:name w:val="annotation text"/>
    <w:basedOn w:val="a"/>
    <w:link w:val="afffff2"/>
    <w:semiHidden/>
    <w:rsid w:val="0084695A"/>
    <w:pPr>
      <w:suppressAutoHyphens w:val="0"/>
    </w:pPr>
    <w:rPr>
      <w:sz w:val="20"/>
      <w:szCs w:val="20"/>
      <w:lang w:eastAsia="ru-RU"/>
    </w:rPr>
  </w:style>
  <w:style w:type="character" w:customStyle="1" w:styleId="afffff2">
    <w:name w:val="Текст примечания Знак"/>
    <w:basedOn w:val="a0"/>
    <w:link w:val="afffff1"/>
    <w:semiHidden/>
    <w:rsid w:val="0084695A"/>
  </w:style>
  <w:style w:type="paragraph" w:styleId="afffff3">
    <w:name w:val="annotation subject"/>
    <w:basedOn w:val="afffff1"/>
    <w:next w:val="afffff1"/>
    <w:link w:val="afffff4"/>
    <w:semiHidden/>
    <w:rsid w:val="0084695A"/>
    <w:rPr>
      <w:b/>
      <w:bCs/>
    </w:rPr>
  </w:style>
  <w:style w:type="character" w:customStyle="1" w:styleId="afffff4">
    <w:name w:val="Тема примечания Знак"/>
    <w:basedOn w:val="afffff2"/>
    <w:link w:val="afffff3"/>
    <w:semiHidden/>
    <w:rsid w:val="0084695A"/>
    <w:rPr>
      <w:b/>
      <w:bCs/>
    </w:rPr>
  </w:style>
  <w:style w:type="character" w:customStyle="1" w:styleId="TableFootnotelast1">
    <w:name w:val="Table_Footnote_last Знак1"/>
    <w:aliases w:val="Текст сноски Знак Знак Char Знак1,Texto de nota al pie Char Знак1,Texto de nota al pie Знак1,Текст сноски Знак Знак Char Char Знак1,Schriftart: 9 pt Знак1,Schriftart: 10 pt Знак1,Schriftart: 8 pt Знак1"/>
    <w:uiPriority w:val="99"/>
    <w:semiHidden/>
    <w:rsid w:val="0084695A"/>
  </w:style>
  <w:style w:type="character" w:customStyle="1" w:styleId="1fc">
    <w:name w:val="Текст примечания Знак1"/>
    <w:semiHidden/>
    <w:rsid w:val="0084695A"/>
  </w:style>
  <w:style w:type="character" w:customStyle="1" w:styleId="911">
    <w:name w:val="Заголовок 9 Знак1"/>
    <w:semiHidden/>
    <w:rsid w:val="0084695A"/>
    <w:rPr>
      <w:rFonts w:ascii="Cambria" w:eastAsia="Times New Roman" w:hAnsi="Cambria" w:cs="Times New Roman"/>
      <w:i/>
      <w:iCs/>
      <w:color w:val="404040"/>
    </w:rPr>
  </w:style>
  <w:style w:type="character" w:customStyle="1" w:styleId="1fd">
    <w:name w:val="Верхний колонтитул Знак1"/>
    <w:uiPriority w:val="99"/>
    <w:semiHidden/>
    <w:rsid w:val="0084695A"/>
    <w:rPr>
      <w:sz w:val="24"/>
      <w:szCs w:val="24"/>
    </w:rPr>
  </w:style>
  <w:style w:type="character" w:customStyle="1" w:styleId="215">
    <w:name w:val="Основной текст с отступом 2 Знак1"/>
    <w:semiHidden/>
    <w:rsid w:val="0084695A"/>
    <w:rPr>
      <w:sz w:val="24"/>
      <w:szCs w:val="24"/>
    </w:rPr>
  </w:style>
  <w:style w:type="character" w:customStyle="1" w:styleId="1fe">
    <w:name w:val="Нижний колонтитул Знак1"/>
    <w:semiHidden/>
    <w:rsid w:val="0084695A"/>
    <w:rPr>
      <w:sz w:val="24"/>
      <w:szCs w:val="24"/>
    </w:rPr>
  </w:style>
  <w:style w:type="character" w:customStyle="1" w:styleId="312">
    <w:name w:val="Основной текст с отступом 3 Знак1"/>
    <w:semiHidden/>
    <w:rsid w:val="0084695A"/>
    <w:rPr>
      <w:sz w:val="16"/>
      <w:szCs w:val="16"/>
    </w:rPr>
  </w:style>
  <w:style w:type="character" w:customStyle="1" w:styleId="1ff">
    <w:name w:val="Название Знак1"/>
    <w:rsid w:val="0084695A"/>
    <w:rPr>
      <w:rFonts w:ascii="Cambria" w:eastAsia="Times New Roman" w:hAnsi="Cambria" w:cs="Times New Roman"/>
      <w:color w:val="17365D"/>
      <w:spacing w:val="5"/>
      <w:kern w:val="28"/>
      <w:sz w:val="52"/>
      <w:szCs w:val="52"/>
    </w:rPr>
  </w:style>
  <w:style w:type="character" w:customStyle="1" w:styleId="1ff0">
    <w:name w:val="Подзаголовок Знак1"/>
    <w:rsid w:val="0084695A"/>
    <w:rPr>
      <w:rFonts w:ascii="Cambria" w:eastAsia="Times New Roman" w:hAnsi="Cambria" w:cs="Times New Roman"/>
      <w:i/>
      <w:iCs/>
      <w:color w:val="4F81BD"/>
      <w:spacing w:val="15"/>
      <w:sz w:val="24"/>
      <w:szCs w:val="24"/>
    </w:rPr>
  </w:style>
  <w:style w:type="character" w:customStyle="1" w:styleId="313">
    <w:name w:val="Основной текст 3 Знак1"/>
    <w:semiHidden/>
    <w:rsid w:val="0084695A"/>
    <w:rPr>
      <w:sz w:val="16"/>
      <w:szCs w:val="16"/>
    </w:rPr>
  </w:style>
  <w:style w:type="character" w:customStyle="1" w:styleId="216">
    <w:name w:val="Основной текст 2 Знак1"/>
    <w:semiHidden/>
    <w:rsid w:val="0084695A"/>
    <w:rPr>
      <w:sz w:val="24"/>
      <w:szCs w:val="24"/>
    </w:rPr>
  </w:style>
  <w:style w:type="character" w:customStyle="1" w:styleId="1ff1">
    <w:name w:val="Текст выноски Знак1"/>
    <w:semiHidden/>
    <w:rsid w:val="0084695A"/>
    <w:rPr>
      <w:rFonts w:ascii="Tahoma" w:hAnsi="Tahoma" w:cs="Tahoma"/>
      <w:sz w:val="16"/>
      <w:szCs w:val="16"/>
    </w:rPr>
  </w:style>
  <w:style w:type="character" w:customStyle="1" w:styleId="1ff2">
    <w:name w:val="Электронная подпись Знак1"/>
    <w:semiHidden/>
    <w:rsid w:val="0084695A"/>
    <w:rPr>
      <w:sz w:val="24"/>
      <w:szCs w:val="24"/>
    </w:rPr>
  </w:style>
  <w:style w:type="character" w:customStyle="1" w:styleId="1ff3">
    <w:name w:val="Схема документа Знак1"/>
    <w:semiHidden/>
    <w:rsid w:val="0084695A"/>
    <w:rPr>
      <w:rFonts w:ascii="Tahoma" w:hAnsi="Tahoma" w:cs="Tahoma"/>
      <w:sz w:val="16"/>
      <w:szCs w:val="16"/>
    </w:rPr>
  </w:style>
  <w:style w:type="character" w:customStyle="1" w:styleId="1ff4">
    <w:name w:val="Тема примечания Знак1"/>
    <w:semiHidden/>
    <w:rsid w:val="0084695A"/>
    <w:rPr>
      <w:b/>
      <w:bCs/>
    </w:rPr>
  </w:style>
  <w:style w:type="paragraph" w:customStyle="1" w:styleId="style102">
    <w:name w:val="style102"/>
    <w:basedOn w:val="a"/>
    <w:rsid w:val="0084695A"/>
    <w:pPr>
      <w:suppressAutoHyphens w:val="0"/>
      <w:spacing w:before="100" w:beforeAutospacing="1" w:after="100" w:afterAutospacing="1"/>
    </w:pPr>
    <w:rPr>
      <w:lang w:eastAsia="ru-RU"/>
    </w:rPr>
  </w:style>
  <w:style w:type="character" w:customStyle="1" w:styleId="style286">
    <w:name w:val="style286"/>
    <w:basedOn w:val="a0"/>
    <w:rsid w:val="0084695A"/>
  </w:style>
  <w:style w:type="paragraph" w:customStyle="1" w:styleId="f-fp">
    <w:name w:val="f-fp"/>
    <w:basedOn w:val="a"/>
    <w:rsid w:val="0084695A"/>
    <w:pPr>
      <w:suppressAutoHyphens w:val="0"/>
      <w:spacing w:before="100" w:beforeAutospacing="1" w:after="100" w:afterAutospacing="1"/>
    </w:pPr>
    <w:rPr>
      <w:lang w:eastAsia="ru-RU"/>
    </w:rPr>
  </w:style>
  <w:style w:type="character" w:customStyle="1" w:styleId="style15">
    <w:name w:val="style15"/>
    <w:basedOn w:val="a0"/>
    <w:rsid w:val="0084695A"/>
  </w:style>
  <w:style w:type="character" w:customStyle="1" w:styleId="style277">
    <w:name w:val="style277"/>
    <w:basedOn w:val="a0"/>
    <w:rsid w:val="0084695A"/>
  </w:style>
  <w:style w:type="character" w:customStyle="1" w:styleId="style74">
    <w:name w:val="style74"/>
    <w:basedOn w:val="a0"/>
    <w:rsid w:val="0084695A"/>
  </w:style>
  <w:style w:type="character" w:customStyle="1" w:styleId="style49">
    <w:name w:val="style49"/>
    <w:basedOn w:val="a0"/>
    <w:rsid w:val="0084695A"/>
  </w:style>
  <w:style w:type="character" w:customStyle="1" w:styleId="style278">
    <w:name w:val="style278"/>
    <w:basedOn w:val="a0"/>
    <w:rsid w:val="0084695A"/>
  </w:style>
  <w:style w:type="character" w:customStyle="1" w:styleId="style81">
    <w:name w:val="style81"/>
    <w:basedOn w:val="a0"/>
    <w:rsid w:val="0084695A"/>
  </w:style>
  <w:style w:type="paragraph" w:customStyle="1" w:styleId="style5">
    <w:name w:val="style5"/>
    <w:basedOn w:val="a"/>
    <w:rsid w:val="0084695A"/>
    <w:pPr>
      <w:suppressAutoHyphens w:val="0"/>
      <w:spacing w:before="100" w:beforeAutospacing="1" w:after="100" w:afterAutospacing="1"/>
    </w:pPr>
    <w:rPr>
      <w:lang w:eastAsia="ru-RU"/>
    </w:rPr>
  </w:style>
  <w:style w:type="character" w:customStyle="1" w:styleId="style89">
    <w:name w:val="style89"/>
    <w:basedOn w:val="a0"/>
    <w:rsid w:val="0084695A"/>
  </w:style>
  <w:style w:type="character" w:customStyle="1" w:styleId="style7">
    <w:name w:val="style7"/>
    <w:basedOn w:val="a0"/>
    <w:rsid w:val="0084695A"/>
  </w:style>
  <w:style w:type="character" w:customStyle="1" w:styleId="style272">
    <w:name w:val="style272"/>
    <w:basedOn w:val="a0"/>
    <w:rsid w:val="0084695A"/>
  </w:style>
  <w:style w:type="character" w:customStyle="1" w:styleId="style292">
    <w:name w:val="style292"/>
    <w:basedOn w:val="a0"/>
    <w:rsid w:val="0084695A"/>
  </w:style>
  <w:style w:type="character" w:customStyle="1" w:styleId="style79">
    <w:name w:val="style79"/>
    <w:basedOn w:val="a0"/>
    <w:rsid w:val="0084695A"/>
  </w:style>
  <w:style w:type="paragraph" w:customStyle="1" w:styleId="style232">
    <w:name w:val="style232"/>
    <w:basedOn w:val="a"/>
    <w:rsid w:val="0084695A"/>
    <w:pPr>
      <w:suppressAutoHyphens w:val="0"/>
      <w:spacing w:before="100" w:beforeAutospacing="1" w:after="100" w:afterAutospacing="1"/>
    </w:pPr>
    <w:rPr>
      <w:lang w:eastAsia="ru-RU"/>
    </w:rPr>
  </w:style>
  <w:style w:type="paragraph" w:customStyle="1" w:styleId="style130">
    <w:name w:val="style130"/>
    <w:basedOn w:val="a"/>
    <w:rsid w:val="0084695A"/>
    <w:pPr>
      <w:suppressAutoHyphens w:val="0"/>
      <w:spacing w:before="100" w:beforeAutospacing="1" w:after="100" w:afterAutospacing="1"/>
    </w:pPr>
    <w:rPr>
      <w:lang w:eastAsia="ru-RU"/>
    </w:rPr>
  </w:style>
  <w:style w:type="paragraph" w:customStyle="1" w:styleId="style88">
    <w:name w:val="style88"/>
    <w:basedOn w:val="a"/>
    <w:rsid w:val="0084695A"/>
    <w:pPr>
      <w:suppressAutoHyphens w:val="0"/>
      <w:spacing w:before="100" w:beforeAutospacing="1" w:after="100" w:afterAutospacing="1"/>
    </w:pPr>
    <w:rPr>
      <w:lang w:eastAsia="ru-RU"/>
    </w:rPr>
  </w:style>
  <w:style w:type="character" w:customStyle="1" w:styleId="style4">
    <w:name w:val="style4"/>
    <w:basedOn w:val="a0"/>
    <w:rsid w:val="0084695A"/>
  </w:style>
  <w:style w:type="numbering" w:customStyle="1" w:styleId="47">
    <w:name w:val="Нет списка4"/>
    <w:next w:val="a2"/>
    <w:semiHidden/>
    <w:rsid w:val="0084695A"/>
  </w:style>
  <w:style w:type="paragraph" w:customStyle="1" w:styleId="xl24">
    <w:name w:val="xl24"/>
    <w:basedOn w:val="a"/>
    <w:rsid w:val="0084695A"/>
    <w:pPr>
      <w:suppressAutoHyphens w:val="0"/>
      <w:spacing w:before="100" w:beforeAutospacing="1" w:after="100" w:afterAutospacing="1"/>
    </w:pPr>
    <w:rPr>
      <w:rFonts w:ascii="Arial" w:eastAsia="Arial Unicode MS" w:hAnsi="Arial" w:cs="Arial"/>
      <w:b/>
      <w:bCs/>
      <w:lang w:eastAsia="ru-RU"/>
    </w:rPr>
  </w:style>
  <w:style w:type="paragraph" w:customStyle="1" w:styleId="afffff5">
    <w:name w:val="за"/>
    <w:basedOn w:val="a"/>
    <w:next w:val="a"/>
    <w:rsid w:val="0084695A"/>
    <w:pPr>
      <w:keepNext/>
      <w:widowControl w:val="0"/>
      <w:suppressAutoHyphens w:val="0"/>
      <w:spacing w:before="360" w:after="240"/>
      <w:jc w:val="center"/>
    </w:pPr>
    <w:rPr>
      <w:b/>
      <w:szCs w:val="20"/>
      <w:lang w:eastAsia="ru-RU"/>
    </w:rPr>
  </w:style>
  <w:style w:type="paragraph" w:customStyle="1" w:styleId="afffff6">
    <w:name w:val="ерхний колонтитул"/>
    <w:basedOn w:val="a"/>
    <w:rsid w:val="0084695A"/>
    <w:pPr>
      <w:widowControl w:val="0"/>
      <w:tabs>
        <w:tab w:val="center" w:pos="4536"/>
        <w:tab w:val="right" w:pos="9072"/>
      </w:tabs>
      <w:suppressAutoHyphens w:val="0"/>
      <w:spacing w:line="360" w:lineRule="auto"/>
      <w:ind w:firstLine="720"/>
      <w:jc w:val="both"/>
    </w:pPr>
    <w:rPr>
      <w:szCs w:val="20"/>
      <w:lang w:eastAsia="ru-RU"/>
    </w:rPr>
  </w:style>
  <w:style w:type="paragraph" w:customStyle="1" w:styleId="afffff7">
    <w:name w:val="текст"/>
    <w:basedOn w:val="af7"/>
    <w:rsid w:val="0084695A"/>
    <w:pPr>
      <w:keepNext w:val="0"/>
      <w:suppressAutoHyphens w:val="0"/>
      <w:autoSpaceDE w:val="0"/>
      <w:autoSpaceDN w:val="0"/>
      <w:adjustRightInd w:val="0"/>
      <w:spacing w:before="113" w:after="113" w:line="260" w:lineRule="atLeast"/>
      <w:ind w:firstLine="454"/>
      <w:jc w:val="both"/>
    </w:pPr>
    <w:rPr>
      <w:rFonts w:ascii="GaramondC" w:eastAsia="Times New Roman" w:hAnsi="GaramondC" w:cs="Times New Roman"/>
      <w:i w:val="0"/>
      <w:iCs w:val="0"/>
      <w:sz w:val="20"/>
      <w:szCs w:val="20"/>
      <w:lang w:val="en-US" w:eastAsia="ru-RU"/>
    </w:rPr>
  </w:style>
  <w:style w:type="paragraph" w:customStyle="1" w:styleId="1KGK9">
    <w:name w:val="1KG=K9"/>
    <w:rsid w:val="0084695A"/>
    <w:pPr>
      <w:autoSpaceDE w:val="0"/>
      <w:autoSpaceDN w:val="0"/>
      <w:adjustRightInd w:val="0"/>
    </w:pPr>
    <w:rPr>
      <w:rFonts w:ascii="MS Sans Serif" w:hAnsi="MS Sans Serif"/>
      <w:szCs w:val="24"/>
    </w:rPr>
  </w:style>
  <w:style w:type="paragraph" w:customStyle="1" w:styleId="0AA8">
    <w:name w:val="=0: A=&gt;A:8"/>
    <w:rsid w:val="0084695A"/>
    <w:pPr>
      <w:autoSpaceDE w:val="0"/>
      <w:autoSpaceDN w:val="0"/>
      <w:adjustRightInd w:val="0"/>
    </w:pPr>
    <w:rPr>
      <w:rFonts w:ascii="MS Sans Serif" w:hAnsi="MS Sans Serif"/>
      <w:position w:val="6"/>
      <w:szCs w:val="24"/>
    </w:rPr>
  </w:style>
  <w:style w:type="paragraph" w:customStyle="1" w:styleId="1ff5">
    <w:name w:val="Основной текст с отступом.Основной текст 1.Нумерованный список !!.Надин стиль"/>
    <w:basedOn w:val="a"/>
    <w:rsid w:val="0084695A"/>
    <w:pPr>
      <w:suppressAutoHyphens w:val="0"/>
      <w:spacing w:line="300" w:lineRule="exact"/>
      <w:ind w:firstLine="709"/>
      <w:jc w:val="both"/>
    </w:pPr>
    <w:rPr>
      <w:sz w:val="26"/>
      <w:szCs w:val="26"/>
      <w:lang w:eastAsia="ru-RU"/>
    </w:rPr>
  </w:style>
  <w:style w:type="paragraph" w:customStyle="1" w:styleId="xl37">
    <w:name w:val="xl37"/>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2"/>
      <w:szCs w:val="22"/>
      <w:lang w:eastAsia="ru-RU"/>
    </w:rPr>
  </w:style>
  <w:style w:type="paragraph" w:customStyle="1" w:styleId="xl46">
    <w:name w:val="xl46"/>
    <w:basedOn w:val="a"/>
    <w:rsid w:val="0084695A"/>
    <w:pPr>
      <w:pBdr>
        <w:bottom w:val="single" w:sz="8" w:space="0" w:color="auto"/>
      </w:pBdr>
      <w:suppressAutoHyphens w:val="0"/>
      <w:spacing w:before="100" w:beforeAutospacing="1" w:after="100" w:afterAutospacing="1"/>
      <w:jc w:val="center"/>
    </w:pPr>
    <w:rPr>
      <w:rFonts w:ascii="Times New Roman CYR" w:eastAsia="Arial Unicode MS" w:hAnsi="Times New Roman CYR" w:cs="GaramondC"/>
      <w:lang w:eastAsia="ru-RU"/>
    </w:rPr>
  </w:style>
  <w:style w:type="paragraph" w:customStyle="1" w:styleId="xl120">
    <w:name w:val="xl120"/>
    <w:basedOn w:val="a"/>
    <w:rsid w:val="0084695A"/>
    <w:pPr>
      <w:pBdr>
        <w:left w:val="single" w:sz="4" w:space="0" w:color="auto"/>
        <w:right w:val="single" w:sz="4" w:space="0" w:color="auto"/>
      </w:pBdr>
      <w:suppressAutoHyphens w:val="0"/>
      <w:spacing w:before="100" w:beforeAutospacing="1" w:after="100" w:afterAutospacing="1"/>
      <w:jc w:val="center"/>
    </w:pPr>
    <w:rPr>
      <w:rFonts w:eastAsia="Arial Unicode MS"/>
      <w:b/>
      <w:bCs/>
      <w:lang w:eastAsia="ru-RU"/>
    </w:rPr>
  </w:style>
  <w:style w:type="paragraph" w:customStyle="1" w:styleId="afffff8">
    <w:name w:val="Левая часть"/>
    <w:basedOn w:val="2"/>
    <w:rsid w:val="0084695A"/>
    <w:pPr>
      <w:keepNext w:val="0"/>
      <w:numPr>
        <w:ilvl w:val="0"/>
        <w:numId w:val="0"/>
      </w:numPr>
      <w:suppressAutoHyphens w:val="0"/>
      <w:spacing w:before="120" w:line="240" w:lineRule="exact"/>
      <w:jc w:val="left"/>
    </w:pPr>
    <w:rPr>
      <w:szCs w:val="26"/>
      <w:lang w:eastAsia="ru-RU"/>
    </w:rPr>
  </w:style>
  <w:style w:type="paragraph" w:customStyle="1" w:styleId="afffff9">
    <w:name w:val="Нормальный"/>
    <w:basedOn w:val="a"/>
    <w:rsid w:val="0084695A"/>
    <w:pPr>
      <w:suppressAutoHyphens w:val="0"/>
      <w:jc w:val="both"/>
    </w:pPr>
    <w:rPr>
      <w:sz w:val="28"/>
      <w:szCs w:val="20"/>
      <w:lang w:eastAsia="ru-RU"/>
    </w:rPr>
  </w:style>
  <w:style w:type="paragraph" w:customStyle="1" w:styleId="BodyTextIndent21">
    <w:name w:val="Body Text Indent 21"/>
    <w:basedOn w:val="a"/>
    <w:rsid w:val="0084695A"/>
    <w:pPr>
      <w:suppressAutoHyphens w:val="0"/>
      <w:spacing w:line="360" w:lineRule="auto"/>
      <w:ind w:firstLine="720"/>
      <w:jc w:val="both"/>
    </w:pPr>
    <w:rPr>
      <w:sz w:val="26"/>
      <w:szCs w:val="20"/>
      <w:lang w:eastAsia="ru-RU"/>
    </w:rPr>
  </w:style>
  <w:style w:type="paragraph" w:customStyle="1" w:styleId="Iauiue12">
    <w:name w:val="Iau?iue12"/>
    <w:rsid w:val="0084695A"/>
    <w:pPr>
      <w:widowControl w:val="0"/>
    </w:pPr>
  </w:style>
  <w:style w:type="character" w:customStyle="1" w:styleId="text1">
    <w:name w:val="text1"/>
    <w:rsid w:val="0084695A"/>
    <w:rPr>
      <w:rFonts w:ascii="Arial" w:hAnsi="Arial" w:cs="Arial" w:hint="default"/>
      <w:strike w:val="0"/>
      <w:dstrike w:val="0"/>
      <w:color w:val="000000"/>
      <w:sz w:val="20"/>
      <w:szCs w:val="20"/>
      <w:u w:val="none"/>
      <w:effect w:val="none"/>
    </w:rPr>
  </w:style>
  <w:style w:type="character" w:customStyle="1" w:styleId="title21">
    <w:name w:val="title21"/>
    <w:rsid w:val="0084695A"/>
    <w:rPr>
      <w:rFonts w:ascii="Arial" w:hAnsi="Arial" w:cs="Arial" w:hint="default"/>
      <w:b/>
      <w:bCs/>
      <w:strike w:val="0"/>
      <w:dstrike w:val="0"/>
      <w:color w:val="333333"/>
      <w:sz w:val="23"/>
      <w:szCs w:val="23"/>
      <w:u w:val="none"/>
      <w:effect w:val="none"/>
    </w:rPr>
  </w:style>
  <w:style w:type="paragraph" w:customStyle="1" w:styleId="afffffa">
    <w:name w:val="письмо"/>
    <w:basedOn w:val="a"/>
    <w:rsid w:val="0084695A"/>
    <w:pPr>
      <w:suppressAutoHyphens w:val="0"/>
      <w:ind w:firstLine="709"/>
      <w:jc w:val="both"/>
    </w:pPr>
    <w:rPr>
      <w:sz w:val="28"/>
      <w:szCs w:val="20"/>
      <w:lang w:eastAsia="ru-RU"/>
    </w:rPr>
  </w:style>
  <w:style w:type="paragraph" w:customStyle="1" w:styleId="xl36">
    <w:name w:val="xl36"/>
    <w:basedOn w:val="a"/>
    <w:rsid w:val="0084695A"/>
    <w:pPr>
      <w:pBdr>
        <w:left w:val="single" w:sz="8" w:space="0" w:color="auto"/>
        <w:right w:val="single" w:sz="8" w:space="0" w:color="auto"/>
      </w:pBdr>
      <w:suppressAutoHyphens w:val="0"/>
      <w:spacing w:before="100" w:beforeAutospacing="1" w:after="100" w:afterAutospacing="1"/>
      <w:jc w:val="center"/>
    </w:pPr>
    <w:rPr>
      <w:rFonts w:ascii="Times New Roman CYR" w:eastAsia="Arial Unicode MS" w:hAnsi="Times New Roman CYR" w:cs="Times New Roman CYR"/>
      <w:lang w:eastAsia="ru-RU"/>
    </w:rPr>
  </w:style>
  <w:style w:type="paragraph" w:customStyle="1" w:styleId="48">
    <w:name w:val="Обычный4"/>
    <w:rsid w:val="0084695A"/>
    <w:pPr>
      <w:widowControl w:val="0"/>
    </w:pPr>
  </w:style>
  <w:style w:type="table" w:customStyle="1" w:styleId="3f2">
    <w:name w:val="Сетка таблицы3"/>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Обычный + 13"/>
    <w:aliases w:val="13 пт"/>
    <w:basedOn w:val="af4"/>
    <w:link w:val="132"/>
    <w:rsid w:val="0084695A"/>
    <w:pPr>
      <w:tabs>
        <w:tab w:val="left" w:pos="9639"/>
      </w:tabs>
      <w:suppressAutoHyphens w:val="0"/>
      <w:spacing w:before="100" w:beforeAutospacing="1" w:after="100" w:afterAutospacing="1" w:line="360" w:lineRule="auto"/>
      <w:ind w:left="0" w:firstLine="709"/>
      <w:jc w:val="both"/>
    </w:pPr>
    <w:rPr>
      <w:rFonts w:ascii="13" w:hAnsi="13"/>
      <w:lang w:eastAsia="ru-RU"/>
    </w:rPr>
  </w:style>
  <w:style w:type="character" w:customStyle="1" w:styleId="132">
    <w:name w:val="Обычный + 13 Знак"/>
    <w:aliases w:val="13 пт Знак"/>
    <w:link w:val="131"/>
    <w:rsid w:val="0084695A"/>
    <w:rPr>
      <w:rFonts w:ascii="13" w:hAnsi="13"/>
    </w:rPr>
  </w:style>
  <w:style w:type="paragraph" w:customStyle="1" w:styleId="13-1">
    <w:name w:val="Стиль13-1"/>
    <w:basedOn w:val="a"/>
    <w:rsid w:val="0084695A"/>
    <w:pPr>
      <w:suppressAutoHyphens w:val="0"/>
      <w:ind w:firstLine="709"/>
      <w:jc w:val="both"/>
    </w:pPr>
    <w:rPr>
      <w:sz w:val="26"/>
      <w:lang w:eastAsia="ru-RU"/>
    </w:rPr>
  </w:style>
  <w:style w:type="character" w:customStyle="1" w:styleId="TitleChar">
    <w:name w:val="Title Char"/>
    <w:locked/>
    <w:rsid w:val="0084695A"/>
    <w:rPr>
      <w:rFonts w:ascii="Times New Roman" w:hAnsi="Times New Roman" w:cs="Times New Roman"/>
      <w:b/>
      <w:sz w:val="20"/>
      <w:szCs w:val="20"/>
      <w:lang w:val="x-none" w:eastAsia="ru-RU"/>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semiHidden/>
    <w:locked/>
    <w:rsid w:val="0084695A"/>
    <w:rPr>
      <w:rFonts w:ascii="Times New Roman" w:hAnsi="Times New Roman"/>
      <w:sz w:val="20"/>
      <w:lang w:val="x-none" w:eastAsia="ru-RU"/>
    </w:rPr>
  </w:style>
  <w:style w:type="paragraph" w:customStyle="1" w:styleId="body">
    <w:name w:val="body"/>
    <w:basedOn w:val="a"/>
    <w:link w:val="bodyChar"/>
    <w:rsid w:val="0084695A"/>
    <w:pPr>
      <w:suppressAutoHyphens w:val="0"/>
      <w:spacing w:after="120"/>
      <w:ind w:left="680"/>
      <w:jc w:val="both"/>
    </w:pPr>
    <w:rPr>
      <w:rFonts w:ascii="Univers LT Std 45 Light" w:eastAsia="Batang" w:hAnsi="Univers LT Std 45 Light"/>
      <w:sz w:val="18"/>
      <w:lang w:val="en-GB" w:eastAsia="ko-KR"/>
    </w:rPr>
  </w:style>
  <w:style w:type="character" w:customStyle="1" w:styleId="bodyChar">
    <w:name w:val="body Char"/>
    <w:link w:val="body"/>
    <w:rsid w:val="0084695A"/>
    <w:rPr>
      <w:rFonts w:ascii="Univers LT Std 45 Light" w:eastAsia="Batang" w:hAnsi="Univers LT Std 45 Light"/>
      <w:sz w:val="18"/>
      <w:szCs w:val="24"/>
      <w:lang w:val="en-GB" w:eastAsia="ko-KR"/>
    </w:rPr>
  </w:style>
  <w:style w:type="paragraph" w:customStyle="1" w:styleId="Bulletred">
    <w:name w:val="Bullet red"/>
    <w:basedOn w:val="a"/>
    <w:rsid w:val="0084695A"/>
    <w:pPr>
      <w:numPr>
        <w:numId w:val="10"/>
      </w:numPr>
      <w:suppressAutoHyphens w:val="0"/>
      <w:spacing w:after="120"/>
      <w:ind w:left="357" w:hanging="357"/>
    </w:pPr>
    <w:rPr>
      <w:rFonts w:ascii="Arial" w:eastAsia="Times" w:hAnsi="Arial" w:cs="Arial"/>
      <w:sz w:val="18"/>
      <w:szCs w:val="23"/>
      <w:lang w:val="en-GB" w:eastAsia="en-US"/>
    </w:rPr>
  </w:style>
  <w:style w:type="numbering" w:customStyle="1" w:styleId="56">
    <w:name w:val="Нет списка5"/>
    <w:next w:val="a2"/>
    <w:semiHidden/>
    <w:rsid w:val="0084695A"/>
  </w:style>
  <w:style w:type="paragraph" w:customStyle="1" w:styleId="102">
    <w:name w:val="Стиль10"/>
    <w:basedOn w:val="5"/>
    <w:rsid w:val="0084695A"/>
    <w:pPr>
      <w:numPr>
        <w:ilvl w:val="0"/>
        <w:numId w:val="0"/>
      </w:numPr>
      <w:suppressAutoHyphens w:val="0"/>
      <w:spacing w:after="120"/>
      <w:jc w:val="right"/>
    </w:pPr>
    <w:rPr>
      <w:b/>
      <w:bCs/>
      <w:color w:val="auto"/>
      <w:sz w:val="17"/>
      <w:szCs w:val="24"/>
      <w:lang w:eastAsia="ru-RU"/>
    </w:rPr>
  </w:style>
  <w:style w:type="paragraph" w:customStyle="1" w:styleId="CharCharCharCharCharCharCharChar1CharCharCharChar">
    <w:name w:val="Char Char Char Char Char Char Char Char1 Char Char Char Char"/>
    <w:basedOn w:val="a"/>
    <w:rsid w:val="0084695A"/>
    <w:pPr>
      <w:suppressAutoHyphens w:val="0"/>
      <w:spacing w:after="160" w:line="240" w:lineRule="exact"/>
    </w:pPr>
    <w:rPr>
      <w:rFonts w:ascii="Verdana" w:hAnsi="Verdana"/>
      <w:sz w:val="20"/>
      <w:szCs w:val="20"/>
      <w:lang w:val="en-US" w:eastAsia="en-US"/>
    </w:rPr>
  </w:style>
  <w:style w:type="paragraph" w:customStyle="1" w:styleId="ConsPlusTitle">
    <w:name w:val="ConsPlusTitle"/>
    <w:rsid w:val="0084695A"/>
    <w:pPr>
      <w:widowControl w:val="0"/>
      <w:autoSpaceDE w:val="0"/>
      <w:autoSpaceDN w:val="0"/>
      <w:adjustRightInd w:val="0"/>
    </w:pPr>
    <w:rPr>
      <w:rFonts w:ascii="Arial" w:hAnsi="Arial" w:cs="Arial"/>
      <w:b/>
      <w:bCs/>
    </w:rPr>
  </w:style>
  <w:style w:type="table" w:customStyle="1" w:styleId="49">
    <w:name w:val="Сетка таблицы4"/>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Знак Знак Знак Знак"/>
    <w:basedOn w:val="a"/>
    <w:autoRedefine/>
    <w:rsid w:val="0084695A"/>
    <w:pPr>
      <w:suppressAutoHyphens w:val="0"/>
      <w:spacing w:after="160" w:line="240" w:lineRule="exact"/>
    </w:pPr>
    <w:rPr>
      <w:rFonts w:eastAsia="SimSun"/>
      <w:b/>
      <w:sz w:val="28"/>
      <w:lang w:val="en-US" w:eastAsia="en-US"/>
    </w:rPr>
  </w:style>
  <w:style w:type="paragraph" w:customStyle="1" w:styleId="afffffb">
    <w:name w:val="ВЭС текст"/>
    <w:basedOn w:val="a"/>
    <w:link w:val="afffffc"/>
    <w:autoRedefine/>
    <w:rsid w:val="0084695A"/>
    <w:pPr>
      <w:suppressAutoHyphens w:val="0"/>
      <w:spacing w:line="360" w:lineRule="auto"/>
      <w:ind w:firstLine="709"/>
      <w:jc w:val="both"/>
    </w:pPr>
    <w:rPr>
      <w:bCs/>
      <w:sz w:val="26"/>
      <w:szCs w:val="26"/>
      <w:lang w:eastAsia="ru-RU"/>
    </w:rPr>
  </w:style>
  <w:style w:type="character" w:customStyle="1" w:styleId="afffffc">
    <w:name w:val="ВЭС текст Знак"/>
    <w:link w:val="afffffb"/>
    <w:rsid w:val="0084695A"/>
    <w:rPr>
      <w:bCs/>
      <w:sz w:val="26"/>
      <w:szCs w:val="26"/>
    </w:rPr>
  </w:style>
  <w:style w:type="paragraph" w:customStyle="1" w:styleId="rtejustify">
    <w:name w:val="rtejustify"/>
    <w:basedOn w:val="a"/>
    <w:rsid w:val="0084695A"/>
    <w:pPr>
      <w:suppressAutoHyphens w:val="0"/>
      <w:spacing w:before="24" w:after="120"/>
      <w:jc w:val="both"/>
    </w:pPr>
    <w:rPr>
      <w:lang w:eastAsia="ru-RU"/>
    </w:rPr>
  </w:style>
  <w:style w:type="paragraph" w:customStyle="1" w:styleId="afffffd">
    <w:name w:val="Справочно"/>
    <w:basedOn w:val="a"/>
    <w:qFormat/>
    <w:rsid w:val="0084695A"/>
    <w:pPr>
      <w:suppressAutoHyphens w:val="0"/>
      <w:spacing w:before="120" w:after="240"/>
      <w:ind w:left="1792"/>
      <w:jc w:val="both"/>
    </w:pPr>
    <w:rPr>
      <w:rFonts w:eastAsia="Calibri"/>
      <w:i/>
      <w:sz w:val="28"/>
      <w:szCs w:val="22"/>
      <w:lang w:eastAsia="en-US"/>
    </w:rPr>
  </w:style>
  <w:style w:type="paragraph" w:styleId="afffffe">
    <w:name w:val="No Spacing"/>
    <w:uiPriority w:val="99"/>
    <w:qFormat/>
    <w:rsid w:val="0084695A"/>
    <w:rPr>
      <w:rFonts w:ascii="Calibri" w:eastAsia="Calibri" w:hAnsi="Calibri"/>
      <w:sz w:val="22"/>
      <w:szCs w:val="22"/>
      <w:lang w:eastAsia="en-US"/>
    </w:rPr>
  </w:style>
  <w:style w:type="character" w:customStyle="1" w:styleId="29">
    <w:name w:val="Обычный (веб) Знак2"/>
    <w:aliases w:val="Обычный (Web) Знак,Обычный (Web)1 Знак,Обычный (веб)1 Знак,Обычный (веб) Знак Знак2,Обычный (веб) Знак1 Знак,Обычный (веб) Знак Знак Знак1, Знак Знак3 Знак,Обычный (веб) Знак Знак1 Знак, Знак Знак1 Знак Знак1"/>
    <w:link w:val="aff5"/>
    <w:rsid w:val="0084695A"/>
    <w:rPr>
      <w:sz w:val="24"/>
      <w:szCs w:val="24"/>
      <w:lang w:eastAsia="ar-SA"/>
    </w:rPr>
  </w:style>
  <w:style w:type="paragraph" w:customStyle="1" w:styleId="affffff">
    <w:name w:val="Номер"/>
    <w:basedOn w:val="a"/>
    <w:rsid w:val="0084695A"/>
    <w:pPr>
      <w:suppressAutoHyphens w:val="0"/>
      <w:jc w:val="center"/>
    </w:pPr>
    <w:rPr>
      <w:sz w:val="28"/>
      <w:szCs w:val="20"/>
      <w:lang w:eastAsia="ru-RU"/>
    </w:rPr>
  </w:style>
  <w:style w:type="character" w:customStyle="1" w:styleId="BodyTextIndentChar">
    <w:name w:val="Body Text Indent Char"/>
    <w:aliases w:val="Основной текст 1 Char,Нумерованный список !! Char,Надин стиль Char"/>
    <w:semiHidden/>
    <w:locked/>
    <w:rsid w:val="0084695A"/>
    <w:rPr>
      <w:sz w:val="24"/>
      <w:szCs w:val="24"/>
      <w:lang w:val="ru-RU" w:eastAsia="ru-RU" w:bidi="ar-SA"/>
    </w:rPr>
  </w:style>
  <w:style w:type="paragraph" w:customStyle="1" w:styleId="2f6">
    <w:name w:val="2"/>
    <w:basedOn w:val="a"/>
    <w:rsid w:val="0084695A"/>
    <w:pPr>
      <w:suppressAutoHyphens w:val="0"/>
      <w:spacing w:before="100" w:beforeAutospacing="1" w:after="100" w:afterAutospacing="1"/>
    </w:pPr>
    <w:rPr>
      <w:lang w:eastAsia="ru-RU"/>
    </w:rPr>
  </w:style>
  <w:style w:type="character" w:customStyle="1" w:styleId="113">
    <w:name w:val="Основной текст 1 Знак1"/>
    <w:aliases w:val="Нумерованный список !! Знак1,Надин стиль Знак Знак1"/>
    <w:semiHidden/>
    <w:locked/>
    <w:rsid w:val="0084695A"/>
    <w:rPr>
      <w:sz w:val="24"/>
      <w:szCs w:val="24"/>
      <w:lang w:val="ru-RU" w:eastAsia="ru-RU" w:bidi="ar-SA"/>
    </w:rPr>
  </w:style>
  <w:style w:type="paragraph" w:customStyle="1" w:styleId="4a">
    <w:name w:val="Знак Знак4 Знак Знак"/>
    <w:basedOn w:val="a"/>
    <w:autoRedefine/>
    <w:rsid w:val="0084695A"/>
    <w:pPr>
      <w:suppressAutoHyphens w:val="0"/>
      <w:spacing w:after="160" w:line="240" w:lineRule="exact"/>
    </w:pPr>
    <w:rPr>
      <w:sz w:val="28"/>
      <w:szCs w:val="20"/>
      <w:lang w:val="en-US" w:eastAsia="en-US"/>
    </w:rPr>
  </w:style>
  <w:style w:type="character" w:customStyle="1" w:styleId="SUBST">
    <w:name w:val="__SUBST"/>
    <w:uiPriority w:val="99"/>
    <w:rsid w:val="00FD74DA"/>
    <w:rPr>
      <w:b/>
      <w:bCs w:val="0"/>
      <w:i/>
      <w:iCs w:val="0"/>
      <w:sz w:val="20"/>
    </w:rPr>
  </w:style>
  <w:style w:type="paragraph" w:customStyle="1" w:styleId="57">
    <w:name w:val="Обычный5"/>
    <w:rsid w:val="007C3D4B"/>
    <w:pPr>
      <w:widowControl w:val="0"/>
    </w:pPr>
  </w:style>
  <w:style w:type="table" w:customStyle="1" w:styleId="58">
    <w:name w:val="Сетка таблицы5"/>
    <w:basedOn w:val="a1"/>
    <w:next w:val="afff8"/>
    <w:uiPriority w:val="59"/>
    <w:rsid w:val="000878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7">
    <w:name w:val="Заголовок 2 Знак1"/>
    <w:aliases w:val="Знак1 Знак Знак Знак1"/>
    <w:basedOn w:val="a0"/>
    <w:semiHidden/>
    <w:rsid w:val="00F3263B"/>
    <w:rPr>
      <w:rFonts w:asciiTheme="majorHAnsi" w:eastAsiaTheme="majorEastAsia" w:hAnsiTheme="majorHAnsi" w:cstheme="majorBidi"/>
      <w:b/>
      <w:bCs/>
      <w:color w:val="4F81BD" w:themeColor="accent1"/>
      <w:sz w:val="26"/>
      <w:szCs w:val="26"/>
    </w:rPr>
  </w:style>
  <w:style w:type="paragraph" w:styleId="affffff0">
    <w:name w:val="TOC Heading"/>
    <w:basedOn w:val="1"/>
    <w:next w:val="a"/>
    <w:uiPriority w:val="39"/>
    <w:semiHidden/>
    <w:unhideWhenUsed/>
    <w:qFormat/>
    <w:rsid w:val="00F3263B"/>
    <w:pPr>
      <w:keepLines/>
      <w:numPr>
        <w:numId w:val="0"/>
      </w:numPr>
      <w:tabs>
        <w:tab w:val="clear" w:pos="0"/>
      </w:tabs>
      <w:suppressAutoHyphens w:val="0"/>
      <w:spacing w:before="480" w:after="0" w:line="276" w:lineRule="auto"/>
      <w:outlineLvl w:val="9"/>
    </w:pPr>
    <w:rPr>
      <w:rFonts w:ascii="Cambria" w:hAnsi="Cambria" w:cs="Times New Roman"/>
      <w:color w:val="365F91"/>
      <w:kern w:val="0"/>
      <w:sz w:val="28"/>
      <w:szCs w:val="28"/>
      <w:lang w:eastAsia="ru-RU"/>
    </w:rPr>
  </w:style>
  <w:style w:type="paragraph" w:customStyle="1" w:styleId="1ff7">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affffff1">
    <w:name w:val="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1ff8">
    <w:name w:val="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4b">
    <w:name w:val="Обычный (веб)4"/>
    <w:basedOn w:val="a"/>
    <w:uiPriority w:val="99"/>
    <w:rsid w:val="00F3263B"/>
    <w:pPr>
      <w:suppressAutoHyphens w:val="0"/>
      <w:jc w:val="both"/>
    </w:pPr>
    <w:rPr>
      <w:rFonts w:eastAsia="SimSun"/>
      <w:color w:val="000000"/>
      <w:lang w:eastAsia="zh-CN"/>
    </w:rPr>
  </w:style>
  <w:style w:type="paragraph" w:customStyle="1" w:styleId="218">
    <w:name w:val="Заголовок 21"/>
    <w:basedOn w:val="a"/>
    <w:uiPriority w:val="99"/>
    <w:rsid w:val="00F3263B"/>
    <w:pPr>
      <w:suppressAutoHyphens w:val="0"/>
      <w:spacing w:before="100" w:beforeAutospacing="1" w:after="100" w:afterAutospacing="1"/>
      <w:outlineLvl w:val="2"/>
    </w:pPr>
    <w:rPr>
      <w:rFonts w:ascii="Arial" w:eastAsia="SimSun" w:hAnsi="Arial" w:cs="Arial"/>
      <w:color w:val="F15E22"/>
      <w:sz w:val="34"/>
      <w:szCs w:val="34"/>
      <w:lang w:eastAsia="zh-CN"/>
    </w:rPr>
  </w:style>
  <w:style w:type="paragraph" w:customStyle="1" w:styleId="72">
    <w:name w:val="Обычный (веб)7"/>
    <w:basedOn w:val="a"/>
    <w:uiPriority w:val="99"/>
    <w:rsid w:val="00F3263B"/>
    <w:pPr>
      <w:suppressAutoHyphens w:val="0"/>
      <w:spacing w:before="100" w:beforeAutospacing="1" w:after="100" w:afterAutospacing="1"/>
    </w:pPr>
    <w:rPr>
      <w:rFonts w:eastAsia="SimSun"/>
      <w:lang w:eastAsia="zh-CN"/>
    </w:rPr>
  </w:style>
  <w:style w:type="paragraph" w:customStyle="1" w:styleId="affffff2">
    <w:name w:val="???????"/>
    <w:uiPriority w:val="99"/>
    <w:rsid w:val="00F3263B"/>
    <w:pPr>
      <w:autoSpaceDE w:val="0"/>
      <w:autoSpaceDN w:val="0"/>
      <w:adjustRightInd w:val="0"/>
      <w:spacing w:line="200" w:lineRule="atLeast"/>
    </w:pPr>
    <w:rPr>
      <w:rFonts w:ascii="Mangal" w:eastAsia="SimSun" w:hAnsi="Arial" w:cs="Mangal"/>
      <w:color w:val="FFFFFF"/>
      <w:kern w:val="2"/>
      <w:sz w:val="36"/>
      <w:szCs w:val="36"/>
      <w:lang w:eastAsia="zh-CN"/>
    </w:rPr>
  </w:style>
  <w:style w:type="character" w:customStyle="1" w:styleId="text6">
    <w:name w:val="text6"/>
    <w:rsid w:val="00F3263B"/>
    <w:rPr>
      <w:color w:val="8C8C8C"/>
      <w:sz w:val="16"/>
      <w:szCs w:val="16"/>
    </w:rPr>
  </w:style>
  <w:style w:type="character" w:customStyle="1" w:styleId="4c">
    <w:name w:val="Знак4"/>
    <w:rsid w:val="00F3263B"/>
    <w:rPr>
      <w:rFonts w:ascii="Times New Roman" w:eastAsia="SimSun" w:hAnsi="Times New Roman" w:cs="Times New Roman" w:hint="default"/>
      <w:sz w:val="24"/>
      <w:szCs w:val="24"/>
      <w:lang w:eastAsia="zh-CN"/>
    </w:rPr>
  </w:style>
  <w:style w:type="numbering" w:customStyle="1" w:styleId="62">
    <w:name w:val="Нет списка6"/>
    <w:next w:val="a2"/>
    <w:semiHidden/>
    <w:rsid w:val="002822E9"/>
  </w:style>
  <w:style w:type="character" w:customStyle="1" w:styleId="WW8Num2z1">
    <w:name w:val="WW8Num2z1"/>
    <w:rsid w:val="002822E9"/>
    <w:rPr>
      <w:rFonts w:ascii="Courier New" w:hAnsi="Courier New" w:cs="Courier New"/>
    </w:rPr>
  </w:style>
  <w:style w:type="character" w:customStyle="1" w:styleId="WW8Num2z2">
    <w:name w:val="WW8Num2z2"/>
    <w:rsid w:val="002822E9"/>
    <w:rPr>
      <w:rFonts w:ascii="Wingdings" w:hAnsi="Wingdings"/>
    </w:rPr>
  </w:style>
  <w:style w:type="character" w:customStyle="1" w:styleId="WW8Num11z2">
    <w:name w:val="WW8Num11z2"/>
    <w:rsid w:val="002822E9"/>
    <w:rPr>
      <w:rFonts w:ascii="Times New Roman" w:hAnsi="Times New Roman"/>
      <w:b/>
      <w:sz w:val="25"/>
    </w:rPr>
  </w:style>
  <w:style w:type="character" w:customStyle="1" w:styleId="WW8Num12z3">
    <w:name w:val="WW8Num12z3"/>
    <w:rsid w:val="002822E9"/>
    <w:rPr>
      <w:rFonts w:ascii="Symbol" w:hAnsi="Symbol"/>
    </w:rPr>
  </w:style>
  <w:style w:type="character" w:customStyle="1" w:styleId="WW8Num15z1">
    <w:name w:val="WW8Num15z1"/>
    <w:rsid w:val="002822E9"/>
    <w:rPr>
      <w:rFonts w:ascii="Courier New" w:hAnsi="Courier New" w:cs="Courier New"/>
    </w:rPr>
  </w:style>
  <w:style w:type="character" w:customStyle="1" w:styleId="WW8Num15z2">
    <w:name w:val="WW8Num15z2"/>
    <w:rsid w:val="002822E9"/>
    <w:rPr>
      <w:rFonts w:ascii="Wingdings" w:hAnsi="Wingdings"/>
    </w:rPr>
  </w:style>
  <w:style w:type="character" w:customStyle="1" w:styleId="WW8NumSt4z0">
    <w:name w:val="WW8NumSt4z0"/>
    <w:rsid w:val="002822E9"/>
    <w:rPr>
      <w:rFonts w:ascii="Symbol" w:hAnsi="Symbol"/>
    </w:rPr>
  </w:style>
  <w:style w:type="paragraph" w:customStyle="1" w:styleId="63">
    <w:name w:val="Обычный6"/>
    <w:rsid w:val="002822E9"/>
    <w:pPr>
      <w:suppressAutoHyphens/>
    </w:pPr>
    <w:rPr>
      <w:lang w:eastAsia="ar-SA"/>
    </w:rPr>
  </w:style>
  <w:style w:type="paragraph" w:customStyle="1" w:styleId="2f7">
    <w:name w:val="Основной текст2"/>
    <w:basedOn w:val="a"/>
    <w:rsid w:val="002822E9"/>
    <w:pPr>
      <w:spacing w:after="120"/>
    </w:pPr>
    <w:rPr>
      <w:sz w:val="20"/>
      <w:szCs w:val="20"/>
    </w:rPr>
  </w:style>
  <w:style w:type="paragraph" w:customStyle="1" w:styleId="2f8">
    <w:name w:val="Верхний колонтитул2"/>
    <w:basedOn w:val="63"/>
    <w:rsid w:val="002822E9"/>
    <w:pPr>
      <w:tabs>
        <w:tab w:val="center" w:pos="4153"/>
        <w:tab w:val="right" w:pos="8306"/>
      </w:tabs>
    </w:pPr>
  </w:style>
  <w:style w:type="paragraph" w:customStyle="1" w:styleId="720">
    <w:name w:val="Заголовок 72"/>
    <w:basedOn w:val="a"/>
    <w:next w:val="a"/>
    <w:rsid w:val="002822E9"/>
    <w:pPr>
      <w:keepNext/>
      <w:jc w:val="both"/>
    </w:pPr>
    <w:rPr>
      <w:rFonts w:ascii="Arial" w:hAnsi="Arial"/>
      <w:b/>
      <w:sz w:val="20"/>
      <w:szCs w:val="20"/>
    </w:rPr>
  </w:style>
  <w:style w:type="paragraph" w:customStyle="1" w:styleId="250">
    <w:name w:val="Основной текст с отступом 25"/>
    <w:basedOn w:val="63"/>
    <w:rsid w:val="002822E9"/>
    <w:pPr>
      <w:ind w:firstLine="284"/>
      <w:jc w:val="both"/>
    </w:pPr>
    <w:rPr>
      <w:rFonts w:ascii="Arial" w:hAnsi="Arial"/>
    </w:rPr>
  </w:style>
  <w:style w:type="paragraph" w:customStyle="1" w:styleId="affffff3">
    <w:name w:val="Ребус."/>
    <w:basedOn w:val="1a"/>
    <w:rsid w:val="002822E9"/>
    <w:pPr>
      <w:tabs>
        <w:tab w:val="left" w:pos="360"/>
      </w:tabs>
      <w:spacing w:line="264" w:lineRule="auto"/>
      <w:ind w:left="360" w:hanging="360"/>
    </w:pPr>
    <w:rPr>
      <w:sz w:val="23"/>
      <w:szCs w:val="20"/>
    </w:rPr>
  </w:style>
  <w:style w:type="character" w:customStyle="1" w:styleId="intro">
    <w:name w:val="intro"/>
    <w:basedOn w:val="a0"/>
    <w:rsid w:val="00AD4FCC"/>
  </w:style>
  <w:style w:type="character" w:customStyle="1" w:styleId="toctoggle">
    <w:name w:val="toctoggle"/>
    <w:basedOn w:val="a0"/>
    <w:rsid w:val="00D43FF4"/>
  </w:style>
  <w:style w:type="character" w:customStyle="1" w:styleId="tocnumber">
    <w:name w:val="tocnumber"/>
    <w:basedOn w:val="a0"/>
    <w:rsid w:val="00D43FF4"/>
  </w:style>
  <w:style w:type="character" w:customStyle="1" w:styleId="toctext">
    <w:name w:val="toctext"/>
    <w:basedOn w:val="a0"/>
    <w:rsid w:val="00D43FF4"/>
  </w:style>
  <w:style w:type="character" w:customStyle="1" w:styleId="mw-headline">
    <w:name w:val="mw-headline"/>
    <w:basedOn w:val="a0"/>
    <w:rsid w:val="00D43FF4"/>
  </w:style>
  <w:style w:type="character" w:customStyle="1" w:styleId="mw-editsection">
    <w:name w:val="mw-editsection"/>
    <w:basedOn w:val="a0"/>
    <w:rsid w:val="00D43FF4"/>
  </w:style>
  <w:style w:type="character" w:customStyle="1" w:styleId="mw-editsection-bracket">
    <w:name w:val="mw-editsection-bracket"/>
    <w:basedOn w:val="a0"/>
    <w:rsid w:val="00D43FF4"/>
  </w:style>
  <w:style w:type="character" w:customStyle="1" w:styleId="mw-editsection-divider">
    <w:name w:val="mw-editsection-divider"/>
    <w:basedOn w:val="a0"/>
    <w:rsid w:val="00D4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Table Classic 4" w:uiPriority="0"/>
    <w:lsdException w:name="Table Subtle 2" w:uiPriority="0"/>
    <w:lsdException w:name="Table Web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94"/>
    <w:pPr>
      <w:suppressAutoHyphens/>
    </w:pPr>
    <w:rPr>
      <w:sz w:val="24"/>
      <w:szCs w:val="24"/>
      <w:lang w:eastAsia="ar-SA"/>
    </w:rPr>
  </w:style>
  <w:style w:type="paragraph" w:styleId="1">
    <w:name w:val="heading 1"/>
    <w:aliases w:val="Отчет,Head 1,????????? 1"/>
    <w:basedOn w:val="a"/>
    <w:next w:val="a"/>
    <w:link w:val="11"/>
    <w:qFormat/>
    <w:pPr>
      <w:keepNext/>
      <w:numPr>
        <w:numId w:val="1"/>
      </w:numPr>
      <w:tabs>
        <w:tab w:val="left" w:pos="0"/>
      </w:tabs>
      <w:spacing w:before="240" w:after="60"/>
      <w:outlineLvl w:val="0"/>
    </w:pPr>
    <w:rPr>
      <w:rFonts w:ascii="Arial" w:hAnsi="Arial" w:cs="Arial"/>
      <w:b/>
      <w:bCs/>
      <w:kern w:val="1"/>
      <w:sz w:val="32"/>
      <w:szCs w:val="32"/>
    </w:rPr>
  </w:style>
  <w:style w:type="paragraph" w:styleId="2">
    <w:name w:val="heading 2"/>
    <w:aliases w:val="Знак1 Знак"/>
    <w:basedOn w:val="a"/>
    <w:next w:val="a"/>
    <w:link w:val="21"/>
    <w:qFormat/>
    <w:pPr>
      <w:keepNext/>
      <w:numPr>
        <w:ilvl w:val="1"/>
        <w:numId w:val="1"/>
      </w:numPr>
      <w:jc w:val="both"/>
      <w:outlineLvl w:val="1"/>
    </w:pPr>
    <w:rPr>
      <w:szCs w:val="20"/>
    </w:rPr>
  </w:style>
  <w:style w:type="paragraph" w:styleId="3">
    <w:name w:val="heading 3"/>
    <w:basedOn w:val="a"/>
    <w:next w:val="a"/>
    <w:link w:val="31"/>
    <w:qFormat/>
    <w:pPr>
      <w:keepNext/>
      <w:numPr>
        <w:ilvl w:val="2"/>
        <w:numId w:val="1"/>
      </w:numPr>
      <w:jc w:val="both"/>
      <w:outlineLvl w:val="2"/>
    </w:pPr>
    <w:rPr>
      <w:color w:val="800000"/>
      <w:szCs w:val="20"/>
    </w:rPr>
  </w:style>
  <w:style w:type="paragraph" w:styleId="4">
    <w:name w:val="heading 4"/>
    <w:basedOn w:val="a"/>
    <w:next w:val="a"/>
    <w:link w:val="40"/>
    <w:qFormat/>
    <w:pPr>
      <w:keepNext/>
      <w:numPr>
        <w:ilvl w:val="3"/>
        <w:numId w:val="1"/>
      </w:numPr>
      <w:outlineLvl w:val="3"/>
    </w:pPr>
    <w:rPr>
      <w:color w:val="008000"/>
      <w:szCs w:val="20"/>
    </w:rPr>
  </w:style>
  <w:style w:type="paragraph" w:styleId="5">
    <w:name w:val="heading 5"/>
    <w:basedOn w:val="a"/>
    <w:next w:val="a"/>
    <w:link w:val="50"/>
    <w:qFormat/>
    <w:pPr>
      <w:keepNext/>
      <w:numPr>
        <w:ilvl w:val="4"/>
        <w:numId w:val="1"/>
      </w:numPr>
      <w:jc w:val="both"/>
      <w:outlineLvl w:val="4"/>
    </w:pPr>
    <w:rPr>
      <w:color w:val="FF00FF"/>
      <w:szCs w:val="20"/>
    </w:rPr>
  </w:style>
  <w:style w:type="paragraph" w:styleId="6">
    <w:name w:val="heading 6"/>
    <w:basedOn w:val="a"/>
    <w:next w:val="a"/>
    <w:link w:val="60"/>
    <w:qFormat/>
    <w:pPr>
      <w:keepNext/>
      <w:numPr>
        <w:ilvl w:val="5"/>
        <w:numId w:val="1"/>
      </w:numPr>
      <w:jc w:val="both"/>
      <w:outlineLvl w:val="5"/>
    </w:pPr>
    <w:rPr>
      <w:szCs w:val="20"/>
      <w:u w:val="single"/>
    </w:rPr>
  </w:style>
  <w:style w:type="paragraph" w:styleId="7">
    <w:name w:val="heading 7"/>
    <w:basedOn w:val="a"/>
    <w:next w:val="a"/>
    <w:link w:val="70"/>
    <w:qFormat/>
    <w:pPr>
      <w:keepNext/>
      <w:numPr>
        <w:ilvl w:val="6"/>
        <w:numId w:val="1"/>
      </w:numPr>
      <w:outlineLvl w:val="6"/>
    </w:pPr>
    <w:rPr>
      <w:color w:val="000080"/>
      <w:szCs w:val="20"/>
    </w:rPr>
  </w:style>
  <w:style w:type="paragraph" w:styleId="8">
    <w:name w:val="heading 8"/>
    <w:basedOn w:val="a"/>
    <w:next w:val="a"/>
    <w:link w:val="80"/>
    <w:qFormat/>
    <w:pPr>
      <w:numPr>
        <w:ilvl w:val="7"/>
        <w:numId w:val="1"/>
      </w:numPr>
      <w:spacing w:before="240" w:after="60"/>
      <w:outlineLvl w:val="7"/>
    </w:pPr>
    <w:rPr>
      <w:rFonts w:ascii="Arial" w:hAnsi="Arial"/>
      <w:i/>
      <w:szCs w:val="20"/>
    </w:rPr>
  </w:style>
  <w:style w:type="paragraph" w:styleId="9">
    <w:name w:val="heading 9"/>
    <w:basedOn w:val="a"/>
    <w:next w:val="a"/>
    <w:link w:val="90"/>
    <w:qFormat/>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b/>
      <w:bCs/>
    </w:rPr>
  </w:style>
  <w:style w:type="character" w:customStyle="1" w:styleId="WW8Num1z2">
    <w:name w:val="WW8Num1z2"/>
    <w:rPr>
      <w:rFonts w:ascii="Symbol" w:hAnsi="Symbol"/>
    </w:rPr>
  </w:style>
  <w:style w:type="character" w:customStyle="1" w:styleId="WW8Num3z0">
    <w:name w:val="WW8Num3z0"/>
    <w:rPr>
      <w:rFonts w:ascii="Times New Roman" w:hAnsi="Times New Roman"/>
      <w:b/>
      <w:i w:val="0"/>
      <w:color w:val="000000"/>
      <w:sz w:val="27"/>
      <w:szCs w:val="27"/>
    </w:rPr>
  </w:style>
  <w:style w:type="character" w:customStyle="1" w:styleId="WW8Num5z0">
    <w:name w:val="WW8Num5z0"/>
    <w:rPr>
      <w:rFonts w:ascii="Symbol" w:hAnsi="Symbol"/>
      <w:sz w:val="20"/>
    </w:rPr>
  </w:style>
  <w:style w:type="character" w:customStyle="1" w:styleId="WW8Num6z0">
    <w:name w:val="WW8Num6z0"/>
    <w:rPr>
      <w:rFonts w:ascii="Symbol" w:hAnsi="Symbol"/>
    </w:rPr>
  </w:style>
  <w:style w:type="character" w:customStyle="1" w:styleId="WW8Num6z1">
    <w:name w:val="WW8Num6z1"/>
    <w:rPr>
      <w:rFonts w:ascii="Times New Roman" w:hAnsi="Times New Roman"/>
      <w:b/>
      <w:sz w:val="25"/>
      <w:u w:val="none"/>
    </w:rPr>
  </w:style>
  <w:style w:type="character" w:customStyle="1" w:styleId="WW8Num7z1">
    <w:name w:val="WW8Num7z1"/>
    <w:rPr>
      <w:rFonts w:ascii="Times New Roman" w:hAnsi="Times New Roman"/>
      <w:b/>
      <w:i w:val="0"/>
      <w:sz w:val="25"/>
      <w:szCs w:val="25"/>
    </w:rPr>
  </w:style>
  <w:style w:type="character" w:customStyle="1" w:styleId="WW8Num8z0">
    <w:name w:val="WW8Num8z0"/>
    <w:rPr>
      <w:rFonts w:ascii="Symbol" w:hAnsi="Symbol"/>
    </w:rPr>
  </w:style>
  <w:style w:type="character" w:customStyle="1" w:styleId="WW8Num8z1">
    <w:name w:val="WW8Num8z1"/>
    <w:rPr>
      <w:rFonts w:ascii="Wingdings 2" w:hAnsi="Wingdings 2"/>
      <w:b/>
      <w:i w:val="0"/>
      <w:sz w:val="25"/>
      <w:szCs w:val="25"/>
    </w:rPr>
  </w:style>
  <w:style w:type="character" w:customStyle="1" w:styleId="WW8Num8z2">
    <w:name w:val="WW8Num8z2"/>
    <w:rPr>
      <w:rFonts w:ascii="StarSymbol" w:hAnsi="StarSymbol"/>
      <w:b/>
      <w:i w:val="0"/>
      <w:sz w:val="23"/>
      <w:szCs w:val="23"/>
    </w:rPr>
  </w:style>
  <w:style w:type="character" w:customStyle="1" w:styleId="WW8Num9z0">
    <w:name w:val="WW8Num9z0"/>
    <w:rPr>
      <w:rFonts w:ascii="StarSymbol" w:hAnsi="StarSymbol"/>
      <w:b/>
      <w:color w:val="000000"/>
    </w:rPr>
  </w:style>
  <w:style w:type="character" w:customStyle="1" w:styleId="WW8Num9z1">
    <w:name w:val="WW8Num9z1"/>
    <w:rPr>
      <w:rFonts w:ascii="Wingdings 2" w:hAnsi="Wingdings 2"/>
    </w:rPr>
  </w:style>
  <w:style w:type="character" w:customStyle="1" w:styleId="WW8Num9z2">
    <w:name w:val="WW8Num9z2"/>
    <w:rPr>
      <w:rFonts w:ascii="StarSymbol" w:hAnsi="StarSymbol" w:cs="StarSymbol"/>
      <w:sz w:val="18"/>
      <w:szCs w:val="18"/>
    </w:rPr>
  </w:style>
  <w:style w:type="character" w:customStyle="1" w:styleId="WW8Num9z3">
    <w:name w:val="WW8Num9z3"/>
    <w:rPr>
      <w:rFonts w:ascii="Wingdings" w:hAnsi="Wingdings" w:cs="StarSymbol"/>
      <w:sz w:val="18"/>
      <w:szCs w:val="18"/>
    </w:rPr>
  </w:style>
  <w:style w:type="character" w:customStyle="1" w:styleId="WW8Num10z0">
    <w:name w:val="WW8Num10z0"/>
    <w:rPr>
      <w:rFonts w:ascii="Times New Roman" w:hAnsi="Times New Roman"/>
      <w:b/>
      <w:color w:val="000000"/>
    </w:rPr>
  </w:style>
  <w:style w:type="character" w:customStyle="1" w:styleId="WW8Num11z0">
    <w:name w:val="WW8Num11z0"/>
    <w:rPr>
      <w:rFonts w:ascii="Times New Roman" w:hAnsi="Times New Roman"/>
      <w:b w:val="0"/>
      <w:i w:val="0"/>
      <w:sz w:val="28"/>
      <w:u w:val="none"/>
    </w:rPr>
  </w:style>
  <w:style w:type="character" w:customStyle="1" w:styleId="WW8Num12z0">
    <w:name w:val="WW8Num12z0"/>
    <w:rPr>
      <w:rFonts w:ascii="Times New Roman" w:hAnsi="Times New Roman"/>
      <w:b/>
      <w:i w:val="0"/>
      <w:sz w:val="27"/>
      <w:szCs w:val="27"/>
    </w:rPr>
  </w:style>
  <w:style w:type="character" w:customStyle="1" w:styleId="WW8Num13z0">
    <w:name w:val="WW8Num13z0"/>
    <w:rPr>
      <w:b/>
      <w:bCs/>
    </w:rPr>
  </w:style>
  <w:style w:type="character" w:customStyle="1" w:styleId="WW8Num14z0">
    <w:name w:val="WW8Num14z0"/>
    <w:rPr>
      <w:b/>
      <w:bCs/>
    </w:rPr>
  </w:style>
  <w:style w:type="character" w:customStyle="1" w:styleId="WW8Num15z0">
    <w:name w:val="WW8Num15z0"/>
    <w:rPr>
      <w:rFonts w:ascii="Symbol" w:hAnsi="Symbol"/>
    </w:rPr>
  </w:style>
  <w:style w:type="character" w:customStyle="1" w:styleId="WW8Num16z0">
    <w:name w:val="WW8Num16z0"/>
    <w:rPr>
      <w:sz w:val="24"/>
    </w:rPr>
  </w:style>
  <w:style w:type="character" w:customStyle="1" w:styleId="WW8Num17z0">
    <w:name w:val="WW8Num17z0"/>
    <w:rPr>
      <w:rFonts w:ascii="Symbol" w:hAnsi="Symbol"/>
      <w:sz w:val="16"/>
    </w:rPr>
  </w:style>
  <w:style w:type="character" w:customStyle="1" w:styleId="WW8Num17z1">
    <w:name w:val="WW8Num17z1"/>
    <w:rPr>
      <w:rFonts w:ascii="Wingdings 2" w:hAnsi="Wingdings 2"/>
    </w:rPr>
  </w:style>
  <w:style w:type="character" w:customStyle="1" w:styleId="WW8Num17z2">
    <w:name w:val="WW8Num17z2"/>
    <w:rPr>
      <w:rFonts w:ascii="StarSymbol" w:hAnsi="StarSymbol" w:cs="StarSymbol"/>
      <w:sz w:val="18"/>
      <w:szCs w:val="18"/>
    </w:rPr>
  </w:style>
  <w:style w:type="character" w:customStyle="1" w:styleId="WW8Num17z3">
    <w:name w:val="WW8Num17z3"/>
    <w:rPr>
      <w:rFonts w:ascii="Wingdings" w:hAnsi="Wingdings" w:cs="StarSymbol"/>
      <w:sz w:val="18"/>
      <w:szCs w:val="18"/>
    </w:rPr>
  </w:style>
  <w:style w:type="character" w:customStyle="1" w:styleId="WW8Num19z0">
    <w:name w:val="WW8Num19z0"/>
    <w:rPr>
      <w:rFonts w:ascii="Symbol" w:hAnsi="Symbol"/>
      <w:sz w:val="20"/>
    </w:rPr>
  </w:style>
  <w:style w:type="character" w:customStyle="1" w:styleId="WW8Num20z0">
    <w:name w:val="WW8Num20z0"/>
    <w:rPr>
      <w:rFonts w:ascii="Times New Roman" w:hAnsi="Times New Roman"/>
      <w:b w:val="0"/>
      <w:i w:val="0"/>
      <w:sz w:val="28"/>
      <w:u w:val="none"/>
    </w:rPr>
  </w:style>
  <w:style w:type="character" w:customStyle="1" w:styleId="WW8Num21z0">
    <w:name w:val="WW8Num21z0"/>
    <w:rPr>
      <w:rFonts w:ascii="Times New Roman" w:hAnsi="Times New Roman"/>
      <w:b w:val="0"/>
      <w:i w:val="0"/>
      <w:sz w:val="28"/>
      <w:u w:val="none"/>
    </w:rPr>
  </w:style>
  <w:style w:type="character" w:customStyle="1" w:styleId="WW8Num22z0">
    <w:name w:val="WW8Num22z0"/>
    <w:rPr>
      <w:rFonts w:ascii="Times New Roman" w:hAnsi="Times New Roman"/>
      <w:b w:val="0"/>
      <w:i w:val="0"/>
      <w:sz w:val="28"/>
      <w:u w:val="none"/>
    </w:rPr>
  </w:style>
  <w:style w:type="character" w:customStyle="1" w:styleId="WW8Num23z0">
    <w:name w:val="WW8Num23z0"/>
    <w:rPr>
      <w:rFonts w:ascii="Times New Roman" w:hAnsi="Times New Roman"/>
      <w:b w:val="0"/>
      <w:i w:val="0"/>
      <w:sz w:val="28"/>
      <w:u w:val="none"/>
    </w:rPr>
  </w:style>
  <w:style w:type="character" w:customStyle="1" w:styleId="WW8Num24z0">
    <w:name w:val="WW8Num24z0"/>
    <w:rPr>
      <w:i/>
    </w:rPr>
  </w:style>
  <w:style w:type="character" w:customStyle="1" w:styleId="WW8Num26z0">
    <w:name w:val="WW8Num26z0"/>
    <w:rPr>
      <w:rFonts w:ascii="Times New Roman" w:hAnsi="Times New Roman"/>
      <w:b/>
      <w:i w:val="0"/>
      <w:sz w:val="27"/>
      <w:szCs w:val="27"/>
    </w:rPr>
  </w:style>
  <w:style w:type="character" w:customStyle="1" w:styleId="WW8Num26z1">
    <w:name w:val="WW8Num26z1"/>
    <w:rPr>
      <w:rFonts w:ascii="Times New Roman" w:hAnsi="Times New Roman"/>
      <w:b/>
      <w:i w:val="0"/>
      <w:sz w:val="25"/>
      <w:szCs w:val="25"/>
    </w:rPr>
  </w:style>
  <w:style w:type="character" w:customStyle="1" w:styleId="WW8Num26z2">
    <w:name w:val="WW8Num26z2"/>
    <w:rPr>
      <w:rFonts w:ascii="Times New Roman" w:hAnsi="Times New Roman"/>
      <w:b/>
      <w:i w:val="0"/>
      <w:sz w:val="23"/>
      <w:szCs w:val="23"/>
    </w:rPr>
  </w:style>
  <w:style w:type="character" w:customStyle="1" w:styleId="WW8Num27z0">
    <w:name w:val="WW8Num27z0"/>
    <w:rPr>
      <w:rFonts w:ascii="Times New Roman" w:hAnsi="Times New Roman"/>
      <w:b/>
      <w:i w:val="0"/>
      <w:sz w:val="27"/>
      <w:szCs w:val="27"/>
    </w:rPr>
  </w:style>
  <w:style w:type="character" w:customStyle="1" w:styleId="WW8Num27z1">
    <w:name w:val="WW8Num27z1"/>
    <w:rPr>
      <w:rFonts w:ascii="Times New Roman" w:hAnsi="Times New Roman"/>
      <w:b/>
      <w:i w:val="0"/>
      <w:sz w:val="25"/>
      <w:szCs w:val="25"/>
    </w:rPr>
  </w:style>
  <w:style w:type="character" w:customStyle="1" w:styleId="WW8Num27z2">
    <w:name w:val="WW8Num27z2"/>
    <w:rPr>
      <w:rFonts w:ascii="Times New Roman" w:hAnsi="Times New Roman"/>
      <w:b/>
      <w:i w:val="0"/>
      <w:sz w:val="23"/>
      <w:szCs w:val="23"/>
    </w:rPr>
  </w:style>
  <w:style w:type="character" w:customStyle="1" w:styleId="WW8Num27z3">
    <w:name w:val="WW8Num27z3"/>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51">
    <w:name w:val="Основной шрифт абзаца5"/>
  </w:style>
  <w:style w:type="character" w:customStyle="1" w:styleId="41">
    <w:name w:val="Основной шрифт абзаца4"/>
  </w:style>
  <w:style w:type="character" w:customStyle="1" w:styleId="Absatz-Standardschriftart">
    <w:name w:val="Absatz-Standardschriftart"/>
  </w:style>
  <w:style w:type="character" w:customStyle="1" w:styleId="12">
    <w:name w:val="Основной шрифт абзаца1"/>
  </w:style>
  <w:style w:type="character" w:customStyle="1" w:styleId="a3">
    <w:name w:val="Символ сноски"/>
    <w:rPr>
      <w:vertAlign w:val="superscript"/>
    </w:rPr>
  </w:style>
  <w:style w:type="character" w:styleId="a4">
    <w:name w:val="page number"/>
    <w:basedOn w:val="12"/>
  </w:style>
  <w:style w:type="character" w:customStyle="1" w:styleId="a5">
    <w:name w:val="Символ нумерации"/>
    <w:rPr>
      <w:rFonts w:ascii="Times New Roman" w:eastAsia="Times New Roman" w:hAnsi="Times New Roman" w:cs="Arial"/>
      <w:b/>
      <w:bCs/>
      <w:color w:val="auto"/>
      <w:kern w:val="1"/>
      <w:sz w:val="24"/>
      <w:szCs w:val="24"/>
      <w:lang w:val="ru-RU" w:eastAsia="ar-SA" w:bidi="ar-SA"/>
    </w:rPr>
  </w:style>
  <w:style w:type="character" w:customStyle="1" w:styleId="a6">
    <w:name w:val="Маркеры списка"/>
    <w:rPr>
      <w:rFonts w:ascii="StarSymbol" w:eastAsia="StarSymbol" w:hAnsi="StarSymbol" w:cs="StarSymbol"/>
      <w:sz w:val="18"/>
      <w:szCs w:val="18"/>
    </w:rPr>
  </w:style>
  <w:style w:type="character" w:styleId="a7">
    <w:name w:val="Hyperlink"/>
    <w:uiPriority w:val="99"/>
    <w:rPr>
      <w:color w:val="0000FF"/>
      <w:u w:val="single"/>
    </w:rPr>
  </w:style>
  <w:style w:type="character" w:styleId="a8">
    <w:name w:val="FollowedHyperlink"/>
    <w:uiPriority w:val="99"/>
    <w:rPr>
      <w:color w:val="800080"/>
      <w:u w:val="single"/>
    </w:rPr>
  </w:style>
  <w:style w:type="character" w:customStyle="1" w:styleId="a9">
    <w:name w:val="Символы концевой сноски"/>
    <w:rPr>
      <w:vertAlign w:val="superscript"/>
    </w:rPr>
  </w:style>
  <w:style w:type="character" w:customStyle="1" w:styleId="aa">
    <w:name w:val="Основной элемент указателя"/>
    <w:rPr>
      <w:b/>
      <w:bCs/>
    </w:rPr>
  </w:style>
  <w:style w:type="character" w:customStyle="1" w:styleId="30">
    <w:name w:val="Знак сноски3"/>
    <w:rPr>
      <w:vertAlign w:val="superscript"/>
    </w:rPr>
  </w:style>
  <w:style w:type="character" w:customStyle="1" w:styleId="22">
    <w:name w:val="Знак концевой сноски2"/>
    <w:rPr>
      <w:vertAlign w:val="superscript"/>
    </w:rPr>
  </w:style>
  <w:style w:type="character" w:styleId="ab">
    <w:name w:val="Emphasis"/>
    <w:qFormat/>
    <w:rPr>
      <w:i/>
      <w:iCs/>
    </w:rPr>
  </w:style>
  <w:style w:type="character" w:styleId="ac">
    <w:name w:val="Strong"/>
    <w:uiPriority w:val="22"/>
    <w:qFormat/>
    <w:rPr>
      <w:b/>
      <w:bCs/>
    </w:rPr>
  </w:style>
  <w:style w:type="character" w:customStyle="1" w:styleId="WW8Num3z1">
    <w:name w:val="WW8Num3z1"/>
    <w:rPr>
      <w:rFonts w:ascii="Times New Roman" w:hAnsi="Times New Roman"/>
      <w:b/>
      <w:sz w:val="25"/>
      <w:u w:val="none"/>
    </w:rPr>
  </w:style>
  <w:style w:type="character" w:customStyle="1" w:styleId="WW8Num4z0">
    <w:name w:val="WW8Num4z0"/>
    <w:rPr>
      <w:rFonts w:ascii="Symbol" w:hAnsi="Symbol"/>
      <w:sz w:val="20"/>
    </w:rPr>
  </w:style>
  <w:style w:type="character" w:customStyle="1" w:styleId="WW8Num7z0">
    <w:name w:val="WW8Num7z0"/>
    <w:rPr>
      <w:rFonts w:ascii="Arial" w:hAnsi="Arial"/>
    </w:rPr>
  </w:style>
  <w:style w:type="character" w:customStyle="1" w:styleId="WW8Num10z1">
    <w:name w:val="WW8Num10z1"/>
    <w:rPr>
      <w:rFonts w:ascii="Times New Roman" w:hAnsi="Times New Roman"/>
      <w:b/>
      <w:sz w:val="25"/>
      <w:u w:val="none"/>
    </w:rPr>
  </w:style>
  <w:style w:type="character" w:customStyle="1" w:styleId="WW8Num11z1">
    <w:name w:val="WW8Num11z1"/>
    <w:rPr>
      <w:rFonts w:ascii="Times New Roman" w:hAnsi="Times New Roman"/>
      <w:b/>
      <w:i w:val="0"/>
      <w:sz w:val="25"/>
      <w:szCs w:val="25"/>
    </w:rPr>
  </w:style>
  <w:style w:type="character" w:customStyle="1" w:styleId="WW8Num12z1">
    <w:name w:val="WW8Num12z1"/>
    <w:rPr>
      <w:rFonts w:ascii="Times New Roman" w:hAnsi="Times New Roman"/>
      <w:b/>
      <w:i w:val="0"/>
      <w:sz w:val="25"/>
      <w:szCs w:val="25"/>
    </w:rPr>
  </w:style>
  <w:style w:type="character" w:customStyle="1" w:styleId="WW8Num12z2">
    <w:name w:val="WW8Num12z2"/>
    <w:rPr>
      <w:rFonts w:ascii="Times New Roman" w:hAnsi="Times New Roman"/>
      <w:b/>
      <w:i w:val="0"/>
      <w:sz w:val="23"/>
      <w:szCs w:val="23"/>
    </w:rPr>
  </w:style>
  <w:style w:type="character" w:customStyle="1" w:styleId="WW8Num14z1">
    <w:name w:val="WW8Num14z1"/>
    <w:rPr>
      <w:rFonts w:ascii="Symbol" w:hAnsi="Symbol"/>
    </w:rPr>
  </w:style>
  <w:style w:type="character" w:customStyle="1" w:styleId="WW8Num14z2">
    <w:name w:val="WW8Num14z2"/>
    <w:rPr>
      <w:rFonts w:ascii="StarSymbol" w:hAnsi="StarSymbol" w:cs="StarSymbol"/>
      <w:sz w:val="18"/>
      <w:szCs w:val="18"/>
    </w:rPr>
  </w:style>
  <w:style w:type="character" w:customStyle="1" w:styleId="WW8Num14z3">
    <w:name w:val="WW8Num14z3"/>
    <w:rPr>
      <w:rFonts w:ascii="Wingdings" w:hAnsi="Wingdings" w:cs="StarSymbol"/>
      <w:sz w:val="18"/>
      <w:szCs w:val="1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1">
    <w:name w:val="WW8Num4z1"/>
    <w:rPr>
      <w:rFonts w:ascii="Symbol" w:hAnsi="Symbol"/>
      <w:sz w:val="20"/>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3z1">
    <w:name w:val="WW8Num13z1"/>
    <w:rPr>
      <w:rFonts w:ascii="Symbol" w:hAnsi="Symbol"/>
    </w:rPr>
  </w:style>
  <w:style w:type="character" w:customStyle="1" w:styleId="WW-Absatz-Standardschriftart111111111111">
    <w:name w:val="WW-Absatz-Standardschriftart111111111111"/>
  </w:style>
  <w:style w:type="character" w:customStyle="1" w:styleId="WW8Num1z1">
    <w:name w:val="WW8Num1z1"/>
    <w:rPr>
      <w:rFonts w:ascii="Times New Roman" w:eastAsia="Times New Roman" w:hAnsi="Times New Roman" w:cs="Arial"/>
      <w:b/>
      <w:bCs/>
      <w:color w:val="auto"/>
      <w:kern w:val="1"/>
      <w:sz w:val="24"/>
      <w:szCs w:val="24"/>
      <w:lang w:val="ru-RU" w:eastAsia="ar-SA" w:bidi="ar-SA"/>
    </w:rPr>
  </w:style>
  <w:style w:type="character" w:customStyle="1" w:styleId="WW8Num5z1">
    <w:name w:val="WW8Num5z1"/>
    <w:rPr>
      <w:rFonts w:ascii="Courier New" w:hAnsi="Courier New"/>
      <w:sz w:val="20"/>
    </w:rPr>
  </w:style>
  <w:style w:type="character" w:customStyle="1" w:styleId="WW-Absatz-Standardschriftart1111111111111">
    <w:name w:val="WW-Absatz-Standardschriftart1111111111111"/>
  </w:style>
  <w:style w:type="character" w:customStyle="1" w:styleId="32">
    <w:name w:val="Основной шрифт абзаца3"/>
  </w:style>
  <w:style w:type="character" w:customStyle="1" w:styleId="23">
    <w:name w:val="Основной шрифт абзаца2"/>
  </w:style>
  <w:style w:type="character" w:customStyle="1" w:styleId="WW8Num2z0">
    <w:name w:val="WW8Num2z0"/>
    <w:rPr>
      <w:rFonts w:ascii="Wingdings" w:hAnsi="Wingdings"/>
    </w:rPr>
  </w:style>
  <w:style w:type="character" w:customStyle="1" w:styleId="WW8Num3z2">
    <w:name w:val="WW8Num3z2"/>
    <w:rPr>
      <w:rFonts w:ascii="Times New Roman" w:hAnsi="Times New Roman"/>
      <w:b/>
      <w:sz w:val="23"/>
    </w:rPr>
  </w:style>
  <w:style w:type="character" w:customStyle="1" w:styleId="WW8Num5z2">
    <w:name w:val="WW8Num5z2"/>
    <w:rPr>
      <w:rFonts w:ascii="Wingdings" w:hAnsi="Wingdings"/>
      <w:sz w:val="20"/>
    </w:rPr>
  </w:style>
  <w:style w:type="character" w:customStyle="1" w:styleId="WW8Num10z2">
    <w:name w:val="WW8Num10z2"/>
    <w:rPr>
      <w:rFonts w:ascii="Times New Roman" w:hAnsi="Times New Roman"/>
      <w:b/>
      <w:sz w:val="23"/>
    </w:rPr>
  </w:style>
  <w:style w:type="character" w:customStyle="1" w:styleId="WW8Num18z0">
    <w:name w:val="WW8Num18z0"/>
    <w:rPr>
      <w:rFonts w:ascii="Arial CYR" w:hAnsi="Arial CYR" w:cs="Arial CYR"/>
      <w:b/>
      <w:i w:val="0"/>
      <w:sz w:val="20"/>
      <w:u w:val="none"/>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5z0">
    <w:name w:val="WW8Num25z0"/>
    <w:rPr>
      <w:rFonts w:ascii="Times New Roman" w:eastAsia="Times New Roman" w:hAnsi="Times New Roman" w:cs="Times New Roman"/>
    </w:rPr>
  </w:style>
  <w:style w:type="character" w:customStyle="1" w:styleId="WW8Num28z3">
    <w:name w:val="WW8Num28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St17z0">
    <w:name w:val="WW8NumSt17z0"/>
    <w:rPr>
      <w:rFonts w:ascii="Symbol" w:hAnsi="Symbol"/>
    </w:rPr>
  </w:style>
  <w:style w:type="character" w:customStyle="1" w:styleId="WW8NumSt28z0">
    <w:name w:val="WW8NumSt28z0"/>
    <w:rPr>
      <w:rFonts w:ascii="Symbol" w:hAnsi="Symbol"/>
    </w:rPr>
  </w:style>
  <w:style w:type="character" w:customStyle="1" w:styleId="ad">
    <w:name w:val="Номер_РИС"/>
    <w:rPr>
      <w:i/>
      <w:iCs/>
      <w:sz w:val="24"/>
    </w:rPr>
  </w:style>
  <w:style w:type="character" w:customStyle="1" w:styleId="WW8Num16z1">
    <w:name w:val="WW8Num16z1"/>
    <w:rPr>
      <w:rFonts w:ascii="Courier New" w:hAnsi="Courier New" w:cs="Courier New"/>
    </w:rPr>
  </w:style>
  <w:style w:type="character" w:customStyle="1" w:styleId="13">
    <w:name w:val="Знак сноски1"/>
    <w:rPr>
      <w:vertAlign w:val="superscript"/>
    </w:rPr>
  </w:style>
  <w:style w:type="character" w:customStyle="1" w:styleId="WW-">
    <w:name w:val="WW-Символы концевой сноски"/>
  </w:style>
  <w:style w:type="character" w:customStyle="1" w:styleId="24">
    <w:name w:val="Знак сноски2"/>
    <w:rPr>
      <w:vertAlign w:val="superscript"/>
    </w:rPr>
  </w:style>
  <w:style w:type="character" w:customStyle="1" w:styleId="14">
    <w:name w:val="Знак концевой сноски1"/>
    <w:rPr>
      <w:vertAlign w:val="superscript"/>
    </w:rPr>
  </w:style>
  <w:style w:type="character" w:customStyle="1" w:styleId="42">
    <w:name w:val="Знак сноски4"/>
    <w:rPr>
      <w:vertAlign w:val="superscript"/>
    </w:rPr>
  </w:style>
  <w:style w:type="character" w:customStyle="1" w:styleId="33">
    <w:name w:val="Знак концевой сноски3"/>
    <w:rPr>
      <w:vertAlign w:val="superscript"/>
    </w:rPr>
  </w:style>
  <w:style w:type="character" w:styleId="ae">
    <w:name w:val="footnote reference"/>
    <w:rPr>
      <w:vertAlign w:val="superscript"/>
    </w:rPr>
  </w:style>
  <w:style w:type="character" w:styleId="af">
    <w:name w:val="endnote reference"/>
    <w:semiHidden/>
    <w:rPr>
      <w:vertAlign w:val="superscript"/>
    </w:rPr>
  </w:style>
  <w:style w:type="paragraph" w:customStyle="1" w:styleId="af0">
    <w:name w:val="Заголовок"/>
    <w:basedOn w:val="a"/>
    <w:next w:val="af1"/>
    <w:pPr>
      <w:keepNext/>
      <w:spacing w:before="240" w:after="120"/>
    </w:pPr>
    <w:rPr>
      <w:rFonts w:ascii="Arial" w:eastAsia="Arial Unicode MS" w:hAnsi="Arial" w:cs="Tahoma"/>
      <w:sz w:val="28"/>
      <w:szCs w:val="28"/>
    </w:rPr>
  </w:style>
  <w:style w:type="paragraph" w:styleId="af1">
    <w:name w:val="Body Text"/>
    <w:aliases w:val="bt"/>
    <w:basedOn w:val="a"/>
    <w:link w:val="af2"/>
    <w:uiPriority w:val="99"/>
    <w:pPr>
      <w:spacing w:after="120"/>
    </w:pPr>
    <w:rPr>
      <w:sz w:val="20"/>
      <w:szCs w:val="20"/>
    </w:rPr>
  </w:style>
  <w:style w:type="paragraph" w:styleId="af3">
    <w:name w:val="List"/>
    <w:basedOn w:val="af1"/>
    <w:rPr>
      <w:rFonts w:ascii="Arial" w:hAnsi="Arial" w:cs="Tahoma"/>
    </w:rPr>
  </w:style>
  <w:style w:type="paragraph" w:customStyle="1" w:styleId="52">
    <w:name w:val="Название5"/>
    <w:basedOn w:val="a"/>
    <w:pPr>
      <w:suppressLineNumbers/>
      <w:spacing w:before="120" w:after="120"/>
    </w:pPr>
    <w:rPr>
      <w:rFonts w:cs="Tahoma"/>
      <w:i/>
      <w:iCs/>
    </w:rPr>
  </w:style>
  <w:style w:type="paragraph" w:customStyle="1" w:styleId="53">
    <w:name w:val="Указатель5"/>
    <w:basedOn w:val="a"/>
    <w:pPr>
      <w:suppressLineNumbers/>
    </w:pPr>
    <w:rPr>
      <w:rFonts w:cs="Tahoma"/>
    </w:rPr>
  </w:style>
  <w:style w:type="paragraph" w:customStyle="1" w:styleId="43">
    <w:name w:val="Название4"/>
    <w:basedOn w:val="a"/>
    <w:pPr>
      <w:suppressLineNumbers/>
      <w:spacing w:before="120" w:after="120"/>
    </w:pPr>
    <w:rPr>
      <w:i/>
      <w:iCs/>
    </w:rPr>
  </w:style>
  <w:style w:type="paragraph" w:customStyle="1" w:styleId="44">
    <w:name w:val="Указатель4"/>
    <w:basedOn w:val="a"/>
    <w:pPr>
      <w:suppressLineNumbers/>
    </w:pPr>
  </w:style>
  <w:style w:type="paragraph" w:customStyle="1" w:styleId="34">
    <w:name w:val="Название3"/>
    <w:basedOn w:val="a"/>
    <w:pPr>
      <w:suppressLineNumbers/>
      <w:spacing w:before="120" w:after="120"/>
    </w:pPr>
    <w:rPr>
      <w:i/>
      <w:iCs/>
    </w:rPr>
  </w:style>
  <w:style w:type="paragraph" w:customStyle="1" w:styleId="35">
    <w:name w:val="Указатель3"/>
    <w:basedOn w:val="a"/>
    <w:pPr>
      <w:suppressLineNumbers/>
    </w:pPr>
  </w:style>
  <w:style w:type="paragraph" w:styleId="af4">
    <w:name w:val="Body Text Indent"/>
    <w:aliases w:val="Основной текст 1,Нумерованный список !!,Надин стиль,Body Text Indent"/>
    <w:basedOn w:val="a"/>
    <w:link w:val="af5"/>
    <w:uiPriority w:val="99"/>
    <w:pPr>
      <w:spacing w:after="120"/>
      <w:ind w:left="283"/>
    </w:pPr>
    <w:rPr>
      <w:sz w:val="20"/>
      <w:szCs w:val="20"/>
    </w:rPr>
  </w:style>
  <w:style w:type="paragraph" w:styleId="af6">
    <w:name w:val="Title"/>
    <w:basedOn w:val="af0"/>
    <w:next w:val="af7"/>
    <w:link w:val="af8"/>
    <w:qFormat/>
  </w:style>
  <w:style w:type="paragraph" w:styleId="af7">
    <w:name w:val="Subtitle"/>
    <w:basedOn w:val="af0"/>
    <w:next w:val="af1"/>
    <w:link w:val="af9"/>
    <w:qFormat/>
    <w:pPr>
      <w:jc w:val="center"/>
    </w:pPr>
    <w:rPr>
      <w:i/>
      <w:iCs/>
    </w:rPr>
  </w:style>
  <w:style w:type="paragraph" w:customStyle="1" w:styleId="100">
    <w:name w:val="Заголовок 10"/>
    <w:basedOn w:val="af0"/>
    <w:next w:val="af1"/>
    <w:pPr>
      <w:ind w:left="3600"/>
    </w:pPr>
    <w:rPr>
      <w:b/>
      <w:bCs/>
      <w:sz w:val="21"/>
      <w:szCs w:val="21"/>
    </w:rPr>
  </w:style>
  <w:style w:type="paragraph" w:styleId="afa">
    <w:name w:val="header"/>
    <w:aliases w:val="ВерхКолонтитул,ÂåðõÊîëîíòèòóë"/>
    <w:basedOn w:val="a"/>
    <w:link w:val="afb"/>
    <w:uiPriority w:val="99"/>
    <w:pPr>
      <w:tabs>
        <w:tab w:val="center" w:pos="4536"/>
        <w:tab w:val="right" w:pos="9072"/>
      </w:tabs>
    </w:pPr>
    <w:rPr>
      <w:rFonts w:ascii="Arial" w:hAnsi="Arial"/>
      <w:sz w:val="22"/>
      <w:szCs w:val="20"/>
    </w:rPr>
  </w:style>
  <w:style w:type="paragraph" w:styleId="afc">
    <w:name w:val="footer"/>
    <w:basedOn w:val="a"/>
    <w:link w:val="afd"/>
    <w:pPr>
      <w:tabs>
        <w:tab w:val="center" w:pos="4536"/>
        <w:tab w:val="right" w:pos="9072"/>
      </w:tabs>
    </w:pPr>
    <w:rPr>
      <w:rFonts w:ascii="Arial" w:hAnsi="Arial"/>
      <w:sz w:val="22"/>
      <w:szCs w:val="20"/>
      <w:lang w:val="x-none"/>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1"/>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15"/>
    <w:uiPriority w:val="99"/>
    <w:pPr>
      <w:tabs>
        <w:tab w:val="left" w:pos="-1800"/>
      </w:tabs>
      <w:jc w:val="both"/>
    </w:pPr>
    <w:rPr>
      <w:rFonts w:ascii="NTTimes/Cyrillic" w:hAnsi="NTTimes/Cyrillic"/>
      <w:sz w:val="22"/>
      <w:szCs w:val="20"/>
    </w:rPr>
  </w:style>
  <w:style w:type="paragraph" w:styleId="aff2">
    <w:name w:val="index heading"/>
    <w:basedOn w:val="a"/>
    <w:next w:val="16"/>
    <w:semiHidden/>
    <w:rPr>
      <w:sz w:val="20"/>
      <w:szCs w:val="20"/>
    </w:rPr>
  </w:style>
  <w:style w:type="paragraph" w:styleId="16">
    <w:name w:val="index 1"/>
    <w:basedOn w:val="a"/>
    <w:next w:val="a"/>
    <w:semiHidden/>
    <w:pPr>
      <w:ind w:left="240" w:hanging="240"/>
    </w:pPr>
  </w:style>
  <w:style w:type="paragraph" w:styleId="25">
    <w:name w:val="index 2"/>
    <w:basedOn w:val="a"/>
    <w:next w:val="a"/>
    <w:semiHidden/>
    <w:pPr>
      <w:tabs>
        <w:tab w:val="left" w:pos="9639"/>
      </w:tabs>
      <w:ind w:left="400" w:hanging="200"/>
    </w:pPr>
    <w:rPr>
      <w:sz w:val="20"/>
      <w:szCs w:val="20"/>
    </w:rPr>
  </w:style>
  <w:style w:type="paragraph" w:styleId="36">
    <w:name w:val="index 3"/>
    <w:basedOn w:val="a"/>
    <w:next w:val="a"/>
    <w:semiHidden/>
    <w:pPr>
      <w:ind w:left="600" w:hanging="200"/>
    </w:pPr>
    <w:rPr>
      <w:sz w:val="20"/>
      <w:szCs w:val="20"/>
    </w:rPr>
  </w:style>
  <w:style w:type="paragraph" w:styleId="17">
    <w:name w:val="toc 1"/>
    <w:basedOn w:val="a"/>
    <w:next w:val="16"/>
    <w:uiPriority w:val="39"/>
    <w:pPr>
      <w:tabs>
        <w:tab w:val="decimal" w:pos="0"/>
        <w:tab w:val="left" w:pos="1260"/>
        <w:tab w:val="decimal" w:leader="dot" w:pos="10260"/>
      </w:tabs>
      <w:spacing w:line="309" w:lineRule="atLeast"/>
    </w:pPr>
    <w:rPr>
      <w:rFonts w:ascii="Teams" w:eastAsia="SimSun" w:hAnsi="Teams"/>
      <w:b/>
      <w:bCs/>
      <w:caps/>
      <w:sz w:val="20"/>
      <w:szCs w:val="20"/>
    </w:rPr>
  </w:style>
  <w:style w:type="paragraph" w:styleId="26">
    <w:name w:val="toc 2"/>
    <w:basedOn w:val="a"/>
    <w:next w:val="a"/>
    <w:uiPriority w:val="39"/>
    <w:pPr>
      <w:tabs>
        <w:tab w:val="decimal" w:leader="dot" w:pos="10260"/>
      </w:tabs>
      <w:spacing w:line="360" w:lineRule="auto"/>
      <w:ind w:left="170" w:right="-82"/>
    </w:pPr>
    <w:rPr>
      <w:rFonts w:ascii="Teams" w:eastAsia="SimSun" w:hAnsi="Teams"/>
      <w:b/>
      <w:sz w:val="18"/>
      <w:szCs w:val="28"/>
    </w:rPr>
  </w:style>
  <w:style w:type="paragraph" w:styleId="37">
    <w:name w:val="toc 3"/>
    <w:basedOn w:val="a"/>
    <w:next w:val="a"/>
    <w:uiPriority w:val="39"/>
    <w:pPr>
      <w:ind w:left="400"/>
    </w:pPr>
    <w:rPr>
      <w:rFonts w:ascii="Teams" w:hAnsi="Teams"/>
      <w:sz w:val="16"/>
      <w:szCs w:val="20"/>
    </w:rPr>
  </w:style>
  <w:style w:type="paragraph" w:styleId="45">
    <w:name w:val="toc 4"/>
    <w:basedOn w:val="a"/>
    <w:next w:val="a"/>
    <w:uiPriority w:val="39"/>
    <w:pPr>
      <w:ind w:left="600"/>
    </w:pPr>
    <w:rPr>
      <w:sz w:val="18"/>
      <w:szCs w:val="20"/>
    </w:rPr>
  </w:style>
  <w:style w:type="paragraph" w:styleId="54">
    <w:name w:val="toc 5"/>
    <w:basedOn w:val="a"/>
    <w:next w:val="a"/>
    <w:uiPriority w:val="39"/>
    <w:semiHidden/>
    <w:pPr>
      <w:ind w:left="800"/>
    </w:pPr>
    <w:rPr>
      <w:sz w:val="18"/>
      <w:szCs w:val="20"/>
    </w:rPr>
  </w:style>
  <w:style w:type="paragraph" w:styleId="61">
    <w:name w:val="toc 6"/>
    <w:basedOn w:val="a"/>
    <w:next w:val="a"/>
    <w:uiPriority w:val="39"/>
    <w:pPr>
      <w:ind w:left="1000"/>
    </w:pPr>
    <w:rPr>
      <w:sz w:val="18"/>
      <w:szCs w:val="20"/>
    </w:rPr>
  </w:style>
  <w:style w:type="paragraph" w:styleId="71">
    <w:name w:val="toc 7"/>
    <w:basedOn w:val="a"/>
    <w:next w:val="a"/>
    <w:uiPriority w:val="39"/>
    <w:semiHidden/>
    <w:pPr>
      <w:ind w:left="1200"/>
    </w:pPr>
    <w:rPr>
      <w:sz w:val="18"/>
      <w:szCs w:val="20"/>
    </w:rPr>
  </w:style>
  <w:style w:type="paragraph" w:styleId="81">
    <w:name w:val="toc 8"/>
    <w:basedOn w:val="a"/>
    <w:next w:val="a"/>
    <w:uiPriority w:val="39"/>
    <w:semiHidden/>
    <w:pPr>
      <w:ind w:left="1400"/>
    </w:pPr>
    <w:rPr>
      <w:sz w:val="18"/>
      <w:szCs w:val="20"/>
    </w:rPr>
  </w:style>
  <w:style w:type="paragraph" w:styleId="91">
    <w:name w:val="toc 9"/>
    <w:basedOn w:val="a"/>
    <w:next w:val="a"/>
    <w:uiPriority w:val="39"/>
    <w:semiHidden/>
    <w:pPr>
      <w:ind w:left="1600"/>
    </w:pPr>
    <w:rPr>
      <w:sz w:val="18"/>
      <w:szCs w:val="20"/>
    </w:rPr>
  </w:style>
  <w:style w:type="paragraph" w:customStyle="1" w:styleId="18">
    <w:name w:val="Указатель1"/>
    <w:basedOn w:val="a"/>
    <w:pPr>
      <w:suppressLineNumbers/>
    </w:pPr>
    <w:rPr>
      <w:rFonts w:ascii="Arial" w:hAnsi="Arial" w:cs="Tahoma"/>
    </w:rPr>
  </w:style>
  <w:style w:type="paragraph" w:customStyle="1" w:styleId="101">
    <w:name w:val="Оглавление 10"/>
    <w:basedOn w:val="18"/>
    <w:pPr>
      <w:tabs>
        <w:tab w:val="right" w:leader="dot" w:pos="9637"/>
      </w:tabs>
      <w:ind w:left="2547"/>
    </w:pPr>
  </w:style>
  <w:style w:type="paragraph" w:customStyle="1" w:styleId="27">
    <w:name w:val="Название2"/>
    <w:basedOn w:val="a"/>
    <w:pPr>
      <w:suppressLineNumbers/>
      <w:spacing w:before="120" w:after="120"/>
    </w:pPr>
    <w:rPr>
      <w:i/>
      <w:iCs/>
    </w:rPr>
  </w:style>
  <w:style w:type="paragraph" w:customStyle="1" w:styleId="28">
    <w:name w:val="Указатель2"/>
    <w:basedOn w:val="a"/>
    <w:pPr>
      <w:suppressLineNumbers/>
    </w:pPr>
  </w:style>
  <w:style w:type="paragraph" w:customStyle="1" w:styleId="19">
    <w:name w:val="Название1"/>
    <w:basedOn w:val="a"/>
    <w:pPr>
      <w:suppressLineNumbers/>
      <w:spacing w:before="120" w:after="120"/>
    </w:pPr>
    <w:rPr>
      <w:rFonts w:ascii="Arial" w:hAnsi="Arial" w:cs="Tahoma"/>
      <w:i/>
      <w:iCs/>
      <w:sz w:val="20"/>
    </w:rPr>
  </w:style>
  <w:style w:type="paragraph" w:customStyle="1" w:styleId="1a">
    <w:name w:val="Нумерованный список1"/>
    <w:basedOn w:val="a"/>
  </w:style>
  <w:style w:type="paragraph" w:customStyle="1" w:styleId="310">
    <w:name w:val="Основной текст 31"/>
    <w:basedOn w:val="af4"/>
  </w:style>
  <w:style w:type="paragraph" w:customStyle="1" w:styleId="220">
    <w:name w:val="Основной текст с отступом 22"/>
    <w:basedOn w:val="a"/>
    <w:uiPriority w:val="99"/>
    <w:pPr>
      <w:ind w:firstLine="567"/>
      <w:jc w:val="both"/>
    </w:pPr>
    <w:rPr>
      <w:szCs w:val="20"/>
    </w:rPr>
  </w:style>
  <w:style w:type="paragraph" w:customStyle="1" w:styleId="210">
    <w:name w:val="Основной текст 21"/>
    <w:basedOn w:val="a"/>
    <w:pPr>
      <w:jc w:val="both"/>
    </w:pPr>
    <w:rPr>
      <w:b/>
      <w:sz w:val="28"/>
      <w:szCs w:val="20"/>
    </w:rPr>
  </w:style>
  <w:style w:type="paragraph" w:customStyle="1" w:styleId="311">
    <w:name w:val="Основной текст с отступом 31"/>
    <w:basedOn w:val="a"/>
    <w:pPr>
      <w:ind w:firstLine="720"/>
      <w:jc w:val="both"/>
    </w:pPr>
    <w:rPr>
      <w:szCs w:val="20"/>
    </w:rPr>
  </w:style>
  <w:style w:type="paragraph" w:customStyle="1" w:styleId="1b">
    <w:name w:val="Обычный1"/>
    <w:pPr>
      <w:suppressAutoHyphens/>
    </w:pPr>
    <w:rPr>
      <w:rFonts w:eastAsia="Arial"/>
      <w:lang w:eastAsia="ar-SA"/>
    </w:rPr>
  </w:style>
  <w:style w:type="paragraph" w:customStyle="1" w:styleId="aff3">
    <w:name w:val="бычный"/>
    <w:pPr>
      <w:suppressAutoHyphens/>
    </w:pPr>
    <w:rPr>
      <w:rFonts w:eastAsia="Arial"/>
      <w:lang w:eastAsia="ar-SA"/>
    </w:rPr>
  </w:style>
  <w:style w:type="paragraph" w:customStyle="1" w:styleId="38">
    <w:name w:val="заголовок 3"/>
    <w:basedOn w:val="a"/>
    <w:next w:val="a"/>
    <w:pPr>
      <w:keepNext/>
    </w:pPr>
    <w:rPr>
      <w:szCs w:val="20"/>
    </w:rPr>
  </w:style>
  <w:style w:type="paragraph" w:customStyle="1" w:styleId="211">
    <w:name w:val="м21"/>
    <w:pPr>
      <w:suppressAutoHyphens/>
    </w:pPr>
    <w:rPr>
      <w:rFonts w:eastAsia="Arial"/>
      <w:sz w:val="24"/>
      <w:lang w:eastAsia="ar-SA"/>
    </w:rPr>
  </w:style>
  <w:style w:type="paragraph" w:customStyle="1" w:styleId="212">
    <w:name w:val="Маркированный список 21"/>
    <w:basedOn w:val="a"/>
    <w:pPr>
      <w:ind w:left="566" w:hanging="283"/>
    </w:pPr>
    <w:rPr>
      <w:sz w:val="20"/>
      <w:szCs w:val="20"/>
    </w:rPr>
  </w:style>
  <w:style w:type="paragraph" w:customStyle="1" w:styleId="1c">
    <w:name w:val="Основной текст1"/>
    <w:basedOn w:val="a"/>
    <w:pPr>
      <w:spacing w:after="120"/>
    </w:pPr>
    <w:rPr>
      <w:sz w:val="20"/>
      <w:szCs w:val="20"/>
    </w:rPr>
  </w:style>
  <w:style w:type="paragraph" w:customStyle="1" w:styleId="1d">
    <w:name w:val="Схема документа1"/>
    <w:basedOn w:val="a"/>
    <w:pPr>
      <w:shd w:val="clear" w:color="auto" w:fill="000080"/>
    </w:pPr>
    <w:rPr>
      <w:rFonts w:ascii="Tahoma" w:hAnsi="Tahoma"/>
      <w:szCs w:val="20"/>
    </w:rPr>
  </w:style>
  <w:style w:type="paragraph" w:customStyle="1" w:styleId="aff4">
    <w:name w:val="фотка"/>
    <w:pPr>
      <w:suppressAutoHyphens/>
      <w:jc w:val="both"/>
    </w:pPr>
    <w:rPr>
      <w:rFonts w:eastAsia="Arial"/>
      <w:sz w:val="24"/>
      <w:lang w:eastAsia="ar-SA"/>
    </w:rPr>
  </w:style>
  <w:style w:type="paragraph" w:styleId="aff5">
    <w:name w:val="Normal (Web)"/>
    <w:aliases w:val="Обычный (Web),Обычный (Web)1,Обычный (веб)1,Обычный (веб) Знак,Обычный (веб) Знак1,Обычный (веб) Знак Знак, Знак Знак3,Обычный (веб) Знак Знак1, Знак Знак1 Знак,Обычный (веб) Знак Знак Знак, Знак Знак1 Знак Знак, Знак Знак Знак Знак Знак"/>
    <w:basedOn w:val="a"/>
    <w:link w:val="29"/>
    <w:uiPriority w:val="99"/>
    <w:qFormat/>
    <w:pPr>
      <w:spacing w:before="280" w:after="280"/>
    </w:pPr>
  </w:style>
  <w:style w:type="paragraph" w:customStyle="1" w:styleId="1e">
    <w:name w:val="Текст1"/>
    <w:basedOn w:val="a"/>
    <w:rPr>
      <w:rFonts w:ascii="Courier New" w:hAnsi="Courier New"/>
      <w:sz w:val="20"/>
      <w:szCs w:val="20"/>
    </w:rPr>
  </w:style>
  <w:style w:type="paragraph" w:customStyle="1" w:styleId="xl31">
    <w:name w:val="xl31"/>
    <w:basedOn w:val="a"/>
    <w:pPr>
      <w:pBdr>
        <w:bottom w:val="single" w:sz="4" w:space="0" w:color="000000"/>
        <w:right w:val="single" w:sz="4" w:space="0" w:color="000000"/>
      </w:pBdr>
      <w:spacing w:before="280" w:after="280"/>
      <w:jc w:val="center"/>
      <w:textAlignment w:val="top"/>
    </w:pPr>
  </w:style>
  <w:style w:type="paragraph" w:customStyle="1" w:styleId="140">
    <w:name w:val="Отчет таймс14 с отступом"/>
    <w:basedOn w:val="a"/>
    <w:pPr>
      <w:spacing w:line="288" w:lineRule="auto"/>
      <w:ind w:firstLine="720"/>
      <w:jc w:val="both"/>
    </w:pPr>
    <w:rPr>
      <w:color w:val="000000"/>
      <w:szCs w:val="20"/>
    </w:rPr>
  </w:style>
  <w:style w:type="paragraph" w:customStyle="1" w:styleId="1f">
    <w:name w:val="Верхний колонтитул1"/>
    <w:basedOn w:val="1b"/>
    <w:pPr>
      <w:tabs>
        <w:tab w:val="center" w:pos="4153"/>
        <w:tab w:val="right" w:pos="8306"/>
      </w:tabs>
    </w:pPr>
    <w:rPr>
      <w:rFonts w:ascii="Teams" w:hAnsi="Teams"/>
      <w:b/>
      <w:sz w:val="18"/>
    </w:rPr>
  </w:style>
  <w:style w:type="paragraph" w:customStyle="1" w:styleId="710">
    <w:name w:val="Заголовок 71"/>
    <w:basedOn w:val="a"/>
    <w:next w:val="a"/>
    <w:pPr>
      <w:keepNext/>
      <w:jc w:val="both"/>
    </w:pPr>
    <w:rPr>
      <w:rFonts w:ascii="Arial" w:hAnsi="Arial"/>
      <w:b/>
      <w:sz w:val="20"/>
      <w:szCs w:val="20"/>
    </w:rPr>
  </w:style>
  <w:style w:type="paragraph" w:customStyle="1" w:styleId="213">
    <w:name w:val="Основной текст с отступом 21"/>
    <w:basedOn w:val="1b"/>
    <w:uiPriority w:val="99"/>
    <w:pPr>
      <w:ind w:firstLine="284"/>
      <w:jc w:val="both"/>
    </w:pPr>
    <w:rPr>
      <w:rFonts w:ascii="Arial" w:hAnsi="Arial"/>
    </w:rPr>
  </w:style>
  <w:style w:type="paragraph" w:customStyle="1" w:styleId="aff6">
    <w:name w:val="Формула"/>
    <w:basedOn w:val="a"/>
    <w:next w:val="a"/>
    <w:pPr>
      <w:tabs>
        <w:tab w:val="center" w:pos="5670"/>
        <w:tab w:val="right" w:pos="9923"/>
      </w:tabs>
      <w:spacing w:before="60" w:after="60"/>
      <w:ind w:firstLine="284"/>
      <w:jc w:val="both"/>
    </w:pPr>
    <w:rPr>
      <w:rFonts w:ascii="Arial" w:hAnsi="Arial"/>
      <w:sz w:val="20"/>
      <w:szCs w:val="20"/>
    </w:rPr>
  </w:style>
  <w:style w:type="paragraph" w:customStyle="1" w:styleId="1f0">
    <w:name w:val="Цитата1"/>
    <w:basedOn w:val="a"/>
    <w:pPr>
      <w:ind w:left="567" w:right="567" w:firstLine="567"/>
      <w:jc w:val="both"/>
    </w:pPr>
    <w:rPr>
      <w:b/>
      <w:szCs w:val="20"/>
    </w:rPr>
  </w:style>
  <w:style w:type="paragraph" w:customStyle="1" w:styleId="aff7">
    <w:name w:val="Номер_ТАБ"/>
    <w:basedOn w:val="a"/>
    <w:pPr>
      <w:keepNext/>
      <w:spacing w:before="120"/>
      <w:jc w:val="right"/>
    </w:pPr>
    <w:rPr>
      <w:i/>
      <w:szCs w:val="20"/>
    </w:rPr>
  </w:style>
  <w:style w:type="paragraph" w:customStyle="1" w:styleId="aff8">
    <w:name w:val="#Таблица текст"/>
    <w:basedOn w:val="a"/>
    <w:rPr>
      <w:sz w:val="20"/>
      <w:szCs w:val="20"/>
    </w:rPr>
  </w:style>
  <w:style w:type="paragraph" w:customStyle="1" w:styleId="aff9">
    <w:name w:val="#Таблица названия столбцов"/>
    <w:basedOn w:val="a"/>
    <w:pPr>
      <w:jc w:val="center"/>
    </w:pPr>
    <w:rPr>
      <w:b/>
      <w:sz w:val="20"/>
      <w:szCs w:val="20"/>
    </w:rPr>
  </w:style>
  <w:style w:type="paragraph" w:customStyle="1" w:styleId="affa">
    <w:name w:val="#Таблица цифры"/>
    <w:basedOn w:val="a"/>
    <w:pPr>
      <w:jc w:val="center"/>
    </w:pPr>
    <w:rPr>
      <w:sz w:val="20"/>
      <w:szCs w:val="20"/>
    </w:rPr>
  </w:style>
  <w:style w:type="paragraph" w:customStyle="1" w:styleId="affb">
    <w:name w:val="Источник основной"/>
    <w:basedOn w:val="a"/>
    <w:pPr>
      <w:keepLines/>
      <w:spacing w:before="60"/>
      <w:jc w:val="both"/>
    </w:pPr>
    <w:rPr>
      <w:sz w:val="18"/>
      <w:szCs w:val="20"/>
    </w:rPr>
  </w:style>
  <w:style w:type="paragraph" w:customStyle="1" w:styleId="affc">
    <w:name w:val="Заголовок_РИС"/>
    <w:basedOn w:val="a"/>
    <w:pPr>
      <w:keepNext/>
      <w:spacing w:before="240" w:after="60"/>
      <w:jc w:val="center"/>
    </w:pPr>
    <w:rPr>
      <w:szCs w:val="20"/>
    </w:rPr>
  </w:style>
  <w:style w:type="paragraph" w:customStyle="1" w:styleId="Obzor-H2">
    <w:name w:val="Obzor-H2"/>
    <w:basedOn w:val="2"/>
    <w:next w:val="a"/>
    <w:pPr>
      <w:numPr>
        <w:ilvl w:val="0"/>
        <w:numId w:val="0"/>
      </w:numPr>
      <w:spacing w:before="120" w:after="120"/>
      <w:jc w:val="left"/>
    </w:pPr>
    <w:rPr>
      <w:b/>
      <w:i/>
      <w:kern w:val="1"/>
    </w:rPr>
  </w:style>
  <w:style w:type="paragraph" w:customStyle="1" w:styleId="Obzor-Main">
    <w:name w:val="Obzor-Main"/>
    <w:pPr>
      <w:suppressAutoHyphens/>
      <w:spacing w:after="120" w:line="360" w:lineRule="auto"/>
      <w:ind w:firstLine="567"/>
      <w:jc w:val="both"/>
    </w:pPr>
    <w:rPr>
      <w:rFonts w:eastAsia="Arial"/>
      <w:sz w:val="22"/>
      <w:lang w:eastAsia="ar-SA"/>
    </w:rPr>
  </w:style>
  <w:style w:type="paragraph" w:customStyle="1" w:styleId="Obzor-Snoski">
    <w:name w:val="Obzor-Snoski"/>
    <w:pPr>
      <w:suppressAutoHyphens/>
      <w:jc w:val="both"/>
    </w:pPr>
    <w:rPr>
      <w:rFonts w:eastAsia="Arial"/>
      <w:lang w:eastAsia="ar-SA"/>
    </w:rPr>
  </w:style>
  <w:style w:type="paragraph" w:customStyle="1" w:styleId="1f1">
    <w:name w:val="Текст примечания1"/>
    <w:basedOn w:val="a"/>
    <w:rPr>
      <w:sz w:val="20"/>
      <w:szCs w:val="20"/>
    </w:rPr>
  </w:style>
  <w:style w:type="paragraph" w:customStyle="1" w:styleId="Obzor-H1">
    <w:name w:val="Obzor-H1"/>
    <w:basedOn w:val="1"/>
    <w:next w:val="a"/>
    <w:pPr>
      <w:pageBreakBefore/>
      <w:numPr>
        <w:numId w:val="0"/>
      </w:numPr>
      <w:spacing w:before="0" w:after="240"/>
      <w:jc w:val="center"/>
    </w:pPr>
    <w:rPr>
      <w:rFonts w:ascii="Times New Roman" w:hAnsi="Times New Roman" w:cs="Times New Roman"/>
      <w:b w:val="0"/>
      <w:bCs w:val="0"/>
      <w:caps/>
      <w:sz w:val="36"/>
      <w:szCs w:val="20"/>
    </w:rPr>
  </w:style>
  <w:style w:type="paragraph" w:customStyle="1" w:styleId="2a">
    <w:name w:val="Обычный2"/>
    <w:basedOn w:val="a"/>
    <w:pPr>
      <w:spacing w:before="280" w:after="280"/>
    </w:pPr>
  </w:style>
  <w:style w:type="paragraph" w:customStyle="1" w:styleId="affd">
    <w:name w:val="Раздел"/>
    <w:basedOn w:val="a"/>
    <w:pPr>
      <w:ind w:right="113" w:firstLine="720"/>
      <w:jc w:val="center"/>
    </w:pPr>
    <w:rPr>
      <w:i/>
      <w:sz w:val="20"/>
      <w:szCs w:val="20"/>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280" w:after="280"/>
      <w:textAlignment w:val="center"/>
    </w:pPr>
    <w:rPr>
      <w:sz w:val="16"/>
      <w:szCs w:val="16"/>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xl27">
    <w:name w:val="xl27"/>
    <w:basedOn w:val="a"/>
    <w:pPr>
      <w:spacing w:before="280" w:after="280"/>
      <w:jc w:val="center"/>
    </w:pPr>
    <w:rPr>
      <w:b/>
      <w:bCs/>
      <w:color w:val="000000"/>
    </w:rPr>
  </w:style>
  <w:style w:type="paragraph" w:customStyle="1" w:styleId="Obzor-Graf">
    <w:name w:val="Obzor-Graf"/>
    <w:pPr>
      <w:suppressAutoHyphens/>
      <w:spacing w:before="120" w:after="120"/>
      <w:jc w:val="center"/>
    </w:pPr>
    <w:rPr>
      <w:rFonts w:eastAsia="Arial"/>
      <w:sz w:val="22"/>
      <w:lang w:eastAsia="ar-SA"/>
    </w:rPr>
  </w:style>
  <w:style w:type="paragraph" w:customStyle="1" w:styleId="Iauiue1">
    <w:name w:val="Iau?iue1"/>
    <w:pPr>
      <w:widowControl w:val="0"/>
      <w:suppressAutoHyphens/>
    </w:pPr>
    <w:rPr>
      <w:rFonts w:eastAsia="Arial"/>
      <w:lang w:eastAsia="ar-SA"/>
    </w:rPr>
  </w:style>
  <w:style w:type="paragraph" w:customStyle="1" w:styleId="news">
    <w:name w:val="news"/>
    <w:basedOn w:val="a"/>
    <w:pPr>
      <w:spacing w:before="280" w:after="280"/>
    </w:pPr>
    <w:rPr>
      <w:rFonts w:ascii="Arial Unicode MS" w:eastAsia="Arial Unicode MS" w:hAnsi="Arial Unicode MS" w:cs="Arial Unicode MS"/>
    </w:rPr>
  </w:style>
  <w:style w:type="paragraph" w:customStyle="1" w:styleId="xl39">
    <w:name w:val="xl39"/>
    <w:basedOn w:val="a"/>
    <w:pPr>
      <w:spacing w:before="280" w:after="280"/>
      <w:textAlignment w:val="center"/>
    </w:pPr>
    <w:rPr>
      <w:rFonts w:ascii="Times New Roman CYR" w:eastAsia="Arial Unicode MS" w:hAnsi="Times New Roman CYR" w:cs="Times New Roman CYR"/>
    </w:rPr>
  </w:style>
  <w:style w:type="paragraph" w:customStyle="1" w:styleId="xl41">
    <w:name w:val="xl41"/>
    <w:basedOn w:val="a"/>
    <w:pPr>
      <w:pBdr>
        <w:left w:val="single" w:sz="4" w:space="0" w:color="000000"/>
        <w:right w:val="single" w:sz="4" w:space="0" w:color="000000"/>
      </w:pBdr>
      <w:spacing w:before="280" w:after="280"/>
      <w:jc w:val="center"/>
      <w:textAlignment w:val="center"/>
    </w:pPr>
    <w:rPr>
      <w:rFonts w:ascii="Times New Roman CYR" w:eastAsia="Arial Unicode MS" w:hAnsi="Times New Roman CYR" w:cs="Times New Roman CYR"/>
      <w:b/>
      <w:bCs/>
    </w:r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1f2">
    <w:name w:val="Перечень рисунков1"/>
    <w:basedOn w:val="a"/>
    <w:next w:val="a"/>
    <w:pPr>
      <w:ind w:left="400" w:hanging="400"/>
    </w:pPr>
    <w:rPr>
      <w:sz w:val="20"/>
      <w:szCs w:val="20"/>
    </w:rPr>
  </w:style>
  <w:style w:type="paragraph" w:customStyle="1" w:styleId="410">
    <w:name w:val="Указатель 41"/>
    <w:basedOn w:val="a"/>
    <w:next w:val="a"/>
    <w:pPr>
      <w:ind w:left="800" w:hanging="200"/>
    </w:pPr>
    <w:rPr>
      <w:sz w:val="20"/>
      <w:szCs w:val="20"/>
    </w:rPr>
  </w:style>
  <w:style w:type="paragraph" w:customStyle="1" w:styleId="510">
    <w:name w:val="Указатель 51"/>
    <w:basedOn w:val="a"/>
    <w:next w:val="a"/>
    <w:pPr>
      <w:ind w:left="1000" w:hanging="200"/>
    </w:pPr>
    <w:rPr>
      <w:sz w:val="20"/>
      <w:szCs w:val="20"/>
    </w:rPr>
  </w:style>
  <w:style w:type="paragraph" w:customStyle="1" w:styleId="610">
    <w:name w:val="Указатель 61"/>
    <w:basedOn w:val="a"/>
    <w:next w:val="a"/>
    <w:pPr>
      <w:ind w:left="1200" w:hanging="200"/>
    </w:pPr>
    <w:rPr>
      <w:sz w:val="20"/>
      <w:szCs w:val="20"/>
    </w:rPr>
  </w:style>
  <w:style w:type="paragraph" w:customStyle="1" w:styleId="711">
    <w:name w:val="Указатель 71"/>
    <w:basedOn w:val="a"/>
    <w:next w:val="a"/>
    <w:pPr>
      <w:ind w:left="1400" w:hanging="200"/>
    </w:pPr>
    <w:rPr>
      <w:sz w:val="20"/>
      <w:szCs w:val="20"/>
    </w:rPr>
  </w:style>
  <w:style w:type="paragraph" w:customStyle="1" w:styleId="810">
    <w:name w:val="Указатель 81"/>
    <w:basedOn w:val="a"/>
    <w:next w:val="a"/>
    <w:pPr>
      <w:ind w:left="1600" w:hanging="200"/>
    </w:pPr>
    <w:rPr>
      <w:sz w:val="20"/>
      <w:szCs w:val="20"/>
    </w:rPr>
  </w:style>
  <w:style w:type="paragraph" w:customStyle="1" w:styleId="910">
    <w:name w:val="Указатель 91"/>
    <w:basedOn w:val="a"/>
    <w:next w:val="a"/>
    <w:pPr>
      <w:ind w:left="1800" w:hanging="200"/>
    </w:pPr>
    <w:rPr>
      <w:sz w:val="20"/>
      <w:szCs w:val="20"/>
    </w:rPr>
  </w:style>
  <w:style w:type="paragraph" w:customStyle="1" w:styleId="214">
    <w:name w:val="Список 21"/>
    <w:basedOn w:val="a"/>
    <w:pPr>
      <w:spacing w:after="120"/>
      <w:ind w:left="357"/>
      <w:jc w:val="both"/>
    </w:pPr>
    <w:rPr>
      <w:rFonts w:ascii="Arial" w:hAnsi="Arial"/>
      <w:color w:val="0000FF"/>
      <w:sz w:val="22"/>
      <w:szCs w:val="20"/>
    </w:rPr>
  </w:style>
  <w:style w:type="paragraph" w:customStyle="1" w:styleId="1f3">
    <w:name w:val="Название объекта1"/>
    <w:basedOn w:val="a"/>
    <w:next w:val="a"/>
    <w:pPr>
      <w:widowControl w:val="0"/>
      <w:jc w:val="center"/>
    </w:pPr>
    <w:rPr>
      <w:b/>
      <w:sz w:val="32"/>
      <w:szCs w:val="20"/>
    </w:rPr>
  </w:style>
  <w:style w:type="paragraph" w:customStyle="1" w:styleId="2b">
    <w:name w:val="сновной текст с отступом 2"/>
    <w:basedOn w:val="a"/>
    <w:pPr>
      <w:widowControl w:val="0"/>
      <w:ind w:firstLine="720"/>
      <w:jc w:val="both"/>
    </w:pPr>
    <w:rPr>
      <w:sz w:val="26"/>
      <w:szCs w:val="20"/>
    </w:rPr>
  </w:style>
  <w:style w:type="paragraph" w:customStyle="1" w:styleId="ee1">
    <w:name w:val="загола'eeвок 1"/>
    <w:basedOn w:val="a"/>
    <w:next w:val="a"/>
    <w:pPr>
      <w:keepNext/>
      <w:widowControl w:val="0"/>
      <w:jc w:val="center"/>
    </w:pPr>
    <w:rPr>
      <w:szCs w:val="20"/>
    </w:rPr>
  </w:style>
  <w:style w:type="paragraph" w:customStyle="1" w:styleId="2110">
    <w:name w:val="Основной текст с отступом 211"/>
    <w:basedOn w:val="a"/>
    <w:pPr>
      <w:ind w:firstLine="567"/>
      <w:jc w:val="both"/>
    </w:pPr>
    <w:rPr>
      <w:szCs w:val="20"/>
    </w:rPr>
  </w:style>
  <w:style w:type="paragraph" w:customStyle="1" w:styleId="CharChar">
    <w:name w:val="Char Знак Знак Char"/>
    <w:basedOn w:val="a"/>
    <w:pPr>
      <w:spacing w:after="160" w:line="240" w:lineRule="exact"/>
    </w:pPr>
    <w:rPr>
      <w:rFonts w:eastAsia="SimSun"/>
      <w:b/>
      <w:sz w:val="28"/>
      <w:lang w:val="en-US"/>
    </w:rPr>
  </w:style>
  <w:style w:type="paragraph" w:customStyle="1" w:styleId="320">
    <w:name w:val="Основной текст с отступом 32"/>
    <w:basedOn w:val="a"/>
    <w:pPr>
      <w:ind w:firstLine="720"/>
      <w:jc w:val="both"/>
    </w:pPr>
  </w:style>
  <w:style w:type="paragraph" w:customStyle="1" w:styleId="230">
    <w:name w:val="Основной текст с отступом 23"/>
    <w:basedOn w:val="a"/>
    <w:pPr>
      <w:ind w:firstLine="567"/>
      <w:jc w:val="both"/>
    </w:pPr>
  </w:style>
  <w:style w:type="paragraph" w:customStyle="1" w:styleId="240">
    <w:name w:val="Основной текст с отступом 24"/>
    <w:basedOn w:val="a"/>
    <w:pPr>
      <w:suppressAutoHyphens w:val="0"/>
      <w:ind w:firstLine="567"/>
      <w:jc w:val="both"/>
    </w:pPr>
    <w:rPr>
      <w:szCs w:val="20"/>
    </w:rPr>
  </w:style>
  <w:style w:type="paragraph" w:customStyle="1" w:styleId="221">
    <w:name w:val="Основной текст 22"/>
    <w:basedOn w:val="a"/>
    <w:pPr>
      <w:suppressAutoHyphens w:val="0"/>
      <w:jc w:val="both"/>
    </w:pPr>
    <w:rPr>
      <w:b/>
      <w:sz w:val="28"/>
      <w:szCs w:val="20"/>
    </w:rPr>
  </w:style>
  <w:style w:type="paragraph" w:customStyle="1" w:styleId="330">
    <w:name w:val="Основной текст с отступом 33"/>
    <w:basedOn w:val="a"/>
    <w:pPr>
      <w:suppressAutoHyphens w:val="0"/>
      <w:ind w:firstLine="720"/>
      <w:jc w:val="both"/>
    </w:pPr>
    <w:rPr>
      <w:szCs w:val="20"/>
    </w:rPr>
  </w:style>
  <w:style w:type="paragraph" w:customStyle="1" w:styleId="2c">
    <w:name w:val="Текст2"/>
    <w:basedOn w:val="a"/>
    <w:pPr>
      <w:suppressAutoHyphens w:val="0"/>
    </w:pPr>
    <w:rPr>
      <w:rFonts w:ascii="Courier New" w:hAnsi="Courier New"/>
      <w:sz w:val="20"/>
      <w:szCs w:val="20"/>
    </w:rPr>
  </w:style>
  <w:style w:type="paragraph" w:styleId="2d">
    <w:name w:val="Body Text Indent 2"/>
    <w:aliases w:val="Знак, Знак"/>
    <w:basedOn w:val="a"/>
    <w:link w:val="2e"/>
    <w:unhideWhenUsed/>
    <w:rsid w:val="00901729"/>
    <w:pPr>
      <w:spacing w:after="120" w:line="480" w:lineRule="auto"/>
      <w:ind w:left="283"/>
    </w:pPr>
    <w:rPr>
      <w:lang w:val="x-none"/>
    </w:rPr>
  </w:style>
  <w:style w:type="character" w:customStyle="1" w:styleId="2e">
    <w:name w:val="Основной текст с отступом 2 Знак"/>
    <w:aliases w:val="Знак Знак, Знак Знак"/>
    <w:link w:val="2d"/>
    <w:rsid w:val="00901729"/>
    <w:rPr>
      <w:sz w:val="24"/>
      <w:szCs w:val="24"/>
      <w:lang w:eastAsia="ar-SA"/>
    </w:rPr>
  </w:style>
  <w:style w:type="paragraph" w:customStyle="1" w:styleId="110">
    <w:name w:val="Обычный11"/>
    <w:uiPriority w:val="99"/>
    <w:rsid w:val="00901729"/>
    <w:rPr>
      <w:snapToGrid w:val="0"/>
    </w:rPr>
  </w:style>
  <w:style w:type="paragraph" w:customStyle="1" w:styleId="paragraf">
    <w:name w:val="paragraf"/>
    <w:basedOn w:val="a"/>
    <w:rsid w:val="00BA3E72"/>
    <w:pPr>
      <w:suppressAutoHyphens w:val="0"/>
      <w:spacing w:before="100" w:beforeAutospacing="1" w:after="100" w:afterAutospacing="1"/>
    </w:pPr>
    <w:rPr>
      <w:lang w:val="en-US" w:eastAsia="en-US"/>
    </w:rPr>
  </w:style>
  <w:style w:type="paragraph" w:styleId="affe">
    <w:name w:val="Document Map"/>
    <w:basedOn w:val="a"/>
    <w:link w:val="afff"/>
    <w:rsid w:val="00BA3E72"/>
    <w:pPr>
      <w:shd w:val="clear" w:color="auto" w:fill="000080"/>
      <w:suppressAutoHyphens w:val="0"/>
    </w:pPr>
    <w:rPr>
      <w:rFonts w:ascii="Tahoma" w:hAnsi="Tahoma"/>
      <w:sz w:val="20"/>
      <w:szCs w:val="20"/>
      <w:lang w:val="en-US" w:eastAsia="en-US"/>
    </w:rPr>
  </w:style>
  <w:style w:type="character" w:customStyle="1" w:styleId="afff">
    <w:name w:val="Схема документа Знак"/>
    <w:link w:val="affe"/>
    <w:rsid w:val="00BA3E72"/>
    <w:rPr>
      <w:rFonts w:ascii="Tahoma" w:hAnsi="Tahoma" w:cs="Tahoma"/>
      <w:shd w:val="clear" w:color="auto" w:fill="000080"/>
      <w:lang w:val="en-US" w:eastAsia="en-US"/>
    </w:rPr>
  </w:style>
  <w:style w:type="paragraph" w:styleId="afff0">
    <w:name w:val="endnote text"/>
    <w:basedOn w:val="a"/>
    <w:link w:val="afff1"/>
    <w:uiPriority w:val="99"/>
    <w:semiHidden/>
    <w:rsid w:val="00BA3E72"/>
    <w:pPr>
      <w:suppressAutoHyphens w:val="0"/>
    </w:pPr>
    <w:rPr>
      <w:sz w:val="20"/>
      <w:szCs w:val="20"/>
      <w:lang w:val="en-US" w:eastAsia="en-US"/>
    </w:rPr>
  </w:style>
  <w:style w:type="character" w:customStyle="1" w:styleId="afff1">
    <w:name w:val="Текст концевой сноски Знак"/>
    <w:link w:val="afff0"/>
    <w:uiPriority w:val="99"/>
    <w:semiHidden/>
    <w:rsid w:val="00BA3E72"/>
    <w:rPr>
      <w:lang w:val="en-US" w:eastAsia="en-US"/>
    </w:rPr>
  </w:style>
  <w:style w:type="character" w:customStyle="1" w:styleId="afd">
    <w:name w:val="Нижний колонтитул Знак"/>
    <w:link w:val="afc"/>
    <w:rsid w:val="00CB4F0E"/>
    <w:rPr>
      <w:rFonts w:ascii="Arial" w:hAnsi="Arial"/>
      <w:sz w:val="22"/>
      <w:lang w:eastAsia="ar-SA"/>
    </w:rPr>
  </w:style>
  <w:style w:type="paragraph" w:styleId="afff2">
    <w:name w:val="Balloon Text"/>
    <w:basedOn w:val="a"/>
    <w:link w:val="afff3"/>
    <w:uiPriority w:val="99"/>
    <w:semiHidden/>
    <w:unhideWhenUsed/>
    <w:rsid w:val="006D31C6"/>
    <w:rPr>
      <w:rFonts w:ascii="Tahoma" w:hAnsi="Tahoma" w:cs="Tahoma"/>
      <w:sz w:val="16"/>
      <w:szCs w:val="16"/>
    </w:rPr>
  </w:style>
  <w:style w:type="character" w:customStyle="1" w:styleId="afff3">
    <w:name w:val="Текст выноски Знак"/>
    <w:basedOn w:val="a0"/>
    <w:link w:val="afff2"/>
    <w:uiPriority w:val="99"/>
    <w:semiHidden/>
    <w:rsid w:val="006D31C6"/>
    <w:rPr>
      <w:rFonts w:ascii="Tahoma" w:hAnsi="Tahoma" w:cs="Tahoma"/>
      <w:sz w:val="16"/>
      <w:szCs w:val="16"/>
      <w:lang w:eastAsia="ar-SA"/>
    </w:rPr>
  </w:style>
  <w:style w:type="paragraph" w:styleId="afff4">
    <w:name w:val="List Paragraph"/>
    <w:basedOn w:val="a"/>
    <w:uiPriority w:val="34"/>
    <w:qFormat/>
    <w:rsid w:val="006D31C6"/>
    <w:pPr>
      <w:ind w:left="720"/>
      <w:contextualSpacing/>
    </w:pPr>
  </w:style>
  <w:style w:type="paragraph" w:customStyle="1" w:styleId="111">
    <w:name w:val="1.1."/>
    <w:basedOn w:val="a"/>
    <w:rsid w:val="00B21B98"/>
    <w:pPr>
      <w:tabs>
        <w:tab w:val="left" w:pos="396"/>
      </w:tabs>
      <w:suppressAutoHyphens w:val="0"/>
      <w:overflowPunct w:val="0"/>
      <w:autoSpaceDE w:val="0"/>
      <w:autoSpaceDN w:val="0"/>
      <w:adjustRightInd w:val="0"/>
      <w:ind w:left="396" w:hanging="396"/>
      <w:jc w:val="both"/>
      <w:textAlignment w:val="baseline"/>
    </w:pPr>
    <w:rPr>
      <w:rFonts w:ascii="NewtonC" w:hAnsi="NewtonC"/>
      <w:noProof/>
      <w:color w:val="000000"/>
      <w:sz w:val="20"/>
      <w:szCs w:val="20"/>
      <w:lang w:eastAsia="ru-RU"/>
    </w:rPr>
  </w:style>
  <w:style w:type="paragraph" w:customStyle="1" w:styleId="afff5">
    <w:name w:val="* Основной"/>
    <w:basedOn w:val="a"/>
    <w:link w:val="afff6"/>
    <w:rsid w:val="00B21B98"/>
    <w:pPr>
      <w:suppressAutoHyphens w:val="0"/>
      <w:spacing w:before="60" w:after="60"/>
      <w:ind w:firstLine="567"/>
      <w:jc w:val="both"/>
    </w:pPr>
    <w:rPr>
      <w:rFonts w:cs="Courier New"/>
      <w:szCs w:val="20"/>
      <w:lang w:eastAsia="ru-RU"/>
    </w:rPr>
  </w:style>
  <w:style w:type="character" w:customStyle="1" w:styleId="afff6">
    <w:name w:val="* Основной Знак"/>
    <w:basedOn w:val="a0"/>
    <w:link w:val="afff5"/>
    <w:rsid w:val="00B21B98"/>
    <w:rPr>
      <w:rFonts w:cs="Courier New"/>
      <w:sz w:val="24"/>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
    <w:basedOn w:val="a0"/>
    <w:link w:val="af4"/>
    <w:uiPriority w:val="99"/>
    <w:rsid w:val="0056329D"/>
    <w:rPr>
      <w:lang w:eastAsia="ar-SA"/>
    </w:rPr>
  </w:style>
  <w:style w:type="numbering" w:customStyle="1" w:styleId="1f4">
    <w:name w:val="Нет списка1"/>
    <w:next w:val="a2"/>
    <w:uiPriority w:val="99"/>
    <w:semiHidden/>
    <w:unhideWhenUsed/>
    <w:rsid w:val="0084695A"/>
  </w:style>
  <w:style w:type="character" w:customStyle="1" w:styleId="11">
    <w:name w:val="Заголовок 1 Знак"/>
    <w:aliases w:val="Отчет Знак,Head 1 Знак,????????? 1 Знак"/>
    <w:basedOn w:val="a0"/>
    <w:link w:val="1"/>
    <w:rsid w:val="0084695A"/>
    <w:rPr>
      <w:rFonts w:ascii="Arial" w:hAnsi="Arial" w:cs="Arial"/>
      <w:b/>
      <w:bCs/>
      <w:kern w:val="1"/>
      <w:sz w:val="32"/>
      <w:szCs w:val="32"/>
      <w:lang w:eastAsia="ar-SA"/>
    </w:rPr>
  </w:style>
  <w:style w:type="character" w:customStyle="1" w:styleId="21">
    <w:name w:val="Заголовок 2 Знак"/>
    <w:aliases w:val="Знак1 Знак Знак"/>
    <w:basedOn w:val="a0"/>
    <w:link w:val="2"/>
    <w:rsid w:val="0084695A"/>
    <w:rPr>
      <w:sz w:val="24"/>
      <w:lang w:eastAsia="ar-SA"/>
    </w:rPr>
  </w:style>
  <w:style w:type="character" w:customStyle="1" w:styleId="31">
    <w:name w:val="Заголовок 3 Знак1"/>
    <w:link w:val="3"/>
    <w:rsid w:val="0084695A"/>
    <w:rPr>
      <w:color w:val="800000"/>
      <w:sz w:val="24"/>
      <w:lang w:eastAsia="ar-SA"/>
    </w:rPr>
  </w:style>
  <w:style w:type="character" w:customStyle="1" w:styleId="40">
    <w:name w:val="Заголовок 4 Знак"/>
    <w:basedOn w:val="a0"/>
    <w:link w:val="4"/>
    <w:rsid w:val="0084695A"/>
    <w:rPr>
      <w:color w:val="008000"/>
      <w:sz w:val="24"/>
      <w:lang w:eastAsia="ar-SA"/>
    </w:rPr>
  </w:style>
  <w:style w:type="character" w:customStyle="1" w:styleId="50">
    <w:name w:val="Заголовок 5 Знак"/>
    <w:basedOn w:val="a0"/>
    <w:link w:val="5"/>
    <w:rsid w:val="0084695A"/>
    <w:rPr>
      <w:color w:val="FF00FF"/>
      <w:sz w:val="24"/>
      <w:lang w:eastAsia="ar-SA"/>
    </w:rPr>
  </w:style>
  <w:style w:type="character" w:customStyle="1" w:styleId="60">
    <w:name w:val="Заголовок 6 Знак"/>
    <w:basedOn w:val="a0"/>
    <w:link w:val="6"/>
    <w:rsid w:val="0084695A"/>
    <w:rPr>
      <w:sz w:val="24"/>
      <w:u w:val="single"/>
      <w:lang w:eastAsia="ar-SA"/>
    </w:rPr>
  </w:style>
  <w:style w:type="character" w:customStyle="1" w:styleId="70">
    <w:name w:val="Заголовок 7 Знак"/>
    <w:basedOn w:val="a0"/>
    <w:link w:val="7"/>
    <w:rsid w:val="0084695A"/>
    <w:rPr>
      <w:color w:val="000080"/>
      <w:sz w:val="24"/>
      <w:lang w:eastAsia="ar-SA"/>
    </w:rPr>
  </w:style>
  <w:style w:type="character" w:customStyle="1" w:styleId="80">
    <w:name w:val="Заголовок 8 Знак"/>
    <w:basedOn w:val="a0"/>
    <w:link w:val="8"/>
    <w:rsid w:val="0084695A"/>
    <w:rPr>
      <w:rFonts w:ascii="Arial" w:hAnsi="Arial"/>
      <w:i/>
      <w:sz w:val="24"/>
      <w:lang w:eastAsia="ar-SA"/>
    </w:rPr>
  </w:style>
  <w:style w:type="character" w:customStyle="1" w:styleId="90">
    <w:name w:val="Заголовок 9 Знак"/>
    <w:basedOn w:val="a0"/>
    <w:link w:val="9"/>
    <w:rsid w:val="0084695A"/>
    <w:rPr>
      <w:rFonts w:ascii="Arial" w:hAnsi="Arial"/>
      <w:b/>
      <w:i/>
      <w:sz w:val="18"/>
      <w:lang w:eastAsia="ar-SA"/>
    </w:rPr>
  </w:style>
  <w:style w:type="character" w:customStyle="1" w:styleId="39">
    <w:name w:val="Заголовок 3 Знак"/>
    <w:basedOn w:val="a0"/>
    <w:rsid w:val="0084695A"/>
    <w:rPr>
      <w:rFonts w:asciiTheme="majorHAnsi" w:eastAsiaTheme="majorEastAsia" w:hAnsiTheme="majorHAnsi" w:cstheme="majorBidi"/>
      <w:b/>
      <w:bCs/>
      <w:color w:val="4F81BD" w:themeColor="accent1"/>
    </w:rPr>
  </w:style>
  <w:style w:type="character" w:customStyle="1" w:styleId="af2">
    <w:name w:val="Основной текст Знак"/>
    <w:aliases w:val="bt Знак"/>
    <w:basedOn w:val="a0"/>
    <w:link w:val="af1"/>
    <w:uiPriority w:val="99"/>
    <w:rsid w:val="0084695A"/>
    <w:rPr>
      <w:lang w:eastAsia="ar-SA"/>
    </w:rPr>
  </w:style>
  <w:style w:type="character" w:customStyle="1" w:styleId="af8">
    <w:name w:val="Название Знак"/>
    <w:basedOn w:val="a0"/>
    <w:link w:val="af6"/>
    <w:rsid w:val="0084695A"/>
    <w:rPr>
      <w:rFonts w:ascii="Arial" w:eastAsia="Arial Unicode MS" w:hAnsi="Arial" w:cs="Tahoma"/>
      <w:sz w:val="28"/>
      <w:szCs w:val="28"/>
      <w:lang w:eastAsia="ar-SA"/>
    </w:rPr>
  </w:style>
  <w:style w:type="paragraph" w:customStyle="1" w:styleId="04">
    <w:name w:val="04 Основной"/>
    <w:basedOn w:val="a"/>
    <w:link w:val="040"/>
    <w:qFormat/>
    <w:rsid w:val="0084695A"/>
    <w:pPr>
      <w:suppressAutoHyphens w:val="0"/>
      <w:ind w:firstLine="709"/>
      <w:jc w:val="both"/>
    </w:pPr>
    <w:rPr>
      <w:rFonts w:ascii="OfficinaSansCTT" w:hAnsi="OfficinaSansCTT"/>
      <w:lang w:eastAsia="en-US" w:bidi="en-US"/>
    </w:rPr>
  </w:style>
  <w:style w:type="character" w:customStyle="1" w:styleId="040">
    <w:name w:val="04 Основной Знак"/>
    <w:link w:val="04"/>
    <w:locked/>
    <w:rsid w:val="0084695A"/>
    <w:rPr>
      <w:rFonts w:ascii="OfficinaSansCTT" w:hAnsi="OfficinaSansCTT"/>
      <w:sz w:val="24"/>
      <w:szCs w:val="24"/>
      <w:lang w:eastAsia="en-US" w:bidi="en-US"/>
    </w:rPr>
  </w:style>
  <w:style w:type="paragraph" w:styleId="2f">
    <w:name w:val="Body Text 2"/>
    <w:basedOn w:val="a"/>
    <w:link w:val="2f0"/>
    <w:unhideWhenUsed/>
    <w:rsid w:val="0084695A"/>
    <w:pPr>
      <w:suppressAutoHyphens w:val="0"/>
      <w:spacing w:after="120" w:line="480" w:lineRule="auto"/>
    </w:pPr>
    <w:rPr>
      <w:rFonts w:asciiTheme="minorHAnsi" w:eastAsiaTheme="minorEastAsia" w:hAnsiTheme="minorHAnsi" w:cstheme="minorBidi"/>
      <w:sz w:val="22"/>
      <w:szCs w:val="22"/>
      <w:lang w:eastAsia="ru-RU"/>
    </w:rPr>
  </w:style>
  <w:style w:type="character" w:customStyle="1" w:styleId="2f0">
    <w:name w:val="Основной текст 2 Знак"/>
    <w:basedOn w:val="a0"/>
    <w:link w:val="2f"/>
    <w:rsid w:val="0084695A"/>
    <w:rPr>
      <w:rFonts w:asciiTheme="minorHAnsi" w:eastAsiaTheme="minorEastAsia" w:hAnsiTheme="minorHAnsi" w:cstheme="minorBidi"/>
      <w:sz w:val="22"/>
      <w:szCs w:val="22"/>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ff1"/>
    <w:locked/>
    <w:rsid w:val="0084695A"/>
    <w:rPr>
      <w:rFonts w:ascii="NTTimes/Cyrillic" w:hAnsi="NTTimes/Cyrillic"/>
      <w:sz w:val="22"/>
      <w:lang w:eastAsia="ar-SA"/>
    </w:rPr>
  </w:style>
  <w:style w:type="character" w:customStyle="1" w:styleId="afff7">
    <w:name w:val="Текст сноски Знак"/>
    <w:basedOn w:val="a0"/>
    <w:uiPriority w:val="99"/>
    <w:semiHidden/>
    <w:rsid w:val="0084695A"/>
    <w:rPr>
      <w:sz w:val="20"/>
      <w:szCs w:val="20"/>
    </w:rPr>
  </w:style>
  <w:style w:type="paragraph" w:customStyle="1" w:styleId="xl74">
    <w:name w:val="xl74"/>
    <w:basedOn w:val="a"/>
    <w:rsid w:val="0084695A"/>
    <w:pPr>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sz w:val="18"/>
      <w:szCs w:val="18"/>
      <w:lang w:eastAsia="ru-RU"/>
    </w:rPr>
  </w:style>
  <w:style w:type="paragraph" w:customStyle="1" w:styleId="2f1">
    <w:name w:val="Стиль Заголовок 2 + По центру"/>
    <w:basedOn w:val="2"/>
    <w:rsid w:val="0084695A"/>
    <w:pPr>
      <w:numPr>
        <w:ilvl w:val="0"/>
        <w:numId w:val="0"/>
      </w:numPr>
      <w:suppressAutoHyphens w:val="0"/>
      <w:jc w:val="center"/>
    </w:pPr>
    <w:rPr>
      <w:b/>
      <w:bCs/>
      <w:i/>
      <w:iCs/>
      <w:sz w:val="28"/>
      <w:lang w:val="en-US" w:eastAsia="ru-RU"/>
    </w:rPr>
  </w:style>
  <w:style w:type="paragraph" w:styleId="3a">
    <w:name w:val="Body Text Indent 3"/>
    <w:basedOn w:val="a"/>
    <w:link w:val="3b"/>
    <w:rsid w:val="0084695A"/>
    <w:pPr>
      <w:suppressAutoHyphens w:val="0"/>
      <w:spacing w:after="120"/>
      <w:ind w:left="283"/>
    </w:pPr>
    <w:rPr>
      <w:sz w:val="16"/>
      <w:szCs w:val="16"/>
      <w:lang w:eastAsia="ru-RU"/>
    </w:rPr>
  </w:style>
  <w:style w:type="character" w:customStyle="1" w:styleId="3b">
    <w:name w:val="Основной текст с отступом 3 Знак"/>
    <w:basedOn w:val="a0"/>
    <w:link w:val="3a"/>
    <w:rsid w:val="0084695A"/>
    <w:rPr>
      <w:sz w:val="16"/>
      <w:szCs w:val="16"/>
    </w:rPr>
  </w:style>
  <w:style w:type="character" w:customStyle="1" w:styleId="afb">
    <w:name w:val="Верхний колонтитул Знак"/>
    <w:aliases w:val="ВерхКолонтитул Знак,ÂåðõÊîëîíòèòóë Знак"/>
    <w:basedOn w:val="a0"/>
    <w:link w:val="afa"/>
    <w:uiPriority w:val="99"/>
    <w:rsid w:val="0084695A"/>
    <w:rPr>
      <w:rFonts w:ascii="Arial" w:hAnsi="Arial"/>
      <w:sz w:val="22"/>
      <w:lang w:eastAsia="ar-SA"/>
    </w:rPr>
  </w:style>
  <w:style w:type="paragraph" w:customStyle="1" w:styleId="ParagraphNumbering">
    <w:name w:val="Paragraph Numbering"/>
    <w:basedOn w:val="a"/>
    <w:rsid w:val="0084695A"/>
    <w:pPr>
      <w:numPr>
        <w:numId w:val="7"/>
      </w:numPr>
      <w:suppressAutoHyphens w:val="0"/>
      <w:spacing w:after="240" w:line="264" w:lineRule="auto"/>
    </w:pPr>
    <w:rPr>
      <w:rFonts w:eastAsia="MS Mincho"/>
      <w:lang w:val="en-US" w:eastAsia="en-US"/>
    </w:rPr>
  </w:style>
  <w:style w:type="paragraph" w:styleId="3c">
    <w:name w:val="Body Text 3"/>
    <w:basedOn w:val="a"/>
    <w:link w:val="3d"/>
    <w:rsid w:val="0084695A"/>
    <w:pPr>
      <w:suppressAutoHyphens w:val="0"/>
      <w:spacing w:after="120"/>
    </w:pPr>
    <w:rPr>
      <w:sz w:val="16"/>
      <w:szCs w:val="16"/>
      <w:lang w:val="x-none" w:eastAsia="x-none"/>
    </w:rPr>
  </w:style>
  <w:style w:type="character" w:customStyle="1" w:styleId="3d">
    <w:name w:val="Основной текст 3 Знак"/>
    <w:basedOn w:val="a0"/>
    <w:link w:val="3c"/>
    <w:rsid w:val="0084695A"/>
    <w:rPr>
      <w:sz w:val="16"/>
      <w:szCs w:val="16"/>
      <w:lang w:val="x-none" w:eastAsia="x-none"/>
    </w:rPr>
  </w:style>
  <w:style w:type="paragraph" w:customStyle="1" w:styleId="text">
    <w:name w:val="text"/>
    <w:basedOn w:val="a"/>
    <w:rsid w:val="0084695A"/>
    <w:pPr>
      <w:suppressAutoHyphens w:val="0"/>
      <w:ind w:firstLine="600"/>
      <w:jc w:val="both"/>
    </w:pPr>
    <w:rPr>
      <w:rFonts w:ascii="Verdana" w:eastAsia="Arial Unicode MS" w:hAnsi="Verdana" w:cs="Arial Unicode MS"/>
      <w:color w:val="000000"/>
      <w:sz w:val="26"/>
      <w:szCs w:val="26"/>
      <w:lang w:eastAsia="ru-RU"/>
    </w:rPr>
  </w:style>
  <w:style w:type="paragraph" w:customStyle="1" w:styleId="cont">
    <w:name w:val="cont"/>
    <w:basedOn w:val="a"/>
    <w:rsid w:val="0084695A"/>
    <w:pPr>
      <w:suppressAutoHyphens w:val="0"/>
      <w:spacing w:before="100" w:beforeAutospacing="1" w:after="100" w:afterAutospacing="1"/>
    </w:pPr>
    <w:rPr>
      <w:lang w:eastAsia="ru-RU"/>
    </w:rPr>
  </w:style>
  <w:style w:type="table" w:styleId="afff8">
    <w:name w:val="Table Grid"/>
    <w:basedOn w:val="a1"/>
    <w:uiPriority w:val="59"/>
    <w:rsid w:val="0084695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uiPriority w:val="99"/>
    <w:rsid w:val="0084695A"/>
    <w:pPr>
      <w:suppressAutoHyphens w:val="0"/>
      <w:spacing w:before="100" w:beforeAutospacing="1" w:after="100" w:afterAutospacing="1"/>
    </w:pPr>
    <w:rPr>
      <w:lang w:eastAsia="ru-RU"/>
    </w:rPr>
  </w:style>
  <w:style w:type="paragraph" w:customStyle="1" w:styleId="20">
    <w:name w:val="заголовок 2"/>
    <w:basedOn w:val="2"/>
    <w:uiPriority w:val="99"/>
    <w:qFormat/>
    <w:rsid w:val="0084695A"/>
    <w:pPr>
      <w:numPr>
        <w:numId w:val="8"/>
      </w:numPr>
      <w:suppressAutoHyphens w:val="0"/>
      <w:spacing w:before="240" w:line="312" w:lineRule="auto"/>
      <w:ind w:left="0" w:firstLine="709"/>
      <w:contextualSpacing/>
      <w:jc w:val="center"/>
    </w:pPr>
    <w:rPr>
      <w:rFonts w:eastAsia="SimSun" w:cs="Arial"/>
      <w:b/>
      <w:iCs/>
      <w:sz w:val="22"/>
      <w:szCs w:val="28"/>
      <w:lang w:eastAsia="ru-RU"/>
    </w:rPr>
  </w:style>
  <w:style w:type="paragraph" w:customStyle="1" w:styleId="p2">
    <w:name w:val="p2"/>
    <w:basedOn w:val="a"/>
    <w:uiPriority w:val="99"/>
    <w:rsid w:val="0084695A"/>
    <w:pPr>
      <w:suppressAutoHyphens w:val="0"/>
      <w:spacing w:before="100" w:beforeAutospacing="1" w:after="100" w:afterAutospacing="1"/>
    </w:pPr>
    <w:rPr>
      <w:lang w:eastAsia="ru-RU"/>
    </w:rPr>
  </w:style>
  <w:style w:type="character" w:customStyle="1" w:styleId="apple-style-span">
    <w:name w:val="apple-style-span"/>
    <w:basedOn w:val="a0"/>
    <w:rsid w:val="0084695A"/>
  </w:style>
  <w:style w:type="character" w:customStyle="1" w:styleId="apple-converted-space">
    <w:name w:val="apple-converted-space"/>
    <w:basedOn w:val="a0"/>
    <w:rsid w:val="0084695A"/>
  </w:style>
  <w:style w:type="paragraph" w:customStyle="1" w:styleId="font5">
    <w:name w:val="font5"/>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font6">
    <w:name w:val="font6"/>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font7">
    <w:name w:val="font7"/>
    <w:basedOn w:val="a"/>
    <w:rsid w:val="0084695A"/>
    <w:pPr>
      <w:suppressAutoHyphens w:val="0"/>
      <w:spacing w:before="100" w:beforeAutospacing="1" w:after="100" w:afterAutospacing="1"/>
    </w:pPr>
    <w:rPr>
      <w:rFonts w:ascii="Times New Roman CYR" w:hAnsi="Times New Roman CYR" w:cs="Times New Roman CYR"/>
      <w:b/>
      <w:bCs/>
      <w:sz w:val="20"/>
      <w:szCs w:val="20"/>
      <w:lang w:eastAsia="ru-RU"/>
    </w:rPr>
  </w:style>
  <w:style w:type="paragraph" w:customStyle="1" w:styleId="xl80">
    <w:name w:val="xl80"/>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1">
    <w:name w:val="xl8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2">
    <w:name w:val="xl82"/>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3">
    <w:name w:val="xl8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4">
    <w:name w:val="xl84"/>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85">
    <w:name w:val="xl8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6">
    <w:name w:val="xl8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7">
    <w:name w:val="xl87"/>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8">
    <w:name w:val="xl88"/>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89">
    <w:name w:val="xl89"/>
    <w:basedOn w:val="a"/>
    <w:rsid w:val="0084695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90">
    <w:name w:val="xl90"/>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2">
    <w:name w:val="xl92"/>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3">
    <w:name w:val="xl9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4">
    <w:name w:val="xl94"/>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5">
    <w:name w:val="xl9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96">
    <w:name w:val="xl9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color w:val="FF0000"/>
      <w:lang w:eastAsia="ru-RU"/>
    </w:rPr>
  </w:style>
  <w:style w:type="paragraph" w:customStyle="1" w:styleId="xl97">
    <w:name w:val="xl97"/>
    <w:basedOn w:val="a"/>
    <w:rsid w:val="0084695A"/>
    <w:pPr>
      <w:pBdr>
        <w:top w:val="single" w:sz="4"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jc w:val="center"/>
    </w:pPr>
    <w:rPr>
      <w:lang w:eastAsia="ru-RU"/>
    </w:rPr>
  </w:style>
  <w:style w:type="paragraph" w:customStyle="1" w:styleId="xl98">
    <w:name w:val="xl98"/>
    <w:basedOn w:val="a"/>
    <w:rsid w:val="0084695A"/>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pPr>
    <w:rPr>
      <w:lang w:eastAsia="ru-RU"/>
    </w:rPr>
  </w:style>
  <w:style w:type="paragraph" w:customStyle="1" w:styleId="xl99">
    <w:name w:val="xl99"/>
    <w:basedOn w:val="a"/>
    <w:rsid w:val="0084695A"/>
    <w:pPr>
      <w:pBdr>
        <w:top w:val="single" w:sz="4" w:space="0" w:color="auto"/>
        <w:left w:val="single" w:sz="4" w:space="0" w:color="auto"/>
        <w:right w:val="single" w:sz="4" w:space="0" w:color="auto"/>
      </w:pBdr>
      <w:shd w:val="clear" w:color="000000" w:fill="99CC00"/>
      <w:suppressAutoHyphens w:val="0"/>
      <w:spacing w:before="100" w:beforeAutospacing="1" w:after="100" w:afterAutospacing="1"/>
      <w:jc w:val="center"/>
    </w:pPr>
    <w:rPr>
      <w:lang w:eastAsia="ru-RU"/>
    </w:rPr>
  </w:style>
  <w:style w:type="paragraph" w:customStyle="1" w:styleId="xl100">
    <w:name w:val="xl100"/>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101">
    <w:name w:val="xl101"/>
    <w:basedOn w:val="a"/>
    <w:rsid w:val="0084695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lang w:eastAsia="ru-RU"/>
    </w:rPr>
  </w:style>
  <w:style w:type="paragraph" w:customStyle="1" w:styleId="xl102">
    <w:name w:val="xl102"/>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03">
    <w:name w:val="xl10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CharChar1">
    <w:name w:val="Char Знак Знак Char1"/>
    <w:basedOn w:val="a"/>
    <w:autoRedefine/>
    <w:rsid w:val="0084695A"/>
    <w:pPr>
      <w:suppressAutoHyphens w:val="0"/>
      <w:spacing w:after="160" w:line="240" w:lineRule="exact"/>
    </w:pPr>
    <w:rPr>
      <w:rFonts w:eastAsia="SimSun"/>
      <w:b/>
      <w:sz w:val="28"/>
      <w:lang w:val="en-US" w:eastAsia="en-US"/>
    </w:rPr>
  </w:style>
  <w:style w:type="paragraph" w:customStyle="1" w:styleId="3e">
    <w:name w:val="Основной текст3"/>
    <w:basedOn w:val="a"/>
    <w:rsid w:val="0084695A"/>
    <w:pPr>
      <w:shd w:val="clear" w:color="auto" w:fill="FFFFFF"/>
      <w:suppressAutoHyphens w:val="0"/>
      <w:spacing w:before="300" w:line="341" w:lineRule="exact"/>
      <w:ind w:firstLine="720"/>
      <w:jc w:val="both"/>
    </w:pPr>
    <w:rPr>
      <w:rFonts w:ascii="Arial" w:eastAsia="Arial" w:hAnsi="Arial" w:cs="Arial"/>
      <w:color w:val="000000"/>
      <w:sz w:val="18"/>
      <w:szCs w:val="18"/>
      <w:lang w:eastAsia="ru-RU"/>
    </w:rPr>
  </w:style>
  <w:style w:type="character" w:customStyle="1" w:styleId="post-b">
    <w:name w:val="post-b"/>
    <w:basedOn w:val="a0"/>
    <w:rsid w:val="0084695A"/>
  </w:style>
  <w:style w:type="paragraph" w:styleId="afff9">
    <w:name w:val="List Number"/>
    <w:basedOn w:val="a"/>
    <w:rsid w:val="0084695A"/>
    <w:pPr>
      <w:tabs>
        <w:tab w:val="num" w:pos="360"/>
      </w:tabs>
      <w:suppressAutoHyphens w:val="0"/>
      <w:spacing w:line="276" w:lineRule="auto"/>
      <w:ind w:left="360" w:hanging="360"/>
      <w:jc w:val="both"/>
    </w:pPr>
    <w:rPr>
      <w:sz w:val="20"/>
      <w:szCs w:val="20"/>
      <w:lang w:eastAsia="ru-RU"/>
    </w:rPr>
  </w:style>
  <w:style w:type="paragraph" w:customStyle="1" w:styleId="3f">
    <w:name w:val="Обычный3"/>
    <w:rsid w:val="0084695A"/>
    <w:pPr>
      <w:spacing w:line="276" w:lineRule="auto"/>
      <w:ind w:firstLine="567"/>
      <w:jc w:val="both"/>
    </w:pPr>
    <w:rPr>
      <w:snapToGrid w:val="0"/>
    </w:rPr>
  </w:style>
  <w:style w:type="paragraph" w:styleId="afffa">
    <w:name w:val="Plain Text"/>
    <w:basedOn w:val="a"/>
    <w:link w:val="afffb"/>
    <w:rsid w:val="0084695A"/>
    <w:pPr>
      <w:suppressAutoHyphens w:val="0"/>
      <w:spacing w:line="276" w:lineRule="auto"/>
      <w:ind w:firstLine="567"/>
      <w:jc w:val="both"/>
    </w:pPr>
    <w:rPr>
      <w:rFonts w:ascii="Courier New" w:hAnsi="Courier New"/>
      <w:sz w:val="20"/>
      <w:szCs w:val="20"/>
      <w:lang w:eastAsia="ru-RU"/>
    </w:rPr>
  </w:style>
  <w:style w:type="character" w:customStyle="1" w:styleId="afffb">
    <w:name w:val="Текст Знак"/>
    <w:basedOn w:val="a0"/>
    <w:link w:val="afffa"/>
    <w:rsid w:val="0084695A"/>
    <w:rPr>
      <w:rFonts w:ascii="Courier New" w:hAnsi="Courier New"/>
    </w:rPr>
  </w:style>
  <w:style w:type="paragraph" w:customStyle="1" w:styleId="Heading">
    <w:name w:val="Heading"/>
    <w:rsid w:val="0084695A"/>
    <w:pPr>
      <w:autoSpaceDE w:val="0"/>
      <w:autoSpaceDN w:val="0"/>
      <w:adjustRightInd w:val="0"/>
      <w:spacing w:line="276" w:lineRule="auto"/>
      <w:ind w:firstLine="567"/>
      <w:jc w:val="both"/>
    </w:pPr>
    <w:rPr>
      <w:rFonts w:ascii="Arial" w:hAnsi="Arial" w:cs="Arial"/>
      <w:b/>
      <w:bCs/>
      <w:sz w:val="22"/>
      <w:szCs w:val="22"/>
    </w:rPr>
  </w:style>
  <w:style w:type="paragraph" w:customStyle="1" w:styleId="paragraph">
    <w:name w:val="paragraph"/>
    <w:basedOn w:val="a"/>
    <w:rsid w:val="0084695A"/>
    <w:pPr>
      <w:suppressAutoHyphens w:val="0"/>
      <w:spacing w:before="100" w:beforeAutospacing="1" w:after="100" w:afterAutospacing="1" w:line="276" w:lineRule="auto"/>
      <w:ind w:firstLine="567"/>
      <w:jc w:val="both"/>
    </w:pPr>
    <w:rPr>
      <w:lang w:eastAsia="ru-RU"/>
    </w:rPr>
  </w:style>
  <w:style w:type="paragraph" w:styleId="afffc">
    <w:name w:val="Block Text"/>
    <w:basedOn w:val="a"/>
    <w:rsid w:val="0084695A"/>
    <w:pPr>
      <w:suppressAutoHyphens w:val="0"/>
      <w:spacing w:line="276" w:lineRule="auto"/>
      <w:ind w:left="567" w:right="567" w:firstLine="567"/>
      <w:jc w:val="both"/>
    </w:pPr>
    <w:rPr>
      <w:b/>
      <w:szCs w:val="20"/>
      <w:lang w:eastAsia="ru-RU"/>
    </w:rPr>
  </w:style>
  <w:style w:type="paragraph" w:customStyle="1" w:styleId="bl0">
    <w:name w:val="bl0"/>
    <w:basedOn w:val="a"/>
    <w:rsid w:val="0084695A"/>
    <w:pPr>
      <w:suppressAutoHyphens w:val="0"/>
      <w:spacing w:before="100" w:beforeAutospacing="1" w:after="100" w:afterAutospacing="1" w:line="276" w:lineRule="auto"/>
      <w:ind w:firstLine="567"/>
      <w:jc w:val="both"/>
    </w:pPr>
    <w:rPr>
      <w:lang w:eastAsia="ru-RU"/>
    </w:rPr>
  </w:style>
  <w:style w:type="paragraph" w:styleId="HTML">
    <w:name w:val="HTML Preformatted"/>
    <w:basedOn w:val="a"/>
    <w:link w:val="HTML0"/>
    <w:rsid w:val="0084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pPr>
    <w:rPr>
      <w:rFonts w:ascii="Courier New" w:hAnsi="Courier New" w:cs="Courier New"/>
      <w:sz w:val="20"/>
      <w:szCs w:val="20"/>
      <w:lang w:eastAsia="ru-RU"/>
    </w:rPr>
  </w:style>
  <w:style w:type="character" w:customStyle="1" w:styleId="HTML0">
    <w:name w:val="Стандартный HTML Знак"/>
    <w:basedOn w:val="a0"/>
    <w:link w:val="HTML"/>
    <w:rsid w:val="0084695A"/>
    <w:rPr>
      <w:rFonts w:ascii="Courier New" w:hAnsi="Courier New" w:cs="Courier New"/>
    </w:rPr>
  </w:style>
  <w:style w:type="paragraph" w:styleId="z-">
    <w:name w:val="HTML Top of Form"/>
    <w:basedOn w:val="a"/>
    <w:next w:val="a"/>
    <w:link w:val="z-0"/>
    <w:hidden/>
    <w:uiPriority w:val="99"/>
    <w:unhideWhenUsed/>
    <w:rsid w:val="0084695A"/>
    <w:pPr>
      <w:pBdr>
        <w:bottom w:val="single" w:sz="6" w:space="1" w:color="auto"/>
      </w:pBdr>
      <w:suppressAutoHyphens w:val="0"/>
      <w:spacing w:line="276" w:lineRule="auto"/>
      <w:ind w:firstLine="567"/>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84695A"/>
    <w:rPr>
      <w:rFonts w:ascii="Arial" w:hAnsi="Arial"/>
      <w:vanish/>
      <w:sz w:val="16"/>
      <w:szCs w:val="16"/>
      <w:lang w:val="x-none" w:eastAsia="x-none"/>
    </w:rPr>
  </w:style>
  <w:style w:type="paragraph" w:styleId="z-1">
    <w:name w:val="HTML Bottom of Form"/>
    <w:basedOn w:val="a"/>
    <w:next w:val="a"/>
    <w:link w:val="z-2"/>
    <w:hidden/>
    <w:uiPriority w:val="99"/>
    <w:unhideWhenUsed/>
    <w:rsid w:val="0084695A"/>
    <w:pPr>
      <w:pBdr>
        <w:top w:val="single" w:sz="6" w:space="1" w:color="auto"/>
      </w:pBdr>
      <w:suppressAutoHyphens w:val="0"/>
      <w:spacing w:line="276" w:lineRule="auto"/>
      <w:ind w:firstLine="567"/>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84695A"/>
    <w:rPr>
      <w:rFonts w:ascii="Arial" w:hAnsi="Arial"/>
      <w:vanish/>
      <w:sz w:val="16"/>
      <w:szCs w:val="16"/>
      <w:lang w:val="x-none" w:eastAsia="x-none"/>
    </w:rPr>
  </w:style>
  <w:style w:type="table" w:styleId="2f2">
    <w:name w:val="Table Subtle 2"/>
    <w:basedOn w:val="a1"/>
    <w:rsid w:val="008469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6">
    <w:name w:val="Table Classic 4"/>
    <w:basedOn w:val="a1"/>
    <w:rsid w:val="008469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2">
    <w:name w:val="Нет списка11"/>
    <w:next w:val="a2"/>
    <w:semiHidden/>
    <w:rsid w:val="0084695A"/>
  </w:style>
  <w:style w:type="paragraph" w:customStyle="1" w:styleId="FR2">
    <w:name w:val="FR2"/>
    <w:rsid w:val="0084695A"/>
    <w:pPr>
      <w:widowControl w:val="0"/>
      <w:spacing w:line="260" w:lineRule="auto"/>
      <w:ind w:left="40" w:right="5800"/>
    </w:pPr>
    <w:rPr>
      <w:snapToGrid w:val="0"/>
      <w:sz w:val="18"/>
    </w:rPr>
  </w:style>
  <w:style w:type="table" w:customStyle="1" w:styleId="1f5">
    <w:name w:val="Сетка таблицы1"/>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8469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ews">
    <w:name w:val="snews"/>
    <w:basedOn w:val="a"/>
    <w:rsid w:val="0084695A"/>
    <w:pPr>
      <w:suppressAutoHyphens w:val="0"/>
      <w:spacing w:before="100" w:beforeAutospacing="1" w:after="100" w:afterAutospacing="1" w:line="240" w:lineRule="atLeast"/>
    </w:pPr>
    <w:rPr>
      <w:rFonts w:ascii="Verdana" w:hAnsi="Verdana"/>
      <w:color w:val="202020"/>
      <w:sz w:val="18"/>
      <w:szCs w:val="18"/>
      <w:lang w:eastAsia="ru-RU"/>
    </w:rPr>
  </w:style>
  <w:style w:type="paragraph" w:customStyle="1" w:styleId="3f0">
    <w:name w:val="Стиль3"/>
    <w:basedOn w:val="af4"/>
    <w:rsid w:val="0084695A"/>
    <w:pPr>
      <w:suppressAutoHyphens w:val="0"/>
      <w:spacing w:after="0"/>
      <w:ind w:left="0" w:firstLine="720"/>
      <w:jc w:val="both"/>
    </w:pPr>
    <w:rPr>
      <w:rFonts w:ascii="Arial" w:hAnsi="Arial"/>
      <w:sz w:val="22"/>
      <w:lang w:eastAsia="ru-RU"/>
    </w:rPr>
  </w:style>
  <w:style w:type="paragraph" w:customStyle="1" w:styleId="xl64">
    <w:name w:val="xl64"/>
    <w:basedOn w:val="a"/>
    <w:rsid w:val="0084695A"/>
    <w:pPr>
      <w:suppressAutoHyphens w:val="0"/>
      <w:spacing w:before="100" w:beforeAutospacing="1" w:after="100" w:afterAutospacing="1"/>
      <w:textAlignment w:val="top"/>
    </w:pPr>
    <w:rPr>
      <w:lang w:eastAsia="ru-RU"/>
    </w:rPr>
  </w:style>
  <w:style w:type="paragraph" w:customStyle="1" w:styleId="xl65">
    <w:name w:val="xl6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66">
    <w:name w:val="xl66"/>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7">
    <w:name w:val="xl67"/>
    <w:basedOn w:val="a"/>
    <w:rsid w:val="00846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68">
    <w:name w:val="xl68"/>
    <w:basedOn w:val="a"/>
    <w:rsid w:val="00846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
    <w:rsid w:val="0084695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846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lang w:eastAsia="ru-RU"/>
    </w:rPr>
  </w:style>
  <w:style w:type="paragraph" w:customStyle="1" w:styleId="xl71">
    <w:name w:val="xl71"/>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2">
    <w:name w:val="xl72"/>
    <w:basedOn w:val="a"/>
    <w:rsid w:val="00846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3">
    <w:name w:val="xl73"/>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5">
    <w:name w:val="xl75"/>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76">
    <w:name w:val="xl76"/>
    <w:basedOn w:val="a"/>
    <w:rsid w:val="0084695A"/>
    <w:pPr>
      <w:suppressAutoHyphens w:val="0"/>
      <w:spacing w:before="100" w:beforeAutospacing="1" w:after="100" w:afterAutospacing="1"/>
      <w:jc w:val="right"/>
      <w:textAlignment w:val="top"/>
    </w:pPr>
    <w:rPr>
      <w:sz w:val="20"/>
      <w:szCs w:val="20"/>
      <w:lang w:eastAsia="ru-RU"/>
    </w:rPr>
  </w:style>
  <w:style w:type="paragraph" w:customStyle="1" w:styleId="xl77">
    <w:name w:val="xl77"/>
    <w:basedOn w:val="a"/>
    <w:rsid w:val="00846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78">
    <w:name w:val="xl78"/>
    <w:basedOn w:val="a"/>
    <w:rsid w:val="0084695A"/>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
    <w:rsid w:val="0084695A"/>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numbering" w:customStyle="1" w:styleId="2f3">
    <w:name w:val="Нет списка2"/>
    <w:next w:val="a2"/>
    <w:semiHidden/>
    <w:rsid w:val="0084695A"/>
  </w:style>
  <w:style w:type="paragraph" w:customStyle="1" w:styleId="afffd">
    <w:name w:val="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f6">
    <w:name w:val="Знак Знак1 Знак Знак"/>
    <w:basedOn w:val="a"/>
    <w:rsid w:val="0084695A"/>
    <w:pPr>
      <w:suppressAutoHyphens w:val="0"/>
      <w:spacing w:before="100" w:beforeAutospacing="1" w:after="100" w:afterAutospacing="1"/>
    </w:pPr>
    <w:rPr>
      <w:rFonts w:ascii="Tahoma" w:hAnsi="Tahoma"/>
      <w:sz w:val="20"/>
      <w:szCs w:val="20"/>
      <w:lang w:val="en-US" w:eastAsia="en-US"/>
    </w:rPr>
  </w:style>
  <w:style w:type="numbering" w:customStyle="1" w:styleId="3f1">
    <w:name w:val="Нет списка3"/>
    <w:next w:val="a2"/>
    <w:uiPriority w:val="99"/>
    <w:semiHidden/>
    <w:rsid w:val="0084695A"/>
  </w:style>
  <w:style w:type="paragraph" w:styleId="afffe">
    <w:name w:val="caption"/>
    <w:basedOn w:val="a"/>
    <w:next w:val="a"/>
    <w:qFormat/>
    <w:rsid w:val="0084695A"/>
    <w:pPr>
      <w:suppressAutoHyphens w:val="0"/>
      <w:spacing w:before="240"/>
      <w:jc w:val="center"/>
    </w:pPr>
    <w:rPr>
      <w:b/>
      <w:i/>
      <w:iCs/>
      <w:szCs w:val="28"/>
      <w:lang w:eastAsia="ru-RU"/>
    </w:rPr>
  </w:style>
  <w:style w:type="character" w:customStyle="1" w:styleId="af9">
    <w:name w:val="Подзаголовок Знак"/>
    <w:basedOn w:val="a0"/>
    <w:link w:val="af7"/>
    <w:rsid w:val="0084695A"/>
    <w:rPr>
      <w:rFonts w:ascii="Arial" w:eastAsia="Arial Unicode MS" w:hAnsi="Arial" w:cs="Tahoma"/>
      <w:i/>
      <w:iCs/>
      <w:sz w:val="28"/>
      <w:szCs w:val="28"/>
      <w:lang w:eastAsia="ar-SA"/>
    </w:rPr>
  </w:style>
  <w:style w:type="paragraph" w:customStyle="1" w:styleId="defscrRUSTxtStyleText">
    <w:name w:val="defscr_RUS_TxtStyleText"/>
    <w:basedOn w:val="a"/>
    <w:rsid w:val="0084695A"/>
    <w:pPr>
      <w:widowControl w:val="0"/>
      <w:suppressAutoHyphens w:val="0"/>
      <w:spacing w:before="120"/>
      <w:ind w:firstLine="425"/>
      <w:jc w:val="both"/>
    </w:pPr>
    <w:rPr>
      <w:noProof/>
      <w:color w:val="000000"/>
      <w:szCs w:val="20"/>
      <w:lang w:eastAsia="ru-RU"/>
    </w:rPr>
  </w:style>
  <w:style w:type="paragraph" w:customStyle="1" w:styleId="BodyText23">
    <w:name w:val="Body Text 23"/>
    <w:basedOn w:val="a"/>
    <w:rsid w:val="0084695A"/>
    <w:pPr>
      <w:suppressAutoHyphens w:val="0"/>
      <w:spacing w:line="360" w:lineRule="auto"/>
      <w:ind w:firstLine="709"/>
      <w:jc w:val="both"/>
    </w:pPr>
    <w:rPr>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rsid w:val="0084695A"/>
    <w:pPr>
      <w:suppressAutoHyphens w:val="0"/>
    </w:pPr>
    <w:rPr>
      <w:rFonts w:ascii="Verdana" w:hAnsi="Verdana" w:cs="Verdana"/>
      <w:sz w:val="20"/>
      <w:szCs w:val="20"/>
      <w:lang w:val="en-US" w:eastAsia="en-US"/>
    </w:rPr>
  </w:style>
  <w:style w:type="table" w:customStyle="1" w:styleId="2f4">
    <w:name w:val="Сетка таблицы2"/>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E-mail Signature"/>
    <w:basedOn w:val="a"/>
    <w:link w:val="affff0"/>
    <w:rsid w:val="0084695A"/>
    <w:pPr>
      <w:suppressAutoHyphens w:val="0"/>
    </w:pPr>
    <w:rPr>
      <w:lang w:eastAsia="ru-RU"/>
    </w:rPr>
  </w:style>
  <w:style w:type="character" w:customStyle="1" w:styleId="affff0">
    <w:name w:val="Электронная подпись Знак"/>
    <w:basedOn w:val="a0"/>
    <w:link w:val="affff"/>
    <w:rsid w:val="0084695A"/>
    <w:rPr>
      <w:sz w:val="24"/>
      <w:szCs w:val="24"/>
    </w:rPr>
  </w:style>
  <w:style w:type="paragraph" w:customStyle="1" w:styleId="Normal2">
    <w:name w:val="Normal2"/>
    <w:rsid w:val="0084695A"/>
    <w:pPr>
      <w:widowControl w:val="0"/>
    </w:pPr>
  </w:style>
  <w:style w:type="paragraph" w:customStyle="1" w:styleId="pr">
    <w:name w:val="pr"/>
    <w:basedOn w:val="a"/>
    <w:rsid w:val="0084695A"/>
    <w:pPr>
      <w:suppressAutoHyphens w:val="0"/>
      <w:spacing w:before="100" w:beforeAutospacing="1" w:after="100" w:afterAutospacing="1"/>
      <w:ind w:firstLine="180"/>
      <w:jc w:val="both"/>
    </w:pPr>
    <w:rPr>
      <w:color w:val="001F4B"/>
      <w:sz w:val="20"/>
      <w:szCs w:val="20"/>
      <w:lang w:eastAsia="ru-RU"/>
    </w:rPr>
  </w:style>
  <w:style w:type="paragraph" w:customStyle="1" w:styleId="affff1">
    <w:name w:val="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2">
    <w:name w:val="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84695A"/>
    <w:pPr>
      <w:widowControl w:val="0"/>
      <w:suppressAutoHyphens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down">
    <w:name w:val="pricedown"/>
    <w:basedOn w:val="a"/>
    <w:rsid w:val="0084695A"/>
    <w:pPr>
      <w:suppressAutoHyphens w:val="0"/>
      <w:spacing w:before="100" w:beforeAutospacing="1" w:after="100" w:afterAutospacing="1"/>
    </w:pPr>
    <w:rPr>
      <w:rFonts w:ascii="Arial" w:eastAsia="Arial Unicode MS" w:hAnsi="Arial" w:cs="Arial"/>
      <w:color w:val="892524"/>
      <w:sz w:val="21"/>
      <w:szCs w:val="21"/>
      <w:lang w:eastAsia="ru-RU"/>
    </w:rPr>
  </w:style>
  <w:style w:type="paragraph" w:customStyle="1" w:styleId="tabletxt">
    <w:name w:val="tabletxt"/>
    <w:basedOn w:val="a"/>
    <w:rsid w:val="0084695A"/>
    <w:pP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txt1">
    <w:name w:val="txt1"/>
    <w:rsid w:val="0084695A"/>
    <w:rPr>
      <w:rFonts w:ascii="Arial" w:hAnsi="Arial" w:cs="Arial" w:hint="default"/>
      <w:color w:val="000000"/>
      <w:sz w:val="21"/>
      <w:szCs w:val="21"/>
    </w:rPr>
  </w:style>
  <w:style w:type="paragraph" w:customStyle="1" w:styleId="affff4">
    <w:name w:val="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2f5">
    <w:name w:val="Знак2"/>
    <w:basedOn w:val="a"/>
    <w:rsid w:val="0084695A"/>
    <w:pPr>
      <w:suppressAutoHyphens w:val="0"/>
      <w:spacing w:after="160" w:line="240" w:lineRule="exact"/>
    </w:pPr>
    <w:rPr>
      <w:rFonts w:ascii="Verdana" w:hAnsi="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const">
    <w:name w:val="priceconst"/>
    <w:basedOn w:val="a"/>
    <w:rsid w:val="0084695A"/>
    <w:pPr>
      <w:suppressAutoHyphens w:val="0"/>
      <w:spacing w:before="100" w:beforeAutospacing="1" w:after="100" w:afterAutospacing="1"/>
    </w:pPr>
    <w:rPr>
      <w:rFonts w:ascii="Arial" w:hAnsi="Arial" w:cs="Arial"/>
      <w:color w:val="000000"/>
      <w:sz w:val="18"/>
      <w:szCs w:val="18"/>
      <w:lang w:eastAsia="ru-RU"/>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priceup">
    <w:name w:val="priceup"/>
    <w:basedOn w:val="a"/>
    <w:rsid w:val="0084695A"/>
    <w:pPr>
      <w:suppressAutoHyphens w:val="0"/>
      <w:spacing w:before="100" w:beforeAutospacing="1" w:after="100" w:afterAutospacing="1"/>
    </w:pPr>
    <w:rPr>
      <w:rFonts w:ascii="Arial" w:eastAsia="Arial Unicode MS" w:hAnsi="Arial" w:cs="Arial"/>
      <w:color w:val="0D590D"/>
      <w:sz w:val="15"/>
      <w:szCs w:val="15"/>
      <w:lang w:eastAsia="ru-RU"/>
    </w:rPr>
  </w:style>
  <w:style w:type="paragraph" w:customStyle="1" w:styleId="affff8">
    <w:name w:val="Текст бюллетеня"/>
    <w:basedOn w:val="a"/>
    <w:link w:val="affff9"/>
    <w:rsid w:val="0084695A"/>
    <w:pPr>
      <w:suppressAutoHyphens w:val="0"/>
      <w:spacing w:before="120" w:after="60"/>
      <w:ind w:left="3686"/>
      <w:jc w:val="both"/>
    </w:pPr>
    <w:rPr>
      <w:rFonts w:ascii="Arial Narrow" w:hAnsi="Arial Narrow"/>
      <w:sz w:val="20"/>
      <w:szCs w:val="20"/>
      <w:lang w:eastAsia="ru-RU"/>
    </w:rPr>
  </w:style>
  <w:style w:type="character" w:customStyle="1" w:styleId="affff9">
    <w:name w:val="Текст бюллетеня Знак"/>
    <w:link w:val="affff8"/>
    <w:rsid w:val="0084695A"/>
    <w:rPr>
      <w:rFonts w:ascii="Arial Narrow" w:hAnsi="Arial Narrow"/>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bbtxt">
    <w:name w:val="bbtxt"/>
    <w:basedOn w:val="a"/>
    <w:rsid w:val="0084695A"/>
    <w:pPr>
      <w:suppressAutoHyphens w:val="0"/>
      <w:spacing w:before="100" w:beforeAutospacing="1" w:after="100" w:afterAutospacing="1"/>
    </w:pPr>
    <w:rPr>
      <w:rFonts w:ascii="Arial" w:eastAsia="Arial Unicode MS" w:hAnsi="Arial" w:cs="Arial"/>
      <w:b/>
      <w:bCs/>
      <w:color w:val="000000"/>
      <w:sz w:val="21"/>
      <w:szCs w:val="21"/>
      <w:lang w:eastAsia="ru-RU"/>
    </w:rPr>
  </w:style>
  <w:style w:type="paragraph" w:customStyle="1" w:styleId="CharChar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w:basedOn w:val="a"/>
    <w:rsid w:val="0084695A"/>
    <w:pPr>
      <w:suppressAutoHyphens w:val="0"/>
      <w:spacing w:after="160" w:line="240" w:lineRule="exact"/>
    </w:pPr>
    <w:rPr>
      <w:rFonts w:ascii="Verdana" w:hAnsi="Verdana"/>
      <w:sz w:val="20"/>
      <w:szCs w:val="20"/>
      <w:lang w:val="en-US" w:eastAsia="en-US"/>
    </w:rPr>
  </w:style>
  <w:style w:type="paragraph" w:customStyle="1" w:styleId="1f7">
    <w:name w:val="Знак1 Знак Знак Знак"/>
    <w:basedOn w:val="a"/>
    <w:rsid w:val="0084695A"/>
    <w:pPr>
      <w:suppressAutoHyphens w:val="0"/>
    </w:pPr>
    <w:rPr>
      <w:rFonts w:ascii="Verdana" w:hAnsi="Verdana" w:cs="Verdana"/>
      <w:sz w:val="20"/>
      <w:szCs w:val="20"/>
      <w:lang w:val="en-US" w:eastAsia="en-US"/>
    </w:rPr>
  </w:style>
  <w:style w:type="paragraph" w:customStyle="1" w:styleId="55">
    <w:name w:val="Знак5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CharChar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1f8">
    <w:name w:val="Основной текст с отступом.Основной текст 1.Нумерованный список !!.Основной текст без отступа.Основной текст с отступом Знак.Надин стиль"/>
    <w:basedOn w:val="a"/>
    <w:rsid w:val="0084695A"/>
    <w:pPr>
      <w:suppressAutoHyphens w:val="0"/>
      <w:ind w:firstLine="720"/>
      <w:jc w:val="both"/>
    </w:pPr>
    <w:rPr>
      <w:sz w:val="28"/>
      <w:szCs w:val="20"/>
      <w:lang w:eastAsia="ru-RU"/>
    </w:rPr>
  </w:style>
  <w:style w:type="paragraph" w:customStyle="1" w:styleId="BodyText21">
    <w:name w:val="Body Text 21"/>
    <w:basedOn w:val="a"/>
    <w:rsid w:val="0084695A"/>
    <w:pPr>
      <w:suppressAutoHyphens w:val="0"/>
      <w:spacing w:line="360" w:lineRule="auto"/>
      <w:ind w:firstLine="709"/>
      <w:jc w:val="both"/>
    </w:pPr>
    <w:rPr>
      <w:szCs w:val="20"/>
      <w:lang w:eastAsia="ru-RU"/>
    </w:rPr>
  </w:style>
  <w:style w:type="paragraph" w:customStyle="1" w:styleId="Normal1">
    <w:name w:val="Normal1"/>
    <w:rsid w:val="0084695A"/>
    <w:pPr>
      <w:widowControl w:val="0"/>
    </w:pPr>
  </w:style>
  <w:style w:type="character" w:customStyle="1" w:styleId="rvts48230">
    <w:name w:val="rvts48230"/>
    <w:rsid w:val="0084695A"/>
    <w:rPr>
      <w:rFonts w:ascii="Arial" w:hAnsi="Arial" w:cs="Arial" w:hint="default"/>
      <w:b w:val="0"/>
      <w:bCs w:val="0"/>
      <w:i w:val="0"/>
      <w:iCs w:val="0"/>
      <w:strike w:val="0"/>
      <w:dstrike w:val="0"/>
      <w:color w:val="000000"/>
      <w:sz w:val="20"/>
      <w:szCs w:val="20"/>
      <w:u w:val="none"/>
      <w:effect w:val="none"/>
    </w:rPr>
  </w:style>
  <w:style w:type="paragraph" w:customStyle="1" w:styleId="CharCharCharCha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Знак Знак Char Char"/>
    <w:basedOn w:val="a"/>
    <w:rsid w:val="0084695A"/>
    <w:pPr>
      <w:suppressAutoHyphens w:val="0"/>
      <w:spacing w:after="160" w:line="240" w:lineRule="exact"/>
    </w:pPr>
    <w:rPr>
      <w:rFonts w:ascii="Verdana" w:hAnsi="Verdana"/>
      <w:sz w:val="20"/>
      <w:szCs w:val="20"/>
      <w:lang w:val="en-US" w:eastAsia="en-US"/>
    </w:rPr>
  </w:style>
  <w:style w:type="character" w:customStyle="1" w:styleId="FontStyle13">
    <w:name w:val="Font Style13"/>
    <w:rsid w:val="0084695A"/>
    <w:rPr>
      <w:rFonts w:ascii="Times New Roman" w:hAnsi="Times New Roman" w:cs="Times New Roman"/>
      <w:sz w:val="26"/>
      <w:szCs w:val="26"/>
    </w:rPr>
  </w:style>
  <w:style w:type="paragraph" w:customStyle="1" w:styleId="xl29">
    <w:name w:val="xl29"/>
    <w:basedOn w:val="a"/>
    <w:rsid w:val="0084695A"/>
    <w:pPr>
      <w:pBdr>
        <w:left w:val="single" w:sz="8" w:space="0" w:color="auto"/>
        <w:right w:val="single" w:sz="8" w:space="0" w:color="auto"/>
      </w:pBdr>
      <w:suppressAutoHyphens w:val="0"/>
      <w:spacing w:before="100" w:beforeAutospacing="1" w:after="100" w:afterAutospacing="1"/>
      <w:jc w:val="center"/>
    </w:pPr>
    <w:rPr>
      <w:rFonts w:ascii="Times New Roman CYR" w:eastAsia="Arial Unicode MS" w:hAnsi="Times New Roman CYR" w:cs="GaramondC"/>
      <w:lang w:eastAsia="ru-RU"/>
    </w:rPr>
  </w:style>
  <w:style w:type="paragraph" w:customStyle="1" w:styleId="bb">
    <w:name w:val="bb"/>
    <w:basedOn w:val="a"/>
    <w:rsid w:val="0084695A"/>
    <w:pPr>
      <w:suppressAutoHyphens w:val="0"/>
      <w:spacing w:before="100" w:beforeAutospacing="1" w:after="100" w:afterAutospacing="1"/>
    </w:pPr>
    <w:rPr>
      <w:rFonts w:ascii="Arial" w:eastAsia="Arial Unicode MS" w:hAnsi="Arial" w:cs="Arial"/>
      <w:b/>
      <w:bCs/>
      <w:lang w:eastAsia="ru-RU"/>
    </w:rPr>
  </w:style>
  <w:style w:type="paragraph" w:customStyle="1" w:styleId="headerquestions">
    <w:name w:val="header_questions"/>
    <w:basedOn w:val="a"/>
    <w:rsid w:val="0084695A"/>
    <w:pPr>
      <w:suppressAutoHyphens w:val="0"/>
      <w:spacing w:before="100" w:beforeAutospacing="1" w:after="100" w:afterAutospacing="1"/>
    </w:pPr>
    <w:rPr>
      <w:rFonts w:ascii="Arial" w:eastAsia="Arial Unicode MS" w:hAnsi="Arial" w:cs="Arial"/>
      <w:b/>
      <w:bCs/>
      <w:color w:val="F1F4F5"/>
      <w:spacing w:val="26"/>
      <w:sz w:val="21"/>
      <w:szCs w:val="21"/>
      <w:lang w:eastAsia="ru-RU"/>
    </w:rPr>
  </w:style>
  <w:style w:type="paragraph" w:customStyle="1" w:styleId="redbb">
    <w:name w:val="redbb"/>
    <w:basedOn w:val="a"/>
    <w:rsid w:val="0084695A"/>
    <w:pPr>
      <w:suppressAutoHyphens w:val="0"/>
      <w:spacing w:before="100" w:beforeAutospacing="1" w:after="100" w:afterAutospacing="1"/>
    </w:pPr>
    <w:rPr>
      <w:rFonts w:ascii="Arial Unicode MS" w:eastAsia="Arial Unicode MS" w:hAnsi="Arial Unicode MS" w:cs="Arial Unicode MS"/>
      <w:b/>
      <w:bCs/>
      <w:color w:val="DB1D23"/>
      <w:lang w:eastAsia="ru-RU"/>
    </w:rPr>
  </w:style>
  <w:style w:type="paragraph" w:customStyle="1" w:styleId="formtxt">
    <w:name w:val="formtxt"/>
    <w:basedOn w:val="a"/>
    <w:rsid w:val="0084695A"/>
    <w:pPr>
      <w:shd w:val="clear" w:color="auto" w:fill="FFFFFF"/>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CharCharCharCharCharCha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Char Char Знак Знак Знак Знак Char Char Знак Знак Char Char"/>
    <w:basedOn w:val="a"/>
    <w:rsid w:val="0084695A"/>
    <w:pPr>
      <w:suppressAutoHyphens w:val="0"/>
      <w:spacing w:after="160" w:line="240" w:lineRule="exact"/>
    </w:pPr>
    <w:rPr>
      <w:rFonts w:ascii="Verdana" w:hAnsi="Verdana"/>
      <w:sz w:val="20"/>
      <w:szCs w:val="20"/>
      <w:lang w:val="en-US" w:eastAsia="en-US"/>
    </w:rPr>
  </w:style>
  <w:style w:type="paragraph" w:customStyle="1" w:styleId="txtsmall">
    <w:name w:val="txtsmall"/>
    <w:basedOn w:val="a"/>
    <w:rsid w:val="0084695A"/>
    <w:pPr>
      <w:suppressAutoHyphens w:val="0"/>
      <w:spacing w:before="100" w:beforeAutospacing="1" w:after="100" w:afterAutospacing="1"/>
    </w:pPr>
    <w:rPr>
      <w:rFonts w:ascii="Arial" w:eastAsia="Arial Unicode MS" w:hAnsi="Arial" w:cs="Arial"/>
      <w:color w:val="000000"/>
      <w:sz w:val="17"/>
      <w:szCs w:val="17"/>
      <w:lang w:eastAsia="ru-RU"/>
    </w:rPr>
  </w:style>
  <w:style w:type="paragraph" w:customStyle="1" w:styleId="1f9">
    <w:name w:val="Знак1"/>
    <w:basedOn w:val="a"/>
    <w:rsid w:val="0084695A"/>
    <w:pPr>
      <w:suppressAutoHyphens w:val="0"/>
    </w:pPr>
    <w:rPr>
      <w:rFonts w:ascii="Verdana" w:hAnsi="Verdana" w:cs="Verdana"/>
      <w:sz w:val="20"/>
      <w:szCs w:val="20"/>
      <w:lang w:val="en-US" w:eastAsia="en-US"/>
    </w:rPr>
  </w:style>
  <w:style w:type="paragraph" w:customStyle="1" w:styleId="130">
    <w:name w:val="заголовок 13"/>
    <w:basedOn w:val="a"/>
    <w:next w:val="a"/>
    <w:rsid w:val="0084695A"/>
    <w:pPr>
      <w:keepNext/>
      <w:widowControl w:val="0"/>
      <w:suppressAutoHyphens w:val="0"/>
      <w:spacing w:before="120" w:line="200" w:lineRule="exact"/>
      <w:jc w:val="both"/>
    </w:pPr>
    <w:rPr>
      <w:b/>
      <w:sz w:val="16"/>
      <w:szCs w:val="20"/>
      <w:lang w:eastAsia="ru-RU"/>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695A"/>
    <w:pPr>
      <w:suppressAutoHyphens w:val="0"/>
      <w:spacing w:after="160" w:line="240" w:lineRule="exact"/>
    </w:pPr>
    <w:rPr>
      <w:rFonts w:ascii="Verdana" w:hAnsi="Verdana"/>
      <w:sz w:val="20"/>
      <w:szCs w:val="20"/>
      <w:lang w:val="en-US" w:eastAsia="en-US"/>
    </w:rPr>
  </w:style>
  <w:style w:type="paragraph" w:customStyle="1" w:styleId="affffe">
    <w:name w:val="Абзац"/>
    <w:autoRedefine/>
    <w:rsid w:val="0084695A"/>
    <w:pPr>
      <w:overflowPunct w:val="0"/>
      <w:autoSpaceDE w:val="0"/>
      <w:autoSpaceDN w:val="0"/>
      <w:adjustRightInd w:val="0"/>
      <w:spacing w:line="220" w:lineRule="exact"/>
      <w:ind w:firstLine="720"/>
      <w:jc w:val="both"/>
      <w:textAlignment w:val="baseline"/>
    </w:pPr>
  </w:style>
  <w:style w:type="numbering" w:customStyle="1" w:styleId="10">
    <w:name w:val="Текущий список1"/>
    <w:rsid w:val="0084695A"/>
    <w:pPr>
      <w:numPr>
        <w:numId w:val="9"/>
      </w:numPr>
    </w:pPr>
  </w:style>
  <w:style w:type="paragraph" w:customStyle="1" w:styleId="u-12-msonormal">
    <w:name w:val="u-1_2-msonormal"/>
    <w:basedOn w:val="a"/>
    <w:rsid w:val="0084695A"/>
    <w:pPr>
      <w:suppressAutoHyphens w:val="0"/>
      <w:spacing w:before="100" w:beforeAutospacing="1" w:after="100" w:afterAutospacing="1"/>
      <w:jc w:val="both"/>
    </w:pPr>
    <w:rPr>
      <w:lang w:eastAsia="ru-RU"/>
    </w:rPr>
  </w:style>
  <w:style w:type="paragraph" w:customStyle="1" w:styleId="newsheader">
    <w:name w:val="news_header"/>
    <w:basedOn w:val="a"/>
    <w:rsid w:val="0084695A"/>
    <w:pPr>
      <w:suppressAutoHyphens w:val="0"/>
      <w:spacing w:before="100" w:beforeAutospacing="1" w:after="100" w:afterAutospacing="1"/>
    </w:pPr>
    <w:rPr>
      <w:rFonts w:ascii="Times" w:hAnsi="Times" w:cs="Times"/>
      <w:b/>
      <w:bCs/>
      <w:color w:val="00004A"/>
      <w:sz w:val="23"/>
      <w:szCs w:val="23"/>
      <w:lang w:eastAsia="ru-RU"/>
    </w:rPr>
  </w:style>
  <w:style w:type="paragraph" w:customStyle="1" w:styleId="vsm">
    <w:name w:val="vsm"/>
    <w:basedOn w:val="a"/>
    <w:rsid w:val="0084695A"/>
    <w:pPr>
      <w:suppressAutoHyphens w:val="0"/>
      <w:spacing w:before="100" w:beforeAutospacing="1" w:after="100" w:afterAutospacing="1"/>
    </w:pPr>
    <w:rPr>
      <w:rFonts w:ascii="Arial" w:hAnsi="Arial" w:cs="Arial"/>
      <w:color w:val="00004A"/>
      <w:sz w:val="15"/>
      <w:szCs w:val="15"/>
      <w:lang w:eastAsia="ru-RU"/>
    </w:rPr>
  </w:style>
  <w:style w:type="paragraph" w:customStyle="1" w:styleId="mb12">
    <w:name w:val="mb12"/>
    <w:basedOn w:val="a"/>
    <w:rsid w:val="0084695A"/>
    <w:pPr>
      <w:suppressAutoHyphens w:val="0"/>
      <w:spacing w:after="288"/>
    </w:pPr>
    <w:rPr>
      <w:rFonts w:ascii="Arial" w:hAnsi="Arial" w:cs="Arial"/>
      <w:sz w:val="19"/>
      <w:szCs w:val="19"/>
      <w:lang w:eastAsia="ru-RU"/>
    </w:rPr>
  </w:style>
  <w:style w:type="paragraph" w:customStyle="1" w:styleId="txtj">
    <w:name w:val="txtj"/>
    <w:basedOn w:val="a"/>
    <w:rsid w:val="0084695A"/>
    <w:pPr>
      <w:suppressAutoHyphens w:val="0"/>
      <w:spacing w:before="100" w:beforeAutospacing="1" w:after="100" w:afterAutospacing="1"/>
      <w:jc w:val="both"/>
    </w:pPr>
    <w:rPr>
      <w:rFonts w:ascii="Arial" w:hAnsi="Arial" w:cs="Arial"/>
      <w:color w:val="000000"/>
      <w:sz w:val="18"/>
      <w:szCs w:val="18"/>
      <w:lang w:eastAsia="ru-RU"/>
    </w:rPr>
  </w:style>
  <w:style w:type="paragraph" w:customStyle="1" w:styleId="BodyText22">
    <w:name w:val="Body Text 22"/>
    <w:basedOn w:val="a"/>
    <w:rsid w:val="0084695A"/>
    <w:pPr>
      <w:suppressAutoHyphens w:val="0"/>
      <w:ind w:firstLine="720"/>
      <w:jc w:val="both"/>
    </w:pPr>
    <w:rPr>
      <w:sz w:val="28"/>
      <w:szCs w:val="20"/>
      <w:lang w:eastAsia="ru-RU"/>
    </w:rPr>
  </w:style>
  <w:style w:type="character" w:customStyle="1" w:styleId="1fa">
    <w:name w:val="Знак Знак1"/>
    <w:rsid w:val="0084695A"/>
    <w:rPr>
      <w:sz w:val="24"/>
      <w:szCs w:val="24"/>
      <w:lang w:val="ru-RU" w:eastAsia="ru-RU" w:bidi="ar-SA"/>
    </w:rPr>
  </w:style>
  <w:style w:type="paragraph" w:customStyle="1" w:styleId="xl4020">
    <w:name w:val="xl4020"/>
    <w:basedOn w:val="a"/>
    <w:rsid w:val="0084695A"/>
    <w:pPr>
      <w:suppressAutoHyphens w:val="0"/>
      <w:spacing w:before="100" w:after="100"/>
      <w:jc w:val="both"/>
    </w:pPr>
    <w:rPr>
      <w:rFonts w:ascii="Courier New" w:eastAsia="Arial Unicode MS" w:hAnsi="Courier New"/>
      <w:sz w:val="16"/>
      <w:szCs w:val="20"/>
      <w:lang w:eastAsia="ru-RU"/>
    </w:rPr>
  </w:style>
  <w:style w:type="paragraph" w:customStyle="1" w:styleId="afffff">
    <w:name w:val="текст основной"/>
    <w:rsid w:val="0084695A"/>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1fb">
    <w:name w:val="Знак Знак Знак Знак Знак Знак1 Знак"/>
    <w:basedOn w:val="a"/>
    <w:rsid w:val="0084695A"/>
    <w:pPr>
      <w:suppressAutoHyphens w:val="0"/>
      <w:spacing w:after="160" w:line="240" w:lineRule="exact"/>
    </w:pPr>
    <w:rPr>
      <w:rFonts w:ascii="Verdana" w:hAnsi="Verdana" w:cs="Verdana"/>
      <w:sz w:val="20"/>
      <w:szCs w:val="20"/>
      <w:lang w:val="en-US" w:eastAsia="en-US"/>
    </w:rPr>
  </w:style>
  <w:style w:type="character" w:customStyle="1" w:styleId="gbm">
    <w:name w:val="gbm"/>
    <w:basedOn w:val="a0"/>
    <w:rsid w:val="0084695A"/>
  </w:style>
  <w:style w:type="paragraph" w:customStyle="1" w:styleId="CharChar4">
    <w:name w:val="Char Char"/>
    <w:basedOn w:val="a"/>
    <w:rsid w:val="0084695A"/>
    <w:pPr>
      <w:suppressAutoHyphens w:val="0"/>
      <w:spacing w:after="160" w:line="240" w:lineRule="exact"/>
    </w:pPr>
    <w:rPr>
      <w:rFonts w:ascii="Verdana" w:hAnsi="Verdana" w:cs="Verdana"/>
      <w:sz w:val="20"/>
      <w:szCs w:val="20"/>
      <w:lang w:val="en-US" w:eastAsia="en-US"/>
    </w:rPr>
  </w:style>
  <w:style w:type="character" w:styleId="afffff0">
    <w:name w:val="annotation reference"/>
    <w:semiHidden/>
    <w:rsid w:val="0084695A"/>
    <w:rPr>
      <w:sz w:val="16"/>
      <w:szCs w:val="16"/>
    </w:rPr>
  </w:style>
  <w:style w:type="paragraph" w:styleId="afffff1">
    <w:name w:val="annotation text"/>
    <w:basedOn w:val="a"/>
    <w:link w:val="afffff2"/>
    <w:semiHidden/>
    <w:rsid w:val="0084695A"/>
    <w:pPr>
      <w:suppressAutoHyphens w:val="0"/>
    </w:pPr>
    <w:rPr>
      <w:sz w:val="20"/>
      <w:szCs w:val="20"/>
      <w:lang w:eastAsia="ru-RU"/>
    </w:rPr>
  </w:style>
  <w:style w:type="character" w:customStyle="1" w:styleId="afffff2">
    <w:name w:val="Текст примечания Знак"/>
    <w:basedOn w:val="a0"/>
    <w:link w:val="afffff1"/>
    <w:semiHidden/>
    <w:rsid w:val="0084695A"/>
  </w:style>
  <w:style w:type="paragraph" w:styleId="afffff3">
    <w:name w:val="annotation subject"/>
    <w:basedOn w:val="afffff1"/>
    <w:next w:val="afffff1"/>
    <w:link w:val="afffff4"/>
    <w:semiHidden/>
    <w:rsid w:val="0084695A"/>
    <w:rPr>
      <w:b/>
      <w:bCs/>
    </w:rPr>
  </w:style>
  <w:style w:type="character" w:customStyle="1" w:styleId="afffff4">
    <w:name w:val="Тема примечания Знак"/>
    <w:basedOn w:val="afffff2"/>
    <w:link w:val="afffff3"/>
    <w:semiHidden/>
    <w:rsid w:val="0084695A"/>
    <w:rPr>
      <w:b/>
      <w:bCs/>
    </w:rPr>
  </w:style>
  <w:style w:type="character" w:customStyle="1" w:styleId="TableFootnotelast1">
    <w:name w:val="Table_Footnote_last Знак1"/>
    <w:aliases w:val="Текст сноски Знак Знак Char Знак1,Texto de nota al pie Char Знак1,Texto de nota al pie Знак1,Текст сноски Знак Знак Char Char Знак1,Schriftart: 9 pt Знак1,Schriftart: 10 pt Знак1,Schriftart: 8 pt Знак1"/>
    <w:uiPriority w:val="99"/>
    <w:semiHidden/>
    <w:rsid w:val="0084695A"/>
  </w:style>
  <w:style w:type="character" w:customStyle="1" w:styleId="1fc">
    <w:name w:val="Текст примечания Знак1"/>
    <w:semiHidden/>
    <w:rsid w:val="0084695A"/>
  </w:style>
  <w:style w:type="character" w:customStyle="1" w:styleId="911">
    <w:name w:val="Заголовок 9 Знак1"/>
    <w:semiHidden/>
    <w:rsid w:val="0084695A"/>
    <w:rPr>
      <w:rFonts w:ascii="Cambria" w:eastAsia="Times New Roman" w:hAnsi="Cambria" w:cs="Times New Roman"/>
      <w:i/>
      <w:iCs/>
      <w:color w:val="404040"/>
    </w:rPr>
  </w:style>
  <w:style w:type="character" w:customStyle="1" w:styleId="1fd">
    <w:name w:val="Верхний колонтитул Знак1"/>
    <w:uiPriority w:val="99"/>
    <w:semiHidden/>
    <w:rsid w:val="0084695A"/>
    <w:rPr>
      <w:sz w:val="24"/>
      <w:szCs w:val="24"/>
    </w:rPr>
  </w:style>
  <w:style w:type="character" w:customStyle="1" w:styleId="215">
    <w:name w:val="Основной текст с отступом 2 Знак1"/>
    <w:semiHidden/>
    <w:rsid w:val="0084695A"/>
    <w:rPr>
      <w:sz w:val="24"/>
      <w:szCs w:val="24"/>
    </w:rPr>
  </w:style>
  <w:style w:type="character" w:customStyle="1" w:styleId="1fe">
    <w:name w:val="Нижний колонтитул Знак1"/>
    <w:semiHidden/>
    <w:rsid w:val="0084695A"/>
    <w:rPr>
      <w:sz w:val="24"/>
      <w:szCs w:val="24"/>
    </w:rPr>
  </w:style>
  <w:style w:type="character" w:customStyle="1" w:styleId="312">
    <w:name w:val="Основной текст с отступом 3 Знак1"/>
    <w:semiHidden/>
    <w:rsid w:val="0084695A"/>
    <w:rPr>
      <w:sz w:val="16"/>
      <w:szCs w:val="16"/>
    </w:rPr>
  </w:style>
  <w:style w:type="character" w:customStyle="1" w:styleId="1ff">
    <w:name w:val="Название Знак1"/>
    <w:rsid w:val="0084695A"/>
    <w:rPr>
      <w:rFonts w:ascii="Cambria" w:eastAsia="Times New Roman" w:hAnsi="Cambria" w:cs="Times New Roman"/>
      <w:color w:val="17365D"/>
      <w:spacing w:val="5"/>
      <w:kern w:val="28"/>
      <w:sz w:val="52"/>
      <w:szCs w:val="52"/>
    </w:rPr>
  </w:style>
  <w:style w:type="character" w:customStyle="1" w:styleId="1ff0">
    <w:name w:val="Подзаголовок Знак1"/>
    <w:rsid w:val="0084695A"/>
    <w:rPr>
      <w:rFonts w:ascii="Cambria" w:eastAsia="Times New Roman" w:hAnsi="Cambria" w:cs="Times New Roman"/>
      <w:i/>
      <w:iCs/>
      <w:color w:val="4F81BD"/>
      <w:spacing w:val="15"/>
      <w:sz w:val="24"/>
      <w:szCs w:val="24"/>
    </w:rPr>
  </w:style>
  <w:style w:type="character" w:customStyle="1" w:styleId="313">
    <w:name w:val="Основной текст 3 Знак1"/>
    <w:semiHidden/>
    <w:rsid w:val="0084695A"/>
    <w:rPr>
      <w:sz w:val="16"/>
      <w:szCs w:val="16"/>
    </w:rPr>
  </w:style>
  <w:style w:type="character" w:customStyle="1" w:styleId="216">
    <w:name w:val="Основной текст 2 Знак1"/>
    <w:semiHidden/>
    <w:rsid w:val="0084695A"/>
    <w:rPr>
      <w:sz w:val="24"/>
      <w:szCs w:val="24"/>
    </w:rPr>
  </w:style>
  <w:style w:type="character" w:customStyle="1" w:styleId="1ff1">
    <w:name w:val="Текст выноски Знак1"/>
    <w:semiHidden/>
    <w:rsid w:val="0084695A"/>
    <w:rPr>
      <w:rFonts w:ascii="Tahoma" w:hAnsi="Tahoma" w:cs="Tahoma"/>
      <w:sz w:val="16"/>
      <w:szCs w:val="16"/>
    </w:rPr>
  </w:style>
  <w:style w:type="character" w:customStyle="1" w:styleId="1ff2">
    <w:name w:val="Электронная подпись Знак1"/>
    <w:semiHidden/>
    <w:rsid w:val="0084695A"/>
    <w:rPr>
      <w:sz w:val="24"/>
      <w:szCs w:val="24"/>
    </w:rPr>
  </w:style>
  <w:style w:type="character" w:customStyle="1" w:styleId="1ff3">
    <w:name w:val="Схема документа Знак1"/>
    <w:semiHidden/>
    <w:rsid w:val="0084695A"/>
    <w:rPr>
      <w:rFonts w:ascii="Tahoma" w:hAnsi="Tahoma" w:cs="Tahoma"/>
      <w:sz w:val="16"/>
      <w:szCs w:val="16"/>
    </w:rPr>
  </w:style>
  <w:style w:type="character" w:customStyle="1" w:styleId="1ff4">
    <w:name w:val="Тема примечания Знак1"/>
    <w:semiHidden/>
    <w:rsid w:val="0084695A"/>
    <w:rPr>
      <w:b/>
      <w:bCs/>
    </w:rPr>
  </w:style>
  <w:style w:type="paragraph" w:customStyle="1" w:styleId="style102">
    <w:name w:val="style102"/>
    <w:basedOn w:val="a"/>
    <w:rsid w:val="0084695A"/>
    <w:pPr>
      <w:suppressAutoHyphens w:val="0"/>
      <w:spacing w:before="100" w:beforeAutospacing="1" w:after="100" w:afterAutospacing="1"/>
    </w:pPr>
    <w:rPr>
      <w:lang w:eastAsia="ru-RU"/>
    </w:rPr>
  </w:style>
  <w:style w:type="character" w:customStyle="1" w:styleId="style286">
    <w:name w:val="style286"/>
    <w:basedOn w:val="a0"/>
    <w:rsid w:val="0084695A"/>
  </w:style>
  <w:style w:type="paragraph" w:customStyle="1" w:styleId="f-fp">
    <w:name w:val="f-fp"/>
    <w:basedOn w:val="a"/>
    <w:rsid w:val="0084695A"/>
    <w:pPr>
      <w:suppressAutoHyphens w:val="0"/>
      <w:spacing w:before="100" w:beforeAutospacing="1" w:after="100" w:afterAutospacing="1"/>
    </w:pPr>
    <w:rPr>
      <w:lang w:eastAsia="ru-RU"/>
    </w:rPr>
  </w:style>
  <w:style w:type="character" w:customStyle="1" w:styleId="style15">
    <w:name w:val="style15"/>
    <w:basedOn w:val="a0"/>
    <w:rsid w:val="0084695A"/>
  </w:style>
  <w:style w:type="character" w:customStyle="1" w:styleId="style277">
    <w:name w:val="style277"/>
    <w:basedOn w:val="a0"/>
    <w:rsid w:val="0084695A"/>
  </w:style>
  <w:style w:type="character" w:customStyle="1" w:styleId="style74">
    <w:name w:val="style74"/>
    <w:basedOn w:val="a0"/>
    <w:rsid w:val="0084695A"/>
  </w:style>
  <w:style w:type="character" w:customStyle="1" w:styleId="style49">
    <w:name w:val="style49"/>
    <w:basedOn w:val="a0"/>
    <w:rsid w:val="0084695A"/>
  </w:style>
  <w:style w:type="character" w:customStyle="1" w:styleId="style278">
    <w:name w:val="style278"/>
    <w:basedOn w:val="a0"/>
    <w:rsid w:val="0084695A"/>
  </w:style>
  <w:style w:type="character" w:customStyle="1" w:styleId="style81">
    <w:name w:val="style81"/>
    <w:basedOn w:val="a0"/>
    <w:rsid w:val="0084695A"/>
  </w:style>
  <w:style w:type="paragraph" w:customStyle="1" w:styleId="style5">
    <w:name w:val="style5"/>
    <w:basedOn w:val="a"/>
    <w:rsid w:val="0084695A"/>
    <w:pPr>
      <w:suppressAutoHyphens w:val="0"/>
      <w:spacing w:before="100" w:beforeAutospacing="1" w:after="100" w:afterAutospacing="1"/>
    </w:pPr>
    <w:rPr>
      <w:lang w:eastAsia="ru-RU"/>
    </w:rPr>
  </w:style>
  <w:style w:type="character" w:customStyle="1" w:styleId="style89">
    <w:name w:val="style89"/>
    <w:basedOn w:val="a0"/>
    <w:rsid w:val="0084695A"/>
  </w:style>
  <w:style w:type="character" w:customStyle="1" w:styleId="style7">
    <w:name w:val="style7"/>
    <w:basedOn w:val="a0"/>
    <w:rsid w:val="0084695A"/>
  </w:style>
  <w:style w:type="character" w:customStyle="1" w:styleId="style272">
    <w:name w:val="style272"/>
    <w:basedOn w:val="a0"/>
    <w:rsid w:val="0084695A"/>
  </w:style>
  <w:style w:type="character" w:customStyle="1" w:styleId="style292">
    <w:name w:val="style292"/>
    <w:basedOn w:val="a0"/>
    <w:rsid w:val="0084695A"/>
  </w:style>
  <w:style w:type="character" w:customStyle="1" w:styleId="style79">
    <w:name w:val="style79"/>
    <w:basedOn w:val="a0"/>
    <w:rsid w:val="0084695A"/>
  </w:style>
  <w:style w:type="paragraph" w:customStyle="1" w:styleId="style232">
    <w:name w:val="style232"/>
    <w:basedOn w:val="a"/>
    <w:rsid w:val="0084695A"/>
    <w:pPr>
      <w:suppressAutoHyphens w:val="0"/>
      <w:spacing w:before="100" w:beforeAutospacing="1" w:after="100" w:afterAutospacing="1"/>
    </w:pPr>
    <w:rPr>
      <w:lang w:eastAsia="ru-RU"/>
    </w:rPr>
  </w:style>
  <w:style w:type="paragraph" w:customStyle="1" w:styleId="style130">
    <w:name w:val="style130"/>
    <w:basedOn w:val="a"/>
    <w:rsid w:val="0084695A"/>
    <w:pPr>
      <w:suppressAutoHyphens w:val="0"/>
      <w:spacing w:before="100" w:beforeAutospacing="1" w:after="100" w:afterAutospacing="1"/>
    </w:pPr>
    <w:rPr>
      <w:lang w:eastAsia="ru-RU"/>
    </w:rPr>
  </w:style>
  <w:style w:type="paragraph" w:customStyle="1" w:styleId="style88">
    <w:name w:val="style88"/>
    <w:basedOn w:val="a"/>
    <w:rsid w:val="0084695A"/>
    <w:pPr>
      <w:suppressAutoHyphens w:val="0"/>
      <w:spacing w:before="100" w:beforeAutospacing="1" w:after="100" w:afterAutospacing="1"/>
    </w:pPr>
    <w:rPr>
      <w:lang w:eastAsia="ru-RU"/>
    </w:rPr>
  </w:style>
  <w:style w:type="character" w:customStyle="1" w:styleId="style4">
    <w:name w:val="style4"/>
    <w:basedOn w:val="a0"/>
    <w:rsid w:val="0084695A"/>
  </w:style>
  <w:style w:type="numbering" w:customStyle="1" w:styleId="47">
    <w:name w:val="Нет списка4"/>
    <w:next w:val="a2"/>
    <w:semiHidden/>
    <w:rsid w:val="0084695A"/>
  </w:style>
  <w:style w:type="paragraph" w:customStyle="1" w:styleId="xl24">
    <w:name w:val="xl24"/>
    <w:basedOn w:val="a"/>
    <w:rsid w:val="0084695A"/>
    <w:pPr>
      <w:suppressAutoHyphens w:val="0"/>
      <w:spacing w:before="100" w:beforeAutospacing="1" w:after="100" w:afterAutospacing="1"/>
    </w:pPr>
    <w:rPr>
      <w:rFonts w:ascii="Arial" w:eastAsia="Arial Unicode MS" w:hAnsi="Arial" w:cs="Arial"/>
      <w:b/>
      <w:bCs/>
      <w:lang w:eastAsia="ru-RU"/>
    </w:rPr>
  </w:style>
  <w:style w:type="paragraph" w:customStyle="1" w:styleId="afffff5">
    <w:name w:val="за"/>
    <w:basedOn w:val="a"/>
    <w:next w:val="a"/>
    <w:rsid w:val="0084695A"/>
    <w:pPr>
      <w:keepNext/>
      <w:widowControl w:val="0"/>
      <w:suppressAutoHyphens w:val="0"/>
      <w:spacing w:before="360" w:after="240"/>
      <w:jc w:val="center"/>
    </w:pPr>
    <w:rPr>
      <w:b/>
      <w:szCs w:val="20"/>
      <w:lang w:eastAsia="ru-RU"/>
    </w:rPr>
  </w:style>
  <w:style w:type="paragraph" w:customStyle="1" w:styleId="afffff6">
    <w:name w:val="ерхний колонтитул"/>
    <w:basedOn w:val="a"/>
    <w:rsid w:val="0084695A"/>
    <w:pPr>
      <w:widowControl w:val="0"/>
      <w:tabs>
        <w:tab w:val="center" w:pos="4536"/>
        <w:tab w:val="right" w:pos="9072"/>
      </w:tabs>
      <w:suppressAutoHyphens w:val="0"/>
      <w:spacing w:line="360" w:lineRule="auto"/>
      <w:ind w:firstLine="720"/>
      <w:jc w:val="both"/>
    </w:pPr>
    <w:rPr>
      <w:szCs w:val="20"/>
      <w:lang w:eastAsia="ru-RU"/>
    </w:rPr>
  </w:style>
  <w:style w:type="paragraph" w:customStyle="1" w:styleId="afffff7">
    <w:name w:val="текст"/>
    <w:basedOn w:val="af7"/>
    <w:rsid w:val="0084695A"/>
    <w:pPr>
      <w:keepNext w:val="0"/>
      <w:suppressAutoHyphens w:val="0"/>
      <w:autoSpaceDE w:val="0"/>
      <w:autoSpaceDN w:val="0"/>
      <w:adjustRightInd w:val="0"/>
      <w:spacing w:before="113" w:after="113" w:line="260" w:lineRule="atLeast"/>
      <w:ind w:firstLine="454"/>
      <w:jc w:val="both"/>
    </w:pPr>
    <w:rPr>
      <w:rFonts w:ascii="GaramondC" w:eastAsia="Times New Roman" w:hAnsi="GaramondC" w:cs="Times New Roman"/>
      <w:i w:val="0"/>
      <w:iCs w:val="0"/>
      <w:sz w:val="20"/>
      <w:szCs w:val="20"/>
      <w:lang w:val="en-US" w:eastAsia="ru-RU"/>
    </w:rPr>
  </w:style>
  <w:style w:type="paragraph" w:customStyle="1" w:styleId="1KGK9">
    <w:name w:val="1KG=K9"/>
    <w:rsid w:val="0084695A"/>
    <w:pPr>
      <w:autoSpaceDE w:val="0"/>
      <w:autoSpaceDN w:val="0"/>
      <w:adjustRightInd w:val="0"/>
    </w:pPr>
    <w:rPr>
      <w:rFonts w:ascii="MS Sans Serif" w:hAnsi="MS Sans Serif"/>
      <w:szCs w:val="24"/>
    </w:rPr>
  </w:style>
  <w:style w:type="paragraph" w:customStyle="1" w:styleId="0AA8">
    <w:name w:val="=0: A=&gt;A:8"/>
    <w:rsid w:val="0084695A"/>
    <w:pPr>
      <w:autoSpaceDE w:val="0"/>
      <w:autoSpaceDN w:val="0"/>
      <w:adjustRightInd w:val="0"/>
    </w:pPr>
    <w:rPr>
      <w:rFonts w:ascii="MS Sans Serif" w:hAnsi="MS Sans Serif"/>
      <w:position w:val="6"/>
      <w:szCs w:val="24"/>
    </w:rPr>
  </w:style>
  <w:style w:type="paragraph" w:customStyle="1" w:styleId="1ff5">
    <w:name w:val="Основной текст с отступом.Основной текст 1.Нумерованный список !!.Надин стиль"/>
    <w:basedOn w:val="a"/>
    <w:rsid w:val="0084695A"/>
    <w:pPr>
      <w:suppressAutoHyphens w:val="0"/>
      <w:spacing w:line="300" w:lineRule="exact"/>
      <w:ind w:firstLine="709"/>
      <w:jc w:val="both"/>
    </w:pPr>
    <w:rPr>
      <w:sz w:val="26"/>
      <w:szCs w:val="26"/>
      <w:lang w:eastAsia="ru-RU"/>
    </w:rPr>
  </w:style>
  <w:style w:type="paragraph" w:customStyle="1" w:styleId="xl37">
    <w:name w:val="xl37"/>
    <w:basedOn w:val="a"/>
    <w:rsid w:val="00846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2"/>
      <w:szCs w:val="22"/>
      <w:lang w:eastAsia="ru-RU"/>
    </w:rPr>
  </w:style>
  <w:style w:type="paragraph" w:customStyle="1" w:styleId="xl46">
    <w:name w:val="xl46"/>
    <w:basedOn w:val="a"/>
    <w:rsid w:val="0084695A"/>
    <w:pPr>
      <w:pBdr>
        <w:bottom w:val="single" w:sz="8" w:space="0" w:color="auto"/>
      </w:pBdr>
      <w:suppressAutoHyphens w:val="0"/>
      <w:spacing w:before="100" w:beforeAutospacing="1" w:after="100" w:afterAutospacing="1"/>
      <w:jc w:val="center"/>
    </w:pPr>
    <w:rPr>
      <w:rFonts w:ascii="Times New Roman CYR" w:eastAsia="Arial Unicode MS" w:hAnsi="Times New Roman CYR" w:cs="GaramondC"/>
      <w:lang w:eastAsia="ru-RU"/>
    </w:rPr>
  </w:style>
  <w:style w:type="paragraph" w:customStyle="1" w:styleId="xl120">
    <w:name w:val="xl120"/>
    <w:basedOn w:val="a"/>
    <w:rsid w:val="0084695A"/>
    <w:pPr>
      <w:pBdr>
        <w:left w:val="single" w:sz="4" w:space="0" w:color="auto"/>
        <w:right w:val="single" w:sz="4" w:space="0" w:color="auto"/>
      </w:pBdr>
      <w:suppressAutoHyphens w:val="0"/>
      <w:spacing w:before="100" w:beforeAutospacing="1" w:after="100" w:afterAutospacing="1"/>
      <w:jc w:val="center"/>
    </w:pPr>
    <w:rPr>
      <w:rFonts w:eastAsia="Arial Unicode MS"/>
      <w:b/>
      <w:bCs/>
      <w:lang w:eastAsia="ru-RU"/>
    </w:rPr>
  </w:style>
  <w:style w:type="paragraph" w:customStyle="1" w:styleId="afffff8">
    <w:name w:val="Левая часть"/>
    <w:basedOn w:val="2"/>
    <w:rsid w:val="0084695A"/>
    <w:pPr>
      <w:keepNext w:val="0"/>
      <w:numPr>
        <w:ilvl w:val="0"/>
        <w:numId w:val="0"/>
      </w:numPr>
      <w:suppressAutoHyphens w:val="0"/>
      <w:spacing w:before="120" w:line="240" w:lineRule="exact"/>
      <w:jc w:val="left"/>
    </w:pPr>
    <w:rPr>
      <w:szCs w:val="26"/>
      <w:lang w:eastAsia="ru-RU"/>
    </w:rPr>
  </w:style>
  <w:style w:type="paragraph" w:customStyle="1" w:styleId="afffff9">
    <w:name w:val="Нормальный"/>
    <w:basedOn w:val="a"/>
    <w:rsid w:val="0084695A"/>
    <w:pPr>
      <w:suppressAutoHyphens w:val="0"/>
      <w:jc w:val="both"/>
    </w:pPr>
    <w:rPr>
      <w:sz w:val="28"/>
      <w:szCs w:val="20"/>
      <w:lang w:eastAsia="ru-RU"/>
    </w:rPr>
  </w:style>
  <w:style w:type="paragraph" w:customStyle="1" w:styleId="BodyTextIndent21">
    <w:name w:val="Body Text Indent 21"/>
    <w:basedOn w:val="a"/>
    <w:rsid w:val="0084695A"/>
    <w:pPr>
      <w:suppressAutoHyphens w:val="0"/>
      <w:spacing w:line="360" w:lineRule="auto"/>
      <w:ind w:firstLine="720"/>
      <w:jc w:val="both"/>
    </w:pPr>
    <w:rPr>
      <w:sz w:val="26"/>
      <w:szCs w:val="20"/>
      <w:lang w:eastAsia="ru-RU"/>
    </w:rPr>
  </w:style>
  <w:style w:type="paragraph" w:customStyle="1" w:styleId="Iauiue12">
    <w:name w:val="Iau?iue12"/>
    <w:rsid w:val="0084695A"/>
    <w:pPr>
      <w:widowControl w:val="0"/>
    </w:pPr>
  </w:style>
  <w:style w:type="character" w:customStyle="1" w:styleId="text1">
    <w:name w:val="text1"/>
    <w:rsid w:val="0084695A"/>
    <w:rPr>
      <w:rFonts w:ascii="Arial" w:hAnsi="Arial" w:cs="Arial" w:hint="default"/>
      <w:strike w:val="0"/>
      <w:dstrike w:val="0"/>
      <w:color w:val="000000"/>
      <w:sz w:val="20"/>
      <w:szCs w:val="20"/>
      <w:u w:val="none"/>
      <w:effect w:val="none"/>
    </w:rPr>
  </w:style>
  <w:style w:type="character" w:customStyle="1" w:styleId="title21">
    <w:name w:val="title21"/>
    <w:rsid w:val="0084695A"/>
    <w:rPr>
      <w:rFonts w:ascii="Arial" w:hAnsi="Arial" w:cs="Arial" w:hint="default"/>
      <w:b/>
      <w:bCs/>
      <w:strike w:val="0"/>
      <w:dstrike w:val="0"/>
      <w:color w:val="333333"/>
      <w:sz w:val="23"/>
      <w:szCs w:val="23"/>
      <w:u w:val="none"/>
      <w:effect w:val="none"/>
    </w:rPr>
  </w:style>
  <w:style w:type="paragraph" w:customStyle="1" w:styleId="afffffa">
    <w:name w:val="письмо"/>
    <w:basedOn w:val="a"/>
    <w:rsid w:val="0084695A"/>
    <w:pPr>
      <w:suppressAutoHyphens w:val="0"/>
      <w:ind w:firstLine="709"/>
      <w:jc w:val="both"/>
    </w:pPr>
    <w:rPr>
      <w:sz w:val="28"/>
      <w:szCs w:val="20"/>
      <w:lang w:eastAsia="ru-RU"/>
    </w:rPr>
  </w:style>
  <w:style w:type="paragraph" w:customStyle="1" w:styleId="xl36">
    <w:name w:val="xl36"/>
    <w:basedOn w:val="a"/>
    <w:rsid w:val="0084695A"/>
    <w:pPr>
      <w:pBdr>
        <w:left w:val="single" w:sz="8" w:space="0" w:color="auto"/>
        <w:right w:val="single" w:sz="8" w:space="0" w:color="auto"/>
      </w:pBdr>
      <w:suppressAutoHyphens w:val="0"/>
      <w:spacing w:before="100" w:beforeAutospacing="1" w:after="100" w:afterAutospacing="1"/>
      <w:jc w:val="center"/>
    </w:pPr>
    <w:rPr>
      <w:rFonts w:ascii="Times New Roman CYR" w:eastAsia="Arial Unicode MS" w:hAnsi="Times New Roman CYR" w:cs="Times New Roman CYR"/>
      <w:lang w:eastAsia="ru-RU"/>
    </w:rPr>
  </w:style>
  <w:style w:type="paragraph" w:customStyle="1" w:styleId="48">
    <w:name w:val="Обычный4"/>
    <w:rsid w:val="0084695A"/>
    <w:pPr>
      <w:widowControl w:val="0"/>
    </w:pPr>
  </w:style>
  <w:style w:type="table" w:customStyle="1" w:styleId="3f2">
    <w:name w:val="Сетка таблицы3"/>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Обычный + 13"/>
    <w:aliases w:val="13 пт"/>
    <w:basedOn w:val="af4"/>
    <w:link w:val="132"/>
    <w:rsid w:val="0084695A"/>
    <w:pPr>
      <w:tabs>
        <w:tab w:val="left" w:pos="9639"/>
      </w:tabs>
      <w:suppressAutoHyphens w:val="0"/>
      <w:spacing w:before="100" w:beforeAutospacing="1" w:after="100" w:afterAutospacing="1" w:line="360" w:lineRule="auto"/>
      <w:ind w:left="0" w:firstLine="709"/>
      <w:jc w:val="both"/>
    </w:pPr>
    <w:rPr>
      <w:rFonts w:ascii="13" w:hAnsi="13"/>
      <w:lang w:eastAsia="ru-RU"/>
    </w:rPr>
  </w:style>
  <w:style w:type="character" w:customStyle="1" w:styleId="132">
    <w:name w:val="Обычный + 13 Знак"/>
    <w:aliases w:val="13 пт Знак"/>
    <w:link w:val="131"/>
    <w:rsid w:val="0084695A"/>
    <w:rPr>
      <w:rFonts w:ascii="13" w:hAnsi="13"/>
    </w:rPr>
  </w:style>
  <w:style w:type="paragraph" w:customStyle="1" w:styleId="13-1">
    <w:name w:val="Стиль13-1"/>
    <w:basedOn w:val="a"/>
    <w:rsid w:val="0084695A"/>
    <w:pPr>
      <w:suppressAutoHyphens w:val="0"/>
      <w:ind w:firstLine="709"/>
      <w:jc w:val="both"/>
    </w:pPr>
    <w:rPr>
      <w:sz w:val="26"/>
      <w:lang w:eastAsia="ru-RU"/>
    </w:rPr>
  </w:style>
  <w:style w:type="character" w:customStyle="1" w:styleId="TitleChar">
    <w:name w:val="Title Char"/>
    <w:locked/>
    <w:rsid w:val="0084695A"/>
    <w:rPr>
      <w:rFonts w:ascii="Times New Roman" w:hAnsi="Times New Roman" w:cs="Times New Roman"/>
      <w:b/>
      <w:sz w:val="20"/>
      <w:szCs w:val="20"/>
      <w:lang w:val="x-none" w:eastAsia="ru-RU"/>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semiHidden/>
    <w:locked/>
    <w:rsid w:val="0084695A"/>
    <w:rPr>
      <w:rFonts w:ascii="Times New Roman" w:hAnsi="Times New Roman"/>
      <w:sz w:val="20"/>
      <w:lang w:val="x-none" w:eastAsia="ru-RU"/>
    </w:rPr>
  </w:style>
  <w:style w:type="paragraph" w:customStyle="1" w:styleId="body">
    <w:name w:val="body"/>
    <w:basedOn w:val="a"/>
    <w:link w:val="bodyChar"/>
    <w:rsid w:val="0084695A"/>
    <w:pPr>
      <w:suppressAutoHyphens w:val="0"/>
      <w:spacing w:after="120"/>
      <w:ind w:left="680"/>
      <w:jc w:val="both"/>
    </w:pPr>
    <w:rPr>
      <w:rFonts w:ascii="Univers LT Std 45 Light" w:eastAsia="Batang" w:hAnsi="Univers LT Std 45 Light"/>
      <w:sz w:val="18"/>
      <w:lang w:val="en-GB" w:eastAsia="ko-KR"/>
    </w:rPr>
  </w:style>
  <w:style w:type="character" w:customStyle="1" w:styleId="bodyChar">
    <w:name w:val="body Char"/>
    <w:link w:val="body"/>
    <w:rsid w:val="0084695A"/>
    <w:rPr>
      <w:rFonts w:ascii="Univers LT Std 45 Light" w:eastAsia="Batang" w:hAnsi="Univers LT Std 45 Light"/>
      <w:sz w:val="18"/>
      <w:szCs w:val="24"/>
      <w:lang w:val="en-GB" w:eastAsia="ko-KR"/>
    </w:rPr>
  </w:style>
  <w:style w:type="paragraph" w:customStyle="1" w:styleId="Bulletred">
    <w:name w:val="Bullet red"/>
    <w:basedOn w:val="a"/>
    <w:rsid w:val="0084695A"/>
    <w:pPr>
      <w:numPr>
        <w:numId w:val="10"/>
      </w:numPr>
      <w:suppressAutoHyphens w:val="0"/>
      <w:spacing w:after="120"/>
      <w:ind w:left="357" w:hanging="357"/>
    </w:pPr>
    <w:rPr>
      <w:rFonts w:ascii="Arial" w:eastAsia="Times" w:hAnsi="Arial" w:cs="Arial"/>
      <w:sz w:val="18"/>
      <w:szCs w:val="23"/>
      <w:lang w:val="en-GB" w:eastAsia="en-US"/>
    </w:rPr>
  </w:style>
  <w:style w:type="numbering" w:customStyle="1" w:styleId="56">
    <w:name w:val="Нет списка5"/>
    <w:next w:val="a2"/>
    <w:semiHidden/>
    <w:rsid w:val="0084695A"/>
  </w:style>
  <w:style w:type="paragraph" w:customStyle="1" w:styleId="102">
    <w:name w:val="Стиль10"/>
    <w:basedOn w:val="5"/>
    <w:rsid w:val="0084695A"/>
    <w:pPr>
      <w:numPr>
        <w:ilvl w:val="0"/>
        <w:numId w:val="0"/>
      </w:numPr>
      <w:suppressAutoHyphens w:val="0"/>
      <w:spacing w:after="120"/>
      <w:jc w:val="right"/>
    </w:pPr>
    <w:rPr>
      <w:b/>
      <w:bCs/>
      <w:color w:val="auto"/>
      <w:sz w:val="17"/>
      <w:szCs w:val="24"/>
      <w:lang w:eastAsia="ru-RU"/>
    </w:rPr>
  </w:style>
  <w:style w:type="paragraph" w:customStyle="1" w:styleId="CharCharCharCharCharCharCharChar1CharCharCharChar">
    <w:name w:val="Char Char Char Char Char Char Char Char1 Char Char Char Char"/>
    <w:basedOn w:val="a"/>
    <w:rsid w:val="0084695A"/>
    <w:pPr>
      <w:suppressAutoHyphens w:val="0"/>
      <w:spacing w:after="160" w:line="240" w:lineRule="exact"/>
    </w:pPr>
    <w:rPr>
      <w:rFonts w:ascii="Verdana" w:hAnsi="Verdana"/>
      <w:sz w:val="20"/>
      <w:szCs w:val="20"/>
      <w:lang w:val="en-US" w:eastAsia="en-US"/>
    </w:rPr>
  </w:style>
  <w:style w:type="paragraph" w:customStyle="1" w:styleId="ConsPlusTitle">
    <w:name w:val="ConsPlusTitle"/>
    <w:rsid w:val="0084695A"/>
    <w:pPr>
      <w:widowControl w:val="0"/>
      <w:autoSpaceDE w:val="0"/>
      <w:autoSpaceDN w:val="0"/>
      <w:adjustRightInd w:val="0"/>
    </w:pPr>
    <w:rPr>
      <w:rFonts w:ascii="Arial" w:hAnsi="Arial" w:cs="Arial"/>
      <w:b/>
      <w:bCs/>
    </w:rPr>
  </w:style>
  <w:style w:type="table" w:customStyle="1" w:styleId="49">
    <w:name w:val="Сетка таблицы4"/>
    <w:basedOn w:val="a1"/>
    <w:next w:val="afff8"/>
    <w:rsid w:val="0084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Знак Знак Знак Знак"/>
    <w:basedOn w:val="a"/>
    <w:autoRedefine/>
    <w:rsid w:val="0084695A"/>
    <w:pPr>
      <w:suppressAutoHyphens w:val="0"/>
      <w:spacing w:after="160" w:line="240" w:lineRule="exact"/>
    </w:pPr>
    <w:rPr>
      <w:rFonts w:eastAsia="SimSun"/>
      <w:b/>
      <w:sz w:val="28"/>
      <w:lang w:val="en-US" w:eastAsia="en-US"/>
    </w:rPr>
  </w:style>
  <w:style w:type="paragraph" w:customStyle="1" w:styleId="afffffb">
    <w:name w:val="ВЭС текст"/>
    <w:basedOn w:val="a"/>
    <w:link w:val="afffffc"/>
    <w:autoRedefine/>
    <w:rsid w:val="0084695A"/>
    <w:pPr>
      <w:suppressAutoHyphens w:val="0"/>
      <w:spacing w:line="360" w:lineRule="auto"/>
      <w:ind w:firstLine="709"/>
      <w:jc w:val="both"/>
    </w:pPr>
    <w:rPr>
      <w:bCs/>
      <w:sz w:val="26"/>
      <w:szCs w:val="26"/>
      <w:lang w:eastAsia="ru-RU"/>
    </w:rPr>
  </w:style>
  <w:style w:type="character" w:customStyle="1" w:styleId="afffffc">
    <w:name w:val="ВЭС текст Знак"/>
    <w:link w:val="afffffb"/>
    <w:rsid w:val="0084695A"/>
    <w:rPr>
      <w:bCs/>
      <w:sz w:val="26"/>
      <w:szCs w:val="26"/>
    </w:rPr>
  </w:style>
  <w:style w:type="paragraph" w:customStyle="1" w:styleId="rtejustify">
    <w:name w:val="rtejustify"/>
    <w:basedOn w:val="a"/>
    <w:rsid w:val="0084695A"/>
    <w:pPr>
      <w:suppressAutoHyphens w:val="0"/>
      <w:spacing w:before="24" w:after="120"/>
      <w:jc w:val="both"/>
    </w:pPr>
    <w:rPr>
      <w:lang w:eastAsia="ru-RU"/>
    </w:rPr>
  </w:style>
  <w:style w:type="paragraph" w:customStyle="1" w:styleId="afffffd">
    <w:name w:val="Справочно"/>
    <w:basedOn w:val="a"/>
    <w:qFormat/>
    <w:rsid w:val="0084695A"/>
    <w:pPr>
      <w:suppressAutoHyphens w:val="0"/>
      <w:spacing w:before="120" w:after="240"/>
      <w:ind w:left="1792"/>
      <w:jc w:val="both"/>
    </w:pPr>
    <w:rPr>
      <w:rFonts w:eastAsia="Calibri"/>
      <w:i/>
      <w:sz w:val="28"/>
      <w:szCs w:val="22"/>
      <w:lang w:eastAsia="en-US"/>
    </w:rPr>
  </w:style>
  <w:style w:type="paragraph" w:styleId="afffffe">
    <w:name w:val="No Spacing"/>
    <w:uiPriority w:val="99"/>
    <w:qFormat/>
    <w:rsid w:val="0084695A"/>
    <w:rPr>
      <w:rFonts w:ascii="Calibri" w:eastAsia="Calibri" w:hAnsi="Calibri"/>
      <w:sz w:val="22"/>
      <w:szCs w:val="22"/>
      <w:lang w:eastAsia="en-US"/>
    </w:rPr>
  </w:style>
  <w:style w:type="character" w:customStyle="1" w:styleId="29">
    <w:name w:val="Обычный (веб) Знак2"/>
    <w:aliases w:val="Обычный (Web) Знак,Обычный (Web)1 Знак,Обычный (веб)1 Знак,Обычный (веб) Знак Знак2,Обычный (веб) Знак1 Знак,Обычный (веб) Знак Знак Знак1, Знак Знак3 Знак,Обычный (веб) Знак Знак1 Знак, Знак Знак1 Знак Знак1"/>
    <w:link w:val="aff5"/>
    <w:rsid w:val="0084695A"/>
    <w:rPr>
      <w:sz w:val="24"/>
      <w:szCs w:val="24"/>
      <w:lang w:eastAsia="ar-SA"/>
    </w:rPr>
  </w:style>
  <w:style w:type="paragraph" w:customStyle="1" w:styleId="affffff">
    <w:name w:val="Номер"/>
    <w:basedOn w:val="a"/>
    <w:rsid w:val="0084695A"/>
    <w:pPr>
      <w:suppressAutoHyphens w:val="0"/>
      <w:jc w:val="center"/>
    </w:pPr>
    <w:rPr>
      <w:sz w:val="28"/>
      <w:szCs w:val="20"/>
      <w:lang w:eastAsia="ru-RU"/>
    </w:rPr>
  </w:style>
  <w:style w:type="character" w:customStyle="1" w:styleId="BodyTextIndentChar">
    <w:name w:val="Body Text Indent Char"/>
    <w:aliases w:val="Основной текст 1 Char,Нумерованный список !! Char,Надин стиль Char"/>
    <w:semiHidden/>
    <w:locked/>
    <w:rsid w:val="0084695A"/>
    <w:rPr>
      <w:sz w:val="24"/>
      <w:szCs w:val="24"/>
      <w:lang w:val="ru-RU" w:eastAsia="ru-RU" w:bidi="ar-SA"/>
    </w:rPr>
  </w:style>
  <w:style w:type="paragraph" w:customStyle="1" w:styleId="2f6">
    <w:name w:val="2"/>
    <w:basedOn w:val="a"/>
    <w:rsid w:val="0084695A"/>
    <w:pPr>
      <w:suppressAutoHyphens w:val="0"/>
      <w:spacing w:before="100" w:beforeAutospacing="1" w:after="100" w:afterAutospacing="1"/>
    </w:pPr>
    <w:rPr>
      <w:lang w:eastAsia="ru-RU"/>
    </w:rPr>
  </w:style>
  <w:style w:type="character" w:customStyle="1" w:styleId="113">
    <w:name w:val="Основной текст 1 Знак1"/>
    <w:aliases w:val="Нумерованный список !! Знак1,Надин стиль Знак Знак1"/>
    <w:semiHidden/>
    <w:locked/>
    <w:rsid w:val="0084695A"/>
    <w:rPr>
      <w:sz w:val="24"/>
      <w:szCs w:val="24"/>
      <w:lang w:val="ru-RU" w:eastAsia="ru-RU" w:bidi="ar-SA"/>
    </w:rPr>
  </w:style>
  <w:style w:type="paragraph" w:customStyle="1" w:styleId="4a">
    <w:name w:val="Знак Знак4 Знак Знак"/>
    <w:basedOn w:val="a"/>
    <w:autoRedefine/>
    <w:rsid w:val="0084695A"/>
    <w:pPr>
      <w:suppressAutoHyphens w:val="0"/>
      <w:spacing w:after="160" w:line="240" w:lineRule="exact"/>
    </w:pPr>
    <w:rPr>
      <w:sz w:val="28"/>
      <w:szCs w:val="20"/>
      <w:lang w:val="en-US" w:eastAsia="en-US"/>
    </w:rPr>
  </w:style>
  <w:style w:type="character" w:customStyle="1" w:styleId="SUBST">
    <w:name w:val="__SUBST"/>
    <w:uiPriority w:val="99"/>
    <w:rsid w:val="00FD74DA"/>
    <w:rPr>
      <w:b/>
      <w:bCs w:val="0"/>
      <w:i/>
      <w:iCs w:val="0"/>
      <w:sz w:val="20"/>
    </w:rPr>
  </w:style>
  <w:style w:type="paragraph" w:customStyle="1" w:styleId="57">
    <w:name w:val="Обычный5"/>
    <w:rsid w:val="007C3D4B"/>
    <w:pPr>
      <w:widowControl w:val="0"/>
    </w:pPr>
  </w:style>
  <w:style w:type="table" w:customStyle="1" w:styleId="58">
    <w:name w:val="Сетка таблицы5"/>
    <w:basedOn w:val="a1"/>
    <w:next w:val="afff8"/>
    <w:uiPriority w:val="59"/>
    <w:rsid w:val="000878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7">
    <w:name w:val="Заголовок 2 Знак1"/>
    <w:aliases w:val="Знак1 Знак Знак Знак1"/>
    <w:basedOn w:val="a0"/>
    <w:semiHidden/>
    <w:rsid w:val="00F3263B"/>
    <w:rPr>
      <w:rFonts w:asciiTheme="majorHAnsi" w:eastAsiaTheme="majorEastAsia" w:hAnsiTheme="majorHAnsi" w:cstheme="majorBidi"/>
      <w:b/>
      <w:bCs/>
      <w:color w:val="4F81BD" w:themeColor="accent1"/>
      <w:sz w:val="26"/>
      <w:szCs w:val="26"/>
    </w:rPr>
  </w:style>
  <w:style w:type="paragraph" w:styleId="affffff0">
    <w:name w:val="TOC Heading"/>
    <w:basedOn w:val="1"/>
    <w:next w:val="a"/>
    <w:uiPriority w:val="39"/>
    <w:semiHidden/>
    <w:unhideWhenUsed/>
    <w:qFormat/>
    <w:rsid w:val="00F3263B"/>
    <w:pPr>
      <w:keepLines/>
      <w:numPr>
        <w:numId w:val="0"/>
      </w:numPr>
      <w:tabs>
        <w:tab w:val="clear" w:pos="0"/>
      </w:tabs>
      <w:suppressAutoHyphens w:val="0"/>
      <w:spacing w:before="480" w:after="0" w:line="276" w:lineRule="auto"/>
      <w:outlineLvl w:val="9"/>
    </w:pPr>
    <w:rPr>
      <w:rFonts w:ascii="Cambria" w:hAnsi="Cambria" w:cs="Times New Roman"/>
      <w:color w:val="365F91"/>
      <w:kern w:val="0"/>
      <w:sz w:val="28"/>
      <w:szCs w:val="28"/>
      <w:lang w:eastAsia="ru-RU"/>
    </w:rPr>
  </w:style>
  <w:style w:type="paragraph" w:customStyle="1" w:styleId="1ff7">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affffff1">
    <w:name w:val="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1ff8">
    <w:name w:val="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F3263B"/>
    <w:pPr>
      <w:suppressAutoHyphens w:val="0"/>
    </w:pPr>
    <w:rPr>
      <w:rFonts w:ascii="Verdana" w:hAnsi="Verdana" w:cs="Verdana"/>
      <w:sz w:val="20"/>
      <w:szCs w:val="20"/>
      <w:lang w:val="en-US" w:eastAsia="en-US"/>
    </w:rPr>
  </w:style>
  <w:style w:type="paragraph" w:customStyle="1" w:styleId="4b">
    <w:name w:val="Обычный (веб)4"/>
    <w:basedOn w:val="a"/>
    <w:uiPriority w:val="99"/>
    <w:rsid w:val="00F3263B"/>
    <w:pPr>
      <w:suppressAutoHyphens w:val="0"/>
      <w:jc w:val="both"/>
    </w:pPr>
    <w:rPr>
      <w:rFonts w:eastAsia="SimSun"/>
      <w:color w:val="000000"/>
      <w:lang w:eastAsia="zh-CN"/>
    </w:rPr>
  </w:style>
  <w:style w:type="paragraph" w:customStyle="1" w:styleId="218">
    <w:name w:val="Заголовок 21"/>
    <w:basedOn w:val="a"/>
    <w:uiPriority w:val="99"/>
    <w:rsid w:val="00F3263B"/>
    <w:pPr>
      <w:suppressAutoHyphens w:val="0"/>
      <w:spacing w:before="100" w:beforeAutospacing="1" w:after="100" w:afterAutospacing="1"/>
      <w:outlineLvl w:val="2"/>
    </w:pPr>
    <w:rPr>
      <w:rFonts w:ascii="Arial" w:eastAsia="SimSun" w:hAnsi="Arial" w:cs="Arial"/>
      <w:color w:val="F15E22"/>
      <w:sz w:val="34"/>
      <w:szCs w:val="34"/>
      <w:lang w:eastAsia="zh-CN"/>
    </w:rPr>
  </w:style>
  <w:style w:type="paragraph" w:customStyle="1" w:styleId="72">
    <w:name w:val="Обычный (веб)7"/>
    <w:basedOn w:val="a"/>
    <w:uiPriority w:val="99"/>
    <w:rsid w:val="00F3263B"/>
    <w:pPr>
      <w:suppressAutoHyphens w:val="0"/>
      <w:spacing w:before="100" w:beforeAutospacing="1" w:after="100" w:afterAutospacing="1"/>
    </w:pPr>
    <w:rPr>
      <w:rFonts w:eastAsia="SimSun"/>
      <w:lang w:eastAsia="zh-CN"/>
    </w:rPr>
  </w:style>
  <w:style w:type="paragraph" w:customStyle="1" w:styleId="affffff2">
    <w:name w:val="???????"/>
    <w:uiPriority w:val="99"/>
    <w:rsid w:val="00F3263B"/>
    <w:pPr>
      <w:autoSpaceDE w:val="0"/>
      <w:autoSpaceDN w:val="0"/>
      <w:adjustRightInd w:val="0"/>
      <w:spacing w:line="200" w:lineRule="atLeast"/>
    </w:pPr>
    <w:rPr>
      <w:rFonts w:ascii="Mangal" w:eastAsia="SimSun" w:hAnsi="Arial" w:cs="Mangal"/>
      <w:color w:val="FFFFFF"/>
      <w:kern w:val="2"/>
      <w:sz w:val="36"/>
      <w:szCs w:val="36"/>
      <w:lang w:eastAsia="zh-CN"/>
    </w:rPr>
  </w:style>
  <w:style w:type="character" w:customStyle="1" w:styleId="text6">
    <w:name w:val="text6"/>
    <w:rsid w:val="00F3263B"/>
    <w:rPr>
      <w:color w:val="8C8C8C"/>
      <w:sz w:val="16"/>
      <w:szCs w:val="16"/>
    </w:rPr>
  </w:style>
  <w:style w:type="character" w:customStyle="1" w:styleId="4c">
    <w:name w:val="Знак4"/>
    <w:rsid w:val="00F3263B"/>
    <w:rPr>
      <w:rFonts w:ascii="Times New Roman" w:eastAsia="SimSun" w:hAnsi="Times New Roman" w:cs="Times New Roman" w:hint="default"/>
      <w:sz w:val="24"/>
      <w:szCs w:val="24"/>
      <w:lang w:eastAsia="zh-CN"/>
    </w:rPr>
  </w:style>
  <w:style w:type="numbering" w:customStyle="1" w:styleId="62">
    <w:name w:val="Нет списка6"/>
    <w:next w:val="a2"/>
    <w:semiHidden/>
    <w:rsid w:val="002822E9"/>
  </w:style>
  <w:style w:type="character" w:customStyle="1" w:styleId="WW8Num2z1">
    <w:name w:val="WW8Num2z1"/>
    <w:rsid w:val="002822E9"/>
    <w:rPr>
      <w:rFonts w:ascii="Courier New" w:hAnsi="Courier New" w:cs="Courier New"/>
    </w:rPr>
  </w:style>
  <w:style w:type="character" w:customStyle="1" w:styleId="WW8Num2z2">
    <w:name w:val="WW8Num2z2"/>
    <w:rsid w:val="002822E9"/>
    <w:rPr>
      <w:rFonts w:ascii="Wingdings" w:hAnsi="Wingdings"/>
    </w:rPr>
  </w:style>
  <w:style w:type="character" w:customStyle="1" w:styleId="WW8Num11z2">
    <w:name w:val="WW8Num11z2"/>
    <w:rsid w:val="002822E9"/>
    <w:rPr>
      <w:rFonts w:ascii="Times New Roman" w:hAnsi="Times New Roman"/>
      <w:b/>
      <w:sz w:val="25"/>
    </w:rPr>
  </w:style>
  <w:style w:type="character" w:customStyle="1" w:styleId="WW8Num12z3">
    <w:name w:val="WW8Num12z3"/>
    <w:rsid w:val="002822E9"/>
    <w:rPr>
      <w:rFonts w:ascii="Symbol" w:hAnsi="Symbol"/>
    </w:rPr>
  </w:style>
  <w:style w:type="character" w:customStyle="1" w:styleId="WW8Num15z1">
    <w:name w:val="WW8Num15z1"/>
    <w:rsid w:val="002822E9"/>
    <w:rPr>
      <w:rFonts w:ascii="Courier New" w:hAnsi="Courier New" w:cs="Courier New"/>
    </w:rPr>
  </w:style>
  <w:style w:type="character" w:customStyle="1" w:styleId="WW8Num15z2">
    <w:name w:val="WW8Num15z2"/>
    <w:rsid w:val="002822E9"/>
    <w:rPr>
      <w:rFonts w:ascii="Wingdings" w:hAnsi="Wingdings"/>
    </w:rPr>
  </w:style>
  <w:style w:type="character" w:customStyle="1" w:styleId="WW8NumSt4z0">
    <w:name w:val="WW8NumSt4z0"/>
    <w:rsid w:val="002822E9"/>
    <w:rPr>
      <w:rFonts w:ascii="Symbol" w:hAnsi="Symbol"/>
    </w:rPr>
  </w:style>
  <w:style w:type="paragraph" w:customStyle="1" w:styleId="63">
    <w:name w:val="Обычный6"/>
    <w:rsid w:val="002822E9"/>
    <w:pPr>
      <w:suppressAutoHyphens/>
    </w:pPr>
    <w:rPr>
      <w:lang w:eastAsia="ar-SA"/>
    </w:rPr>
  </w:style>
  <w:style w:type="paragraph" w:customStyle="1" w:styleId="2f7">
    <w:name w:val="Основной текст2"/>
    <w:basedOn w:val="a"/>
    <w:rsid w:val="002822E9"/>
    <w:pPr>
      <w:spacing w:after="120"/>
    </w:pPr>
    <w:rPr>
      <w:sz w:val="20"/>
      <w:szCs w:val="20"/>
    </w:rPr>
  </w:style>
  <w:style w:type="paragraph" w:customStyle="1" w:styleId="2f8">
    <w:name w:val="Верхний колонтитул2"/>
    <w:basedOn w:val="63"/>
    <w:rsid w:val="002822E9"/>
    <w:pPr>
      <w:tabs>
        <w:tab w:val="center" w:pos="4153"/>
        <w:tab w:val="right" w:pos="8306"/>
      </w:tabs>
    </w:pPr>
  </w:style>
  <w:style w:type="paragraph" w:customStyle="1" w:styleId="720">
    <w:name w:val="Заголовок 72"/>
    <w:basedOn w:val="a"/>
    <w:next w:val="a"/>
    <w:rsid w:val="002822E9"/>
    <w:pPr>
      <w:keepNext/>
      <w:jc w:val="both"/>
    </w:pPr>
    <w:rPr>
      <w:rFonts w:ascii="Arial" w:hAnsi="Arial"/>
      <w:b/>
      <w:sz w:val="20"/>
      <w:szCs w:val="20"/>
    </w:rPr>
  </w:style>
  <w:style w:type="paragraph" w:customStyle="1" w:styleId="250">
    <w:name w:val="Основной текст с отступом 25"/>
    <w:basedOn w:val="63"/>
    <w:rsid w:val="002822E9"/>
    <w:pPr>
      <w:ind w:firstLine="284"/>
      <w:jc w:val="both"/>
    </w:pPr>
    <w:rPr>
      <w:rFonts w:ascii="Arial" w:hAnsi="Arial"/>
    </w:rPr>
  </w:style>
  <w:style w:type="paragraph" w:customStyle="1" w:styleId="affffff3">
    <w:name w:val="Ребус."/>
    <w:basedOn w:val="1a"/>
    <w:rsid w:val="002822E9"/>
    <w:pPr>
      <w:tabs>
        <w:tab w:val="left" w:pos="360"/>
      </w:tabs>
      <w:spacing w:line="264" w:lineRule="auto"/>
      <w:ind w:left="360" w:hanging="360"/>
    </w:pPr>
    <w:rPr>
      <w:sz w:val="23"/>
      <w:szCs w:val="20"/>
    </w:rPr>
  </w:style>
  <w:style w:type="character" w:customStyle="1" w:styleId="intro">
    <w:name w:val="intro"/>
    <w:basedOn w:val="a0"/>
    <w:rsid w:val="00AD4FCC"/>
  </w:style>
  <w:style w:type="character" w:customStyle="1" w:styleId="toctoggle">
    <w:name w:val="toctoggle"/>
    <w:basedOn w:val="a0"/>
    <w:rsid w:val="00D43FF4"/>
  </w:style>
  <w:style w:type="character" w:customStyle="1" w:styleId="tocnumber">
    <w:name w:val="tocnumber"/>
    <w:basedOn w:val="a0"/>
    <w:rsid w:val="00D43FF4"/>
  </w:style>
  <w:style w:type="character" w:customStyle="1" w:styleId="toctext">
    <w:name w:val="toctext"/>
    <w:basedOn w:val="a0"/>
    <w:rsid w:val="00D43FF4"/>
  </w:style>
  <w:style w:type="character" w:customStyle="1" w:styleId="mw-headline">
    <w:name w:val="mw-headline"/>
    <w:basedOn w:val="a0"/>
    <w:rsid w:val="00D43FF4"/>
  </w:style>
  <w:style w:type="character" w:customStyle="1" w:styleId="mw-editsection">
    <w:name w:val="mw-editsection"/>
    <w:basedOn w:val="a0"/>
    <w:rsid w:val="00D43FF4"/>
  </w:style>
  <w:style w:type="character" w:customStyle="1" w:styleId="mw-editsection-bracket">
    <w:name w:val="mw-editsection-bracket"/>
    <w:basedOn w:val="a0"/>
    <w:rsid w:val="00D43FF4"/>
  </w:style>
  <w:style w:type="character" w:customStyle="1" w:styleId="mw-editsection-divider">
    <w:name w:val="mw-editsection-divider"/>
    <w:basedOn w:val="a0"/>
    <w:rsid w:val="00D4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51">
      <w:bodyDiv w:val="1"/>
      <w:marLeft w:val="0"/>
      <w:marRight w:val="0"/>
      <w:marTop w:val="0"/>
      <w:marBottom w:val="0"/>
      <w:divBdr>
        <w:top w:val="none" w:sz="0" w:space="0" w:color="auto"/>
        <w:left w:val="none" w:sz="0" w:space="0" w:color="auto"/>
        <w:bottom w:val="none" w:sz="0" w:space="0" w:color="auto"/>
        <w:right w:val="none" w:sz="0" w:space="0" w:color="auto"/>
      </w:divBdr>
    </w:div>
    <w:div w:id="17971308">
      <w:bodyDiv w:val="1"/>
      <w:marLeft w:val="0"/>
      <w:marRight w:val="0"/>
      <w:marTop w:val="0"/>
      <w:marBottom w:val="0"/>
      <w:divBdr>
        <w:top w:val="none" w:sz="0" w:space="0" w:color="auto"/>
        <w:left w:val="none" w:sz="0" w:space="0" w:color="auto"/>
        <w:bottom w:val="none" w:sz="0" w:space="0" w:color="auto"/>
        <w:right w:val="none" w:sz="0" w:space="0" w:color="auto"/>
      </w:divBdr>
    </w:div>
    <w:div w:id="68770360">
      <w:bodyDiv w:val="1"/>
      <w:marLeft w:val="0"/>
      <w:marRight w:val="0"/>
      <w:marTop w:val="0"/>
      <w:marBottom w:val="0"/>
      <w:divBdr>
        <w:top w:val="none" w:sz="0" w:space="0" w:color="auto"/>
        <w:left w:val="none" w:sz="0" w:space="0" w:color="auto"/>
        <w:bottom w:val="none" w:sz="0" w:space="0" w:color="auto"/>
        <w:right w:val="none" w:sz="0" w:space="0" w:color="auto"/>
      </w:divBdr>
    </w:div>
    <w:div w:id="90668784">
      <w:bodyDiv w:val="1"/>
      <w:marLeft w:val="0"/>
      <w:marRight w:val="0"/>
      <w:marTop w:val="0"/>
      <w:marBottom w:val="0"/>
      <w:divBdr>
        <w:top w:val="none" w:sz="0" w:space="0" w:color="auto"/>
        <w:left w:val="none" w:sz="0" w:space="0" w:color="auto"/>
        <w:bottom w:val="none" w:sz="0" w:space="0" w:color="auto"/>
        <w:right w:val="none" w:sz="0" w:space="0" w:color="auto"/>
      </w:divBdr>
    </w:div>
    <w:div w:id="100074231">
      <w:bodyDiv w:val="1"/>
      <w:marLeft w:val="0"/>
      <w:marRight w:val="0"/>
      <w:marTop w:val="0"/>
      <w:marBottom w:val="0"/>
      <w:divBdr>
        <w:top w:val="none" w:sz="0" w:space="0" w:color="auto"/>
        <w:left w:val="none" w:sz="0" w:space="0" w:color="auto"/>
        <w:bottom w:val="none" w:sz="0" w:space="0" w:color="auto"/>
        <w:right w:val="none" w:sz="0" w:space="0" w:color="auto"/>
      </w:divBdr>
    </w:div>
    <w:div w:id="100298063">
      <w:bodyDiv w:val="1"/>
      <w:marLeft w:val="0"/>
      <w:marRight w:val="0"/>
      <w:marTop w:val="0"/>
      <w:marBottom w:val="0"/>
      <w:divBdr>
        <w:top w:val="none" w:sz="0" w:space="0" w:color="auto"/>
        <w:left w:val="none" w:sz="0" w:space="0" w:color="auto"/>
        <w:bottom w:val="none" w:sz="0" w:space="0" w:color="auto"/>
        <w:right w:val="none" w:sz="0" w:space="0" w:color="auto"/>
      </w:divBdr>
    </w:div>
    <w:div w:id="109477289">
      <w:bodyDiv w:val="1"/>
      <w:marLeft w:val="0"/>
      <w:marRight w:val="0"/>
      <w:marTop w:val="0"/>
      <w:marBottom w:val="0"/>
      <w:divBdr>
        <w:top w:val="none" w:sz="0" w:space="0" w:color="auto"/>
        <w:left w:val="none" w:sz="0" w:space="0" w:color="auto"/>
        <w:bottom w:val="none" w:sz="0" w:space="0" w:color="auto"/>
        <w:right w:val="none" w:sz="0" w:space="0" w:color="auto"/>
      </w:divBdr>
    </w:div>
    <w:div w:id="115561286">
      <w:bodyDiv w:val="1"/>
      <w:marLeft w:val="0"/>
      <w:marRight w:val="0"/>
      <w:marTop w:val="0"/>
      <w:marBottom w:val="0"/>
      <w:divBdr>
        <w:top w:val="none" w:sz="0" w:space="0" w:color="auto"/>
        <w:left w:val="none" w:sz="0" w:space="0" w:color="auto"/>
        <w:bottom w:val="none" w:sz="0" w:space="0" w:color="auto"/>
        <w:right w:val="none" w:sz="0" w:space="0" w:color="auto"/>
      </w:divBdr>
    </w:div>
    <w:div w:id="128130501">
      <w:bodyDiv w:val="1"/>
      <w:marLeft w:val="0"/>
      <w:marRight w:val="0"/>
      <w:marTop w:val="0"/>
      <w:marBottom w:val="0"/>
      <w:divBdr>
        <w:top w:val="none" w:sz="0" w:space="0" w:color="auto"/>
        <w:left w:val="none" w:sz="0" w:space="0" w:color="auto"/>
        <w:bottom w:val="none" w:sz="0" w:space="0" w:color="auto"/>
        <w:right w:val="none" w:sz="0" w:space="0" w:color="auto"/>
      </w:divBdr>
    </w:div>
    <w:div w:id="140394938">
      <w:bodyDiv w:val="1"/>
      <w:marLeft w:val="0"/>
      <w:marRight w:val="0"/>
      <w:marTop w:val="0"/>
      <w:marBottom w:val="0"/>
      <w:divBdr>
        <w:top w:val="none" w:sz="0" w:space="0" w:color="auto"/>
        <w:left w:val="none" w:sz="0" w:space="0" w:color="auto"/>
        <w:bottom w:val="none" w:sz="0" w:space="0" w:color="auto"/>
        <w:right w:val="none" w:sz="0" w:space="0" w:color="auto"/>
      </w:divBdr>
    </w:div>
    <w:div w:id="154877340">
      <w:bodyDiv w:val="1"/>
      <w:marLeft w:val="0"/>
      <w:marRight w:val="0"/>
      <w:marTop w:val="0"/>
      <w:marBottom w:val="0"/>
      <w:divBdr>
        <w:top w:val="none" w:sz="0" w:space="0" w:color="auto"/>
        <w:left w:val="none" w:sz="0" w:space="0" w:color="auto"/>
        <w:bottom w:val="none" w:sz="0" w:space="0" w:color="auto"/>
        <w:right w:val="none" w:sz="0" w:space="0" w:color="auto"/>
      </w:divBdr>
    </w:div>
    <w:div w:id="168252596">
      <w:bodyDiv w:val="1"/>
      <w:marLeft w:val="0"/>
      <w:marRight w:val="0"/>
      <w:marTop w:val="0"/>
      <w:marBottom w:val="0"/>
      <w:divBdr>
        <w:top w:val="none" w:sz="0" w:space="0" w:color="auto"/>
        <w:left w:val="none" w:sz="0" w:space="0" w:color="auto"/>
        <w:bottom w:val="none" w:sz="0" w:space="0" w:color="auto"/>
        <w:right w:val="none" w:sz="0" w:space="0" w:color="auto"/>
      </w:divBdr>
    </w:div>
    <w:div w:id="183324280">
      <w:bodyDiv w:val="1"/>
      <w:marLeft w:val="0"/>
      <w:marRight w:val="0"/>
      <w:marTop w:val="0"/>
      <w:marBottom w:val="0"/>
      <w:divBdr>
        <w:top w:val="none" w:sz="0" w:space="0" w:color="auto"/>
        <w:left w:val="none" w:sz="0" w:space="0" w:color="auto"/>
        <w:bottom w:val="none" w:sz="0" w:space="0" w:color="auto"/>
        <w:right w:val="none" w:sz="0" w:space="0" w:color="auto"/>
      </w:divBdr>
    </w:div>
    <w:div w:id="243077317">
      <w:bodyDiv w:val="1"/>
      <w:marLeft w:val="0"/>
      <w:marRight w:val="0"/>
      <w:marTop w:val="0"/>
      <w:marBottom w:val="0"/>
      <w:divBdr>
        <w:top w:val="none" w:sz="0" w:space="0" w:color="auto"/>
        <w:left w:val="none" w:sz="0" w:space="0" w:color="auto"/>
        <w:bottom w:val="none" w:sz="0" w:space="0" w:color="auto"/>
        <w:right w:val="none" w:sz="0" w:space="0" w:color="auto"/>
      </w:divBdr>
    </w:div>
    <w:div w:id="249043313">
      <w:bodyDiv w:val="1"/>
      <w:marLeft w:val="0"/>
      <w:marRight w:val="0"/>
      <w:marTop w:val="0"/>
      <w:marBottom w:val="0"/>
      <w:divBdr>
        <w:top w:val="none" w:sz="0" w:space="0" w:color="auto"/>
        <w:left w:val="none" w:sz="0" w:space="0" w:color="auto"/>
        <w:bottom w:val="none" w:sz="0" w:space="0" w:color="auto"/>
        <w:right w:val="none" w:sz="0" w:space="0" w:color="auto"/>
      </w:divBdr>
    </w:div>
    <w:div w:id="249199157">
      <w:bodyDiv w:val="1"/>
      <w:marLeft w:val="0"/>
      <w:marRight w:val="0"/>
      <w:marTop w:val="0"/>
      <w:marBottom w:val="0"/>
      <w:divBdr>
        <w:top w:val="none" w:sz="0" w:space="0" w:color="auto"/>
        <w:left w:val="none" w:sz="0" w:space="0" w:color="auto"/>
        <w:bottom w:val="none" w:sz="0" w:space="0" w:color="auto"/>
        <w:right w:val="none" w:sz="0" w:space="0" w:color="auto"/>
      </w:divBdr>
    </w:div>
    <w:div w:id="264460167">
      <w:bodyDiv w:val="1"/>
      <w:marLeft w:val="0"/>
      <w:marRight w:val="0"/>
      <w:marTop w:val="0"/>
      <w:marBottom w:val="0"/>
      <w:divBdr>
        <w:top w:val="none" w:sz="0" w:space="0" w:color="auto"/>
        <w:left w:val="none" w:sz="0" w:space="0" w:color="auto"/>
        <w:bottom w:val="none" w:sz="0" w:space="0" w:color="auto"/>
        <w:right w:val="none" w:sz="0" w:space="0" w:color="auto"/>
      </w:divBdr>
    </w:div>
    <w:div w:id="271255192">
      <w:bodyDiv w:val="1"/>
      <w:marLeft w:val="0"/>
      <w:marRight w:val="0"/>
      <w:marTop w:val="0"/>
      <w:marBottom w:val="0"/>
      <w:divBdr>
        <w:top w:val="none" w:sz="0" w:space="0" w:color="auto"/>
        <w:left w:val="none" w:sz="0" w:space="0" w:color="auto"/>
        <w:bottom w:val="none" w:sz="0" w:space="0" w:color="auto"/>
        <w:right w:val="none" w:sz="0" w:space="0" w:color="auto"/>
      </w:divBdr>
    </w:div>
    <w:div w:id="298850025">
      <w:bodyDiv w:val="1"/>
      <w:marLeft w:val="0"/>
      <w:marRight w:val="0"/>
      <w:marTop w:val="0"/>
      <w:marBottom w:val="0"/>
      <w:divBdr>
        <w:top w:val="none" w:sz="0" w:space="0" w:color="auto"/>
        <w:left w:val="none" w:sz="0" w:space="0" w:color="auto"/>
        <w:bottom w:val="none" w:sz="0" w:space="0" w:color="auto"/>
        <w:right w:val="none" w:sz="0" w:space="0" w:color="auto"/>
      </w:divBdr>
    </w:div>
    <w:div w:id="299657288">
      <w:bodyDiv w:val="1"/>
      <w:marLeft w:val="0"/>
      <w:marRight w:val="0"/>
      <w:marTop w:val="0"/>
      <w:marBottom w:val="0"/>
      <w:divBdr>
        <w:top w:val="none" w:sz="0" w:space="0" w:color="auto"/>
        <w:left w:val="none" w:sz="0" w:space="0" w:color="auto"/>
        <w:bottom w:val="none" w:sz="0" w:space="0" w:color="auto"/>
        <w:right w:val="none" w:sz="0" w:space="0" w:color="auto"/>
      </w:divBdr>
    </w:div>
    <w:div w:id="305621942">
      <w:bodyDiv w:val="1"/>
      <w:marLeft w:val="0"/>
      <w:marRight w:val="0"/>
      <w:marTop w:val="0"/>
      <w:marBottom w:val="0"/>
      <w:divBdr>
        <w:top w:val="none" w:sz="0" w:space="0" w:color="auto"/>
        <w:left w:val="none" w:sz="0" w:space="0" w:color="auto"/>
        <w:bottom w:val="none" w:sz="0" w:space="0" w:color="auto"/>
        <w:right w:val="none" w:sz="0" w:space="0" w:color="auto"/>
      </w:divBdr>
    </w:div>
    <w:div w:id="314382352">
      <w:bodyDiv w:val="1"/>
      <w:marLeft w:val="0"/>
      <w:marRight w:val="0"/>
      <w:marTop w:val="0"/>
      <w:marBottom w:val="0"/>
      <w:divBdr>
        <w:top w:val="none" w:sz="0" w:space="0" w:color="auto"/>
        <w:left w:val="none" w:sz="0" w:space="0" w:color="auto"/>
        <w:bottom w:val="none" w:sz="0" w:space="0" w:color="auto"/>
        <w:right w:val="none" w:sz="0" w:space="0" w:color="auto"/>
      </w:divBdr>
    </w:div>
    <w:div w:id="321272400">
      <w:bodyDiv w:val="1"/>
      <w:marLeft w:val="0"/>
      <w:marRight w:val="0"/>
      <w:marTop w:val="0"/>
      <w:marBottom w:val="0"/>
      <w:divBdr>
        <w:top w:val="none" w:sz="0" w:space="0" w:color="auto"/>
        <w:left w:val="none" w:sz="0" w:space="0" w:color="auto"/>
        <w:bottom w:val="none" w:sz="0" w:space="0" w:color="auto"/>
        <w:right w:val="none" w:sz="0" w:space="0" w:color="auto"/>
      </w:divBdr>
    </w:div>
    <w:div w:id="322978877">
      <w:bodyDiv w:val="1"/>
      <w:marLeft w:val="0"/>
      <w:marRight w:val="0"/>
      <w:marTop w:val="0"/>
      <w:marBottom w:val="0"/>
      <w:divBdr>
        <w:top w:val="none" w:sz="0" w:space="0" w:color="auto"/>
        <w:left w:val="none" w:sz="0" w:space="0" w:color="auto"/>
        <w:bottom w:val="none" w:sz="0" w:space="0" w:color="auto"/>
        <w:right w:val="none" w:sz="0" w:space="0" w:color="auto"/>
      </w:divBdr>
    </w:div>
    <w:div w:id="329060726">
      <w:bodyDiv w:val="1"/>
      <w:marLeft w:val="0"/>
      <w:marRight w:val="0"/>
      <w:marTop w:val="0"/>
      <w:marBottom w:val="0"/>
      <w:divBdr>
        <w:top w:val="none" w:sz="0" w:space="0" w:color="auto"/>
        <w:left w:val="none" w:sz="0" w:space="0" w:color="auto"/>
        <w:bottom w:val="none" w:sz="0" w:space="0" w:color="auto"/>
        <w:right w:val="none" w:sz="0" w:space="0" w:color="auto"/>
      </w:divBdr>
    </w:div>
    <w:div w:id="333463229">
      <w:bodyDiv w:val="1"/>
      <w:marLeft w:val="0"/>
      <w:marRight w:val="0"/>
      <w:marTop w:val="0"/>
      <w:marBottom w:val="0"/>
      <w:divBdr>
        <w:top w:val="none" w:sz="0" w:space="0" w:color="auto"/>
        <w:left w:val="none" w:sz="0" w:space="0" w:color="auto"/>
        <w:bottom w:val="none" w:sz="0" w:space="0" w:color="auto"/>
        <w:right w:val="none" w:sz="0" w:space="0" w:color="auto"/>
      </w:divBdr>
    </w:div>
    <w:div w:id="355278676">
      <w:bodyDiv w:val="1"/>
      <w:marLeft w:val="0"/>
      <w:marRight w:val="0"/>
      <w:marTop w:val="0"/>
      <w:marBottom w:val="0"/>
      <w:divBdr>
        <w:top w:val="none" w:sz="0" w:space="0" w:color="auto"/>
        <w:left w:val="none" w:sz="0" w:space="0" w:color="auto"/>
        <w:bottom w:val="none" w:sz="0" w:space="0" w:color="auto"/>
        <w:right w:val="none" w:sz="0" w:space="0" w:color="auto"/>
      </w:divBdr>
    </w:div>
    <w:div w:id="370616277">
      <w:bodyDiv w:val="1"/>
      <w:marLeft w:val="0"/>
      <w:marRight w:val="0"/>
      <w:marTop w:val="0"/>
      <w:marBottom w:val="0"/>
      <w:divBdr>
        <w:top w:val="none" w:sz="0" w:space="0" w:color="auto"/>
        <w:left w:val="none" w:sz="0" w:space="0" w:color="auto"/>
        <w:bottom w:val="none" w:sz="0" w:space="0" w:color="auto"/>
        <w:right w:val="none" w:sz="0" w:space="0" w:color="auto"/>
      </w:divBdr>
    </w:div>
    <w:div w:id="414520667">
      <w:bodyDiv w:val="1"/>
      <w:marLeft w:val="0"/>
      <w:marRight w:val="0"/>
      <w:marTop w:val="0"/>
      <w:marBottom w:val="0"/>
      <w:divBdr>
        <w:top w:val="none" w:sz="0" w:space="0" w:color="auto"/>
        <w:left w:val="none" w:sz="0" w:space="0" w:color="auto"/>
        <w:bottom w:val="none" w:sz="0" w:space="0" w:color="auto"/>
        <w:right w:val="none" w:sz="0" w:space="0" w:color="auto"/>
      </w:divBdr>
    </w:div>
    <w:div w:id="428742369">
      <w:bodyDiv w:val="1"/>
      <w:marLeft w:val="0"/>
      <w:marRight w:val="0"/>
      <w:marTop w:val="0"/>
      <w:marBottom w:val="0"/>
      <w:divBdr>
        <w:top w:val="none" w:sz="0" w:space="0" w:color="auto"/>
        <w:left w:val="none" w:sz="0" w:space="0" w:color="auto"/>
        <w:bottom w:val="none" w:sz="0" w:space="0" w:color="auto"/>
        <w:right w:val="none" w:sz="0" w:space="0" w:color="auto"/>
      </w:divBdr>
    </w:div>
    <w:div w:id="449709001">
      <w:bodyDiv w:val="1"/>
      <w:marLeft w:val="0"/>
      <w:marRight w:val="0"/>
      <w:marTop w:val="0"/>
      <w:marBottom w:val="0"/>
      <w:divBdr>
        <w:top w:val="none" w:sz="0" w:space="0" w:color="auto"/>
        <w:left w:val="none" w:sz="0" w:space="0" w:color="auto"/>
        <w:bottom w:val="none" w:sz="0" w:space="0" w:color="auto"/>
        <w:right w:val="none" w:sz="0" w:space="0" w:color="auto"/>
      </w:divBdr>
    </w:div>
    <w:div w:id="456073859">
      <w:bodyDiv w:val="1"/>
      <w:marLeft w:val="0"/>
      <w:marRight w:val="0"/>
      <w:marTop w:val="0"/>
      <w:marBottom w:val="0"/>
      <w:divBdr>
        <w:top w:val="none" w:sz="0" w:space="0" w:color="auto"/>
        <w:left w:val="none" w:sz="0" w:space="0" w:color="auto"/>
        <w:bottom w:val="none" w:sz="0" w:space="0" w:color="auto"/>
        <w:right w:val="none" w:sz="0" w:space="0" w:color="auto"/>
      </w:divBdr>
    </w:div>
    <w:div w:id="464274624">
      <w:bodyDiv w:val="1"/>
      <w:marLeft w:val="0"/>
      <w:marRight w:val="0"/>
      <w:marTop w:val="0"/>
      <w:marBottom w:val="0"/>
      <w:divBdr>
        <w:top w:val="none" w:sz="0" w:space="0" w:color="auto"/>
        <w:left w:val="none" w:sz="0" w:space="0" w:color="auto"/>
        <w:bottom w:val="none" w:sz="0" w:space="0" w:color="auto"/>
        <w:right w:val="none" w:sz="0" w:space="0" w:color="auto"/>
      </w:divBdr>
    </w:div>
    <w:div w:id="476144165">
      <w:bodyDiv w:val="1"/>
      <w:marLeft w:val="0"/>
      <w:marRight w:val="0"/>
      <w:marTop w:val="0"/>
      <w:marBottom w:val="0"/>
      <w:divBdr>
        <w:top w:val="none" w:sz="0" w:space="0" w:color="auto"/>
        <w:left w:val="none" w:sz="0" w:space="0" w:color="auto"/>
        <w:bottom w:val="none" w:sz="0" w:space="0" w:color="auto"/>
        <w:right w:val="none" w:sz="0" w:space="0" w:color="auto"/>
      </w:divBdr>
    </w:div>
    <w:div w:id="476264750">
      <w:bodyDiv w:val="1"/>
      <w:marLeft w:val="0"/>
      <w:marRight w:val="0"/>
      <w:marTop w:val="0"/>
      <w:marBottom w:val="0"/>
      <w:divBdr>
        <w:top w:val="none" w:sz="0" w:space="0" w:color="auto"/>
        <w:left w:val="none" w:sz="0" w:space="0" w:color="auto"/>
        <w:bottom w:val="none" w:sz="0" w:space="0" w:color="auto"/>
        <w:right w:val="none" w:sz="0" w:space="0" w:color="auto"/>
      </w:divBdr>
    </w:div>
    <w:div w:id="505822236">
      <w:bodyDiv w:val="1"/>
      <w:marLeft w:val="0"/>
      <w:marRight w:val="0"/>
      <w:marTop w:val="0"/>
      <w:marBottom w:val="0"/>
      <w:divBdr>
        <w:top w:val="none" w:sz="0" w:space="0" w:color="auto"/>
        <w:left w:val="none" w:sz="0" w:space="0" w:color="auto"/>
        <w:bottom w:val="none" w:sz="0" w:space="0" w:color="auto"/>
        <w:right w:val="none" w:sz="0" w:space="0" w:color="auto"/>
      </w:divBdr>
    </w:div>
    <w:div w:id="537863147">
      <w:bodyDiv w:val="1"/>
      <w:marLeft w:val="0"/>
      <w:marRight w:val="0"/>
      <w:marTop w:val="0"/>
      <w:marBottom w:val="0"/>
      <w:divBdr>
        <w:top w:val="none" w:sz="0" w:space="0" w:color="auto"/>
        <w:left w:val="none" w:sz="0" w:space="0" w:color="auto"/>
        <w:bottom w:val="none" w:sz="0" w:space="0" w:color="auto"/>
        <w:right w:val="none" w:sz="0" w:space="0" w:color="auto"/>
      </w:divBdr>
    </w:div>
    <w:div w:id="601689271">
      <w:bodyDiv w:val="1"/>
      <w:marLeft w:val="0"/>
      <w:marRight w:val="0"/>
      <w:marTop w:val="0"/>
      <w:marBottom w:val="0"/>
      <w:divBdr>
        <w:top w:val="none" w:sz="0" w:space="0" w:color="auto"/>
        <w:left w:val="none" w:sz="0" w:space="0" w:color="auto"/>
        <w:bottom w:val="none" w:sz="0" w:space="0" w:color="auto"/>
        <w:right w:val="none" w:sz="0" w:space="0" w:color="auto"/>
      </w:divBdr>
    </w:div>
    <w:div w:id="617949948">
      <w:bodyDiv w:val="1"/>
      <w:marLeft w:val="0"/>
      <w:marRight w:val="0"/>
      <w:marTop w:val="0"/>
      <w:marBottom w:val="0"/>
      <w:divBdr>
        <w:top w:val="none" w:sz="0" w:space="0" w:color="auto"/>
        <w:left w:val="none" w:sz="0" w:space="0" w:color="auto"/>
        <w:bottom w:val="none" w:sz="0" w:space="0" w:color="auto"/>
        <w:right w:val="none" w:sz="0" w:space="0" w:color="auto"/>
      </w:divBdr>
    </w:div>
    <w:div w:id="618881442">
      <w:bodyDiv w:val="1"/>
      <w:marLeft w:val="0"/>
      <w:marRight w:val="0"/>
      <w:marTop w:val="0"/>
      <w:marBottom w:val="0"/>
      <w:divBdr>
        <w:top w:val="none" w:sz="0" w:space="0" w:color="auto"/>
        <w:left w:val="none" w:sz="0" w:space="0" w:color="auto"/>
        <w:bottom w:val="none" w:sz="0" w:space="0" w:color="auto"/>
        <w:right w:val="none" w:sz="0" w:space="0" w:color="auto"/>
      </w:divBdr>
    </w:div>
    <w:div w:id="624624879">
      <w:bodyDiv w:val="1"/>
      <w:marLeft w:val="0"/>
      <w:marRight w:val="0"/>
      <w:marTop w:val="0"/>
      <w:marBottom w:val="0"/>
      <w:divBdr>
        <w:top w:val="none" w:sz="0" w:space="0" w:color="auto"/>
        <w:left w:val="none" w:sz="0" w:space="0" w:color="auto"/>
        <w:bottom w:val="none" w:sz="0" w:space="0" w:color="auto"/>
        <w:right w:val="none" w:sz="0" w:space="0" w:color="auto"/>
      </w:divBdr>
    </w:div>
    <w:div w:id="643660285">
      <w:bodyDiv w:val="1"/>
      <w:marLeft w:val="0"/>
      <w:marRight w:val="0"/>
      <w:marTop w:val="0"/>
      <w:marBottom w:val="0"/>
      <w:divBdr>
        <w:top w:val="none" w:sz="0" w:space="0" w:color="auto"/>
        <w:left w:val="none" w:sz="0" w:space="0" w:color="auto"/>
        <w:bottom w:val="none" w:sz="0" w:space="0" w:color="auto"/>
        <w:right w:val="none" w:sz="0" w:space="0" w:color="auto"/>
      </w:divBdr>
    </w:div>
    <w:div w:id="659427501">
      <w:bodyDiv w:val="1"/>
      <w:marLeft w:val="0"/>
      <w:marRight w:val="0"/>
      <w:marTop w:val="0"/>
      <w:marBottom w:val="0"/>
      <w:divBdr>
        <w:top w:val="none" w:sz="0" w:space="0" w:color="auto"/>
        <w:left w:val="none" w:sz="0" w:space="0" w:color="auto"/>
        <w:bottom w:val="none" w:sz="0" w:space="0" w:color="auto"/>
        <w:right w:val="none" w:sz="0" w:space="0" w:color="auto"/>
      </w:divBdr>
    </w:div>
    <w:div w:id="675233793">
      <w:bodyDiv w:val="1"/>
      <w:marLeft w:val="0"/>
      <w:marRight w:val="0"/>
      <w:marTop w:val="0"/>
      <w:marBottom w:val="0"/>
      <w:divBdr>
        <w:top w:val="none" w:sz="0" w:space="0" w:color="auto"/>
        <w:left w:val="none" w:sz="0" w:space="0" w:color="auto"/>
        <w:bottom w:val="none" w:sz="0" w:space="0" w:color="auto"/>
        <w:right w:val="none" w:sz="0" w:space="0" w:color="auto"/>
      </w:divBdr>
    </w:div>
    <w:div w:id="679048981">
      <w:bodyDiv w:val="1"/>
      <w:marLeft w:val="0"/>
      <w:marRight w:val="0"/>
      <w:marTop w:val="0"/>
      <w:marBottom w:val="0"/>
      <w:divBdr>
        <w:top w:val="none" w:sz="0" w:space="0" w:color="auto"/>
        <w:left w:val="none" w:sz="0" w:space="0" w:color="auto"/>
        <w:bottom w:val="none" w:sz="0" w:space="0" w:color="auto"/>
        <w:right w:val="none" w:sz="0" w:space="0" w:color="auto"/>
      </w:divBdr>
    </w:div>
    <w:div w:id="683635844">
      <w:bodyDiv w:val="1"/>
      <w:marLeft w:val="0"/>
      <w:marRight w:val="0"/>
      <w:marTop w:val="0"/>
      <w:marBottom w:val="0"/>
      <w:divBdr>
        <w:top w:val="none" w:sz="0" w:space="0" w:color="auto"/>
        <w:left w:val="none" w:sz="0" w:space="0" w:color="auto"/>
        <w:bottom w:val="none" w:sz="0" w:space="0" w:color="auto"/>
        <w:right w:val="none" w:sz="0" w:space="0" w:color="auto"/>
      </w:divBdr>
    </w:div>
    <w:div w:id="684788806">
      <w:bodyDiv w:val="1"/>
      <w:marLeft w:val="0"/>
      <w:marRight w:val="0"/>
      <w:marTop w:val="0"/>
      <w:marBottom w:val="0"/>
      <w:divBdr>
        <w:top w:val="none" w:sz="0" w:space="0" w:color="auto"/>
        <w:left w:val="none" w:sz="0" w:space="0" w:color="auto"/>
        <w:bottom w:val="none" w:sz="0" w:space="0" w:color="auto"/>
        <w:right w:val="none" w:sz="0" w:space="0" w:color="auto"/>
      </w:divBdr>
    </w:div>
    <w:div w:id="706837854">
      <w:bodyDiv w:val="1"/>
      <w:marLeft w:val="0"/>
      <w:marRight w:val="0"/>
      <w:marTop w:val="0"/>
      <w:marBottom w:val="0"/>
      <w:divBdr>
        <w:top w:val="none" w:sz="0" w:space="0" w:color="auto"/>
        <w:left w:val="none" w:sz="0" w:space="0" w:color="auto"/>
        <w:bottom w:val="none" w:sz="0" w:space="0" w:color="auto"/>
        <w:right w:val="none" w:sz="0" w:space="0" w:color="auto"/>
      </w:divBdr>
    </w:div>
    <w:div w:id="729033141">
      <w:bodyDiv w:val="1"/>
      <w:marLeft w:val="0"/>
      <w:marRight w:val="0"/>
      <w:marTop w:val="0"/>
      <w:marBottom w:val="0"/>
      <w:divBdr>
        <w:top w:val="none" w:sz="0" w:space="0" w:color="auto"/>
        <w:left w:val="none" w:sz="0" w:space="0" w:color="auto"/>
        <w:bottom w:val="none" w:sz="0" w:space="0" w:color="auto"/>
        <w:right w:val="none" w:sz="0" w:space="0" w:color="auto"/>
      </w:divBdr>
    </w:div>
    <w:div w:id="733700624">
      <w:bodyDiv w:val="1"/>
      <w:marLeft w:val="0"/>
      <w:marRight w:val="0"/>
      <w:marTop w:val="0"/>
      <w:marBottom w:val="0"/>
      <w:divBdr>
        <w:top w:val="none" w:sz="0" w:space="0" w:color="auto"/>
        <w:left w:val="none" w:sz="0" w:space="0" w:color="auto"/>
        <w:bottom w:val="none" w:sz="0" w:space="0" w:color="auto"/>
        <w:right w:val="none" w:sz="0" w:space="0" w:color="auto"/>
      </w:divBdr>
    </w:div>
    <w:div w:id="739867218">
      <w:bodyDiv w:val="1"/>
      <w:marLeft w:val="0"/>
      <w:marRight w:val="0"/>
      <w:marTop w:val="0"/>
      <w:marBottom w:val="0"/>
      <w:divBdr>
        <w:top w:val="none" w:sz="0" w:space="0" w:color="auto"/>
        <w:left w:val="none" w:sz="0" w:space="0" w:color="auto"/>
        <w:bottom w:val="none" w:sz="0" w:space="0" w:color="auto"/>
        <w:right w:val="none" w:sz="0" w:space="0" w:color="auto"/>
      </w:divBdr>
    </w:div>
    <w:div w:id="740099616">
      <w:bodyDiv w:val="1"/>
      <w:marLeft w:val="0"/>
      <w:marRight w:val="0"/>
      <w:marTop w:val="0"/>
      <w:marBottom w:val="0"/>
      <w:divBdr>
        <w:top w:val="none" w:sz="0" w:space="0" w:color="auto"/>
        <w:left w:val="none" w:sz="0" w:space="0" w:color="auto"/>
        <w:bottom w:val="none" w:sz="0" w:space="0" w:color="auto"/>
        <w:right w:val="none" w:sz="0" w:space="0" w:color="auto"/>
      </w:divBdr>
    </w:div>
    <w:div w:id="744643649">
      <w:bodyDiv w:val="1"/>
      <w:marLeft w:val="0"/>
      <w:marRight w:val="0"/>
      <w:marTop w:val="0"/>
      <w:marBottom w:val="0"/>
      <w:divBdr>
        <w:top w:val="none" w:sz="0" w:space="0" w:color="auto"/>
        <w:left w:val="none" w:sz="0" w:space="0" w:color="auto"/>
        <w:bottom w:val="none" w:sz="0" w:space="0" w:color="auto"/>
        <w:right w:val="none" w:sz="0" w:space="0" w:color="auto"/>
      </w:divBdr>
    </w:div>
    <w:div w:id="754664943">
      <w:bodyDiv w:val="1"/>
      <w:marLeft w:val="0"/>
      <w:marRight w:val="0"/>
      <w:marTop w:val="0"/>
      <w:marBottom w:val="0"/>
      <w:divBdr>
        <w:top w:val="none" w:sz="0" w:space="0" w:color="auto"/>
        <w:left w:val="none" w:sz="0" w:space="0" w:color="auto"/>
        <w:bottom w:val="none" w:sz="0" w:space="0" w:color="auto"/>
        <w:right w:val="none" w:sz="0" w:space="0" w:color="auto"/>
      </w:divBdr>
    </w:div>
    <w:div w:id="776753563">
      <w:bodyDiv w:val="1"/>
      <w:marLeft w:val="0"/>
      <w:marRight w:val="0"/>
      <w:marTop w:val="0"/>
      <w:marBottom w:val="0"/>
      <w:divBdr>
        <w:top w:val="none" w:sz="0" w:space="0" w:color="auto"/>
        <w:left w:val="none" w:sz="0" w:space="0" w:color="auto"/>
        <w:bottom w:val="none" w:sz="0" w:space="0" w:color="auto"/>
        <w:right w:val="none" w:sz="0" w:space="0" w:color="auto"/>
      </w:divBdr>
    </w:div>
    <w:div w:id="778644250">
      <w:bodyDiv w:val="1"/>
      <w:marLeft w:val="0"/>
      <w:marRight w:val="0"/>
      <w:marTop w:val="0"/>
      <w:marBottom w:val="0"/>
      <w:divBdr>
        <w:top w:val="none" w:sz="0" w:space="0" w:color="auto"/>
        <w:left w:val="none" w:sz="0" w:space="0" w:color="auto"/>
        <w:bottom w:val="none" w:sz="0" w:space="0" w:color="auto"/>
        <w:right w:val="none" w:sz="0" w:space="0" w:color="auto"/>
      </w:divBdr>
    </w:div>
    <w:div w:id="791679038">
      <w:bodyDiv w:val="1"/>
      <w:marLeft w:val="0"/>
      <w:marRight w:val="0"/>
      <w:marTop w:val="0"/>
      <w:marBottom w:val="0"/>
      <w:divBdr>
        <w:top w:val="none" w:sz="0" w:space="0" w:color="auto"/>
        <w:left w:val="none" w:sz="0" w:space="0" w:color="auto"/>
        <w:bottom w:val="none" w:sz="0" w:space="0" w:color="auto"/>
        <w:right w:val="none" w:sz="0" w:space="0" w:color="auto"/>
      </w:divBdr>
    </w:div>
    <w:div w:id="794564269">
      <w:bodyDiv w:val="1"/>
      <w:marLeft w:val="0"/>
      <w:marRight w:val="0"/>
      <w:marTop w:val="0"/>
      <w:marBottom w:val="0"/>
      <w:divBdr>
        <w:top w:val="none" w:sz="0" w:space="0" w:color="auto"/>
        <w:left w:val="none" w:sz="0" w:space="0" w:color="auto"/>
        <w:bottom w:val="none" w:sz="0" w:space="0" w:color="auto"/>
        <w:right w:val="none" w:sz="0" w:space="0" w:color="auto"/>
      </w:divBdr>
    </w:div>
    <w:div w:id="803696109">
      <w:bodyDiv w:val="1"/>
      <w:marLeft w:val="0"/>
      <w:marRight w:val="0"/>
      <w:marTop w:val="0"/>
      <w:marBottom w:val="0"/>
      <w:divBdr>
        <w:top w:val="none" w:sz="0" w:space="0" w:color="auto"/>
        <w:left w:val="none" w:sz="0" w:space="0" w:color="auto"/>
        <w:bottom w:val="none" w:sz="0" w:space="0" w:color="auto"/>
        <w:right w:val="none" w:sz="0" w:space="0" w:color="auto"/>
      </w:divBdr>
    </w:div>
    <w:div w:id="809177628">
      <w:bodyDiv w:val="1"/>
      <w:marLeft w:val="0"/>
      <w:marRight w:val="0"/>
      <w:marTop w:val="0"/>
      <w:marBottom w:val="0"/>
      <w:divBdr>
        <w:top w:val="none" w:sz="0" w:space="0" w:color="auto"/>
        <w:left w:val="none" w:sz="0" w:space="0" w:color="auto"/>
        <w:bottom w:val="none" w:sz="0" w:space="0" w:color="auto"/>
        <w:right w:val="none" w:sz="0" w:space="0" w:color="auto"/>
      </w:divBdr>
    </w:div>
    <w:div w:id="854425271">
      <w:bodyDiv w:val="1"/>
      <w:marLeft w:val="0"/>
      <w:marRight w:val="0"/>
      <w:marTop w:val="0"/>
      <w:marBottom w:val="0"/>
      <w:divBdr>
        <w:top w:val="none" w:sz="0" w:space="0" w:color="auto"/>
        <w:left w:val="none" w:sz="0" w:space="0" w:color="auto"/>
        <w:bottom w:val="none" w:sz="0" w:space="0" w:color="auto"/>
        <w:right w:val="none" w:sz="0" w:space="0" w:color="auto"/>
      </w:divBdr>
    </w:div>
    <w:div w:id="880023054">
      <w:bodyDiv w:val="1"/>
      <w:marLeft w:val="0"/>
      <w:marRight w:val="0"/>
      <w:marTop w:val="0"/>
      <w:marBottom w:val="0"/>
      <w:divBdr>
        <w:top w:val="none" w:sz="0" w:space="0" w:color="auto"/>
        <w:left w:val="none" w:sz="0" w:space="0" w:color="auto"/>
        <w:bottom w:val="none" w:sz="0" w:space="0" w:color="auto"/>
        <w:right w:val="none" w:sz="0" w:space="0" w:color="auto"/>
      </w:divBdr>
    </w:div>
    <w:div w:id="888567666">
      <w:bodyDiv w:val="1"/>
      <w:marLeft w:val="0"/>
      <w:marRight w:val="0"/>
      <w:marTop w:val="0"/>
      <w:marBottom w:val="0"/>
      <w:divBdr>
        <w:top w:val="none" w:sz="0" w:space="0" w:color="auto"/>
        <w:left w:val="none" w:sz="0" w:space="0" w:color="auto"/>
        <w:bottom w:val="none" w:sz="0" w:space="0" w:color="auto"/>
        <w:right w:val="none" w:sz="0" w:space="0" w:color="auto"/>
      </w:divBdr>
      <w:divsChild>
        <w:div w:id="95637174">
          <w:marLeft w:val="0"/>
          <w:marRight w:val="0"/>
          <w:marTop w:val="0"/>
          <w:marBottom w:val="0"/>
          <w:divBdr>
            <w:top w:val="none" w:sz="0" w:space="0" w:color="auto"/>
            <w:left w:val="none" w:sz="0" w:space="0" w:color="auto"/>
            <w:bottom w:val="none" w:sz="0" w:space="0" w:color="auto"/>
            <w:right w:val="none" w:sz="0" w:space="0" w:color="auto"/>
          </w:divBdr>
        </w:div>
        <w:div w:id="222761351">
          <w:marLeft w:val="0"/>
          <w:marRight w:val="0"/>
          <w:marTop w:val="0"/>
          <w:marBottom w:val="0"/>
          <w:divBdr>
            <w:top w:val="none" w:sz="0" w:space="0" w:color="auto"/>
            <w:left w:val="none" w:sz="0" w:space="0" w:color="auto"/>
            <w:bottom w:val="none" w:sz="0" w:space="0" w:color="auto"/>
            <w:right w:val="none" w:sz="0" w:space="0" w:color="auto"/>
          </w:divBdr>
        </w:div>
        <w:div w:id="428702679">
          <w:marLeft w:val="0"/>
          <w:marRight w:val="0"/>
          <w:marTop w:val="0"/>
          <w:marBottom w:val="0"/>
          <w:divBdr>
            <w:top w:val="none" w:sz="0" w:space="0" w:color="auto"/>
            <w:left w:val="none" w:sz="0" w:space="0" w:color="auto"/>
            <w:bottom w:val="none" w:sz="0" w:space="0" w:color="auto"/>
            <w:right w:val="none" w:sz="0" w:space="0" w:color="auto"/>
          </w:divBdr>
        </w:div>
        <w:div w:id="672531892">
          <w:marLeft w:val="0"/>
          <w:marRight w:val="0"/>
          <w:marTop w:val="0"/>
          <w:marBottom w:val="0"/>
          <w:divBdr>
            <w:top w:val="none" w:sz="0" w:space="0" w:color="auto"/>
            <w:left w:val="none" w:sz="0" w:space="0" w:color="auto"/>
            <w:bottom w:val="none" w:sz="0" w:space="0" w:color="auto"/>
            <w:right w:val="none" w:sz="0" w:space="0" w:color="auto"/>
          </w:divBdr>
        </w:div>
        <w:div w:id="720977883">
          <w:marLeft w:val="0"/>
          <w:marRight w:val="0"/>
          <w:marTop w:val="0"/>
          <w:marBottom w:val="0"/>
          <w:divBdr>
            <w:top w:val="none" w:sz="0" w:space="0" w:color="auto"/>
            <w:left w:val="none" w:sz="0" w:space="0" w:color="auto"/>
            <w:bottom w:val="none" w:sz="0" w:space="0" w:color="auto"/>
            <w:right w:val="none" w:sz="0" w:space="0" w:color="auto"/>
          </w:divBdr>
        </w:div>
        <w:div w:id="1155292634">
          <w:marLeft w:val="0"/>
          <w:marRight w:val="0"/>
          <w:marTop w:val="0"/>
          <w:marBottom w:val="0"/>
          <w:divBdr>
            <w:top w:val="none" w:sz="0" w:space="0" w:color="auto"/>
            <w:left w:val="none" w:sz="0" w:space="0" w:color="auto"/>
            <w:bottom w:val="none" w:sz="0" w:space="0" w:color="auto"/>
            <w:right w:val="none" w:sz="0" w:space="0" w:color="auto"/>
          </w:divBdr>
        </w:div>
        <w:div w:id="1227648157">
          <w:marLeft w:val="0"/>
          <w:marRight w:val="0"/>
          <w:marTop w:val="0"/>
          <w:marBottom w:val="0"/>
          <w:divBdr>
            <w:top w:val="none" w:sz="0" w:space="0" w:color="auto"/>
            <w:left w:val="none" w:sz="0" w:space="0" w:color="auto"/>
            <w:bottom w:val="none" w:sz="0" w:space="0" w:color="auto"/>
            <w:right w:val="none" w:sz="0" w:space="0" w:color="auto"/>
          </w:divBdr>
        </w:div>
        <w:div w:id="1302342974">
          <w:marLeft w:val="0"/>
          <w:marRight w:val="0"/>
          <w:marTop w:val="0"/>
          <w:marBottom w:val="0"/>
          <w:divBdr>
            <w:top w:val="none" w:sz="0" w:space="0" w:color="auto"/>
            <w:left w:val="none" w:sz="0" w:space="0" w:color="auto"/>
            <w:bottom w:val="none" w:sz="0" w:space="0" w:color="auto"/>
            <w:right w:val="none" w:sz="0" w:space="0" w:color="auto"/>
          </w:divBdr>
        </w:div>
        <w:div w:id="1614438362">
          <w:marLeft w:val="0"/>
          <w:marRight w:val="0"/>
          <w:marTop w:val="0"/>
          <w:marBottom w:val="0"/>
          <w:divBdr>
            <w:top w:val="none" w:sz="0" w:space="0" w:color="auto"/>
            <w:left w:val="none" w:sz="0" w:space="0" w:color="auto"/>
            <w:bottom w:val="none" w:sz="0" w:space="0" w:color="auto"/>
            <w:right w:val="none" w:sz="0" w:space="0" w:color="auto"/>
          </w:divBdr>
        </w:div>
        <w:div w:id="1709987116">
          <w:marLeft w:val="0"/>
          <w:marRight w:val="0"/>
          <w:marTop w:val="0"/>
          <w:marBottom w:val="0"/>
          <w:divBdr>
            <w:top w:val="none" w:sz="0" w:space="0" w:color="auto"/>
            <w:left w:val="none" w:sz="0" w:space="0" w:color="auto"/>
            <w:bottom w:val="none" w:sz="0" w:space="0" w:color="auto"/>
            <w:right w:val="none" w:sz="0" w:space="0" w:color="auto"/>
          </w:divBdr>
        </w:div>
        <w:div w:id="2049180953">
          <w:marLeft w:val="0"/>
          <w:marRight w:val="0"/>
          <w:marTop w:val="0"/>
          <w:marBottom w:val="0"/>
          <w:divBdr>
            <w:top w:val="none" w:sz="0" w:space="0" w:color="auto"/>
            <w:left w:val="none" w:sz="0" w:space="0" w:color="auto"/>
            <w:bottom w:val="none" w:sz="0" w:space="0" w:color="auto"/>
            <w:right w:val="none" w:sz="0" w:space="0" w:color="auto"/>
          </w:divBdr>
        </w:div>
      </w:divsChild>
    </w:div>
    <w:div w:id="889919234">
      <w:bodyDiv w:val="1"/>
      <w:marLeft w:val="0"/>
      <w:marRight w:val="0"/>
      <w:marTop w:val="0"/>
      <w:marBottom w:val="0"/>
      <w:divBdr>
        <w:top w:val="none" w:sz="0" w:space="0" w:color="auto"/>
        <w:left w:val="none" w:sz="0" w:space="0" w:color="auto"/>
        <w:bottom w:val="none" w:sz="0" w:space="0" w:color="auto"/>
        <w:right w:val="none" w:sz="0" w:space="0" w:color="auto"/>
      </w:divBdr>
    </w:div>
    <w:div w:id="895893301">
      <w:bodyDiv w:val="1"/>
      <w:marLeft w:val="0"/>
      <w:marRight w:val="0"/>
      <w:marTop w:val="0"/>
      <w:marBottom w:val="0"/>
      <w:divBdr>
        <w:top w:val="none" w:sz="0" w:space="0" w:color="auto"/>
        <w:left w:val="none" w:sz="0" w:space="0" w:color="auto"/>
        <w:bottom w:val="none" w:sz="0" w:space="0" w:color="auto"/>
        <w:right w:val="none" w:sz="0" w:space="0" w:color="auto"/>
      </w:divBdr>
      <w:divsChild>
        <w:div w:id="133152256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929240493">
      <w:bodyDiv w:val="1"/>
      <w:marLeft w:val="0"/>
      <w:marRight w:val="0"/>
      <w:marTop w:val="0"/>
      <w:marBottom w:val="0"/>
      <w:divBdr>
        <w:top w:val="none" w:sz="0" w:space="0" w:color="auto"/>
        <w:left w:val="none" w:sz="0" w:space="0" w:color="auto"/>
        <w:bottom w:val="none" w:sz="0" w:space="0" w:color="auto"/>
        <w:right w:val="none" w:sz="0" w:space="0" w:color="auto"/>
      </w:divBdr>
    </w:div>
    <w:div w:id="931473873">
      <w:bodyDiv w:val="1"/>
      <w:marLeft w:val="0"/>
      <w:marRight w:val="0"/>
      <w:marTop w:val="0"/>
      <w:marBottom w:val="0"/>
      <w:divBdr>
        <w:top w:val="none" w:sz="0" w:space="0" w:color="auto"/>
        <w:left w:val="none" w:sz="0" w:space="0" w:color="auto"/>
        <w:bottom w:val="none" w:sz="0" w:space="0" w:color="auto"/>
        <w:right w:val="none" w:sz="0" w:space="0" w:color="auto"/>
      </w:divBdr>
    </w:div>
    <w:div w:id="935602126">
      <w:bodyDiv w:val="1"/>
      <w:marLeft w:val="0"/>
      <w:marRight w:val="0"/>
      <w:marTop w:val="0"/>
      <w:marBottom w:val="0"/>
      <w:divBdr>
        <w:top w:val="none" w:sz="0" w:space="0" w:color="auto"/>
        <w:left w:val="none" w:sz="0" w:space="0" w:color="auto"/>
        <w:bottom w:val="none" w:sz="0" w:space="0" w:color="auto"/>
        <w:right w:val="none" w:sz="0" w:space="0" w:color="auto"/>
      </w:divBdr>
    </w:div>
    <w:div w:id="967666569">
      <w:bodyDiv w:val="1"/>
      <w:marLeft w:val="0"/>
      <w:marRight w:val="0"/>
      <w:marTop w:val="0"/>
      <w:marBottom w:val="0"/>
      <w:divBdr>
        <w:top w:val="none" w:sz="0" w:space="0" w:color="auto"/>
        <w:left w:val="none" w:sz="0" w:space="0" w:color="auto"/>
        <w:bottom w:val="none" w:sz="0" w:space="0" w:color="auto"/>
        <w:right w:val="none" w:sz="0" w:space="0" w:color="auto"/>
      </w:divBdr>
    </w:div>
    <w:div w:id="985551811">
      <w:bodyDiv w:val="1"/>
      <w:marLeft w:val="0"/>
      <w:marRight w:val="0"/>
      <w:marTop w:val="0"/>
      <w:marBottom w:val="0"/>
      <w:divBdr>
        <w:top w:val="none" w:sz="0" w:space="0" w:color="auto"/>
        <w:left w:val="none" w:sz="0" w:space="0" w:color="auto"/>
        <w:bottom w:val="none" w:sz="0" w:space="0" w:color="auto"/>
        <w:right w:val="none" w:sz="0" w:space="0" w:color="auto"/>
      </w:divBdr>
    </w:div>
    <w:div w:id="987709587">
      <w:bodyDiv w:val="1"/>
      <w:marLeft w:val="0"/>
      <w:marRight w:val="0"/>
      <w:marTop w:val="0"/>
      <w:marBottom w:val="0"/>
      <w:divBdr>
        <w:top w:val="none" w:sz="0" w:space="0" w:color="auto"/>
        <w:left w:val="none" w:sz="0" w:space="0" w:color="auto"/>
        <w:bottom w:val="none" w:sz="0" w:space="0" w:color="auto"/>
        <w:right w:val="none" w:sz="0" w:space="0" w:color="auto"/>
      </w:divBdr>
    </w:div>
    <w:div w:id="990141262">
      <w:bodyDiv w:val="1"/>
      <w:marLeft w:val="0"/>
      <w:marRight w:val="0"/>
      <w:marTop w:val="0"/>
      <w:marBottom w:val="0"/>
      <w:divBdr>
        <w:top w:val="none" w:sz="0" w:space="0" w:color="auto"/>
        <w:left w:val="none" w:sz="0" w:space="0" w:color="auto"/>
        <w:bottom w:val="none" w:sz="0" w:space="0" w:color="auto"/>
        <w:right w:val="none" w:sz="0" w:space="0" w:color="auto"/>
      </w:divBdr>
    </w:div>
    <w:div w:id="994532848">
      <w:bodyDiv w:val="1"/>
      <w:marLeft w:val="0"/>
      <w:marRight w:val="0"/>
      <w:marTop w:val="0"/>
      <w:marBottom w:val="0"/>
      <w:divBdr>
        <w:top w:val="none" w:sz="0" w:space="0" w:color="auto"/>
        <w:left w:val="none" w:sz="0" w:space="0" w:color="auto"/>
        <w:bottom w:val="none" w:sz="0" w:space="0" w:color="auto"/>
        <w:right w:val="none" w:sz="0" w:space="0" w:color="auto"/>
      </w:divBdr>
    </w:div>
    <w:div w:id="1013918821">
      <w:bodyDiv w:val="1"/>
      <w:marLeft w:val="0"/>
      <w:marRight w:val="0"/>
      <w:marTop w:val="0"/>
      <w:marBottom w:val="0"/>
      <w:divBdr>
        <w:top w:val="none" w:sz="0" w:space="0" w:color="auto"/>
        <w:left w:val="none" w:sz="0" w:space="0" w:color="auto"/>
        <w:bottom w:val="none" w:sz="0" w:space="0" w:color="auto"/>
        <w:right w:val="none" w:sz="0" w:space="0" w:color="auto"/>
      </w:divBdr>
    </w:div>
    <w:div w:id="1020548699">
      <w:bodyDiv w:val="1"/>
      <w:marLeft w:val="0"/>
      <w:marRight w:val="0"/>
      <w:marTop w:val="0"/>
      <w:marBottom w:val="0"/>
      <w:divBdr>
        <w:top w:val="none" w:sz="0" w:space="0" w:color="auto"/>
        <w:left w:val="none" w:sz="0" w:space="0" w:color="auto"/>
        <w:bottom w:val="none" w:sz="0" w:space="0" w:color="auto"/>
        <w:right w:val="none" w:sz="0" w:space="0" w:color="auto"/>
      </w:divBdr>
    </w:div>
    <w:div w:id="1034380863">
      <w:bodyDiv w:val="1"/>
      <w:marLeft w:val="0"/>
      <w:marRight w:val="0"/>
      <w:marTop w:val="0"/>
      <w:marBottom w:val="0"/>
      <w:divBdr>
        <w:top w:val="none" w:sz="0" w:space="0" w:color="auto"/>
        <w:left w:val="none" w:sz="0" w:space="0" w:color="auto"/>
        <w:bottom w:val="none" w:sz="0" w:space="0" w:color="auto"/>
        <w:right w:val="none" w:sz="0" w:space="0" w:color="auto"/>
      </w:divBdr>
    </w:div>
    <w:div w:id="1039892267">
      <w:bodyDiv w:val="1"/>
      <w:marLeft w:val="0"/>
      <w:marRight w:val="0"/>
      <w:marTop w:val="0"/>
      <w:marBottom w:val="0"/>
      <w:divBdr>
        <w:top w:val="none" w:sz="0" w:space="0" w:color="auto"/>
        <w:left w:val="none" w:sz="0" w:space="0" w:color="auto"/>
        <w:bottom w:val="none" w:sz="0" w:space="0" w:color="auto"/>
        <w:right w:val="none" w:sz="0" w:space="0" w:color="auto"/>
      </w:divBdr>
    </w:div>
    <w:div w:id="1059016416">
      <w:bodyDiv w:val="1"/>
      <w:marLeft w:val="0"/>
      <w:marRight w:val="0"/>
      <w:marTop w:val="0"/>
      <w:marBottom w:val="0"/>
      <w:divBdr>
        <w:top w:val="none" w:sz="0" w:space="0" w:color="auto"/>
        <w:left w:val="none" w:sz="0" w:space="0" w:color="auto"/>
        <w:bottom w:val="none" w:sz="0" w:space="0" w:color="auto"/>
        <w:right w:val="none" w:sz="0" w:space="0" w:color="auto"/>
      </w:divBdr>
    </w:div>
    <w:div w:id="1061715271">
      <w:bodyDiv w:val="1"/>
      <w:marLeft w:val="0"/>
      <w:marRight w:val="0"/>
      <w:marTop w:val="0"/>
      <w:marBottom w:val="0"/>
      <w:divBdr>
        <w:top w:val="none" w:sz="0" w:space="0" w:color="auto"/>
        <w:left w:val="none" w:sz="0" w:space="0" w:color="auto"/>
        <w:bottom w:val="none" w:sz="0" w:space="0" w:color="auto"/>
        <w:right w:val="none" w:sz="0" w:space="0" w:color="auto"/>
      </w:divBdr>
    </w:div>
    <w:div w:id="1062798274">
      <w:bodyDiv w:val="1"/>
      <w:marLeft w:val="0"/>
      <w:marRight w:val="0"/>
      <w:marTop w:val="0"/>
      <w:marBottom w:val="0"/>
      <w:divBdr>
        <w:top w:val="none" w:sz="0" w:space="0" w:color="auto"/>
        <w:left w:val="none" w:sz="0" w:space="0" w:color="auto"/>
        <w:bottom w:val="none" w:sz="0" w:space="0" w:color="auto"/>
        <w:right w:val="none" w:sz="0" w:space="0" w:color="auto"/>
      </w:divBdr>
    </w:div>
    <w:div w:id="1090077898">
      <w:bodyDiv w:val="1"/>
      <w:marLeft w:val="0"/>
      <w:marRight w:val="0"/>
      <w:marTop w:val="0"/>
      <w:marBottom w:val="0"/>
      <w:divBdr>
        <w:top w:val="none" w:sz="0" w:space="0" w:color="auto"/>
        <w:left w:val="none" w:sz="0" w:space="0" w:color="auto"/>
        <w:bottom w:val="none" w:sz="0" w:space="0" w:color="auto"/>
        <w:right w:val="none" w:sz="0" w:space="0" w:color="auto"/>
      </w:divBdr>
    </w:div>
    <w:div w:id="1118915558">
      <w:bodyDiv w:val="1"/>
      <w:marLeft w:val="0"/>
      <w:marRight w:val="0"/>
      <w:marTop w:val="0"/>
      <w:marBottom w:val="0"/>
      <w:divBdr>
        <w:top w:val="none" w:sz="0" w:space="0" w:color="auto"/>
        <w:left w:val="none" w:sz="0" w:space="0" w:color="auto"/>
        <w:bottom w:val="none" w:sz="0" w:space="0" w:color="auto"/>
        <w:right w:val="none" w:sz="0" w:space="0" w:color="auto"/>
      </w:divBdr>
    </w:div>
    <w:div w:id="1146321229">
      <w:bodyDiv w:val="1"/>
      <w:marLeft w:val="0"/>
      <w:marRight w:val="0"/>
      <w:marTop w:val="0"/>
      <w:marBottom w:val="0"/>
      <w:divBdr>
        <w:top w:val="none" w:sz="0" w:space="0" w:color="auto"/>
        <w:left w:val="none" w:sz="0" w:space="0" w:color="auto"/>
        <w:bottom w:val="none" w:sz="0" w:space="0" w:color="auto"/>
        <w:right w:val="none" w:sz="0" w:space="0" w:color="auto"/>
      </w:divBdr>
    </w:div>
    <w:div w:id="1150751738">
      <w:bodyDiv w:val="1"/>
      <w:marLeft w:val="0"/>
      <w:marRight w:val="0"/>
      <w:marTop w:val="0"/>
      <w:marBottom w:val="0"/>
      <w:divBdr>
        <w:top w:val="none" w:sz="0" w:space="0" w:color="auto"/>
        <w:left w:val="none" w:sz="0" w:space="0" w:color="auto"/>
        <w:bottom w:val="none" w:sz="0" w:space="0" w:color="auto"/>
        <w:right w:val="none" w:sz="0" w:space="0" w:color="auto"/>
      </w:divBdr>
    </w:div>
    <w:div w:id="1160078362">
      <w:bodyDiv w:val="1"/>
      <w:marLeft w:val="0"/>
      <w:marRight w:val="0"/>
      <w:marTop w:val="0"/>
      <w:marBottom w:val="0"/>
      <w:divBdr>
        <w:top w:val="none" w:sz="0" w:space="0" w:color="auto"/>
        <w:left w:val="none" w:sz="0" w:space="0" w:color="auto"/>
        <w:bottom w:val="none" w:sz="0" w:space="0" w:color="auto"/>
        <w:right w:val="none" w:sz="0" w:space="0" w:color="auto"/>
      </w:divBdr>
    </w:div>
    <w:div w:id="1161041098">
      <w:bodyDiv w:val="1"/>
      <w:marLeft w:val="0"/>
      <w:marRight w:val="0"/>
      <w:marTop w:val="0"/>
      <w:marBottom w:val="0"/>
      <w:divBdr>
        <w:top w:val="none" w:sz="0" w:space="0" w:color="auto"/>
        <w:left w:val="none" w:sz="0" w:space="0" w:color="auto"/>
        <w:bottom w:val="none" w:sz="0" w:space="0" w:color="auto"/>
        <w:right w:val="none" w:sz="0" w:space="0" w:color="auto"/>
      </w:divBdr>
    </w:div>
    <w:div w:id="1181356207">
      <w:bodyDiv w:val="1"/>
      <w:marLeft w:val="0"/>
      <w:marRight w:val="0"/>
      <w:marTop w:val="0"/>
      <w:marBottom w:val="0"/>
      <w:divBdr>
        <w:top w:val="none" w:sz="0" w:space="0" w:color="auto"/>
        <w:left w:val="none" w:sz="0" w:space="0" w:color="auto"/>
        <w:bottom w:val="none" w:sz="0" w:space="0" w:color="auto"/>
        <w:right w:val="none" w:sz="0" w:space="0" w:color="auto"/>
      </w:divBdr>
    </w:div>
    <w:div w:id="1221750102">
      <w:bodyDiv w:val="1"/>
      <w:marLeft w:val="0"/>
      <w:marRight w:val="0"/>
      <w:marTop w:val="0"/>
      <w:marBottom w:val="0"/>
      <w:divBdr>
        <w:top w:val="none" w:sz="0" w:space="0" w:color="auto"/>
        <w:left w:val="none" w:sz="0" w:space="0" w:color="auto"/>
        <w:bottom w:val="none" w:sz="0" w:space="0" w:color="auto"/>
        <w:right w:val="none" w:sz="0" w:space="0" w:color="auto"/>
      </w:divBdr>
    </w:div>
    <w:div w:id="1249575946">
      <w:bodyDiv w:val="1"/>
      <w:marLeft w:val="0"/>
      <w:marRight w:val="0"/>
      <w:marTop w:val="0"/>
      <w:marBottom w:val="0"/>
      <w:divBdr>
        <w:top w:val="none" w:sz="0" w:space="0" w:color="auto"/>
        <w:left w:val="none" w:sz="0" w:space="0" w:color="auto"/>
        <w:bottom w:val="none" w:sz="0" w:space="0" w:color="auto"/>
        <w:right w:val="none" w:sz="0" w:space="0" w:color="auto"/>
      </w:divBdr>
    </w:div>
    <w:div w:id="1261376109">
      <w:bodyDiv w:val="1"/>
      <w:marLeft w:val="0"/>
      <w:marRight w:val="0"/>
      <w:marTop w:val="0"/>
      <w:marBottom w:val="0"/>
      <w:divBdr>
        <w:top w:val="none" w:sz="0" w:space="0" w:color="auto"/>
        <w:left w:val="none" w:sz="0" w:space="0" w:color="auto"/>
        <w:bottom w:val="none" w:sz="0" w:space="0" w:color="auto"/>
        <w:right w:val="none" w:sz="0" w:space="0" w:color="auto"/>
      </w:divBdr>
    </w:div>
    <w:div w:id="1267038643">
      <w:bodyDiv w:val="1"/>
      <w:marLeft w:val="0"/>
      <w:marRight w:val="0"/>
      <w:marTop w:val="0"/>
      <w:marBottom w:val="0"/>
      <w:divBdr>
        <w:top w:val="none" w:sz="0" w:space="0" w:color="auto"/>
        <w:left w:val="none" w:sz="0" w:space="0" w:color="auto"/>
        <w:bottom w:val="none" w:sz="0" w:space="0" w:color="auto"/>
        <w:right w:val="none" w:sz="0" w:space="0" w:color="auto"/>
      </w:divBdr>
    </w:div>
    <w:div w:id="1281565754">
      <w:bodyDiv w:val="1"/>
      <w:marLeft w:val="0"/>
      <w:marRight w:val="0"/>
      <w:marTop w:val="0"/>
      <w:marBottom w:val="0"/>
      <w:divBdr>
        <w:top w:val="none" w:sz="0" w:space="0" w:color="auto"/>
        <w:left w:val="none" w:sz="0" w:space="0" w:color="auto"/>
        <w:bottom w:val="none" w:sz="0" w:space="0" w:color="auto"/>
        <w:right w:val="none" w:sz="0" w:space="0" w:color="auto"/>
      </w:divBdr>
    </w:div>
    <w:div w:id="1294486594">
      <w:bodyDiv w:val="1"/>
      <w:marLeft w:val="0"/>
      <w:marRight w:val="0"/>
      <w:marTop w:val="0"/>
      <w:marBottom w:val="0"/>
      <w:divBdr>
        <w:top w:val="none" w:sz="0" w:space="0" w:color="auto"/>
        <w:left w:val="none" w:sz="0" w:space="0" w:color="auto"/>
        <w:bottom w:val="none" w:sz="0" w:space="0" w:color="auto"/>
        <w:right w:val="none" w:sz="0" w:space="0" w:color="auto"/>
      </w:divBdr>
    </w:div>
    <w:div w:id="1295526976">
      <w:bodyDiv w:val="1"/>
      <w:marLeft w:val="0"/>
      <w:marRight w:val="0"/>
      <w:marTop w:val="0"/>
      <w:marBottom w:val="0"/>
      <w:divBdr>
        <w:top w:val="none" w:sz="0" w:space="0" w:color="auto"/>
        <w:left w:val="none" w:sz="0" w:space="0" w:color="auto"/>
        <w:bottom w:val="none" w:sz="0" w:space="0" w:color="auto"/>
        <w:right w:val="none" w:sz="0" w:space="0" w:color="auto"/>
      </w:divBdr>
    </w:div>
    <w:div w:id="1298532186">
      <w:bodyDiv w:val="1"/>
      <w:marLeft w:val="0"/>
      <w:marRight w:val="0"/>
      <w:marTop w:val="0"/>
      <w:marBottom w:val="0"/>
      <w:divBdr>
        <w:top w:val="none" w:sz="0" w:space="0" w:color="auto"/>
        <w:left w:val="none" w:sz="0" w:space="0" w:color="auto"/>
        <w:bottom w:val="none" w:sz="0" w:space="0" w:color="auto"/>
        <w:right w:val="none" w:sz="0" w:space="0" w:color="auto"/>
      </w:divBdr>
    </w:div>
    <w:div w:id="1346326700">
      <w:bodyDiv w:val="1"/>
      <w:marLeft w:val="0"/>
      <w:marRight w:val="0"/>
      <w:marTop w:val="0"/>
      <w:marBottom w:val="0"/>
      <w:divBdr>
        <w:top w:val="none" w:sz="0" w:space="0" w:color="auto"/>
        <w:left w:val="none" w:sz="0" w:space="0" w:color="auto"/>
        <w:bottom w:val="none" w:sz="0" w:space="0" w:color="auto"/>
        <w:right w:val="none" w:sz="0" w:space="0" w:color="auto"/>
      </w:divBdr>
    </w:div>
    <w:div w:id="1386298389">
      <w:bodyDiv w:val="1"/>
      <w:marLeft w:val="0"/>
      <w:marRight w:val="0"/>
      <w:marTop w:val="0"/>
      <w:marBottom w:val="0"/>
      <w:divBdr>
        <w:top w:val="none" w:sz="0" w:space="0" w:color="auto"/>
        <w:left w:val="none" w:sz="0" w:space="0" w:color="auto"/>
        <w:bottom w:val="none" w:sz="0" w:space="0" w:color="auto"/>
        <w:right w:val="none" w:sz="0" w:space="0" w:color="auto"/>
      </w:divBdr>
    </w:div>
    <w:div w:id="1394350480">
      <w:bodyDiv w:val="1"/>
      <w:marLeft w:val="0"/>
      <w:marRight w:val="0"/>
      <w:marTop w:val="0"/>
      <w:marBottom w:val="0"/>
      <w:divBdr>
        <w:top w:val="none" w:sz="0" w:space="0" w:color="auto"/>
        <w:left w:val="none" w:sz="0" w:space="0" w:color="auto"/>
        <w:bottom w:val="none" w:sz="0" w:space="0" w:color="auto"/>
        <w:right w:val="none" w:sz="0" w:space="0" w:color="auto"/>
      </w:divBdr>
    </w:div>
    <w:div w:id="1403215148">
      <w:bodyDiv w:val="1"/>
      <w:marLeft w:val="0"/>
      <w:marRight w:val="0"/>
      <w:marTop w:val="0"/>
      <w:marBottom w:val="0"/>
      <w:divBdr>
        <w:top w:val="none" w:sz="0" w:space="0" w:color="auto"/>
        <w:left w:val="none" w:sz="0" w:space="0" w:color="auto"/>
        <w:bottom w:val="none" w:sz="0" w:space="0" w:color="auto"/>
        <w:right w:val="none" w:sz="0" w:space="0" w:color="auto"/>
      </w:divBdr>
    </w:div>
    <w:div w:id="1413284442">
      <w:bodyDiv w:val="1"/>
      <w:marLeft w:val="0"/>
      <w:marRight w:val="0"/>
      <w:marTop w:val="0"/>
      <w:marBottom w:val="0"/>
      <w:divBdr>
        <w:top w:val="none" w:sz="0" w:space="0" w:color="auto"/>
        <w:left w:val="none" w:sz="0" w:space="0" w:color="auto"/>
        <w:bottom w:val="none" w:sz="0" w:space="0" w:color="auto"/>
        <w:right w:val="none" w:sz="0" w:space="0" w:color="auto"/>
      </w:divBdr>
    </w:div>
    <w:div w:id="1419979942">
      <w:bodyDiv w:val="1"/>
      <w:marLeft w:val="0"/>
      <w:marRight w:val="0"/>
      <w:marTop w:val="0"/>
      <w:marBottom w:val="0"/>
      <w:divBdr>
        <w:top w:val="none" w:sz="0" w:space="0" w:color="auto"/>
        <w:left w:val="none" w:sz="0" w:space="0" w:color="auto"/>
        <w:bottom w:val="none" w:sz="0" w:space="0" w:color="auto"/>
        <w:right w:val="none" w:sz="0" w:space="0" w:color="auto"/>
      </w:divBdr>
    </w:div>
    <w:div w:id="1423530536">
      <w:bodyDiv w:val="1"/>
      <w:marLeft w:val="0"/>
      <w:marRight w:val="0"/>
      <w:marTop w:val="0"/>
      <w:marBottom w:val="0"/>
      <w:divBdr>
        <w:top w:val="none" w:sz="0" w:space="0" w:color="auto"/>
        <w:left w:val="none" w:sz="0" w:space="0" w:color="auto"/>
        <w:bottom w:val="none" w:sz="0" w:space="0" w:color="auto"/>
        <w:right w:val="none" w:sz="0" w:space="0" w:color="auto"/>
      </w:divBdr>
    </w:div>
    <w:div w:id="1427113760">
      <w:bodyDiv w:val="1"/>
      <w:marLeft w:val="0"/>
      <w:marRight w:val="0"/>
      <w:marTop w:val="0"/>
      <w:marBottom w:val="0"/>
      <w:divBdr>
        <w:top w:val="none" w:sz="0" w:space="0" w:color="auto"/>
        <w:left w:val="none" w:sz="0" w:space="0" w:color="auto"/>
        <w:bottom w:val="none" w:sz="0" w:space="0" w:color="auto"/>
        <w:right w:val="none" w:sz="0" w:space="0" w:color="auto"/>
      </w:divBdr>
    </w:div>
    <w:div w:id="1428042674">
      <w:bodyDiv w:val="1"/>
      <w:marLeft w:val="0"/>
      <w:marRight w:val="0"/>
      <w:marTop w:val="0"/>
      <w:marBottom w:val="0"/>
      <w:divBdr>
        <w:top w:val="none" w:sz="0" w:space="0" w:color="auto"/>
        <w:left w:val="none" w:sz="0" w:space="0" w:color="auto"/>
        <w:bottom w:val="none" w:sz="0" w:space="0" w:color="auto"/>
        <w:right w:val="none" w:sz="0" w:space="0" w:color="auto"/>
      </w:divBdr>
    </w:div>
    <w:div w:id="1472483739">
      <w:bodyDiv w:val="1"/>
      <w:marLeft w:val="0"/>
      <w:marRight w:val="0"/>
      <w:marTop w:val="0"/>
      <w:marBottom w:val="0"/>
      <w:divBdr>
        <w:top w:val="none" w:sz="0" w:space="0" w:color="auto"/>
        <w:left w:val="none" w:sz="0" w:space="0" w:color="auto"/>
        <w:bottom w:val="none" w:sz="0" w:space="0" w:color="auto"/>
        <w:right w:val="none" w:sz="0" w:space="0" w:color="auto"/>
      </w:divBdr>
    </w:div>
    <w:div w:id="1514759653">
      <w:bodyDiv w:val="1"/>
      <w:marLeft w:val="0"/>
      <w:marRight w:val="0"/>
      <w:marTop w:val="0"/>
      <w:marBottom w:val="0"/>
      <w:divBdr>
        <w:top w:val="none" w:sz="0" w:space="0" w:color="auto"/>
        <w:left w:val="none" w:sz="0" w:space="0" w:color="auto"/>
        <w:bottom w:val="none" w:sz="0" w:space="0" w:color="auto"/>
        <w:right w:val="none" w:sz="0" w:space="0" w:color="auto"/>
      </w:divBdr>
    </w:div>
    <w:div w:id="1525630099">
      <w:bodyDiv w:val="1"/>
      <w:marLeft w:val="0"/>
      <w:marRight w:val="0"/>
      <w:marTop w:val="0"/>
      <w:marBottom w:val="0"/>
      <w:divBdr>
        <w:top w:val="none" w:sz="0" w:space="0" w:color="auto"/>
        <w:left w:val="none" w:sz="0" w:space="0" w:color="auto"/>
        <w:bottom w:val="none" w:sz="0" w:space="0" w:color="auto"/>
        <w:right w:val="none" w:sz="0" w:space="0" w:color="auto"/>
      </w:divBdr>
    </w:div>
    <w:div w:id="1528910972">
      <w:bodyDiv w:val="1"/>
      <w:marLeft w:val="0"/>
      <w:marRight w:val="0"/>
      <w:marTop w:val="0"/>
      <w:marBottom w:val="0"/>
      <w:divBdr>
        <w:top w:val="none" w:sz="0" w:space="0" w:color="auto"/>
        <w:left w:val="none" w:sz="0" w:space="0" w:color="auto"/>
        <w:bottom w:val="none" w:sz="0" w:space="0" w:color="auto"/>
        <w:right w:val="none" w:sz="0" w:space="0" w:color="auto"/>
      </w:divBdr>
    </w:div>
    <w:div w:id="1530876964">
      <w:bodyDiv w:val="1"/>
      <w:marLeft w:val="0"/>
      <w:marRight w:val="0"/>
      <w:marTop w:val="0"/>
      <w:marBottom w:val="0"/>
      <w:divBdr>
        <w:top w:val="none" w:sz="0" w:space="0" w:color="auto"/>
        <w:left w:val="none" w:sz="0" w:space="0" w:color="auto"/>
        <w:bottom w:val="none" w:sz="0" w:space="0" w:color="auto"/>
        <w:right w:val="none" w:sz="0" w:space="0" w:color="auto"/>
      </w:divBdr>
    </w:div>
    <w:div w:id="1536195220">
      <w:bodyDiv w:val="1"/>
      <w:marLeft w:val="0"/>
      <w:marRight w:val="0"/>
      <w:marTop w:val="0"/>
      <w:marBottom w:val="0"/>
      <w:divBdr>
        <w:top w:val="none" w:sz="0" w:space="0" w:color="auto"/>
        <w:left w:val="none" w:sz="0" w:space="0" w:color="auto"/>
        <w:bottom w:val="none" w:sz="0" w:space="0" w:color="auto"/>
        <w:right w:val="none" w:sz="0" w:space="0" w:color="auto"/>
      </w:divBdr>
    </w:div>
    <w:div w:id="1540314063">
      <w:bodyDiv w:val="1"/>
      <w:marLeft w:val="0"/>
      <w:marRight w:val="0"/>
      <w:marTop w:val="0"/>
      <w:marBottom w:val="0"/>
      <w:divBdr>
        <w:top w:val="none" w:sz="0" w:space="0" w:color="auto"/>
        <w:left w:val="none" w:sz="0" w:space="0" w:color="auto"/>
        <w:bottom w:val="none" w:sz="0" w:space="0" w:color="auto"/>
        <w:right w:val="none" w:sz="0" w:space="0" w:color="auto"/>
      </w:divBdr>
    </w:div>
    <w:div w:id="1545016661">
      <w:bodyDiv w:val="1"/>
      <w:marLeft w:val="0"/>
      <w:marRight w:val="0"/>
      <w:marTop w:val="0"/>
      <w:marBottom w:val="0"/>
      <w:divBdr>
        <w:top w:val="none" w:sz="0" w:space="0" w:color="auto"/>
        <w:left w:val="none" w:sz="0" w:space="0" w:color="auto"/>
        <w:bottom w:val="none" w:sz="0" w:space="0" w:color="auto"/>
        <w:right w:val="none" w:sz="0" w:space="0" w:color="auto"/>
      </w:divBdr>
    </w:div>
    <w:div w:id="1556040821">
      <w:bodyDiv w:val="1"/>
      <w:marLeft w:val="0"/>
      <w:marRight w:val="0"/>
      <w:marTop w:val="0"/>
      <w:marBottom w:val="0"/>
      <w:divBdr>
        <w:top w:val="none" w:sz="0" w:space="0" w:color="auto"/>
        <w:left w:val="none" w:sz="0" w:space="0" w:color="auto"/>
        <w:bottom w:val="none" w:sz="0" w:space="0" w:color="auto"/>
        <w:right w:val="none" w:sz="0" w:space="0" w:color="auto"/>
      </w:divBdr>
    </w:div>
    <w:div w:id="1597127098">
      <w:bodyDiv w:val="1"/>
      <w:marLeft w:val="0"/>
      <w:marRight w:val="0"/>
      <w:marTop w:val="0"/>
      <w:marBottom w:val="0"/>
      <w:divBdr>
        <w:top w:val="none" w:sz="0" w:space="0" w:color="auto"/>
        <w:left w:val="none" w:sz="0" w:space="0" w:color="auto"/>
        <w:bottom w:val="none" w:sz="0" w:space="0" w:color="auto"/>
        <w:right w:val="none" w:sz="0" w:space="0" w:color="auto"/>
      </w:divBdr>
    </w:div>
    <w:div w:id="1601528579">
      <w:bodyDiv w:val="1"/>
      <w:marLeft w:val="0"/>
      <w:marRight w:val="0"/>
      <w:marTop w:val="0"/>
      <w:marBottom w:val="0"/>
      <w:divBdr>
        <w:top w:val="none" w:sz="0" w:space="0" w:color="auto"/>
        <w:left w:val="none" w:sz="0" w:space="0" w:color="auto"/>
        <w:bottom w:val="none" w:sz="0" w:space="0" w:color="auto"/>
        <w:right w:val="none" w:sz="0" w:space="0" w:color="auto"/>
      </w:divBdr>
    </w:div>
    <w:div w:id="1617564239">
      <w:bodyDiv w:val="1"/>
      <w:marLeft w:val="0"/>
      <w:marRight w:val="0"/>
      <w:marTop w:val="0"/>
      <w:marBottom w:val="0"/>
      <w:divBdr>
        <w:top w:val="none" w:sz="0" w:space="0" w:color="auto"/>
        <w:left w:val="none" w:sz="0" w:space="0" w:color="auto"/>
        <w:bottom w:val="none" w:sz="0" w:space="0" w:color="auto"/>
        <w:right w:val="none" w:sz="0" w:space="0" w:color="auto"/>
      </w:divBdr>
    </w:div>
    <w:div w:id="1633245726">
      <w:bodyDiv w:val="1"/>
      <w:marLeft w:val="0"/>
      <w:marRight w:val="0"/>
      <w:marTop w:val="0"/>
      <w:marBottom w:val="0"/>
      <w:divBdr>
        <w:top w:val="none" w:sz="0" w:space="0" w:color="auto"/>
        <w:left w:val="none" w:sz="0" w:space="0" w:color="auto"/>
        <w:bottom w:val="none" w:sz="0" w:space="0" w:color="auto"/>
        <w:right w:val="none" w:sz="0" w:space="0" w:color="auto"/>
      </w:divBdr>
    </w:div>
    <w:div w:id="1650553016">
      <w:bodyDiv w:val="1"/>
      <w:marLeft w:val="0"/>
      <w:marRight w:val="0"/>
      <w:marTop w:val="0"/>
      <w:marBottom w:val="0"/>
      <w:divBdr>
        <w:top w:val="none" w:sz="0" w:space="0" w:color="auto"/>
        <w:left w:val="none" w:sz="0" w:space="0" w:color="auto"/>
        <w:bottom w:val="none" w:sz="0" w:space="0" w:color="auto"/>
        <w:right w:val="none" w:sz="0" w:space="0" w:color="auto"/>
      </w:divBdr>
    </w:div>
    <w:div w:id="1659965380">
      <w:bodyDiv w:val="1"/>
      <w:marLeft w:val="0"/>
      <w:marRight w:val="0"/>
      <w:marTop w:val="0"/>
      <w:marBottom w:val="0"/>
      <w:divBdr>
        <w:top w:val="none" w:sz="0" w:space="0" w:color="auto"/>
        <w:left w:val="none" w:sz="0" w:space="0" w:color="auto"/>
        <w:bottom w:val="none" w:sz="0" w:space="0" w:color="auto"/>
        <w:right w:val="none" w:sz="0" w:space="0" w:color="auto"/>
      </w:divBdr>
      <w:divsChild>
        <w:div w:id="6565498">
          <w:marLeft w:val="0"/>
          <w:marRight w:val="0"/>
          <w:marTop w:val="0"/>
          <w:marBottom w:val="0"/>
          <w:divBdr>
            <w:top w:val="none" w:sz="0" w:space="0" w:color="auto"/>
            <w:left w:val="none" w:sz="0" w:space="0" w:color="auto"/>
            <w:bottom w:val="none" w:sz="0" w:space="0" w:color="auto"/>
            <w:right w:val="none" w:sz="0" w:space="0" w:color="auto"/>
          </w:divBdr>
        </w:div>
        <w:div w:id="9332541">
          <w:marLeft w:val="0"/>
          <w:marRight w:val="0"/>
          <w:marTop w:val="0"/>
          <w:marBottom w:val="0"/>
          <w:divBdr>
            <w:top w:val="none" w:sz="0" w:space="0" w:color="auto"/>
            <w:left w:val="none" w:sz="0" w:space="0" w:color="auto"/>
            <w:bottom w:val="none" w:sz="0" w:space="0" w:color="auto"/>
            <w:right w:val="none" w:sz="0" w:space="0" w:color="auto"/>
          </w:divBdr>
        </w:div>
        <w:div w:id="20135713">
          <w:marLeft w:val="0"/>
          <w:marRight w:val="0"/>
          <w:marTop w:val="0"/>
          <w:marBottom w:val="0"/>
          <w:divBdr>
            <w:top w:val="none" w:sz="0" w:space="0" w:color="auto"/>
            <w:left w:val="none" w:sz="0" w:space="0" w:color="auto"/>
            <w:bottom w:val="none" w:sz="0" w:space="0" w:color="auto"/>
            <w:right w:val="none" w:sz="0" w:space="0" w:color="auto"/>
          </w:divBdr>
        </w:div>
        <w:div w:id="26956909">
          <w:marLeft w:val="0"/>
          <w:marRight w:val="0"/>
          <w:marTop w:val="0"/>
          <w:marBottom w:val="0"/>
          <w:divBdr>
            <w:top w:val="none" w:sz="0" w:space="0" w:color="auto"/>
            <w:left w:val="none" w:sz="0" w:space="0" w:color="auto"/>
            <w:bottom w:val="none" w:sz="0" w:space="0" w:color="auto"/>
            <w:right w:val="none" w:sz="0" w:space="0" w:color="auto"/>
          </w:divBdr>
        </w:div>
        <w:div w:id="28532699">
          <w:marLeft w:val="0"/>
          <w:marRight w:val="0"/>
          <w:marTop w:val="0"/>
          <w:marBottom w:val="0"/>
          <w:divBdr>
            <w:top w:val="none" w:sz="0" w:space="0" w:color="auto"/>
            <w:left w:val="none" w:sz="0" w:space="0" w:color="auto"/>
            <w:bottom w:val="none" w:sz="0" w:space="0" w:color="auto"/>
            <w:right w:val="none" w:sz="0" w:space="0" w:color="auto"/>
          </w:divBdr>
        </w:div>
        <w:div w:id="28728424">
          <w:marLeft w:val="0"/>
          <w:marRight w:val="0"/>
          <w:marTop w:val="0"/>
          <w:marBottom w:val="0"/>
          <w:divBdr>
            <w:top w:val="none" w:sz="0" w:space="0" w:color="auto"/>
            <w:left w:val="none" w:sz="0" w:space="0" w:color="auto"/>
            <w:bottom w:val="none" w:sz="0" w:space="0" w:color="auto"/>
            <w:right w:val="none" w:sz="0" w:space="0" w:color="auto"/>
          </w:divBdr>
        </w:div>
        <w:div w:id="31922691">
          <w:marLeft w:val="0"/>
          <w:marRight w:val="0"/>
          <w:marTop w:val="0"/>
          <w:marBottom w:val="0"/>
          <w:divBdr>
            <w:top w:val="none" w:sz="0" w:space="0" w:color="auto"/>
            <w:left w:val="none" w:sz="0" w:space="0" w:color="auto"/>
            <w:bottom w:val="none" w:sz="0" w:space="0" w:color="auto"/>
            <w:right w:val="none" w:sz="0" w:space="0" w:color="auto"/>
          </w:divBdr>
        </w:div>
        <w:div w:id="38214256">
          <w:marLeft w:val="0"/>
          <w:marRight w:val="0"/>
          <w:marTop w:val="0"/>
          <w:marBottom w:val="0"/>
          <w:divBdr>
            <w:top w:val="none" w:sz="0" w:space="0" w:color="auto"/>
            <w:left w:val="none" w:sz="0" w:space="0" w:color="auto"/>
            <w:bottom w:val="none" w:sz="0" w:space="0" w:color="auto"/>
            <w:right w:val="none" w:sz="0" w:space="0" w:color="auto"/>
          </w:divBdr>
        </w:div>
        <w:div w:id="42025335">
          <w:marLeft w:val="0"/>
          <w:marRight w:val="0"/>
          <w:marTop w:val="0"/>
          <w:marBottom w:val="0"/>
          <w:divBdr>
            <w:top w:val="none" w:sz="0" w:space="0" w:color="auto"/>
            <w:left w:val="none" w:sz="0" w:space="0" w:color="auto"/>
            <w:bottom w:val="none" w:sz="0" w:space="0" w:color="auto"/>
            <w:right w:val="none" w:sz="0" w:space="0" w:color="auto"/>
          </w:divBdr>
        </w:div>
        <w:div w:id="44178993">
          <w:marLeft w:val="0"/>
          <w:marRight w:val="0"/>
          <w:marTop w:val="0"/>
          <w:marBottom w:val="0"/>
          <w:divBdr>
            <w:top w:val="none" w:sz="0" w:space="0" w:color="auto"/>
            <w:left w:val="none" w:sz="0" w:space="0" w:color="auto"/>
            <w:bottom w:val="none" w:sz="0" w:space="0" w:color="auto"/>
            <w:right w:val="none" w:sz="0" w:space="0" w:color="auto"/>
          </w:divBdr>
        </w:div>
        <w:div w:id="49352541">
          <w:marLeft w:val="0"/>
          <w:marRight w:val="0"/>
          <w:marTop w:val="0"/>
          <w:marBottom w:val="0"/>
          <w:divBdr>
            <w:top w:val="none" w:sz="0" w:space="0" w:color="auto"/>
            <w:left w:val="none" w:sz="0" w:space="0" w:color="auto"/>
            <w:bottom w:val="none" w:sz="0" w:space="0" w:color="auto"/>
            <w:right w:val="none" w:sz="0" w:space="0" w:color="auto"/>
          </w:divBdr>
        </w:div>
        <w:div w:id="67700846">
          <w:marLeft w:val="0"/>
          <w:marRight w:val="0"/>
          <w:marTop w:val="0"/>
          <w:marBottom w:val="0"/>
          <w:divBdr>
            <w:top w:val="none" w:sz="0" w:space="0" w:color="auto"/>
            <w:left w:val="none" w:sz="0" w:space="0" w:color="auto"/>
            <w:bottom w:val="none" w:sz="0" w:space="0" w:color="auto"/>
            <w:right w:val="none" w:sz="0" w:space="0" w:color="auto"/>
          </w:divBdr>
        </w:div>
        <w:div w:id="71318356">
          <w:marLeft w:val="0"/>
          <w:marRight w:val="0"/>
          <w:marTop w:val="0"/>
          <w:marBottom w:val="0"/>
          <w:divBdr>
            <w:top w:val="none" w:sz="0" w:space="0" w:color="auto"/>
            <w:left w:val="none" w:sz="0" w:space="0" w:color="auto"/>
            <w:bottom w:val="none" w:sz="0" w:space="0" w:color="auto"/>
            <w:right w:val="none" w:sz="0" w:space="0" w:color="auto"/>
          </w:divBdr>
        </w:div>
        <w:div w:id="74711687">
          <w:marLeft w:val="0"/>
          <w:marRight w:val="0"/>
          <w:marTop w:val="0"/>
          <w:marBottom w:val="0"/>
          <w:divBdr>
            <w:top w:val="none" w:sz="0" w:space="0" w:color="auto"/>
            <w:left w:val="none" w:sz="0" w:space="0" w:color="auto"/>
            <w:bottom w:val="none" w:sz="0" w:space="0" w:color="auto"/>
            <w:right w:val="none" w:sz="0" w:space="0" w:color="auto"/>
          </w:divBdr>
        </w:div>
        <w:div w:id="74715931">
          <w:marLeft w:val="0"/>
          <w:marRight w:val="0"/>
          <w:marTop w:val="0"/>
          <w:marBottom w:val="0"/>
          <w:divBdr>
            <w:top w:val="none" w:sz="0" w:space="0" w:color="auto"/>
            <w:left w:val="none" w:sz="0" w:space="0" w:color="auto"/>
            <w:bottom w:val="none" w:sz="0" w:space="0" w:color="auto"/>
            <w:right w:val="none" w:sz="0" w:space="0" w:color="auto"/>
          </w:divBdr>
        </w:div>
        <w:div w:id="77869346">
          <w:marLeft w:val="0"/>
          <w:marRight w:val="0"/>
          <w:marTop w:val="0"/>
          <w:marBottom w:val="0"/>
          <w:divBdr>
            <w:top w:val="none" w:sz="0" w:space="0" w:color="auto"/>
            <w:left w:val="none" w:sz="0" w:space="0" w:color="auto"/>
            <w:bottom w:val="none" w:sz="0" w:space="0" w:color="auto"/>
            <w:right w:val="none" w:sz="0" w:space="0" w:color="auto"/>
          </w:divBdr>
        </w:div>
        <w:div w:id="91783061">
          <w:marLeft w:val="0"/>
          <w:marRight w:val="0"/>
          <w:marTop w:val="0"/>
          <w:marBottom w:val="0"/>
          <w:divBdr>
            <w:top w:val="none" w:sz="0" w:space="0" w:color="auto"/>
            <w:left w:val="none" w:sz="0" w:space="0" w:color="auto"/>
            <w:bottom w:val="none" w:sz="0" w:space="0" w:color="auto"/>
            <w:right w:val="none" w:sz="0" w:space="0" w:color="auto"/>
          </w:divBdr>
        </w:div>
        <w:div w:id="96676206">
          <w:marLeft w:val="0"/>
          <w:marRight w:val="0"/>
          <w:marTop w:val="0"/>
          <w:marBottom w:val="0"/>
          <w:divBdr>
            <w:top w:val="none" w:sz="0" w:space="0" w:color="auto"/>
            <w:left w:val="none" w:sz="0" w:space="0" w:color="auto"/>
            <w:bottom w:val="none" w:sz="0" w:space="0" w:color="auto"/>
            <w:right w:val="none" w:sz="0" w:space="0" w:color="auto"/>
          </w:divBdr>
        </w:div>
        <w:div w:id="106124774">
          <w:marLeft w:val="0"/>
          <w:marRight w:val="0"/>
          <w:marTop w:val="0"/>
          <w:marBottom w:val="0"/>
          <w:divBdr>
            <w:top w:val="none" w:sz="0" w:space="0" w:color="auto"/>
            <w:left w:val="none" w:sz="0" w:space="0" w:color="auto"/>
            <w:bottom w:val="none" w:sz="0" w:space="0" w:color="auto"/>
            <w:right w:val="none" w:sz="0" w:space="0" w:color="auto"/>
          </w:divBdr>
        </w:div>
        <w:div w:id="106967672">
          <w:marLeft w:val="0"/>
          <w:marRight w:val="0"/>
          <w:marTop w:val="0"/>
          <w:marBottom w:val="0"/>
          <w:divBdr>
            <w:top w:val="none" w:sz="0" w:space="0" w:color="auto"/>
            <w:left w:val="none" w:sz="0" w:space="0" w:color="auto"/>
            <w:bottom w:val="none" w:sz="0" w:space="0" w:color="auto"/>
            <w:right w:val="none" w:sz="0" w:space="0" w:color="auto"/>
          </w:divBdr>
        </w:div>
        <w:div w:id="109210403">
          <w:marLeft w:val="0"/>
          <w:marRight w:val="0"/>
          <w:marTop w:val="0"/>
          <w:marBottom w:val="0"/>
          <w:divBdr>
            <w:top w:val="none" w:sz="0" w:space="0" w:color="auto"/>
            <w:left w:val="none" w:sz="0" w:space="0" w:color="auto"/>
            <w:bottom w:val="none" w:sz="0" w:space="0" w:color="auto"/>
            <w:right w:val="none" w:sz="0" w:space="0" w:color="auto"/>
          </w:divBdr>
        </w:div>
        <w:div w:id="111634659">
          <w:marLeft w:val="0"/>
          <w:marRight w:val="0"/>
          <w:marTop w:val="0"/>
          <w:marBottom w:val="0"/>
          <w:divBdr>
            <w:top w:val="none" w:sz="0" w:space="0" w:color="auto"/>
            <w:left w:val="none" w:sz="0" w:space="0" w:color="auto"/>
            <w:bottom w:val="none" w:sz="0" w:space="0" w:color="auto"/>
            <w:right w:val="none" w:sz="0" w:space="0" w:color="auto"/>
          </w:divBdr>
        </w:div>
        <w:div w:id="116728527">
          <w:marLeft w:val="0"/>
          <w:marRight w:val="0"/>
          <w:marTop w:val="0"/>
          <w:marBottom w:val="0"/>
          <w:divBdr>
            <w:top w:val="none" w:sz="0" w:space="0" w:color="auto"/>
            <w:left w:val="none" w:sz="0" w:space="0" w:color="auto"/>
            <w:bottom w:val="none" w:sz="0" w:space="0" w:color="auto"/>
            <w:right w:val="none" w:sz="0" w:space="0" w:color="auto"/>
          </w:divBdr>
        </w:div>
        <w:div w:id="118182412">
          <w:marLeft w:val="0"/>
          <w:marRight w:val="0"/>
          <w:marTop w:val="0"/>
          <w:marBottom w:val="0"/>
          <w:divBdr>
            <w:top w:val="none" w:sz="0" w:space="0" w:color="auto"/>
            <w:left w:val="none" w:sz="0" w:space="0" w:color="auto"/>
            <w:bottom w:val="none" w:sz="0" w:space="0" w:color="auto"/>
            <w:right w:val="none" w:sz="0" w:space="0" w:color="auto"/>
          </w:divBdr>
        </w:div>
        <w:div w:id="121000557">
          <w:marLeft w:val="0"/>
          <w:marRight w:val="0"/>
          <w:marTop w:val="0"/>
          <w:marBottom w:val="0"/>
          <w:divBdr>
            <w:top w:val="none" w:sz="0" w:space="0" w:color="auto"/>
            <w:left w:val="none" w:sz="0" w:space="0" w:color="auto"/>
            <w:bottom w:val="none" w:sz="0" w:space="0" w:color="auto"/>
            <w:right w:val="none" w:sz="0" w:space="0" w:color="auto"/>
          </w:divBdr>
        </w:div>
        <w:div w:id="126169675">
          <w:marLeft w:val="0"/>
          <w:marRight w:val="0"/>
          <w:marTop w:val="0"/>
          <w:marBottom w:val="0"/>
          <w:divBdr>
            <w:top w:val="none" w:sz="0" w:space="0" w:color="auto"/>
            <w:left w:val="none" w:sz="0" w:space="0" w:color="auto"/>
            <w:bottom w:val="none" w:sz="0" w:space="0" w:color="auto"/>
            <w:right w:val="none" w:sz="0" w:space="0" w:color="auto"/>
          </w:divBdr>
        </w:div>
        <w:div w:id="128014258">
          <w:marLeft w:val="0"/>
          <w:marRight w:val="0"/>
          <w:marTop w:val="0"/>
          <w:marBottom w:val="0"/>
          <w:divBdr>
            <w:top w:val="none" w:sz="0" w:space="0" w:color="auto"/>
            <w:left w:val="none" w:sz="0" w:space="0" w:color="auto"/>
            <w:bottom w:val="none" w:sz="0" w:space="0" w:color="auto"/>
            <w:right w:val="none" w:sz="0" w:space="0" w:color="auto"/>
          </w:divBdr>
        </w:div>
        <w:div w:id="130758168">
          <w:marLeft w:val="0"/>
          <w:marRight w:val="0"/>
          <w:marTop w:val="0"/>
          <w:marBottom w:val="0"/>
          <w:divBdr>
            <w:top w:val="none" w:sz="0" w:space="0" w:color="auto"/>
            <w:left w:val="none" w:sz="0" w:space="0" w:color="auto"/>
            <w:bottom w:val="none" w:sz="0" w:space="0" w:color="auto"/>
            <w:right w:val="none" w:sz="0" w:space="0" w:color="auto"/>
          </w:divBdr>
        </w:div>
        <w:div w:id="132214652">
          <w:marLeft w:val="0"/>
          <w:marRight w:val="0"/>
          <w:marTop w:val="0"/>
          <w:marBottom w:val="0"/>
          <w:divBdr>
            <w:top w:val="none" w:sz="0" w:space="0" w:color="auto"/>
            <w:left w:val="none" w:sz="0" w:space="0" w:color="auto"/>
            <w:bottom w:val="none" w:sz="0" w:space="0" w:color="auto"/>
            <w:right w:val="none" w:sz="0" w:space="0" w:color="auto"/>
          </w:divBdr>
        </w:div>
        <w:div w:id="134954451">
          <w:marLeft w:val="0"/>
          <w:marRight w:val="0"/>
          <w:marTop w:val="0"/>
          <w:marBottom w:val="0"/>
          <w:divBdr>
            <w:top w:val="none" w:sz="0" w:space="0" w:color="auto"/>
            <w:left w:val="none" w:sz="0" w:space="0" w:color="auto"/>
            <w:bottom w:val="none" w:sz="0" w:space="0" w:color="auto"/>
            <w:right w:val="none" w:sz="0" w:space="0" w:color="auto"/>
          </w:divBdr>
        </w:div>
        <w:div w:id="138152059">
          <w:marLeft w:val="0"/>
          <w:marRight w:val="0"/>
          <w:marTop w:val="0"/>
          <w:marBottom w:val="0"/>
          <w:divBdr>
            <w:top w:val="none" w:sz="0" w:space="0" w:color="auto"/>
            <w:left w:val="none" w:sz="0" w:space="0" w:color="auto"/>
            <w:bottom w:val="none" w:sz="0" w:space="0" w:color="auto"/>
            <w:right w:val="none" w:sz="0" w:space="0" w:color="auto"/>
          </w:divBdr>
        </w:div>
        <w:div w:id="154540163">
          <w:marLeft w:val="0"/>
          <w:marRight w:val="0"/>
          <w:marTop w:val="0"/>
          <w:marBottom w:val="0"/>
          <w:divBdr>
            <w:top w:val="none" w:sz="0" w:space="0" w:color="auto"/>
            <w:left w:val="none" w:sz="0" w:space="0" w:color="auto"/>
            <w:bottom w:val="none" w:sz="0" w:space="0" w:color="auto"/>
            <w:right w:val="none" w:sz="0" w:space="0" w:color="auto"/>
          </w:divBdr>
        </w:div>
        <w:div w:id="159086156">
          <w:marLeft w:val="0"/>
          <w:marRight w:val="0"/>
          <w:marTop w:val="0"/>
          <w:marBottom w:val="0"/>
          <w:divBdr>
            <w:top w:val="none" w:sz="0" w:space="0" w:color="auto"/>
            <w:left w:val="none" w:sz="0" w:space="0" w:color="auto"/>
            <w:bottom w:val="none" w:sz="0" w:space="0" w:color="auto"/>
            <w:right w:val="none" w:sz="0" w:space="0" w:color="auto"/>
          </w:divBdr>
        </w:div>
        <w:div w:id="160463090">
          <w:marLeft w:val="0"/>
          <w:marRight w:val="0"/>
          <w:marTop w:val="0"/>
          <w:marBottom w:val="0"/>
          <w:divBdr>
            <w:top w:val="none" w:sz="0" w:space="0" w:color="auto"/>
            <w:left w:val="none" w:sz="0" w:space="0" w:color="auto"/>
            <w:bottom w:val="none" w:sz="0" w:space="0" w:color="auto"/>
            <w:right w:val="none" w:sz="0" w:space="0" w:color="auto"/>
          </w:divBdr>
        </w:div>
        <w:div w:id="161433366">
          <w:marLeft w:val="0"/>
          <w:marRight w:val="0"/>
          <w:marTop w:val="0"/>
          <w:marBottom w:val="0"/>
          <w:divBdr>
            <w:top w:val="none" w:sz="0" w:space="0" w:color="auto"/>
            <w:left w:val="none" w:sz="0" w:space="0" w:color="auto"/>
            <w:bottom w:val="none" w:sz="0" w:space="0" w:color="auto"/>
            <w:right w:val="none" w:sz="0" w:space="0" w:color="auto"/>
          </w:divBdr>
        </w:div>
        <w:div w:id="169368427">
          <w:marLeft w:val="0"/>
          <w:marRight w:val="0"/>
          <w:marTop w:val="0"/>
          <w:marBottom w:val="0"/>
          <w:divBdr>
            <w:top w:val="none" w:sz="0" w:space="0" w:color="auto"/>
            <w:left w:val="none" w:sz="0" w:space="0" w:color="auto"/>
            <w:bottom w:val="none" w:sz="0" w:space="0" w:color="auto"/>
            <w:right w:val="none" w:sz="0" w:space="0" w:color="auto"/>
          </w:divBdr>
        </w:div>
        <w:div w:id="170948413">
          <w:marLeft w:val="0"/>
          <w:marRight w:val="0"/>
          <w:marTop w:val="0"/>
          <w:marBottom w:val="0"/>
          <w:divBdr>
            <w:top w:val="none" w:sz="0" w:space="0" w:color="auto"/>
            <w:left w:val="none" w:sz="0" w:space="0" w:color="auto"/>
            <w:bottom w:val="none" w:sz="0" w:space="0" w:color="auto"/>
            <w:right w:val="none" w:sz="0" w:space="0" w:color="auto"/>
          </w:divBdr>
        </w:div>
        <w:div w:id="176388774">
          <w:marLeft w:val="0"/>
          <w:marRight w:val="0"/>
          <w:marTop w:val="0"/>
          <w:marBottom w:val="0"/>
          <w:divBdr>
            <w:top w:val="none" w:sz="0" w:space="0" w:color="auto"/>
            <w:left w:val="none" w:sz="0" w:space="0" w:color="auto"/>
            <w:bottom w:val="none" w:sz="0" w:space="0" w:color="auto"/>
            <w:right w:val="none" w:sz="0" w:space="0" w:color="auto"/>
          </w:divBdr>
        </w:div>
        <w:div w:id="178468097">
          <w:marLeft w:val="0"/>
          <w:marRight w:val="0"/>
          <w:marTop w:val="0"/>
          <w:marBottom w:val="0"/>
          <w:divBdr>
            <w:top w:val="none" w:sz="0" w:space="0" w:color="auto"/>
            <w:left w:val="none" w:sz="0" w:space="0" w:color="auto"/>
            <w:bottom w:val="none" w:sz="0" w:space="0" w:color="auto"/>
            <w:right w:val="none" w:sz="0" w:space="0" w:color="auto"/>
          </w:divBdr>
        </w:div>
        <w:div w:id="181362757">
          <w:marLeft w:val="0"/>
          <w:marRight w:val="0"/>
          <w:marTop w:val="0"/>
          <w:marBottom w:val="0"/>
          <w:divBdr>
            <w:top w:val="none" w:sz="0" w:space="0" w:color="auto"/>
            <w:left w:val="none" w:sz="0" w:space="0" w:color="auto"/>
            <w:bottom w:val="none" w:sz="0" w:space="0" w:color="auto"/>
            <w:right w:val="none" w:sz="0" w:space="0" w:color="auto"/>
          </w:divBdr>
        </w:div>
        <w:div w:id="181481690">
          <w:marLeft w:val="0"/>
          <w:marRight w:val="0"/>
          <w:marTop w:val="0"/>
          <w:marBottom w:val="0"/>
          <w:divBdr>
            <w:top w:val="none" w:sz="0" w:space="0" w:color="auto"/>
            <w:left w:val="none" w:sz="0" w:space="0" w:color="auto"/>
            <w:bottom w:val="none" w:sz="0" w:space="0" w:color="auto"/>
            <w:right w:val="none" w:sz="0" w:space="0" w:color="auto"/>
          </w:divBdr>
        </w:div>
        <w:div w:id="183515605">
          <w:marLeft w:val="0"/>
          <w:marRight w:val="0"/>
          <w:marTop w:val="0"/>
          <w:marBottom w:val="0"/>
          <w:divBdr>
            <w:top w:val="none" w:sz="0" w:space="0" w:color="auto"/>
            <w:left w:val="none" w:sz="0" w:space="0" w:color="auto"/>
            <w:bottom w:val="none" w:sz="0" w:space="0" w:color="auto"/>
            <w:right w:val="none" w:sz="0" w:space="0" w:color="auto"/>
          </w:divBdr>
        </w:div>
        <w:div w:id="185221619">
          <w:marLeft w:val="0"/>
          <w:marRight w:val="0"/>
          <w:marTop w:val="0"/>
          <w:marBottom w:val="0"/>
          <w:divBdr>
            <w:top w:val="none" w:sz="0" w:space="0" w:color="auto"/>
            <w:left w:val="none" w:sz="0" w:space="0" w:color="auto"/>
            <w:bottom w:val="none" w:sz="0" w:space="0" w:color="auto"/>
            <w:right w:val="none" w:sz="0" w:space="0" w:color="auto"/>
          </w:divBdr>
        </w:div>
        <w:div w:id="185800469">
          <w:marLeft w:val="0"/>
          <w:marRight w:val="0"/>
          <w:marTop w:val="0"/>
          <w:marBottom w:val="0"/>
          <w:divBdr>
            <w:top w:val="none" w:sz="0" w:space="0" w:color="auto"/>
            <w:left w:val="none" w:sz="0" w:space="0" w:color="auto"/>
            <w:bottom w:val="none" w:sz="0" w:space="0" w:color="auto"/>
            <w:right w:val="none" w:sz="0" w:space="0" w:color="auto"/>
          </w:divBdr>
        </w:div>
        <w:div w:id="187715454">
          <w:marLeft w:val="0"/>
          <w:marRight w:val="0"/>
          <w:marTop w:val="0"/>
          <w:marBottom w:val="0"/>
          <w:divBdr>
            <w:top w:val="none" w:sz="0" w:space="0" w:color="auto"/>
            <w:left w:val="none" w:sz="0" w:space="0" w:color="auto"/>
            <w:bottom w:val="none" w:sz="0" w:space="0" w:color="auto"/>
            <w:right w:val="none" w:sz="0" w:space="0" w:color="auto"/>
          </w:divBdr>
        </w:div>
        <w:div w:id="187766845">
          <w:marLeft w:val="0"/>
          <w:marRight w:val="0"/>
          <w:marTop w:val="0"/>
          <w:marBottom w:val="0"/>
          <w:divBdr>
            <w:top w:val="none" w:sz="0" w:space="0" w:color="auto"/>
            <w:left w:val="none" w:sz="0" w:space="0" w:color="auto"/>
            <w:bottom w:val="none" w:sz="0" w:space="0" w:color="auto"/>
            <w:right w:val="none" w:sz="0" w:space="0" w:color="auto"/>
          </w:divBdr>
        </w:div>
        <w:div w:id="189880352">
          <w:marLeft w:val="0"/>
          <w:marRight w:val="0"/>
          <w:marTop w:val="0"/>
          <w:marBottom w:val="0"/>
          <w:divBdr>
            <w:top w:val="none" w:sz="0" w:space="0" w:color="auto"/>
            <w:left w:val="none" w:sz="0" w:space="0" w:color="auto"/>
            <w:bottom w:val="none" w:sz="0" w:space="0" w:color="auto"/>
            <w:right w:val="none" w:sz="0" w:space="0" w:color="auto"/>
          </w:divBdr>
        </w:div>
        <w:div w:id="200097130">
          <w:marLeft w:val="0"/>
          <w:marRight w:val="0"/>
          <w:marTop w:val="0"/>
          <w:marBottom w:val="0"/>
          <w:divBdr>
            <w:top w:val="none" w:sz="0" w:space="0" w:color="auto"/>
            <w:left w:val="none" w:sz="0" w:space="0" w:color="auto"/>
            <w:bottom w:val="none" w:sz="0" w:space="0" w:color="auto"/>
            <w:right w:val="none" w:sz="0" w:space="0" w:color="auto"/>
          </w:divBdr>
        </w:div>
        <w:div w:id="213006777">
          <w:marLeft w:val="0"/>
          <w:marRight w:val="0"/>
          <w:marTop w:val="0"/>
          <w:marBottom w:val="0"/>
          <w:divBdr>
            <w:top w:val="none" w:sz="0" w:space="0" w:color="auto"/>
            <w:left w:val="none" w:sz="0" w:space="0" w:color="auto"/>
            <w:bottom w:val="none" w:sz="0" w:space="0" w:color="auto"/>
            <w:right w:val="none" w:sz="0" w:space="0" w:color="auto"/>
          </w:divBdr>
        </w:div>
        <w:div w:id="215628695">
          <w:marLeft w:val="0"/>
          <w:marRight w:val="0"/>
          <w:marTop w:val="0"/>
          <w:marBottom w:val="0"/>
          <w:divBdr>
            <w:top w:val="none" w:sz="0" w:space="0" w:color="auto"/>
            <w:left w:val="none" w:sz="0" w:space="0" w:color="auto"/>
            <w:bottom w:val="none" w:sz="0" w:space="0" w:color="auto"/>
            <w:right w:val="none" w:sz="0" w:space="0" w:color="auto"/>
          </w:divBdr>
        </w:div>
        <w:div w:id="218059958">
          <w:marLeft w:val="0"/>
          <w:marRight w:val="0"/>
          <w:marTop w:val="0"/>
          <w:marBottom w:val="0"/>
          <w:divBdr>
            <w:top w:val="none" w:sz="0" w:space="0" w:color="auto"/>
            <w:left w:val="none" w:sz="0" w:space="0" w:color="auto"/>
            <w:bottom w:val="none" w:sz="0" w:space="0" w:color="auto"/>
            <w:right w:val="none" w:sz="0" w:space="0" w:color="auto"/>
          </w:divBdr>
        </w:div>
        <w:div w:id="219245227">
          <w:marLeft w:val="0"/>
          <w:marRight w:val="0"/>
          <w:marTop w:val="0"/>
          <w:marBottom w:val="0"/>
          <w:divBdr>
            <w:top w:val="none" w:sz="0" w:space="0" w:color="auto"/>
            <w:left w:val="none" w:sz="0" w:space="0" w:color="auto"/>
            <w:bottom w:val="none" w:sz="0" w:space="0" w:color="auto"/>
            <w:right w:val="none" w:sz="0" w:space="0" w:color="auto"/>
          </w:divBdr>
        </w:div>
        <w:div w:id="240412580">
          <w:marLeft w:val="0"/>
          <w:marRight w:val="0"/>
          <w:marTop w:val="0"/>
          <w:marBottom w:val="0"/>
          <w:divBdr>
            <w:top w:val="none" w:sz="0" w:space="0" w:color="auto"/>
            <w:left w:val="none" w:sz="0" w:space="0" w:color="auto"/>
            <w:bottom w:val="none" w:sz="0" w:space="0" w:color="auto"/>
            <w:right w:val="none" w:sz="0" w:space="0" w:color="auto"/>
          </w:divBdr>
        </w:div>
        <w:div w:id="246884976">
          <w:marLeft w:val="0"/>
          <w:marRight w:val="0"/>
          <w:marTop w:val="0"/>
          <w:marBottom w:val="0"/>
          <w:divBdr>
            <w:top w:val="none" w:sz="0" w:space="0" w:color="auto"/>
            <w:left w:val="none" w:sz="0" w:space="0" w:color="auto"/>
            <w:bottom w:val="none" w:sz="0" w:space="0" w:color="auto"/>
            <w:right w:val="none" w:sz="0" w:space="0" w:color="auto"/>
          </w:divBdr>
        </w:div>
        <w:div w:id="255599563">
          <w:marLeft w:val="0"/>
          <w:marRight w:val="0"/>
          <w:marTop w:val="0"/>
          <w:marBottom w:val="0"/>
          <w:divBdr>
            <w:top w:val="none" w:sz="0" w:space="0" w:color="auto"/>
            <w:left w:val="none" w:sz="0" w:space="0" w:color="auto"/>
            <w:bottom w:val="none" w:sz="0" w:space="0" w:color="auto"/>
            <w:right w:val="none" w:sz="0" w:space="0" w:color="auto"/>
          </w:divBdr>
        </w:div>
        <w:div w:id="265503793">
          <w:marLeft w:val="0"/>
          <w:marRight w:val="0"/>
          <w:marTop w:val="0"/>
          <w:marBottom w:val="0"/>
          <w:divBdr>
            <w:top w:val="none" w:sz="0" w:space="0" w:color="auto"/>
            <w:left w:val="none" w:sz="0" w:space="0" w:color="auto"/>
            <w:bottom w:val="none" w:sz="0" w:space="0" w:color="auto"/>
            <w:right w:val="none" w:sz="0" w:space="0" w:color="auto"/>
          </w:divBdr>
        </w:div>
        <w:div w:id="282226582">
          <w:marLeft w:val="0"/>
          <w:marRight w:val="0"/>
          <w:marTop w:val="0"/>
          <w:marBottom w:val="0"/>
          <w:divBdr>
            <w:top w:val="none" w:sz="0" w:space="0" w:color="auto"/>
            <w:left w:val="none" w:sz="0" w:space="0" w:color="auto"/>
            <w:bottom w:val="none" w:sz="0" w:space="0" w:color="auto"/>
            <w:right w:val="none" w:sz="0" w:space="0" w:color="auto"/>
          </w:divBdr>
        </w:div>
        <w:div w:id="288901157">
          <w:marLeft w:val="0"/>
          <w:marRight w:val="0"/>
          <w:marTop w:val="0"/>
          <w:marBottom w:val="0"/>
          <w:divBdr>
            <w:top w:val="none" w:sz="0" w:space="0" w:color="auto"/>
            <w:left w:val="none" w:sz="0" w:space="0" w:color="auto"/>
            <w:bottom w:val="none" w:sz="0" w:space="0" w:color="auto"/>
            <w:right w:val="none" w:sz="0" w:space="0" w:color="auto"/>
          </w:divBdr>
        </w:div>
        <w:div w:id="289171338">
          <w:marLeft w:val="0"/>
          <w:marRight w:val="0"/>
          <w:marTop w:val="0"/>
          <w:marBottom w:val="0"/>
          <w:divBdr>
            <w:top w:val="none" w:sz="0" w:space="0" w:color="auto"/>
            <w:left w:val="none" w:sz="0" w:space="0" w:color="auto"/>
            <w:bottom w:val="none" w:sz="0" w:space="0" w:color="auto"/>
            <w:right w:val="none" w:sz="0" w:space="0" w:color="auto"/>
          </w:divBdr>
        </w:div>
        <w:div w:id="295456249">
          <w:marLeft w:val="0"/>
          <w:marRight w:val="0"/>
          <w:marTop w:val="0"/>
          <w:marBottom w:val="0"/>
          <w:divBdr>
            <w:top w:val="none" w:sz="0" w:space="0" w:color="auto"/>
            <w:left w:val="none" w:sz="0" w:space="0" w:color="auto"/>
            <w:bottom w:val="none" w:sz="0" w:space="0" w:color="auto"/>
            <w:right w:val="none" w:sz="0" w:space="0" w:color="auto"/>
          </w:divBdr>
        </w:div>
        <w:div w:id="299893854">
          <w:marLeft w:val="0"/>
          <w:marRight w:val="0"/>
          <w:marTop w:val="0"/>
          <w:marBottom w:val="0"/>
          <w:divBdr>
            <w:top w:val="none" w:sz="0" w:space="0" w:color="auto"/>
            <w:left w:val="none" w:sz="0" w:space="0" w:color="auto"/>
            <w:bottom w:val="none" w:sz="0" w:space="0" w:color="auto"/>
            <w:right w:val="none" w:sz="0" w:space="0" w:color="auto"/>
          </w:divBdr>
        </w:div>
        <w:div w:id="302588273">
          <w:marLeft w:val="0"/>
          <w:marRight w:val="0"/>
          <w:marTop w:val="0"/>
          <w:marBottom w:val="0"/>
          <w:divBdr>
            <w:top w:val="none" w:sz="0" w:space="0" w:color="auto"/>
            <w:left w:val="none" w:sz="0" w:space="0" w:color="auto"/>
            <w:bottom w:val="none" w:sz="0" w:space="0" w:color="auto"/>
            <w:right w:val="none" w:sz="0" w:space="0" w:color="auto"/>
          </w:divBdr>
        </w:div>
        <w:div w:id="303127079">
          <w:marLeft w:val="0"/>
          <w:marRight w:val="0"/>
          <w:marTop w:val="0"/>
          <w:marBottom w:val="0"/>
          <w:divBdr>
            <w:top w:val="none" w:sz="0" w:space="0" w:color="auto"/>
            <w:left w:val="none" w:sz="0" w:space="0" w:color="auto"/>
            <w:bottom w:val="none" w:sz="0" w:space="0" w:color="auto"/>
            <w:right w:val="none" w:sz="0" w:space="0" w:color="auto"/>
          </w:divBdr>
        </w:div>
        <w:div w:id="308293120">
          <w:marLeft w:val="0"/>
          <w:marRight w:val="0"/>
          <w:marTop w:val="0"/>
          <w:marBottom w:val="0"/>
          <w:divBdr>
            <w:top w:val="none" w:sz="0" w:space="0" w:color="auto"/>
            <w:left w:val="none" w:sz="0" w:space="0" w:color="auto"/>
            <w:bottom w:val="none" w:sz="0" w:space="0" w:color="auto"/>
            <w:right w:val="none" w:sz="0" w:space="0" w:color="auto"/>
          </w:divBdr>
        </w:div>
        <w:div w:id="310253249">
          <w:marLeft w:val="0"/>
          <w:marRight w:val="0"/>
          <w:marTop w:val="0"/>
          <w:marBottom w:val="0"/>
          <w:divBdr>
            <w:top w:val="none" w:sz="0" w:space="0" w:color="auto"/>
            <w:left w:val="none" w:sz="0" w:space="0" w:color="auto"/>
            <w:bottom w:val="none" w:sz="0" w:space="0" w:color="auto"/>
            <w:right w:val="none" w:sz="0" w:space="0" w:color="auto"/>
          </w:divBdr>
        </w:div>
        <w:div w:id="311525234">
          <w:marLeft w:val="0"/>
          <w:marRight w:val="0"/>
          <w:marTop w:val="0"/>
          <w:marBottom w:val="0"/>
          <w:divBdr>
            <w:top w:val="none" w:sz="0" w:space="0" w:color="auto"/>
            <w:left w:val="none" w:sz="0" w:space="0" w:color="auto"/>
            <w:bottom w:val="none" w:sz="0" w:space="0" w:color="auto"/>
            <w:right w:val="none" w:sz="0" w:space="0" w:color="auto"/>
          </w:divBdr>
        </w:div>
        <w:div w:id="319693642">
          <w:marLeft w:val="0"/>
          <w:marRight w:val="0"/>
          <w:marTop w:val="0"/>
          <w:marBottom w:val="0"/>
          <w:divBdr>
            <w:top w:val="none" w:sz="0" w:space="0" w:color="auto"/>
            <w:left w:val="none" w:sz="0" w:space="0" w:color="auto"/>
            <w:bottom w:val="none" w:sz="0" w:space="0" w:color="auto"/>
            <w:right w:val="none" w:sz="0" w:space="0" w:color="auto"/>
          </w:divBdr>
        </w:div>
        <w:div w:id="320280960">
          <w:marLeft w:val="0"/>
          <w:marRight w:val="0"/>
          <w:marTop w:val="0"/>
          <w:marBottom w:val="0"/>
          <w:divBdr>
            <w:top w:val="none" w:sz="0" w:space="0" w:color="auto"/>
            <w:left w:val="none" w:sz="0" w:space="0" w:color="auto"/>
            <w:bottom w:val="none" w:sz="0" w:space="0" w:color="auto"/>
            <w:right w:val="none" w:sz="0" w:space="0" w:color="auto"/>
          </w:divBdr>
        </w:div>
        <w:div w:id="323168346">
          <w:marLeft w:val="0"/>
          <w:marRight w:val="0"/>
          <w:marTop w:val="0"/>
          <w:marBottom w:val="0"/>
          <w:divBdr>
            <w:top w:val="none" w:sz="0" w:space="0" w:color="auto"/>
            <w:left w:val="none" w:sz="0" w:space="0" w:color="auto"/>
            <w:bottom w:val="none" w:sz="0" w:space="0" w:color="auto"/>
            <w:right w:val="none" w:sz="0" w:space="0" w:color="auto"/>
          </w:divBdr>
        </w:div>
        <w:div w:id="330260691">
          <w:marLeft w:val="0"/>
          <w:marRight w:val="0"/>
          <w:marTop w:val="0"/>
          <w:marBottom w:val="0"/>
          <w:divBdr>
            <w:top w:val="none" w:sz="0" w:space="0" w:color="auto"/>
            <w:left w:val="none" w:sz="0" w:space="0" w:color="auto"/>
            <w:bottom w:val="none" w:sz="0" w:space="0" w:color="auto"/>
            <w:right w:val="none" w:sz="0" w:space="0" w:color="auto"/>
          </w:divBdr>
        </w:div>
        <w:div w:id="334453202">
          <w:marLeft w:val="0"/>
          <w:marRight w:val="0"/>
          <w:marTop w:val="0"/>
          <w:marBottom w:val="0"/>
          <w:divBdr>
            <w:top w:val="none" w:sz="0" w:space="0" w:color="auto"/>
            <w:left w:val="none" w:sz="0" w:space="0" w:color="auto"/>
            <w:bottom w:val="none" w:sz="0" w:space="0" w:color="auto"/>
            <w:right w:val="none" w:sz="0" w:space="0" w:color="auto"/>
          </w:divBdr>
        </w:div>
        <w:div w:id="336276594">
          <w:marLeft w:val="0"/>
          <w:marRight w:val="0"/>
          <w:marTop w:val="0"/>
          <w:marBottom w:val="0"/>
          <w:divBdr>
            <w:top w:val="none" w:sz="0" w:space="0" w:color="auto"/>
            <w:left w:val="none" w:sz="0" w:space="0" w:color="auto"/>
            <w:bottom w:val="none" w:sz="0" w:space="0" w:color="auto"/>
            <w:right w:val="none" w:sz="0" w:space="0" w:color="auto"/>
          </w:divBdr>
        </w:div>
        <w:div w:id="338700211">
          <w:marLeft w:val="0"/>
          <w:marRight w:val="0"/>
          <w:marTop w:val="0"/>
          <w:marBottom w:val="0"/>
          <w:divBdr>
            <w:top w:val="none" w:sz="0" w:space="0" w:color="auto"/>
            <w:left w:val="none" w:sz="0" w:space="0" w:color="auto"/>
            <w:bottom w:val="none" w:sz="0" w:space="0" w:color="auto"/>
            <w:right w:val="none" w:sz="0" w:space="0" w:color="auto"/>
          </w:divBdr>
        </w:div>
        <w:div w:id="339238907">
          <w:marLeft w:val="0"/>
          <w:marRight w:val="0"/>
          <w:marTop w:val="0"/>
          <w:marBottom w:val="0"/>
          <w:divBdr>
            <w:top w:val="none" w:sz="0" w:space="0" w:color="auto"/>
            <w:left w:val="none" w:sz="0" w:space="0" w:color="auto"/>
            <w:bottom w:val="none" w:sz="0" w:space="0" w:color="auto"/>
            <w:right w:val="none" w:sz="0" w:space="0" w:color="auto"/>
          </w:divBdr>
        </w:div>
        <w:div w:id="341669493">
          <w:marLeft w:val="0"/>
          <w:marRight w:val="0"/>
          <w:marTop w:val="0"/>
          <w:marBottom w:val="0"/>
          <w:divBdr>
            <w:top w:val="none" w:sz="0" w:space="0" w:color="auto"/>
            <w:left w:val="none" w:sz="0" w:space="0" w:color="auto"/>
            <w:bottom w:val="none" w:sz="0" w:space="0" w:color="auto"/>
            <w:right w:val="none" w:sz="0" w:space="0" w:color="auto"/>
          </w:divBdr>
        </w:div>
        <w:div w:id="343437610">
          <w:marLeft w:val="0"/>
          <w:marRight w:val="0"/>
          <w:marTop w:val="0"/>
          <w:marBottom w:val="0"/>
          <w:divBdr>
            <w:top w:val="none" w:sz="0" w:space="0" w:color="auto"/>
            <w:left w:val="none" w:sz="0" w:space="0" w:color="auto"/>
            <w:bottom w:val="none" w:sz="0" w:space="0" w:color="auto"/>
            <w:right w:val="none" w:sz="0" w:space="0" w:color="auto"/>
          </w:divBdr>
        </w:div>
        <w:div w:id="348677338">
          <w:marLeft w:val="0"/>
          <w:marRight w:val="0"/>
          <w:marTop w:val="0"/>
          <w:marBottom w:val="0"/>
          <w:divBdr>
            <w:top w:val="none" w:sz="0" w:space="0" w:color="auto"/>
            <w:left w:val="none" w:sz="0" w:space="0" w:color="auto"/>
            <w:bottom w:val="none" w:sz="0" w:space="0" w:color="auto"/>
            <w:right w:val="none" w:sz="0" w:space="0" w:color="auto"/>
          </w:divBdr>
        </w:div>
        <w:div w:id="352921597">
          <w:marLeft w:val="0"/>
          <w:marRight w:val="0"/>
          <w:marTop w:val="0"/>
          <w:marBottom w:val="0"/>
          <w:divBdr>
            <w:top w:val="none" w:sz="0" w:space="0" w:color="auto"/>
            <w:left w:val="none" w:sz="0" w:space="0" w:color="auto"/>
            <w:bottom w:val="none" w:sz="0" w:space="0" w:color="auto"/>
            <w:right w:val="none" w:sz="0" w:space="0" w:color="auto"/>
          </w:divBdr>
        </w:div>
        <w:div w:id="367488651">
          <w:marLeft w:val="0"/>
          <w:marRight w:val="0"/>
          <w:marTop w:val="0"/>
          <w:marBottom w:val="0"/>
          <w:divBdr>
            <w:top w:val="none" w:sz="0" w:space="0" w:color="auto"/>
            <w:left w:val="none" w:sz="0" w:space="0" w:color="auto"/>
            <w:bottom w:val="none" w:sz="0" w:space="0" w:color="auto"/>
            <w:right w:val="none" w:sz="0" w:space="0" w:color="auto"/>
          </w:divBdr>
        </w:div>
        <w:div w:id="375131089">
          <w:marLeft w:val="0"/>
          <w:marRight w:val="0"/>
          <w:marTop w:val="0"/>
          <w:marBottom w:val="0"/>
          <w:divBdr>
            <w:top w:val="none" w:sz="0" w:space="0" w:color="auto"/>
            <w:left w:val="none" w:sz="0" w:space="0" w:color="auto"/>
            <w:bottom w:val="none" w:sz="0" w:space="0" w:color="auto"/>
            <w:right w:val="none" w:sz="0" w:space="0" w:color="auto"/>
          </w:divBdr>
        </w:div>
        <w:div w:id="379519150">
          <w:marLeft w:val="0"/>
          <w:marRight w:val="0"/>
          <w:marTop w:val="0"/>
          <w:marBottom w:val="0"/>
          <w:divBdr>
            <w:top w:val="none" w:sz="0" w:space="0" w:color="auto"/>
            <w:left w:val="none" w:sz="0" w:space="0" w:color="auto"/>
            <w:bottom w:val="none" w:sz="0" w:space="0" w:color="auto"/>
            <w:right w:val="none" w:sz="0" w:space="0" w:color="auto"/>
          </w:divBdr>
        </w:div>
        <w:div w:id="380056569">
          <w:marLeft w:val="0"/>
          <w:marRight w:val="0"/>
          <w:marTop w:val="0"/>
          <w:marBottom w:val="0"/>
          <w:divBdr>
            <w:top w:val="none" w:sz="0" w:space="0" w:color="auto"/>
            <w:left w:val="none" w:sz="0" w:space="0" w:color="auto"/>
            <w:bottom w:val="none" w:sz="0" w:space="0" w:color="auto"/>
            <w:right w:val="none" w:sz="0" w:space="0" w:color="auto"/>
          </w:divBdr>
        </w:div>
        <w:div w:id="381101032">
          <w:marLeft w:val="0"/>
          <w:marRight w:val="0"/>
          <w:marTop w:val="0"/>
          <w:marBottom w:val="0"/>
          <w:divBdr>
            <w:top w:val="none" w:sz="0" w:space="0" w:color="auto"/>
            <w:left w:val="none" w:sz="0" w:space="0" w:color="auto"/>
            <w:bottom w:val="none" w:sz="0" w:space="0" w:color="auto"/>
            <w:right w:val="none" w:sz="0" w:space="0" w:color="auto"/>
          </w:divBdr>
        </w:div>
        <w:div w:id="381366419">
          <w:marLeft w:val="0"/>
          <w:marRight w:val="0"/>
          <w:marTop w:val="0"/>
          <w:marBottom w:val="0"/>
          <w:divBdr>
            <w:top w:val="none" w:sz="0" w:space="0" w:color="auto"/>
            <w:left w:val="none" w:sz="0" w:space="0" w:color="auto"/>
            <w:bottom w:val="none" w:sz="0" w:space="0" w:color="auto"/>
            <w:right w:val="none" w:sz="0" w:space="0" w:color="auto"/>
          </w:divBdr>
        </w:div>
        <w:div w:id="388383516">
          <w:marLeft w:val="0"/>
          <w:marRight w:val="0"/>
          <w:marTop w:val="0"/>
          <w:marBottom w:val="0"/>
          <w:divBdr>
            <w:top w:val="none" w:sz="0" w:space="0" w:color="auto"/>
            <w:left w:val="none" w:sz="0" w:space="0" w:color="auto"/>
            <w:bottom w:val="none" w:sz="0" w:space="0" w:color="auto"/>
            <w:right w:val="none" w:sz="0" w:space="0" w:color="auto"/>
          </w:divBdr>
        </w:div>
        <w:div w:id="391081228">
          <w:marLeft w:val="0"/>
          <w:marRight w:val="0"/>
          <w:marTop w:val="0"/>
          <w:marBottom w:val="0"/>
          <w:divBdr>
            <w:top w:val="none" w:sz="0" w:space="0" w:color="auto"/>
            <w:left w:val="none" w:sz="0" w:space="0" w:color="auto"/>
            <w:bottom w:val="none" w:sz="0" w:space="0" w:color="auto"/>
            <w:right w:val="none" w:sz="0" w:space="0" w:color="auto"/>
          </w:divBdr>
        </w:div>
        <w:div w:id="393967484">
          <w:marLeft w:val="0"/>
          <w:marRight w:val="0"/>
          <w:marTop w:val="0"/>
          <w:marBottom w:val="0"/>
          <w:divBdr>
            <w:top w:val="none" w:sz="0" w:space="0" w:color="auto"/>
            <w:left w:val="none" w:sz="0" w:space="0" w:color="auto"/>
            <w:bottom w:val="none" w:sz="0" w:space="0" w:color="auto"/>
            <w:right w:val="none" w:sz="0" w:space="0" w:color="auto"/>
          </w:divBdr>
        </w:div>
        <w:div w:id="404111339">
          <w:marLeft w:val="0"/>
          <w:marRight w:val="0"/>
          <w:marTop w:val="0"/>
          <w:marBottom w:val="0"/>
          <w:divBdr>
            <w:top w:val="none" w:sz="0" w:space="0" w:color="auto"/>
            <w:left w:val="none" w:sz="0" w:space="0" w:color="auto"/>
            <w:bottom w:val="none" w:sz="0" w:space="0" w:color="auto"/>
            <w:right w:val="none" w:sz="0" w:space="0" w:color="auto"/>
          </w:divBdr>
        </w:div>
        <w:div w:id="404883816">
          <w:marLeft w:val="0"/>
          <w:marRight w:val="0"/>
          <w:marTop w:val="0"/>
          <w:marBottom w:val="0"/>
          <w:divBdr>
            <w:top w:val="none" w:sz="0" w:space="0" w:color="auto"/>
            <w:left w:val="none" w:sz="0" w:space="0" w:color="auto"/>
            <w:bottom w:val="none" w:sz="0" w:space="0" w:color="auto"/>
            <w:right w:val="none" w:sz="0" w:space="0" w:color="auto"/>
          </w:divBdr>
        </w:div>
        <w:div w:id="418067380">
          <w:marLeft w:val="0"/>
          <w:marRight w:val="0"/>
          <w:marTop w:val="0"/>
          <w:marBottom w:val="0"/>
          <w:divBdr>
            <w:top w:val="none" w:sz="0" w:space="0" w:color="auto"/>
            <w:left w:val="none" w:sz="0" w:space="0" w:color="auto"/>
            <w:bottom w:val="none" w:sz="0" w:space="0" w:color="auto"/>
            <w:right w:val="none" w:sz="0" w:space="0" w:color="auto"/>
          </w:divBdr>
        </w:div>
        <w:div w:id="418521478">
          <w:marLeft w:val="0"/>
          <w:marRight w:val="0"/>
          <w:marTop w:val="0"/>
          <w:marBottom w:val="0"/>
          <w:divBdr>
            <w:top w:val="none" w:sz="0" w:space="0" w:color="auto"/>
            <w:left w:val="none" w:sz="0" w:space="0" w:color="auto"/>
            <w:bottom w:val="none" w:sz="0" w:space="0" w:color="auto"/>
            <w:right w:val="none" w:sz="0" w:space="0" w:color="auto"/>
          </w:divBdr>
        </w:div>
        <w:div w:id="418990953">
          <w:marLeft w:val="0"/>
          <w:marRight w:val="0"/>
          <w:marTop w:val="0"/>
          <w:marBottom w:val="0"/>
          <w:divBdr>
            <w:top w:val="none" w:sz="0" w:space="0" w:color="auto"/>
            <w:left w:val="none" w:sz="0" w:space="0" w:color="auto"/>
            <w:bottom w:val="none" w:sz="0" w:space="0" w:color="auto"/>
            <w:right w:val="none" w:sz="0" w:space="0" w:color="auto"/>
          </w:divBdr>
        </w:div>
        <w:div w:id="423767131">
          <w:marLeft w:val="0"/>
          <w:marRight w:val="0"/>
          <w:marTop w:val="0"/>
          <w:marBottom w:val="0"/>
          <w:divBdr>
            <w:top w:val="none" w:sz="0" w:space="0" w:color="auto"/>
            <w:left w:val="none" w:sz="0" w:space="0" w:color="auto"/>
            <w:bottom w:val="none" w:sz="0" w:space="0" w:color="auto"/>
            <w:right w:val="none" w:sz="0" w:space="0" w:color="auto"/>
          </w:divBdr>
        </w:div>
        <w:div w:id="424112351">
          <w:marLeft w:val="0"/>
          <w:marRight w:val="0"/>
          <w:marTop w:val="0"/>
          <w:marBottom w:val="0"/>
          <w:divBdr>
            <w:top w:val="none" w:sz="0" w:space="0" w:color="auto"/>
            <w:left w:val="none" w:sz="0" w:space="0" w:color="auto"/>
            <w:bottom w:val="none" w:sz="0" w:space="0" w:color="auto"/>
            <w:right w:val="none" w:sz="0" w:space="0" w:color="auto"/>
          </w:divBdr>
        </w:div>
        <w:div w:id="429399552">
          <w:marLeft w:val="0"/>
          <w:marRight w:val="0"/>
          <w:marTop w:val="0"/>
          <w:marBottom w:val="0"/>
          <w:divBdr>
            <w:top w:val="none" w:sz="0" w:space="0" w:color="auto"/>
            <w:left w:val="none" w:sz="0" w:space="0" w:color="auto"/>
            <w:bottom w:val="none" w:sz="0" w:space="0" w:color="auto"/>
            <w:right w:val="none" w:sz="0" w:space="0" w:color="auto"/>
          </w:divBdr>
        </w:div>
        <w:div w:id="434980087">
          <w:marLeft w:val="0"/>
          <w:marRight w:val="0"/>
          <w:marTop w:val="0"/>
          <w:marBottom w:val="0"/>
          <w:divBdr>
            <w:top w:val="none" w:sz="0" w:space="0" w:color="auto"/>
            <w:left w:val="none" w:sz="0" w:space="0" w:color="auto"/>
            <w:bottom w:val="none" w:sz="0" w:space="0" w:color="auto"/>
            <w:right w:val="none" w:sz="0" w:space="0" w:color="auto"/>
          </w:divBdr>
        </w:div>
        <w:div w:id="435952180">
          <w:marLeft w:val="0"/>
          <w:marRight w:val="0"/>
          <w:marTop w:val="0"/>
          <w:marBottom w:val="0"/>
          <w:divBdr>
            <w:top w:val="none" w:sz="0" w:space="0" w:color="auto"/>
            <w:left w:val="none" w:sz="0" w:space="0" w:color="auto"/>
            <w:bottom w:val="none" w:sz="0" w:space="0" w:color="auto"/>
            <w:right w:val="none" w:sz="0" w:space="0" w:color="auto"/>
          </w:divBdr>
        </w:div>
        <w:div w:id="444085786">
          <w:marLeft w:val="0"/>
          <w:marRight w:val="0"/>
          <w:marTop w:val="0"/>
          <w:marBottom w:val="0"/>
          <w:divBdr>
            <w:top w:val="none" w:sz="0" w:space="0" w:color="auto"/>
            <w:left w:val="none" w:sz="0" w:space="0" w:color="auto"/>
            <w:bottom w:val="none" w:sz="0" w:space="0" w:color="auto"/>
            <w:right w:val="none" w:sz="0" w:space="0" w:color="auto"/>
          </w:divBdr>
        </w:div>
        <w:div w:id="454564871">
          <w:marLeft w:val="0"/>
          <w:marRight w:val="0"/>
          <w:marTop w:val="0"/>
          <w:marBottom w:val="0"/>
          <w:divBdr>
            <w:top w:val="none" w:sz="0" w:space="0" w:color="auto"/>
            <w:left w:val="none" w:sz="0" w:space="0" w:color="auto"/>
            <w:bottom w:val="none" w:sz="0" w:space="0" w:color="auto"/>
            <w:right w:val="none" w:sz="0" w:space="0" w:color="auto"/>
          </w:divBdr>
        </w:div>
        <w:div w:id="456145323">
          <w:marLeft w:val="0"/>
          <w:marRight w:val="0"/>
          <w:marTop w:val="0"/>
          <w:marBottom w:val="0"/>
          <w:divBdr>
            <w:top w:val="none" w:sz="0" w:space="0" w:color="auto"/>
            <w:left w:val="none" w:sz="0" w:space="0" w:color="auto"/>
            <w:bottom w:val="none" w:sz="0" w:space="0" w:color="auto"/>
            <w:right w:val="none" w:sz="0" w:space="0" w:color="auto"/>
          </w:divBdr>
        </w:div>
        <w:div w:id="461660031">
          <w:marLeft w:val="0"/>
          <w:marRight w:val="0"/>
          <w:marTop w:val="0"/>
          <w:marBottom w:val="0"/>
          <w:divBdr>
            <w:top w:val="none" w:sz="0" w:space="0" w:color="auto"/>
            <w:left w:val="none" w:sz="0" w:space="0" w:color="auto"/>
            <w:bottom w:val="none" w:sz="0" w:space="0" w:color="auto"/>
            <w:right w:val="none" w:sz="0" w:space="0" w:color="auto"/>
          </w:divBdr>
        </w:div>
        <w:div w:id="474951079">
          <w:marLeft w:val="0"/>
          <w:marRight w:val="0"/>
          <w:marTop w:val="0"/>
          <w:marBottom w:val="0"/>
          <w:divBdr>
            <w:top w:val="none" w:sz="0" w:space="0" w:color="auto"/>
            <w:left w:val="none" w:sz="0" w:space="0" w:color="auto"/>
            <w:bottom w:val="none" w:sz="0" w:space="0" w:color="auto"/>
            <w:right w:val="none" w:sz="0" w:space="0" w:color="auto"/>
          </w:divBdr>
        </w:div>
        <w:div w:id="478310628">
          <w:marLeft w:val="0"/>
          <w:marRight w:val="0"/>
          <w:marTop w:val="0"/>
          <w:marBottom w:val="0"/>
          <w:divBdr>
            <w:top w:val="none" w:sz="0" w:space="0" w:color="auto"/>
            <w:left w:val="none" w:sz="0" w:space="0" w:color="auto"/>
            <w:bottom w:val="none" w:sz="0" w:space="0" w:color="auto"/>
            <w:right w:val="none" w:sz="0" w:space="0" w:color="auto"/>
          </w:divBdr>
        </w:div>
        <w:div w:id="479269142">
          <w:marLeft w:val="0"/>
          <w:marRight w:val="0"/>
          <w:marTop w:val="0"/>
          <w:marBottom w:val="0"/>
          <w:divBdr>
            <w:top w:val="none" w:sz="0" w:space="0" w:color="auto"/>
            <w:left w:val="none" w:sz="0" w:space="0" w:color="auto"/>
            <w:bottom w:val="none" w:sz="0" w:space="0" w:color="auto"/>
            <w:right w:val="none" w:sz="0" w:space="0" w:color="auto"/>
          </w:divBdr>
        </w:div>
        <w:div w:id="483663721">
          <w:marLeft w:val="0"/>
          <w:marRight w:val="0"/>
          <w:marTop w:val="0"/>
          <w:marBottom w:val="0"/>
          <w:divBdr>
            <w:top w:val="none" w:sz="0" w:space="0" w:color="auto"/>
            <w:left w:val="none" w:sz="0" w:space="0" w:color="auto"/>
            <w:bottom w:val="none" w:sz="0" w:space="0" w:color="auto"/>
            <w:right w:val="none" w:sz="0" w:space="0" w:color="auto"/>
          </w:divBdr>
        </w:div>
        <w:div w:id="488205543">
          <w:marLeft w:val="0"/>
          <w:marRight w:val="0"/>
          <w:marTop w:val="0"/>
          <w:marBottom w:val="0"/>
          <w:divBdr>
            <w:top w:val="none" w:sz="0" w:space="0" w:color="auto"/>
            <w:left w:val="none" w:sz="0" w:space="0" w:color="auto"/>
            <w:bottom w:val="none" w:sz="0" w:space="0" w:color="auto"/>
            <w:right w:val="none" w:sz="0" w:space="0" w:color="auto"/>
          </w:divBdr>
        </w:div>
        <w:div w:id="488207029">
          <w:marLeft w:val="0"/>
          <w:marRight w:val="0"/>
          <w:marTop w:val="0"/>
          <w:marBottom w:val="0"/>
          <w:divBdr>
            <w:top w:val="none" w:sz="0" w:space="0" w:color="auto"/>
            <w:left w:val="none" w:sz="0" w:space="0" w:color="auto"/>
            <w:bottom w:val="none" w:sz="0" w:space="0" w:color="auto"/>
            <w:right w:val="none" w:sz="0" w:space="0" w:color="auto"/>
          </w:divBdr>
        </w:div>
        <w:div w:id="490101608">
          <w:marLeft w:val="0"/>
          <w:marRight w:val="0"/>
          <w:marTop w:val="0"/>
          <w:marBottom w:val="0"/>
          <w:divBdr>
            <w:top w:val="none" w:sz="0" w:space="0" w:color="auto"/>
            <w:left w:val="none" w:sz="0" w:space="0" w:color="auto"/>
            <w:bottom w:val="none" w:sz="0" w:space="0" w:color="auto"/>
            <w:right w:val="none" w:sz="0" w:space="0" w:color="auto"/>
          </w:divBdr>
        </w:div>
        <w:div w:id="498034820">
          <w:marLeft w:val="0"/>
          <w:marRight w:val="0"/>
          <w:marTop w:val="0"/>
          <w:marBottom w:val="0"/>
          <w:divBdr>
            <w:top w:val="none" w:sz="0" w:space="0" w:color="auto"/>
            <w:left w:val="none" w:sz="0" w:space="0" w:color="auto"/>
            <w:bottom w:val="none" w:sz="0" w:space="0" w:color="auto"/>
            <w:right w:val="none" w:sz="0" w:space="0" w:color="auto"/>
          </w:divBdr>
        </w:div>
        <w:div w:id="500775591">
          <w:marLeft w:val="0"/>
          <w:marRight w:val="0"/>
          <w:marTop w:val="0"/>
          <w:marBottom w:val="0"/>
          <w:divBdr>
            <w:top w:val="none" w:sz="0" w:space="0" w:color="auto"/>
            <w:left w:val="none" w:sz="0" w:space="0" w:color="auto"/>
            <w:bottom w:val="none" w:sz="0" w:space="0" w:color="auto"/>
            <w:right w:val="none" w:sz="0" w:space="0" w:color="auto"/>
          </w:divBdr>
        </w:div>
        <w:div w:id="510266666">
          <w:marLeft w:val="0"/>
          <w:marRight w:val="0"/>
          <w:marTop w:val="0"/>
          <w:marBottom w:val="0"/>
          <w:divBdr>
            <w:top w:val="none" w:sz="0" w:space="0" w:color="auto"/>
            <w:left w:val="none" w:sz="0" w:space="0" w:color="auto"/>
            <w:bottom w:val="none" w:sz="0" w:space="0" w:color="auto"/>
            <w:right w:val="none" w:sz="0" w:space="0" w:color="auto"/>
          </w:divBdr>
        </w:div>
        <w:div w:id="517276941">
          <w:marLeft w:val="0"/>
          <w:marRight w:val="0"/>
          <w:marTop w:val="0"/>
          <w:marBottom w:val="0"/>
          <w:divBdr>
            <w:top w:val="none" w:sz="0" w:space="0" w:color="auto"/>
            <w:left w:val="none" w:sz="0" w:space="0" w:color="auto"/>
            <w:bottom w:val="none" w:sz="0" w:space="0" w:color="auto"/>
            <w:right w:val="none" w:sz="0" w:space="0" w:color="auto"/>
          </w:divBdr>
        </w:div>
        <w:div w:id="522864984">
          <w:marLeft w:val="0"/>
          <w:marRight w:val="0"/>
          <w:marTop w:val="0"/>
          <w:marBottom w:val="0"/>
          <w:divBdr>
            <w:top w:val="none" w:sz="0" w:space="0" w:color="auto"/>
            <w:left w:val="none" w:sz="0" w:space="0" w:color="auto"/>
            <w:bottom w:val="none" w:sz="0" w:space="0" w:color="auto"/>
            <w:right w:val="none" w:sz="0" w:space="0" w:color="auto"/>
          </w:divBdr>
        </w:div>
        <w:div w:id="528759348">
          <w:marLeft w:val="0"/>
          <w:marRight w:val="0"/>
          <w:marTop w:val="0"/>
          <w:marBottom w:val="0"/>
          <w:divBdr>
            <w:top w:val="none" w:sz="0" w:space="0" w:color="auto"/>
            <w:left w:val="none" w:sz="0" w:space="0" w:color="auto"/>
            <w:bottom w:val="none" w:sz="0" w:space="0" w:color="auto"/>
            <w:right w:val="none" w:sz="0" w:space="0" w:color="auto"/>
          </w:divBdr>
        </w:div>
        <w:div w:id="534077223">
          <w:marLeft w:val="0"/>
          <w:marRight w:val="0"/>
          <w:marTop w:val="0"/>
          <w:marBottom w:val="0"/>
          <w:divBdr>
            <w:top w:val="none" w:sz="0" w:space="0" w:color="auto"/>
            <w:left w:val="none" w:sz="0" w:space="0" w:color="auto"/>
            <w:bottom w:val="none" w:sz="0" w:space="0" w:color="auto"/>
            <w:right w:val="none" w:sz="0" w:space="0" w:color="auto"/>
          </w:divBdr>
        </w:div>
        <w:div w:id="538783425">
          <w:marLeft w:val="0"/>
          <w:marRight w:val="0"/>
          <w:marTop w:val="0"/>
          <w:marBottom w:val="0"/>
          <w:divBdr>
            <w:top w:val="none" w:sz="0" w:space="0" w:color="auto"/>
            <w:left w:val="none" w:sz="0" w:space="0" w:color="auto"/>
            <w:bottom w:val="none" w:sz="0" w:space="0" w:color="auto"/>
            <w:right w:val="none" w:sz="0" w:space="0" w:color="auto"/>
          </w:divBdr>
        </w:div>
        <w:div w:id="544876832">
          <w:marLeft w:val="0"/>
          <w:marRight w:val="0"/>
          <w:marTop w:val="0"/>
          <w:marBottom w:val="0"/>
          <w:divBdr>
            <w:top w:val="none" w:sz="0" w:space="0" w:color="auto"/>
            <w:left w:val="none" w:sz="0" w:space="0" w:color="auto"/>
            <w:bottom w:val="none" w:sz="0" w:space="0" w:color="auto"/>
            <w:right w:val="none" w:sz="0" w:space="0" w:color="auto"/>
          </w:divBdr>
        </w:div>
        <w:div w:id="550771131">
          <w:marLeft w:val="0"/>
          <w:marRight w:val="0"/>
          <w:marTop w:val="0"/>
          <w:marBottom w:val="0"/>
          <w:divBdr>
            <w:top w:val="none" w:sz="0" w:space="0" w:color="auto"/>
            <w:left w:val="none" w:sz="0" w:space="0" w:color="auto"/>
            <w:bottom w:val="none" w:sz="0" w:space="0" w:color="auto"/>
            <w:right w:val="none" w:sz="0" w:space="0" w:color="auto"/>
          </w:divBdr>
        </w:div>
        <w:div w:id="568618630">
          <w:marLeft w:val="0"/>
          <w:marRight w:val="0"/>
          <w:marTop w:val="0"/>
          <w:marBottom w:val="0"/>
          <w:divBdr>
            <w:top w:val="none" w:sz="0" w:space="0" w:color="auto"/>
            <w:left w:val="none" w:sz="0" w:space="0" w:color="auto"/>
            <w:bottom w:val="none" w:sz="0" w:space="0" w:color="auto"/>
            <w:right w:val="none" w:sz="0" w:space="0" w:color="auto"/>
          </w:divBdr>
        </w:div>
        <w:div w:id="572810952">
          <w:marLeft w:val="0"/>
          <w:marRight w:val="0"/>
          <w:marTop w:val="0"/>
          <w:marBottom w:val="0"/>
          <w:divBdr>
            <w:top w:val="none" w:sz="0" w:space="0" w:color="auto"/>
            <w:left w:val="none" w:sz="0" w:space="0" w:color="auto"/>
            <w:bottom w:val="none" w:sz="0" w:space="0" w:color="auto"/>
            <w:right w:val="none" w:sz="0" w:space="0" w:color="auto"/>
          </w:divBdr>
        </w:div>
        <w:div w:id="575167380">
          <w:marLeft w:val="0"/>
          <w:marRight w:val="0"/>
          <w:marTop w:val="0"/>
          <w:marBottom w:val="0"/>
          <w:divBdr>
            <w:top w:val="none" w:sz="0" w:space="0" w:color="auto"/>
            <w:left w:val="none" w:sz="0" w:space="0" w:color="auto"/>
            <w:bottom w:val="none" w:sz="0" w:space="0" w:color="auto"/>
            <w:right w:val="none" w:sz="0" w:space="0" w:color="auto"/>
          </w:divBdr>
        </w:div>
        <w:div w:id="599798840">
          <w:marLeft w:val="0"/>
          <w:marRight w:val="0"/>
          <w:marTop w:val="0"/>
          <w:marBottom w:val="0"/>
          <w:divBdr>
            <w:top w:val="none" w:sz="0" w:space="0" w:color="auto"/>
            <w:left w:val="none" w:sz="0" w:space="0" w:color="auto"/>
            <w:bottom w:val="none" w:sz="0" w:space="0" w:color="auto"/>
            <w:right w:val="none" w:sz="0" w:space="0" w:color="auto"/>
          </w:divBdr>
        </w:div>
        <w:div w:id="600529839">
          <w:marLeft w:val="0"/>
          <w:marRight w:val="0"/>
          <w:marTop w:val="0"/>
          <w:marBottom w:val="0"/>
          <w:divBdr>
            <w:top w:val="none" w:sz="0" w:space="0" w:color="auto"/>
            <w:left w:val="none" w:sz="0" w:space="0" w:color="auto"/>
            <w:bottom w:val="none" w:sz="0" w:space="0" w:color="auto"/>
            <w:right w:val="none" w:sz="0" w:space="0" w:color="auto"/>
          </w:divBdr>
        </w:div>
        <w:div w:id="603921957">
          <w:marLeft w:val="0"/>
          <w:marRight w:val="0"/>
          <w:marTop w:val="0"/>
          <w:marBottom w:val="0"/>
          <w:divBdr>
            <w:top w:val="none" w:sz="0" w:space="0" w:color="auto"/>
            <w:left w:val="none" w:sz="0" w:space="0" w:color="auto"/>
            <w:bottom w:val="none" w:sz="0" w:space="0" w:color="auto"/>
            <w:right w:val="none" w:sz="0" w:space="0" w:color="auto"/>
          </w:divBdr>
        </w:div>
        <w:div w:id="607591567">
          <w:marLeft w:val="0"/>
          <w:marRight w:val="0"/>
          <w:marTop w:val="0"/>
          <w:marBottom w:val="0"/>
          <w:divBdr>
            <w:top w:val="none" w:sz="0" w:space="0" w:color="auto"/>
            <w:left w:val="none" w:sz="0" w:space="0" w:color="auto"/>
            <w:bottom w:val="none" w:sz="0" w:space="0" w:color="auto"/>
            <w:right w:val="none" w:sz="0" w:space="0" w:color="auto"/>
          </w:divBdr>
        </w:div>
        <w:div w:id="609893402">
          <w:marLeft w:val="0"/>
          <w:marRight w:val="0"/>
          <w:marTop w:val="0"/>
          <w:marBottom w:val="0"/>
          <w:divBdr>
            <w:top w:val="none" w:sz="0" w:space="0" w:color="auto"/>
            <w:left w:val="none" w:sz="0" w:space="0" w:color="auto"/>
            <w:bottom w:val="none" w:sz="0" w:space="0" w:color="auto"/>
            <w:right w:val="none" w:sz="0" w:space="0" w:color="auto"/>
          </w:divBdr>
        </w:div>
        <w:div w:id="625817504">
          <w:marLeft w:val="0"/>
          <w:marRight w:val="0"/>
          <w:marTop w:val="0"/>
          <w:marBottom w:val="0"/>
          <w:divBdr>
            <w:top w:val="none" w:sz="0" w:space="0" w:color="auto"/>
            <w:left w:val="none" w:sz="0" w:space="0" w:color="auto"/>
            <w:bottom w:val="none" w:sz="0" w:space="0" w:color="auto"/>
            <w:right w:val="none" w:sz="0" w:space="0" w:color="auto"/>
          </w:divBdr>
        </w:div>
        <w:div w:id="625935879">
          <w:marLeft w:val="0"/>
          <w:marRight w:val="0"/>
          <w:marTop w:val="0"/>
          <w:marBottom w:val="0"/>
          <w:divBdr>
            <w:top w:val="none" w:sz="0" w:space="0" w:color="auto"/>
            <w:left w:val="none" w:sz="0" w:space="0" w:color="auto"/>
            <w:bottom w:val="none" w:sz="0" w:space="0" w:color="auto"/>
            <w:right w:val="none" w:sz="0" w:space="0" w:color="auto"/>
          </w:divBdr>
        </w:div>
        <w:div w:id="627124354">
          <w:marLeft w:val="0"/>
          <w:marRight w:val="0"/>
          <w:marTop w:val="0"/>
          <w:marBottom w:val="0"/>
          <w:divBdr>
            <w:top w:val="none" w:sz="0" w:space="0" w:color="auto"/>
            <w:left w:val="none" w:sz="0" w:space="0" w:color="auto"/>
            <w:bottom w:val="none" w:sz="0" w:space="0" w:color="auto"/>
            <w:right w:val="none" w:sz="0" w:space="0" w:color="auto"/>
          </w:divBdr>
        </w:div>
        <w:div w:id="627517476">
          <w:marLeft w:val="0"/>
          <w:marRight w:val="0"/>
          <w:marTop w:val="0"/>
          <w:marBottom w:val="0"/>
          <w:divBdr>
            <w:top w:val="none" w:sz="0" w:space="0" w:color="auto"/>
            <w:left w:val="none" w:sz="0" w:space="0" w:color="auto"/>
            <w:bottom w:val="none" w:sz="0" w:space="0" w:color="auto"/>
            <w:right w:val="none" w:sz="0" w:space="0" w:color="auto"/>
          </w:divBdr>
        </w:div>
        <w:div w:id="632827179">
          <w:marLeft w:val="0"/>
          <w:marRight w:val="0"/>
          <w:marTop w:val="0"/>
          <w:marBottom w:val="0"/>
          <w:divBdr>
            <w:top w:val="none" w:sz="0" w:space="0" w:color="auto"/>
            <w:left w:val="none" w:sz="0" w:space="0" w:color="auto"/>
            <w:bottom w:val="none" w:sz="0" w:space="0" w:color="auto"/>
            <w:right w:val="none" w:sz="0" w:space="0" w:color="auto"/>
          </w:divBdr>
        </w:div>
        <w:div w:id="642661897">
          <w:marLeft w:val="0"/>
          <w:marRight w:val="0"/>
          <w:marTop w:val="0"/>
          <w:marBottom w:val="0"/>
          <w:divBdr>
            <w:top w:val="none" w:sz="0" w:space="0" w:color="auto"/>
            <w:left w:val="none" w:sz="0" w:space="0" w:color="auto"/>
            <w:bottom w:val="none" w:sz="0" w:space="0" w:color="auto"/>
            <w:right w:val="none" w:sz="0" w:space="0" w:color="auto"/>
          </w:divBdr>
        </w:div>
        <w:div w:id="643315197">
          <w:marLeft w:val="0"/>
          <w:marRight w:val="0"/>
          <w:marTop w:val="0"/>
          <w:marBottom w:val="0"/>
          <w:divBdr>
            <w:top w:val="none" w:sz="0" w:space="0" w:color="auto"/>
            <w:left w:val="none" w:sz="0" w:space="0" w:color="auto"/>
            <w:bottom w:val="none" w:sz="0" w:space="0" w:color="auto"/>
            <w:right w:val="none" w:sz="0" w:space="0" w:color="auto"/>
          </w:divBdr>
        </w:div>
        <w:div w:id="643629527">
          <w:marLeft w:val="0"/>
          <w:marRight w:val="0"/>
          <w:marTop w:val="0"/>
          <w:marBottom w:val="0"/>
          <w:divBdr>
            <w:top w:val="none" w:sz="0" w:space="0" w:color="auto"/>
            <w:left w:val="none" w:sz="0" w:space="0" w:color="auto"/>
            <w:bottom w:val="none" w:sz="0" w:space="0" w:color="auto"/>
            <w:right w:val="none" w:sz="0" w:space="0" w:color="auto"/>
          </w:divBdr>
        </w:div>
        <w:div w:id="660887383">
          <w:marLeft w:val="0"/>
          <w:marRight w:val="0"/>
          <w:marTop w:val="0"/>
          <w:marBottom w:val="0"/>
          <w:divBdr>
            <w:top w:val="none" w:sz="0" w:space="0" w:color="auto"/>
            <w:left w:val="none" w:sz="0" w:space="0" w:color="auto"/>
            <w:bottom w:val="none" w:sz="0" w:space="0" w:color="auto"/>
            <w:right w:val="none" w:sz="0" w:space="0" w:color="auto"/>
          </w:divBdr>
        </w:div>
        <w:div w:id="661155280">
          <w:marLeft w:val="0"/>
          <w:marRight w:val="0"/>
          <w:marTop w:val="0"/>
          <w:marBottom w:val="0"/>
          <w:divBdr>
            <w:top w:val="none" w:sz="0" w:space="0" w:color="auto"/>
            <w:left w:val="none" w:sz="0" w:space="0" w:color="auto"/>
            <w:bottom w:val="none" w:sz="0" w:space="0" w:color="auto"/>
            <w:right w:val="none" w:sz="0" w:space="0" w:color="auto"/>
          </w:divBdr>
        </w:div>
        <w:div w:id="662322564">
          <w:marLeft w:val="0"/>
          <w:marRight w:val="0"/>
          <w:marTop w:val="0"/>
          <w:marBottom w:val="0"/>
          <w:divBdr>
            <w:top w:val="none" w:sz="0" w:space="0" w:color="auto"/>
            <w:left w:val="none" w:sz="0" w:space="0" w:color="auto"/>
            <w:bottom w:val="none" w:sz="0" w:space="0" w:color="auto"/>
            <w:right w:val="none" w:sz="0" w:space="0" w:color="auto"/>
          </w:divBdr>
        </w:div>
        <w:div w:id="664552456">
          <w:marLeft w:val="0"/>
          <w:marRight w:val="0"/>
          <w:marTop w:val="0"/>
          <w:marBottom w:val="0"/>
          <w:divBdr>
            <w:top w:val="none" w:sz="0" w:space="0" w:color="auto"/>
            <w:left w:val="none" w:sz="0" w:space="0" w:color="auto"/>
            <w:bottom w:val="none" w:sz="0" w:space="0" w:color="auto"/>
            <w:right w:val="none" w:sz="0" w:space="0" w:color="auto"/>
          </w:divBdr>
        </w:div>
        <w:div w:id="665279903">
          <w:marLeft w:val="0"/>
          <w:marRight w:val="0"/>
          <w:marTop w:val="0"/>
          <w:marBottom w:val="0"/>
          <w:divBdr>
            <w:top w:val="none" w:sz="0" w:space="0" w:color="auto"/>
            <w:left w:val="none" w:sz="0" w:space="0" w:color="auto"/>
            <w:bottom w:val="none" w:sz="0" w:space="0" w:color="auto"/>
            <w:right w:val="none" w:sz="0" w:space="0" w:color="auto"/>
          </w:divBdr>
        </w:div>
        <w:div w:id="669063780">
          <w:marLeft w:val="0"/>
          <w:marRight w:val="0"/>
          <w:marTop w:val="0"/>
          <w:marBottom w:val="0"/>
          <w:divBdr>
            <w:top w:val="none" w:sz="0" w:space="0" w:color="auto"/>
            <w:left w:val="none" w:sz="0" w:space="0" w:color="auto"/>
            <w:bottom w:val="none" w:sz="0" w:space="0" w:color="auto"/>
            <w:right w:val="none" w:sz="0" w:space="0" w:color="auto"/>
          </w:divBdr>
        </w:div>
        <w:div w:id="673843573">
          <w:marLeft w:val="0"/>
          <w:marRight w:val="0"/>
          <w:marTop w:val="0"/>
          <w:marBottom w:val="0"/>
          <w:divBdr>
            <w:top w:val="none" w:sz="0" w:space="0" w:color="auto"/>
            <w:left w:val="none" w:sz="0" w:space="0" w:color="auto"/>
            <w:bottom w:val="none" w:sz="0" w:space="0" w:color="auto"/>
            <w:right w:val="none" w:sz="0" w:space="0" w:color="auto"/>
          </w:divBdr>
        </w:div>
        <w:div w:id="679546132">
          <w:marLeft w:val="0"/>
          <w:marRight w:val="0"/>
          <w:marTop w:val="0"/>
          <w:marBottom w:val="0"/>
          <w:divBdr>
            <w:top w:val="none" w:sz="0" w:space="0" w:color="auto"/>
            <w:left w:val="none" w:sz="0" w:space="0" w:color="auto"/>
            <w:bottom w:val="none" w:sz="0" w:space="0" w:color="auto"/>
            <w:right w:val="none" w:sz="0" w:space="0" w:color="auto"/>
          </w:divBdr>
        </w:div>
        <w:div w:id="685061237">
          <w:marLeft w:val="0"/>
          <w:marRight w:val="0"/>
          <w:marTop w:val="0"/>
          <w:marBottom w:val="0"/>
          <w:divBdr>
            <w:top w:val="none" w:sz="0" w:space="0" w:color="auto"/>
            <w:left w:val="none" w:sz="0" w:space="0" w:color="auto"/>
            <w:bottom w:val="none" w:sz="0" w:space="0" w:color="auto"/>
            <w:right w:val="none" w:sz="0" w:space="0" w:color="auto"/>
          </w:divBdr>
        </w:div>
        <w:div w:id="689602283">
          <w:marLeft w:val="0"/>
          <w:marRight w:val="0"/>
          <w:marTop w:val="0"/>
          <w:marBottom w:val="0"/>
          <w:divBdr>
            <w:top w:val="none" w:sz="0" w:space="0" w:color="auto"/>
            <w:left w:val="none" w:sz="0" w:space="0" w:color="auto"/>
            <w:bottom w:val="none" w:sz="0" w:space="0" w:color="auto"/>
            <w:right w:val="none" w:sz="0" w:space="0" w:color="auto"/>
          </w:divBdr>
        </w:div>
        <w:div w:id="691497906">
          <w:marLeft w:val="0"/>
          <w:marRight w:val="0"/>
          <w:marTop w:val="0"/>
          <w:marBottom w:val="0"/>
          <w:divBdr>
            <w:top w:val="none" w:sz="0" w:space="0" w:color="auto"/>
            <w:left w:val="none" w:sz="0" w:space="0" w:color="auto"/>
            <w:bottom w:val="none" w:sz="0" w:space="0" w:color="auto"/>
            <w:right w:val="none" w:sz="0" w:space="0" w:color="auto"/>
          </w:divBdr>
        </w:div>
        <w:div w:id="696077993">
          <w:marLeft w:val="0"/>
          <w:marRight w:val="0"/>
          <w:marTop w:val="0"/>
          <w:marBottom w:val="0"/>
          <w:divBdr>
            <w:top w:val="none" w:sz="0" w:space="0" w:color="auto"/>
            <w:left w:val="none" w:sz="0" w:space="0" w:color="auto"/>
            <w:bottom w:val="none" w:sz="0" w:space="0" w:color="auto"/>
            <w:right w:val="none" w:sz="0" w:space="0" w:color="auto"/>
          </w:divBdr>
        </w:div>
        <w:div w:id="703288922">
          <w:marLeft w:val="0"/>
          <w:marRight w:val="0"/>
          <w:marTop w:val="0"/>
          <w:marBottom w:val="0"/>
          <w:divBdr>
            <w:top w:val="none" w:sz="0" w:space="0" w:color="auto"/>
            <w:left w:val="none" w:sz="0" w:space="0" w:color="auto"/>
            <w:bottom w:val="none" w:sz="0" w:space="0" w:color="auto"/>
            <w:right w:val="none" w:sz="0" w:space="0" w:color="auto"/>
          </w:divBdr>
        </w:div>
        <w:div w:id="708577481">
          <w:marLeft w:val="0"/>
          <w:marRight w:val="0"/>
          <w:marTop w:val="0"/>
          <w:marBottom w:val="0"/>
          <w:divBdr>
            <w:top w:val="none" w:sz="0" w:space="0" w:color="auto"/>
            <w:left w:val="none" w:sz="0" w:space="0" w:color="auto"/>
            <w:bottom w:val="none" w:sz="0" w:space="0" w:color="auto"/>
            <w:right w:val="none" w:sz="0" w:space="0" w:color="auto"/>
          </w:divBdr>
        </w:div>
        <w:div w:id="711467226">
          <w:marLeft w:val="0"/>
          <w:marRight w:val="0"/>
          <w:marTop w:val="0"/>
          <w:marBottom w:val="0"/>
          <w:divBdr>
            <w:top w:val="none" w:sz="0" w:space="0" w:color="auto"/>
            <w:left w:val="none" w:sz="0" w:space="0" w:color="auto"/>
            <w:bottom w:val="none" w:sz="0" w:space="0" w:color="auto"/>
            <w:right w:val="none" w:sz="0" w:space="0" w:color="auto"/>
          </w:divBdr>
        </w:div>
        <w:div w:id="716048279">
          <w:marLeft w:val="0"/>
          <w:marRight w:val="0"/>
          <w:marTop w:val="0"/>
          <w:marBottom w:val="0"/>
          <w:divBdr>
            <w:top w:val="none" w:sz="0" w:space="0" w:color="auto"/>
            <w:left w:val="none" w:sz="0" w:space="0" w:color="auto"/>
            <w:bottom w:val="none" w:sz="0" w:space="0" w:color="auto"/>
            <w:right w:val="none" w:sz="0" w:space="0" w:color="auto"/>
          </w:divBdr>
        </w:div>
        <w:div w:id="723404872">
          <w:marLeft w:val="0"/>
          <w:marRight w:val="0"/>
          <w:marTop w:val="0"/>
          <w:marBottom w:val="0"/>
          <w:divBdr>
            <w:top w:val="none" w:sz="0" w:space="0" w:color="auto"/>
            <w:left w:val="none" w:sz="0" w:space="0" w:color="auto"/>
            <w:bottom w:val="none" w:sz="0" w:space="0" w:color="auto"/>
            <w:right w:val="none" w:sz="0" w:space="0" w:color="auto"/>
          </w:divBdr>
        </w:div>
        <w:div w:id="732042903">
          <w:marLeft w:val="0"/>
          <w:marRight w:val="0"/>
          <w:marTop w:val="0"/>
          <w:marBottom w:val="0"/>
          <w:divBdr>
            <w:top w:val="none" w:sz="0" w:space="0" w:color="auto"/>
            <w:left w:val="none" w:sz="0" w:space="0" w:color="auto"/>
            <w:bottom w:val="none" w:sz="0" w:space="0" w:color="auto"/>
            <w:right w:val="none" w:sz="0" w:space="0" w:color="auto"/>
          </w:divBdr>
        </w:div>
        <w:div w:id="738408005">
          <w:marLeft w:val="0"/>
          <w:marRight w:val="0"/>
          <w:marTop w:val="0"/>
          <w:marBottom w:val="0"/>
          <w:divBdr>
            <w:top w:val="none" w:sz="0" w:space="0" w:color="auto"/>
            <w:left w:val="none" w:sz="0" w:space="0" w:color="auto"/>
            <w:bottom w:val="none" w:sz="0" w:space="0" w:color="auto"/>
            <w:right w:val="none" w:sz="0" w:space="0" w:color="auto"/>
          </w:divBdr>
        </w:div>
        <w:div w:id="743378365">
          <w:marLeft w:val="0"/>
          <w:marRight w:val="0"/>
          <w:marTop w:val="0"/>
          <w:marBottom w:val="0"/>
          <w:divBdr>
            <w:top w:val="none" w:sz="0" w:space="0" w:color="auto"/>
            <w:left w:val="none" w:sz="0" w:space="0" w:color="auto"/>
            <w:bottom w:val="none" w:sz="0" w:space="0" w:color="auto"/>
            <w:right w:val="none" w:sz="0" w:space="0" w:color="auto"/>
          </w:divBdr>
        </w:div>
        <w:div w:id="744259059">
          <w:marLeft w:val="0"/>
          <w:marRight w:val="0"/>
          <w:marTop w:val="0"/>
          <w:marBottom w:val="0"/>
          <w:divBdr>
            <w:top w:val="none" w:sz="0" w:space="0" w:color="auto"/>
            <w:left w:val="none" w:sz="0" w:space="0" w:color="auto"/>
            <w:bottom w:val="none" w:sz="0" w:space="0" w:color="auto"/>
            <w:right w:val="none" w:sz="0" w:space="0" w:color="auto"/>
          </w:divBdr>
        </w:div>
        <w:div w:id="751320385">
          <w:marLeft w:val="0"/>
          <w:marRight w:val="0"/>
          <w:marTop w:val="0"/>
          <w:marBottom w:val="0"/>
          <w:divBdr>
            <w:top w:val="none" w:sz="0" w:space="0" w:color="auto"/>
            <w:left w:val="none" w:sz="0" w:space="0" w:color="auto"/>
            <w:bottom w:val="none" w:sz="0" w:space="0" w:color="auto"/>
            <w:right w:val="none" w:sz="0" w:space="0" w:color="auto"/>
          </w:divBdr>
        </w:div>
        <w:div w:id="755249825">
          <w:marLeft w:val="0"/>
          <w:marRight w:val="0"/>
          <w:marTop w:val="0"/>
          <w:marBottom w:val="0"/>
          <w:divBdr>
            <w:top w:val="none" w:sz="0" w:space="0" w:color="auto"/>
            <w:left w:val="none" w:sz="0" w:space="0" w:color="auto"/>
            <w:bottom w:val="none" w:sz="0" w:space="0" w:color="auto"/>
            <w:right w:val="none" w:sz="0" w:space="0" w:color="auto"/>
          </w:divBdr>
        </w:div>
        <w:div w:id="757334874">
          <w:marLeft w:val="0"/>
          <w:marRight w:val="0"/>
          <w:marTop w:val="0"/>
          <w:marBottom w:val="0"/>
          <w:divBdr>
            <w:top w:val="none" w:sz="0" w:space="0" w:color="auto"/>
            <w:left w:val="none" w:sz="0" w:space="0" w:color="auto"/>
            <w:bottom w:val="none" w:sz="0" w:space="0" w:color="auto"/>
            <w:right w:val="none" w:sz="0" w:space="0" w:color="auto"/>
          </w:divBdr>
        </w:div>
        <w:div w:id="760833194">
          <w:marLeft w:val="0"/>
          <w:marRight w:val="0"/>
          <w:marTop w:val="0"/>
          <w:marBottom w:val="0"/>
          <w:divBdr>
            <w:top w:val="none" w:sz="0" w:space="0" w:color="auto"/>
            <w:left w:val="none" w:sz="0" w:space="0" w:color="auto"/>
            <w:bottom w:val="none" w:sz="0" w:space="0" w:color="auto"/>
            <w:right w:val="none" w:sz="0" w:space="0" w:color="auto"/>
          </w:divBdr>
        </w:div>
        <w:div w:id="767507886">
          <w:marLeft w:val="0"/>
          <w:marRight w:val="0"/>
          <w:marTop w:val="0"/>
          <w:marBottom w:val="0"/>
          <w:divBdr>
            <w:top w:val="none" w:sz="0" w:space="0" w:color="auto"/>
            <w:left w:val="none" w:sz="0" w:space="0" w:color="auto"/>
            <w:bottom w:val="none" w:sz="0" w:space="0" w:color="auto"/>
            <w:right w:val="none" w:sz="0" w:space="0" w:color="auto"/>
          </w:divBdr>
        </w:div>
        <w:div w:id="772212814">
          <w:marLeft w:val="0"/>
          <w:marRight w:val="0"/>
          <w:marTop w:val="0"/>
          <w:marBottom w:val="0"/>
          <w:divBdr>
            <w:top w:val="none" w:sz="0" w:space="0" w:color="auto"/>
            <w:left w:val="none" w:sz="0" w:space="0" w:color="auto"/>
            <w:bottom w:val="none" w:sz="0" w:space="0" w:color="auto"/>
            <w:right w:val="none" w:sz="0" w:space="0" w:color="auto"/>
          </w:divBdr>
        </w:div>
        <w:div w:id="773792889">
          <w:marLeft w:val="0"/>
          <w:marRight w:val="0"/>
          <w:marTop w:val="0"/>
          <w:marBottom w:val="0"/>
          <w:divBdr>
            <w:top w:val="none" w:sz="0" w:space="0" w:color="auto"/>
            <w:left w:val="none" w:sz="0" w:space="0" w:color="auto"/>
            <w:bottom w:val="none" w:sz="0" w:space="0" w:color="auto"/>
            <w:right w:val="none" w:sz="0" w:space="0" w:color="auto"/>
          </w:divBdr>
        </w:div>
        <w:div w:id="775517870">
          <w:marLeft w:val="0"/>
          <w:marRight w:val="0"/>
          <w:marTop w:val="0"/>
          <w:marBottom w:val="0"/>
          <w:divBdr>
            <w:top w:val="none" w:sz="0" w:space="0" w:color="auto"/>
            <w:left w:val="none" w:sz="0" w:space="0" w:color="auto"/>
            <w:bottom w:val="none" w:sz="0" w:space="0" w:color="auto"/>
            <w:right w:val="none" w:sz="0" w:space="0" w:color="auto"/>
          </w:divBdr>
        </w:div>
        <w:div w:id="783113130">
          <w:marLeft w:val="0"/>
          <w:marRight w:val="0"/>
          <w:marTop w:val="0"/>
          <w:marBottom w:val="0"/>
          <w:divBdr>
            <w:top w:val="none" w:sz="0" w:space="0" w:color="auto"/>
            <w:left w:val="none" w:sz="0" w:space="0" w:color="auto"/>
            <w:bottom w:val="none" w:sz="0" w:space="0" w:color="auto"/>
            <w:right w:val="none" w:sz="0" w:space="0" w:color="auto"/>
          </w:divBdr>
        </w:div>
        <w:div w:id="783695315">
          <w:marLeft w:val="0"/>
          <w:marRight w:val="0"/>
          <w:marTop w:val="0"/>
          <w:marBottom w:val="0"/>
          <w:divBdr>
            <w:top w:val="none" w:sz="0" w:space="0" w:color="auto"/>
            <w:left w:val="none" w:sz="0" w:space="0" w:color="auto"/>
            <w:bottom w:val="none" w:sz="0" w:space="0" w:color="auto"/>
            <w:right w:val="none" w:sz="0" w:space="0" w:color="auto"/>
          </w:divBdr>
        </w:div>
        <w:div w:id="784890059">
          <w:marLeft w:val="0"/>
          <w:marRight w:val="0"/>
          <w:marTop w:val="0"/>
          <w:marBottom w:val="0"/>
          <w:divBdr>
            <w:top w:val="none" w:sz="0" w:space="0" w:color="auto"/>
            <w:left w:val="none" w:sz="0" w:space="0" w:color="auto"/>
            <w:bottom w:val="none" w:sz="0" w:space="0" w:color="auto"/>
            <w:right w:val="none" w:sz="0" w:space="0" w:color="auto"/>
          </w:divBdr>
        </w:div>
        <w:div w:id="786317702">
          <w:marLeft w:val="0"/>
          <w:marRight w:val="0"/>
          <w:marTop w:val="0"/>
          <w:marBottom w:val="0"/>
          <w:divBdr>
            <w:top w:val="none" w:sz="0" w:space="0" w:color="auto"/>
            <w:left w:val="none" w:sz="0" w:space="0" w:color="auto"/>
            <w:bottom w:val="none" w:sz="0" w:space="0" w:color="auto"/>
            <w:right w:val="none" w:sz="0" w:space="0" w:color="auto"/>
          </w:divBdr>
        </w:div>
        <w:div w:id="786969615">
          <w:marLeft w:val="0"/>
          <w:marRight w:val="0"/>
          <w:marTop w:val="0"/>
          <w:marBottom w:val="0"/>
          <w:divBdr>
            <w:top w:val="none" w:sz="0" w:space="0" w:color="auto"/>
            <w:left w:val="none" w:sz="0" w:space="0" w:color="auto"/>
            <w:bottom w:val="none" w:sz="0" w:space="0" w:color="auto"/>
            <w:right w:val="none" w:sz="0" w:space="0" w:color="auto"/>
          </w:divBdr>
        </w:div>
        <w:div w:id="803620500">
          <w:marLeft w:val="0"/>
          <w:marRight w:val="0"/>
          <w:marTop w:val="0"/>
          <w:marBottom w:val="0"/>
          <w:divBdr>
            <w:top w:val="none" w:sz="0" w:space="0" w:color="auto"/>
            <w:left w:val="none" w:sz="0" w:space="0" w:color="auto"/>
            <w:bottom w:val="none" w:sz="0" w:space="0" w:color="auto"/>
            <w:right w:val="none" w:sz="0" w:space="0" w:color="auto"/>
          </w:divBdr>
        </w:div>
        <w:div w:id="812255198">
          <w:marLeft w:val="0"/>
          <w:marRight w:val="0"/>
          <w:marTop w:val="0"/>
          <w:marBottom w:val="0"/>
          <w:divBdr>
            <w:top w:val="none" w:sz="0" w:space="0" w:color="auto"/>
            <w:left w:val="none" w:sz="0" w:space="0" w:color="auto"/>
            <w:bottom w:val="none" w:sz="0" w:space="0" w:color="auto"/>
            <w:right w:val="none" w:sz="0" w:space="0" w:color="auto"/>
          </w:divBdr>
        </w:div>
        <w:div w:id="814613768">
          <w:marLeft w:val="0"/>
          <w:marRight w:val="0"/>
          <w:marTop w:val="0"/>
          <w:marBottom w:val="0"/>
          <w:divBdr>
            <w:top w:val="none" w:sz="0" w:space="0" w:color="auto"/>
            <w:left w:val="none" w:sz="0" w:space="0" w:color="auto"/>
            <w:bottom w:val="none" w:sz="0" w:space="0" w:color="auto"/>
            <w:right w:val="none" w:sz="0" w:space="0" w:color="auto"/>
          </w:divBdr>
        </w:div>
        <w:div w:id="815805514">
          <w:marLeft w:val="0"/>
          <w:marRight w:val="0"/>
          <w:marTop w:val="0"/>
          <w:marBottom w:val="0"/>
          <w:divBdr>
            <w:top w:val="none" w:sz="0" w:space="0" w:color="auto"/>
            <w:left w:val="none" w:sz="0" w:space="0" w:color="auto"/>
            <w:bottom w:val="none" w:sz="0" w:space="0" w:color="auto"/>
            <w:right w:val="none" w:sz="0" w:space="0" w:color="auto"/>
          </w:divBdr>
        </w:div>
        <w:div w:id="821040922">
          <w:marLeft w:val="0"/>
          <w:marRight w:val="0"/>
          <w:marTop w:val="0"/>
          <w:marBottom w:val="0"/>
          <w:divBdr>
            <w:top w:val="none" w:sz="0" w:space="0" w:color="auto"/>
            <w:left w:val="none" w:sz="0" w:space="0" w:color="auto"/>
            <w:bottom w:val="none" w:sz="0" w:space="0" w:color="auto"/>
            <w:right w:val="none" w:sz="0" w:space="0" w:color="auto"/>
          </w:divBdr>
        </w:div>
        <w:div w:id="824206445">
          <w:marLeft w:val="0"/>
          <w:marRight w:val="0"/>
          <w:marTop w:val="0"/>
          <w:marBottom w:val="0"/>
          <w:divBdr>
            <w:top w:val="none" w:sz="0" w:space="0" w:color="auto"/>
            <w:left w:val="none" w:sz="0" w:space="0" w:color="auto"/>
            <w:bottom w:val="none" w:sz="0" w:space="0" w:color="auto"/>
            <w:right w:val="none" w:sz="0" w:space="0" w:color="auto"/>
          </w:divBdr>
        </w:div>
        <w:div w:id="826283567">
          <w:marLeft w:val="0"/>
          <w:marRight w:val="0"/>
          <w:marTop w:val="0"/>
          <w:marBottom w:val="0"/>
          <w:divBdr>
            <w:top w:val="none" w:sz="0" w:space="0" w:color="auto"/>
            <w:left w:val="none" w:sz="0" w:space="0" w:color="auto"/>
            <w:bottom w:val="none" w:sz="0" w:space="0" w:color="auto"/>
            <w:right w:val="none" w:sz="0" w:space="0" w:color="auto"/>
          </w:divBdr>
        </w:div>
        <w:div w:id="833492598">
          <w:marLeft w:val="0"/>
          <w:marRight w:val="0"/>
          <w:marTop w:val="0"/>
          <w:marBottom w:val="0"/>
          <w:divBdr>
            <w:top w:val="none" w:sz="0" w:space="0" w:color="auto"/>
            <w:left w:val="none" w:sz="0" w:space="0" w:color="auto"/>
            <w:bottom w:val="none" w:sz="0" w:space="0" w:color="auto"/>
            <w:right w:val="none" w:sz="0" w:space="0" w:color="auto"/>
          </w:divBdr>
        </w:div>
        <w:div w:id="835652541">
          <w:marLeft w:val="0"/>
          <w:marRight w:val="0"/>
          <w:marTop w:val="0"/>
          <w:marBottom w:val="0"/>
          <w:divBdr>
            <w:top w:val="none" w:sz="0" w:space="0" w:color="auto"/>
            <w:left w:val="none" w:sz="0" w:space="0" w:color="auto"/>
            <w:bottom w:val="none" w:sz="0" w:space="0" w:color="auto"/>
            <w:right w:val="none" w:sz="0" w:space="0" w:color="auto"/>
          </w:divBdr>
        </w:div>
        <w:div w:id="840851200">
          <w:marLeft w:val="0"/>
          <w:marRight w:val="0"/>
          <w:marTop w:val="0"/>
          <w:marBottom w:val="0"/>
          <w:divBdr>
            <w:top w:val="none" w:sz="0" w:space="0" w:color="auto"/>
            <w:left w:val="none" w:sz="0" w:space="0" w:color="auto"/>
            <w:bottom w:val="none" w:sz="0" w:space="0" w:color="auto"/>
            <w:right w:val="none" w:sz="0" w:space="0" w:color="auto"/>
          </w:divBdr>
        </w:div>
        <w:div w:id="842016947">
          <w:marLeft w:val="0"/>
          <w:marRight w:val="0"/>
          <w:marTop w:val="0"/>
          <w:marBottom w:val="0"/>
          <w:divBdr>
            <w:top w:val="none" w:sz="0" w:space="0" w:color="auto"/>
            <w:left w:val="none" w:sz="0" w:space="0" w:color="auto"/>
            <w:bottom w:val="none" w:sz="0" w:space="0" w:color="auto"/>
            <w:right w:val="none" w:sz="0" w:space="0" w:color="auto"/>
          </w:divBdr>
        </w:div>
        <w:div w:id="850679434">
          <w:marLeft w:val="0"/>
          <w:marRight w:val="0"/>
          <w:marTop w:val="0"/>
          <w:marBottom w:val="0"/>
          <w:divBdr>
            <w:top w:val="none" w:sz="0" w:space="0" w:color="auto"/>
            <w:left w:val="none" w:sz="0" w:space="0" w:color="auto"/>
            <w:bottom w:val="none" w:sz="0" w:space="0" w:color="auto"/>
            <w:right w:val="none" w:sz="0" w:space="0" w:color="auto"/>
          </w:divBdr>
        </w:div>
        <w:div w:id="851141418">
          <w:marLeft w:val="0"/>
          <w:marRight w:val="0"/>
          <w:marTop w:val="0"/>
          <w:marBottom w:val="0"/>
          <w:divBdr>
            <w:top w:val="none" w:sz="0" w:space="0" w:color="auto"/>
            <w:left w:val="none" w:sz="0" w:space="0" w:color="auto"/>
            <w:bottom w:val="none" w:sz="0" w:space="0" w:color="auto"/>
            <w:right w:val="none" w:sz="0" w:space="0" w:color="auto"/>
          </w:divBdr>
        </w:div>
        <w:div w:id="857504951">
          <w:marLeft w:val="0"/>
          <w:marRight w:val="0"/>
          <w:marTop w:val="0"/>
          <w:marBottom w:val="0"/>
          <w:divBdr>
            <w:top w:val="none" w:sz="0" w:space="0" w:color="auto"/>
            <w:left w:val="none" w:sz="0" w:space="0" w:color="auto"/>
            <w:bottom w:val="none" w:sz="0" w:space="0" w:color="auto"/>
            <w:right w:val="none" w:sz="0" w:space="0" w:color="auto"/>
          </w:divBdr>
        </w:div>
        <w:div w:id="864057800">
          <w:marLeft w:val="0"/>
          <w:marRight w:val="0"/>
          <w:marTop w:val="0"/>
          <w:marBottom w:val="0"/>
          <w:divBdr>
            <w:top w:val="none" w:sz="0" w:space="0" w:color="auto"/>
            <w:left w:val="none" w:sz="0" w:space="0" w:color="auto"/>
            <w:bottom w:val="none" w:sz="0" w:space="0" w:color="auto"/>
            <w:right w:val="none" w:sz="0" w:space="0" w:color="auto"/>
          </w:divBdr>
        </w:div>
        <w:div w:id="867723886">
          <w:marLeft w:val="0"/>
          <w:marRight w:val="0"/>
          <w:marTop w:val="0"/>
          <w:marBottom w:val="0"/>
          <w:divBdr>
            <w:top w:val="none" w:sz="0" w:space="0" w:color="auto"/>
            <w:left w:val="none" w:sz="0" w:space="0" w:color="auto"/>
            <w:bottom w:val="none" w:sz="0" w:space="0" w:color="auto"/>
            <w:right w:val="none" w:sz="0" w:space="0" w:color="auto"/>
          </w:divBdr>
        </w:div>
        <w:div w:id="872113324">
          <w:marLeft w:val="0"/>
          <w:marRight w:val="0"/>
          <w:marTop w:val="0"/>
          <w:marBottom w:val="0"/>
          <w:divBdr>
            <w:top w:val="none" w:sz="0" w:space="0" w:color="auto"/>
            <w:left w:val="none" w:sz="0" w:space="0" w:color="auto"/>
            <w:bottom w:val="none" w:sz="0" w:space="0" w:color="auto"/>
            <w:right w:val="none" w:sz="0" w:space="0" w:color="auto"/>
          </w:divBdr>
        </w:div>
        <w:div w:id="873999296">
          <w:marLeft w:val="0"/>
          <w:marRight w:val="0"/>
          <w:marTop w:val="0"/>
          <w:marBottom w:val="0"/>
          <w:divBdr>
            <w:top w:val="none" w:sz="0" w:space="0" w:color="auto"/>
            <w:left w:val="none" w:sz="0" w:space="0" w:color="auto"/>
            <w:bottom w:val="none" w:sz="0" w:space="0" w:color="auto"/>
            <w:right w:val="none" w:sz="0" w:space="0" w:color="auto"/>
          </w:divBdr>
        </w:div>
        <w:div w:id="874316699">
          <w:marLeft w:val="0"/>
          <w:marRight w:val="0"/>
          <w:marTop w:val="0"/>
          <w:marBottom w:val="0"/>
          <w:divBdr>
            <w:top w:val="none" w:sz="0" w:space="0" w:color="auto"/>
            <w:left w:val="none" w:sz="0" w:space="0" w:color="auto"/>
            <w:bottom w:val="none" w:sz="0" w:space="0" w:color="auto"/>
            <w:right w:val="none" w:sz="0" w:space="0" w:color="auto"/>
          </w:divBdr>
        </w:div>
        <w:div w:id="883950258">
          <w:marLeft w:val="0"/>
          <w:marRight w:val="0"/>
          <w:marTop w:val="0"/>
          <w:marBottom w:val="0"/>
          <w:divBdr>
            <w:top w:val="none" w:sz="0" w:space="0" w:color="auto"/>
            <w:left w:val="none" w:sz="0" w:space="0" w:color="auto"/>
            <w:bottom w:val="none" w:sz="0" w:space="0" w:color="auto"/>
            <w:right w:val="none" w:sz="0" w:space="0" w:color="auto"/>
          </w:divBdr>
        </w:div>
        <w:div w:id="893321442">
          <w:marLeft w:val="0"/>
          <w:marRight w:val="0"/>
          <w:marTop w:val="0"/>
          <w:marBottom w:val="0"/>
          <w:divBdr>
            <w:top w:val="none" w:sz="0" w:space="0" w:color="auto"/>
            <w:left w:val="none" w:sz="0" w:space="0" w:color="auto"/>
            <w:bottom w:val="none" w:sz="0" w:space="0" w:color="auto"/>
            <w:right w:val="none" w:sz="0" w:space="0" w:color="auto"/>
          </w:divBdr>
        </w:div>
        <w:div w:id="894581508">
          <w:marLeft w:val="0"/>
          <w:marRight w:val="0"/>
          <w:marTop w:val="0"/>
          <w:marBottom w:val="0"/>
          <w:divBdr>
            <w:top w:val="none" w:sz="0" w:space="0" w:color="auto"/>
            <w:left w:val="none" w:sz="0" w:space="0" w:color="auto"/>
            <w:bottom w:val="none" w:sz="0" w:space="0" w:color="auto"/>
            <w:right w:val="none" w:sz="0" w:space="0" w:color="auto"/>
          </w:divBdr>
        </w:div>
        <w:div w:id="898131573">
          <w:marLeft w:val="0"/>
          <w:marRight w:val="0"/>
          <w:marTop w:val="0"/>
          <w:marBottom w:val="0"/>
          <w:divBdr>
            <w:top w:val="none" w:sz="0" w:space="0" w:color="auto"/>
            <w:left w:val="none" w:sz="0" w:space="0" w:color="auto"/>
            <w:bottom w:val="none" w:sz="0" w:space="0" w:color="auto"/>
            <w:right w:val="none" w:sz="0" w:space="0" w:color="auto"/>
          </w:divBdr>
        </w:div>
        <w:div w:id="906770789">
          <w:marLeft w:val="0"/>
          <w:marRight w:val="0"/>
          <w:marTop w:val="0"/>
          <w:marBottom w:val="0"/>
          <w:divBdr>
            <w:top w:val="none" w:sz="0" w:space="0" w:color="auto"/>
            <w:left w:val="none" w:sz="0" w:space="0" w:color="auto"/>
            <w:bottom w:val="none" w:sz="0" w:space="0" w:color="auto"/>
            <w:right w:val="none" w:sz="0" w:space="0" w:color="auto"/>
          </w:divBdr>
        </w:div>
        <w:div w:id="912593301">
          <w:marLeft w:val="0"/>
          <w:marRight w:val="0"/>
          <w:marTop w:val="0"/>
          <w:marBottom w:val="0"/>
          <w:divBdr>
            <w:top w:val="none" w:sz="0" w:space="0" w:color="auto"/>
            <w:left w:val="none" w:sz="0" w:space="0" w:color="auto"/>
            <w:bottom w:val="none" w:sz="0" w:space="0" w:color="auto"/>
            <w:right w:val="none" w:sz="0" w:space="0" w:color="auto"/>
          </w:divBdr>
        </w:div>
        <w:div w:id="925924205">
          <w:marLeft w:val="0"/>
          <w:marRight w:val="0"/>
          <w:marTop w:val="0"/>
          <w:marBottom w:val="0"/>
          <w:divBdr>
            <w:top w:val="none" w:sz="0" w:space="0" w:color="auto"/>
            <w:left w:val="none" w:sz="0" w:space="0" w:color="auto"/>
            <w:bottom w:val="none" w:sz="0" w:space="0" w:color="auto"/>
            <w:right w:val="none" w:sz="0" w:space="0" w:color="auto"/>
          </w:divBdr>
        </w:div>
        <w:div w:id="926420749">
          <w:marLeft w:val="0"/>
          <w:marRight w:val="0"/>
          <w:marTop w:val="0"/>
          <w:marBottom w:val="0"/>
          <w:divBdr>
            <w:top w:val="none" w:sz="0" w:space="0" w:color="auto"/>
            <w:left w:val="none" w:sz="0" w:space="0" w:color="auto"/>
            <w:bottom w:val="none" w:sz="0" w:space="0" w:color="auto"/>
            <w:right w:val="none" w:sz="0" w:space="0" w:color="auto"/>
          </w:divBdr>
        </w:div>
        <w:div w:id="930814657">
          <w:marLeft w:val="0"/>
          <w:marRight w:val="0"/>
          <w:marTop w:val="0"/>
          <w:marBottom w:val="0"/>
          <w:divBdr>
            <w:top w:val="none" w:sz="0" w:space="0" w:color="auto"/>
            <w:left w:val="none" w:sz="0" w:space="0" w:color="auto"/>
            <w:bottom w:val="none" w:sz="0" w:space="0" w:color="auto"/>
            <w:right w:val="none" w:sz="0" w:space="0" w:color="auto"/>
          </w:divBdr>
        </w:div>
        <w:div w:id="935359144">
          <w:marLeft w:val="0"/>
          <w:marRight w:val="0"/>
          <w:marTop w:val="0"/>
          <w:marBottom w:val="0"/>
          <w:divBdr>
            <w:top w:val="none" w:sz="0" w:space="0" w:color="auto"/>
            <w:left w:val="none" w:sz="0" w:space="0" w:color="auto"/>
            <w:bottom w:val="none" w:sz="0" w:space="0" w:color="auto"/>
            <w:right w:val="none" w:sz="0" w:space="0" w:color="auto"/>
          </w:divBdr>
        </w:div>
        <w:div w:id="937518048">
          <w:marLeft w:val="0"/>
          <w:marRight w:val="0"/>
          <w:marTop w:val="0"/>
          <w:marBottom w:val="0"/>
          <w:divBdr>
            <w:top w:val="none" w:sz="0" w:space="0" w:color="auto"/>
            <w:left w:val="none" w:sz="0" w:space="0" w:color="auto"/>
            <w:bottom w:val="none" w:sz="0" w:space="0" w:color="auto"/>
            <w:right w:val="none" w:sz="0" w:space="0" w:color="auto"/>
          </w:divBdr>
        </w:div>
        <w:div w:id="957688210">
          <w:marLeft w:val="0"/>
          <w:marRight w:val="0"/>
          <w:marTop w:val="0"/>
          <w:marBottom w:val="0"/>
          <w:divBdr>
            <w:top w:val="none" w:sz="0" w:space="0" w:color="auto"/>
            <w:left w:val="none" w:sz="0" w:space="0" w:color="auto"/>
            <w:bottom w:val="none" w:sz="0" w:space="0" w:color="auto"/>
            <w:right w:val="none" w:sz="0" w:space="0" w:color="auto"/>
          </w:divBdr>
        </w:div>
        <w:div w:id="958071083">
          <w:marLeft w:val="0"/>
          <w:marRight w:val="0"/>
          <w:marTop w:val="0"/>
          <w:marBottom w:val="0"/>
          <w:divBdr>
            <w:top w:val="none" w:sz="0" w:space="0" w:color="auto"/>
            <w:left w:val="none" w:sz="0" w:space="0" w:color="auto"/>
            <w:bottom w:val="none" w:sz="0" w:space="0" w:color="auto"/>
            <w:right w:val="none" w:sz="0" w:space="0" w:color="auto"/>
          </w:divBdr>
        </w:div>
        <w:div w:id="958219315">
          <w:marLeft w:val="0"/>
          <w:marRight w:val="0"/>
          <w:marTop w:val="0"/>
          <w:marBottom w:val="0"/>
          <w:divBdr>
            <w:top w:val="none" w:sz="0" w:space="0" w:color="auto"/>
            <w:left w:val="none" w:sz="0" w:space="0" w:color="auto"/>
            <w:bottom w:val="none" w:sz="0" w:space="0" w:color="auto"/>
            <w:right w:val="none" w:sz="0" w:space="0" w:color="auto"/>
          </w:divBdr>
        </w:div>
        <w:div w:id="962273606">
          <w:marLeft w:val="0"/>
          <w:marRight w:val="0"/>
          <w:marTop w:val="0"/>
          <w:marBottom w:val="0"/>
          <w:divBdr>
            <w:top w:val="none" w:sz="0" w:space="0" w:color="auto"/>
            <w:left w:val="none" w:sz="0" w:space="0" w:color="auto"/>
            <w:bottom w:val="none" w:sz="0" w:space="0" w:color="auto"/>
            <w:right w:val="none" w:sz="0" w:space="0" w:color="auto"/>
          </w:divBdr>
        </w:div>
        <w:div w:id="966470088">
          <w:marLeft w:val="0"/>
          <w:marRight w:val="0"/>
          <w:marTop w:val="0"/>
          <w:marBottom w:val="0"/>
          <w:divBdr>
            <w:top w:val="none" w:sz="0" w:space="0" w:color="auto"/>
            <w:left w:val="none" w:sz="0" w:space="0" w:color="auto"/>
            <w:bottom w:val="none" w:sz="0" w:space="0" w:color="auto"/>
            <w:right w:val="none" w:sz="0" w:space="0" w:color="auto"/>
          </w:divBdr>
        </w:div>
        <w:div w:id="967010668">
          <w:marLeft w:val="0"/>
          <w:marRight w:val="0"/>
          <w:marTop w:val="0"/>
          <w:marBottom w:val="0"/>
          <w:divBdr>
            <w:top w:val="none" w:sz="0" w:space="0" w:color="auto"/>
            <w:left w:val="none" w:sz="0" w:space="0" w:color="auto"/>
            <w:bottom w:val="none" w:sz="0" w:space="0" w:color="auto"/>
            <w:right w:val="none" w:sz="0" w:space="0" w:color="auto"/>
          </w:divBdr>
        </w:div>
        <w:div w:id="969238765">
          <w:marLeft w:val="0"/>
          <w:marRight w:val="0"/>
          <w:marTop w:val="0"/>
          <w:marBottom w:val="0"/>
          <w:divBdr>
            <w:top w:val="none" w:sz="0" w:space="0" w:color="auto"/>
            <w:left w:val="none" w:sz="0" w:space="0" w:color="auto"/>
            <w:bottom w:val="none" w:sz="0" w:space="0" w:color="auto"/>
            <w:right w:val="none" w:sz="0" w:space="0" w:color="auto"/>
          </w:divBdr>
        </w:div>
        <w:div w:id="969481262">
          <w:marLeft w:val="0"/>
          <w:marRight w:val="0"/>
          <w:marTop w:val="0"/>
          <w:marBottom w:val="0"/>
          <w:divBdr>
            <w:top w:val="none" w:sz="0" w:space="0" w:color="auto"/>
            <w:left w:val="none" w:sz="0" w:space="0" w:color="auto"/>
            <w:bottom w:val="none" w:sz="0" w:space="0" w:color="auto"/>
            <w:right w:val="none" w:sz="0" w:space="0" w:color="auto"/>
          </w:divBdr>
        </w:div>
        <w:div w:id="970086918">
          <w:marLeft w:val="0"/>
          <w:marRight w:val="0"/>
          <w:marTop w:val="0"/>
          <w:marBottom w:val="0"/>
          <w:divBdr>
            <w:top w:val="none" w:sz="0" w:space="0" w:color="auto"/>
            <w:left w:val="none" w:sz="0" w:space="0" w:color="auto"/>
            <w:bottom w:val="none" w:sz="0" w:space="0" w:color="auto"/>
            <w:right w:val="none" w:sz="0" w:space="0" w:color="auto"/>
          </w:divBdr>
        </w:div>
        <w:div w:id="974725376">
          <w:marLeft w:val="0"/>
          <w:marRight w:val="0"/>
          <w:marTop w:val="0"/>
          <w:marBottom w:val="0"/>
          <w:divBdr>
            <w:top w:val="none" w:sz="0" w:space="0" w:color="auto"/>
            <w:left w:val="none" w:sz="0" w:space="0" w:color="auto"/>
            <w:bottom w:val="none" w:sz="0" w:space="0" w:color="auto"/>
            <w:right w:val="none" w:sz="0" w:space="0" w:color="auto"/>
          </w:divBdr>
        </w:div>
        <w:div w:id="986478230">
          <w:marLeft w:val="0"/>
          <w:marRight w:val="0"/>
          <w:marTop w:val="0"/>
          <w:marBottom w:val="0"/>
          <w:divBdr>
            <w:top w:val="none" w:sz="0" w:space="0" w:color="auto"/>
            <w:left w:val="none" w:sz="0" w:space="0" w:color="auto"/>
            <w:bottom w:val="none" w:sz="0" w:space="0" w:color="auto"/>
            <w:right w:val="none" w:sz="0" w:space="0" w:color="auto"/>
          </w:divBdr>
        </w:div>
        <w:div w:id="987904827">
          <w:marLeft w:val="0"/>
          <w:marRight w:val="0"/>
          <w:marTop w:val="0"/>
          <w:marBottom w:val="0"/>
          <w:divBdr>
            <w:top w:val="none" w:sz="0" w:space="0" w:color="auto"/>
            <w:left w:val="none" w:sz="0" w:space="0" w:color="auto"/>
            <w:bottom w:val="none" w:sz="0" w:space="0" w:color="auto"/>
            <w:right w:val="none" w:sz="0" w:space="0" w:color="auto"/>
          </w:divBdr>
        </w:div>
        <w:div w:id="990524458">
          <w:marLeft w:val="0"/>
          <w:marRight w:val="0"/>
          <w:marTop w:val="0"/>
          <w:marBottom w:val="0"/>
          <w:divBdr>
            <w:top w:val="none" w:sz="0" w:space="0" w:color="auto"/>
            <w:left w:val="none" w:sz="0" w:space="0" w:color="auto"/>
            <w:bottom w:val="none" w:sz="0" w:space="0" w:color="auto"/>
            <w:right w:val="none" w:sz="0" w:space="0" w:color="auto"/>
          </w:divBdr>
        </w:div>
        <w:div w:id="997269168">
          <w:marLeft w:val="0"/>
          <w:marRight w:val="0"/>
          <w:marTop w:val="0"/>
          <w:marBottom w:val="0"/>
          <w:divBdr>
            <w:top w:val="none" w:sz="0" w:space="0" w:color="auto"/>
            <w:left w:val="none" w:sz="0" w:space="0" w:color="auto"/>
            <w:bottom w:val="none" w:sz="0" w:space="0" w:color="auto"/>
            <w:right w:val="none" w:sz="0" w:space="0" w:color="auto"/>
          </w:divBdr>
        </w:div>
        <w:div w:id="999237998">
          <w:marLeft w:val="0"/>
          <w:marRight w:val="0"/>
          <w:marTop w:val="0"/>
          <w:marBottom w:val="0"/>
          <w:divBdr>
            <w:top w:val="none" w:sz="0" w:space="0" w:color="auto"/>
            <w:left w:val="none" w:sz="0" w:space="0" w:color="auto"/>
            <w:bottom w:val="none" w:sz="0" w:space="0" w:color="auto"/>
            <w:right w:val="none" w:sz="0" w:space="0" w:color="auto"/>
          </w:divBdr>
        </w:div>
        <w:div w:id="1005787663">
          <w:marLeft w:val="0"/>
          <w:marRight w:val="0"/>
          <w:marTop w:val="0"/>
          <w:marBottom w:val="0"/>
          <w:divBdr>
            <w:top w:val="none" w:sz="0" w:space="0" w:color="auto"/>
            <w:left w:val="none" w:sz="0" w:space="0" w:color="auto"/>
            <w:bottom w:val="none" w:sz="0" w:space="0" w:color="auto"/>
            <w:right w:val="none" w:sz="0" w:space="0" w:color="auto"/>
          </w:divBdr>
        </w:div>
        <w:div w:id="1005788909">
          <w:marLeft w:val="0"/>
          <w:marRight w:val="0"/>
          <w:marTop w:val="0"/>
          <w:marBottom w:val="0"/>
          <w:divBdr>
            <w:top w:val="none" w:sz="0" w:space="0" w:color="auto"/>
            <w:left w:val="none" w:sz="0" w:space="0" w:color="auto"/>
            <w:bottom w:val="none" w:sz="0" w:space="0" w:color="auto"/>
            <w:right w:val="none" w:sz="0" w:space="0" w:color="auto"/>
          </w:divBdr>
        </w:div>
        <w:div w:id="1022129209">
          <w:marLeft w:val="0"/>
          <w:marRight w:val="0"/>
          <w:marTop w:val="0"/>
          <w:marBottom w:val="0"/>
          <w:divBdr>
            <w:top w:val="none" w:sz="0" w:space="0" w:color="auto"/>
            <w:left w:val="none" w:sz="0" w:space="0" w:color="auto"/>
            <w:bottom w:val="none" w:sz="0" w:space="0" w:color="auto"/>
            <w:right w:val="none" w:sz="0" w:space="0" w:color="auto"/>
          </w:divBdr>
        </w:div>
        <w:div w:id="1025987544">
          <w:marLeft w:val="0"/>
          <w:marRight w:val="0"/>
          <w:marTop w:val="0"/>
          <w:marBottom w:val="0"/>
          <w:divBdr>
            <w:top w:val="none" w:sz="0" w:space="0" w:color="auto"/>
            <w:left w:val="none" w:sz="0" w:space="0" w:color="auto"/>
            <w:bottom w:val="none" w:sz="0" w:space="0" w:color="auto"/>
            <w:right w:val="none" w:sz="0" w:space="0" w:color="auto"/>
          </w:divBdr>
        </w:div>
        <w:div w:id="1028290478">
          <w:marLeft w:val="0"/>
          <w:marRight w:val="0"/>
          <w:marTop w:val="0"/>
          <w:marBottom w:val="0"/>
          <w:divBdr>
            <w:top w:val="none" w:sz="0" w:space="0" w:color="auto"/>
            <w:left w:val="none" w:sz="0" w:space="0" w:color="auto"/>
            <w:bottom w:val="none" w:sz="0" w:space="0" w:color="auto"/>
            <w:right w:val="none" w:sz="0" w:space="0" w:color="auto"/>
          </w:divBdr>
        </w:div>
        <w:div w:id="1031567416">
          <w:marLeft w:val="0"/>
          <w:marRight w:val="0"/>
          <w:marTop w:val="0"/>
          <w:marBottom w:val="0"/>
          <w:divBdr>
            <w:top w:val="none" w:sz="0" w:space="0" w:color="auto"/>
            <w:left w:val="none" w:sz="0" w:space="0" w:color="auto"/>
            <w:bottom w:val="none" w:sz="0" w:space="0" w:color="auto"/>
            <w:right w:val="none" w:sz="0" w:space="0" w:color="auto"/>
          </w:divBdr>
        </w:div>
        <w:div w:id="1032419106">
          <w:marLeft w:val="0"/>
          <w:marRight w:val="0"/>
          <w:marTop w:val="0"/>
          <w:marBottom w:val="0"/>
          <w:divBdr>
            <w:top w:val="none" w:sz="0" w:space="0" w:color="auto"/>
            <w:left w:val="none" w:sz="0" w:space="0" w:color="auto"/>
            <w:bottom w:val="none" w:sz="0" w:space="0" w:color="auto"/>
            <w:right w:val="none" w:sz="0" w:space="0" w:color="auto"/>
          </w:divBdr>
        </w:div>
        <w:div w:id="1036736324">
          <w:marLeft w:val="0"/>
          <w:marRight w:val="0"/>
          <w:marTop w:val="0"/>
          <w:marBottom w:val="0"/>
          <w:divBdr>
            <w:top w:val="none" w:sz="0" w:space="0" w:color="auto"/>
            <w:left w:val="none" w:sz="0" w:space="0" w:color="auto"/>
            <w:bottom w:val="none" w:sz="0" w:space="0" w:color="auto"/>
            <w:right w:val="none" w:sz="0" w:space="0" w:color="auto"/>
          </w:divBdr>
        </w:div>
        <w:div w:id="1039671234">
          <w:marLeft w:val="0"/>
          <w:marRight w:val="0"/>
          <w:marTop w:val="0"/>
          <w:marBottom w:val="0"/>
          <w:divBdr>
            <w:top w:val="none" w:sz="0" w:space="0" w:color="auto"/>
            <w:left w:val="none" w:sz="0" w:space="0" w:color="auto"/>
            <w:bottom w:val="none" w:sz="0" w:space="0" w:color="auto"/>
            <w:right w:val="none" w:sz="0" w:space="0" w:color="auto"/>
          </w:divBdr>
        </w:div>
        <w:div w:id="1059355054">
          <w:marLeft w:val="0"/>
          <w:marRight w:val="0"/>
          <w:marTop w:val="0"/>
          <w:marBottom w:val="0"/>
          <w:divBdr>
            <w:top w:val="none" w:sz="0" w:space="0" w:color="auto"/>
            <w:left w:val="none" w:sz="0" w:space="0" w:color="auto"/>
            <w:bottom w:val="none" w:sz="0" w:space="0" w:color="auto"/>
            <w:right w:val="none" w:sz="0" w:space="0" w:color="auto"/>
          </w:divBdr>
        </w:div>
        <w:div w:id="1064067405">
          <w:marLeft w:val="0"/>
          <w:marRight w:val="0"/>
          <w:marTop w:val="0"/>
          <w:marBottom w:val="0"/>
          <w:divBdr>
            <w:top w:val="none" w:sz="0" w:space="0" w:color="auto"/>
            <w:left w:val="none" w:sz="0" w:space="0" w:color="auto"/>
            <w:bottom w:val="none" w:sz="0" w:space="0" w:color="auto"/>
            <w:right w:val="none" w:sz="0" w:space="0" w:color="auto"/>
          </w:divBdr>
        </w:div>
        <w:div w:id="1064523908">
          <w:marLeft w:val="0"/>
          <w:marRight w:val="0"/>
          <w:marTop w:val="0"/>
          <w:marBottom w:val="0"/>
          <w:divBdr>
            <w:top w:val="none" w:sz="0" w:space="0" w:color="auto"/>
            <w:left w:val="none" w:sz="0" w:space="0" w:color="auto"/>
            <w:bottom w:val="none" w:sz="0" w:space="0" w:color="auto"/>
            <w:right w:val="none" w:sz="0" w:space="0" w:color="auto"/>
          </w:divBdr>
        </w:div>
        <w:div w:id="1064916874">
          <w:marLeft w:val="0"/>
          <w:marRight w:val="0"/>
          <w:marTop w:val="0"/>
          <w:marBottom w:val="0"/>
          <w:divBdr>
            <w:top w:val="none" w:sz="0" w:space="0" w:color="auto"/>
            <w:left w:val="none" w:sz="0" w:space="0" w:color="auto"/>
            <w:bottom w:val="none" w:sz="0" w:space="0" w:color="auto"/>
            <w:right w:val="none" w:sz="0" w:space="0" w:color="auto"/>
          </w:divBdr>
        </w:div>
        <w:div w:id="1068965573">
          <w:marLeft w:val="0"/>
          <w:marRight w:val="0"/>
          <w:marTop w:val="0"/>
          <w:marBottom w:val="0"/>
          <w:divBdr>
            <w:top w:val="none" w:sz="0" w:space="0" w:color="auto"/>
            <w:left w:val="none" w:sz="0" w:space="0" w:color="auto"/>
            <w:bottom w:val="none" w:sz="0" w:space="0" w:color="auto"/>
            <w:right w:val="none" w:sz="0" w:space="0" w:color="auto"/>
          </w:divBdr>
        </w:div>
        <w:div w:id="1075052649">
          <w:marLeft w:val="0"/>
          <w:marRight w:val="0"/>
          <w:marTop w:val="0"/>
          <w:marBottom w:val="0"/>
          <w:divBdr>
            <w:top w:val="none" w:sz="0" w:space="0" w:color="auto"/>
            <w:left w:val="none" w:sz="0" w:space="0" w:color="auto"/>
            <w:bottom w:val="none" w:sz="0" w:space="0" w:color="auto"/>
            <w:right w:val="none" w:sz="0" w:space="0" w:color="auto"/>
          </w:divBdr>
        </w:div>
        <w:div w:id="1077828316">
          <w:marLeft w:val="0"/>
          <w:marRight w:val="0"/>
          <w:marTop w:val="0"/>
          <w:marBottom w:val="0"/>
          <w:divBdr>
            <w:top w:val="none" w:sz="0" w:space="0" w:color="auto"/>
            <w:left w:val="none" w:sz="0" w:space="0" w:color="auto"/>
            <w:bottom w:val="none" w:sz="0" w:space="0" w:color="auto"/>
            <w:right w:val="none" w:sz="0" w:space="0" w:color="auto"/>
          </w:divBdr>
        </w:div>
        <w:div w:id="1092822201">
          <w:marLeft w:val="0"/>
          <w:marRight w:val="0"/>
          <w:marTop w:val="0"/>
          <w:marBottom w:val="0"/>
          <w:divBdr>
            <w:top w:val="none" w:sz="0" w:space="0" w:color="auto"/>
            <w:left w:val="none" w:sz="0" w:space="0" w:color="auto"/>
            <w:bottom w:val="none" w:sz="0" w:space="0" w:color="auto"/>
            <w:right w:val="none" w:sz="0" w:space="0" w:color="auto"/>
          </w:divBdr>
        </w:div>
        <w:div w:id="1093211710">
          <w:marLeft w:val="0"/>
          <w:marRight w:val="0"/>
          <w:marTop w:val="0"/>
          <w:marBottom w:val="0"/>
          <w:divBdr>
            <w:top w:val="none" w:sz="0" w:space="0" w:color="auto"/>
            <w:left w:val="none" w:sz="0" w:space="0" w:color="auto"/>
            <w:bottom w:val="none" w:sz="0" w:space="0" w:color="auto"/>
            <w:right w:val="none" w:sz="0" w:space="0" w:color="auto"/>
          </w:divBdr>
        </w:div>
        <w:div w:id="1098600557">
          <w:marLeft w:val="0"/>
          <w:marRight w:val="0"/>
          <w:marTop w:val="0"/>
          <w:marBottom w:val="0"/>
          <w:divBdr>
            <w:top w:val="none" w:sz="0" w:space="0" w:color="auto"/>
            <w:left w:val="none" w:sz="0" w:space="0" w:color="auto"/>
            <w:bottom w:val="none" w:sz="0" w:space="0" w:color="auto"/>
            <w:right w:val="none" w:sz="0" w:space="0" w:color="auto"/>
          </w:divBdr>
        </w:div>
        <w:div w:id="1106659908">
          <w:marLeft w:val="0"/>
          <w:marRight w:val="0"/>
          <w:marTop w:val="0"/>
          <w:marBottom w:val="0"/>
          <w:divBdr>
            <w:top w:val="none" w:sz="0" w:space="0" w:color="auto"/>
            <w:left w:val="none" w:sz="0" w:space="0" w:color="auto"/>
            <w:bottom w:val="none" w:sz="0" w:space="0" w:color="auto"/>
            <w:right w:val="none" w:sz="0" w:space="0" w:color="auto"/>
          </w:divBdr>
        </w:div>
        <w:div w:id="1109397031">
          <w:marLeft w:val="0"/>
          <w:marRight w:val="0"/>
          <w:marTop w:val="0"/>
          <w:marBottom w:val="0"/>
          <w:divBdr>
            <w:top w:val="none" w:sz="0" w:space="0" w:color="auto"/>
            <w:left w:val="none" w:sz="0" w:space="0" w:color="auto"/>
            <w:bottom w:val="none" w:sz="0" w:space="0" w:color="auto"/>
            <w:right w:val="none" w:sz="0" w:space="0" w:color="auto"/>
          </w:divBdr>
        </w:div>
        <w:div w:id="1114255193">
          <w:marLeft w:val="0"/>
          <w:marRight w:val="0"/>
          <w:marTop w:val="0"/>
          <w:marBottom w:val="0"/>
          <w:divBdr>
            <w:top w:val="none" w:sz="0" w:space="0" w:color="auto"/>
            <w:left w:val="none" w:sz="0" w:space="0" w:color="auto"/>
            <w:bottom w:val="none" w:sz="0" w:space="0" w:color="auto"/>
            <w:right w:val="none" w:sz="0" w:space="0" w:color="auto"/>
          </w:divBdr>
        </w:div>
        <w:div w:id="1118645000">
          <w:marLeft w:val="0"/>
          <w:marRight w:val="0"/>
          <w:marTop w:val="0"/>
          <w:marBottom w:val="0"/>
          <w:divBdr>
            <w:top w:val="none" w:sz="0" w:space="0" w:color="auto"/>
            <w:left w:val="none" w:sz="0" w:space="0" w:color="auto"/>
            <w:bottom w:val="none" w:sz="0" w:space="0" w:color="auto"/>
            <w:right w:val="none" w:sz="0" w:space="0" w:color="auto"/>
          </w:divBdr>
        </w:div>
        <w:div w:id="1120688903">
          <w:marLeft w:val="0"/>
          <w:marRight w:val="0"/>
          <w:marTop w:val="0"/>
          <w:marBottom w:val="0"/>
          <w:divBdr>
            <w:top w:val="none" w:sz="0" w:space="0" w:color="auto"/>
            <w:left w:val="none" w:sz="0" w:space="0" w:color="auto"/>
            <w:bottom w:val="none" w:sz="0" w:space="0" w:color="auto"/>
            <w:right w:val="none" w:sz="0" w:space="0" w:color="auto"/>
          </w:divBdr>
        </w:div>
        <w:div w:id="1133257279">
          <w:marLeft w:val="0"/>
          <w:marRight w:val="0"/>
          <w:marTop w:val="0"/>
          <w:marBottom w:val="0"/>
          <w:divBdr>
            <w:top w:val="none" w:sz="0" w:space="0" w:color="auto"/>
            <w:left w:val="none" w:sz="0" w:space="0" w:color="auto"/>
            <w:bottom w:val="none" w:sz="0" w:space="0" w:color="auto"/>
            <w:right w:val="none" w:sz="0" w:space="0" w:color="auto"/>
          </w:divBdr>
        </w:div>
        <w:div w:id="1133451746">
          <w:marLeft w:val="0"/>
          <w:marRight w:val="0"/>
          <w:marTop w:val="0"/>
          <w:marBottom w:val="0"/>
          <w:divBdr>
            <w:top w:val="none" w:sz="0" w:space="0" w:color="auto"/>
            <w:left w:val="none" w:sz="0" w:space="0" w:color="auto"/>
            <w:bottom w:val="none" w:sz="0" w:space="0" w:color="auto"/>
            <w:right w:val="none" w:sz="0" w:space="0" w:color="auto"/>
          </w:divBdr>
        </w:div>
        <w:div w:id="1138914466">
          <w:marLeft w:val="0"/>
          <w:marRight w:val="0"/>
          <w:marTop w:val="0"/>
          <w:marBottom w:val="0"/>
          <w:divBdr>
            <w:top w:val="none" w:sz="0" w:space="0" w:color="auto"/>
            <w:left w:val="none" w:sz="0" w:space="0" w:color="auto"/>
            <w:bottom w:val="none" w:sz="0" w:space="0" w:color="auto"/>
            <w:right w:val="none" w:sz="0" w:space="0" w:color="auto"/>
          </w:divBdr>
        </w:div>
        <w:div w:id="1143036668">
          <w:marLeft w:val="0"/>
          <w:marRight w:val="0"/>
          <w:marTop w:val="0"/>
          <w:marBottom w:val="0"/>
          <w:divBdr>
            <w:top w:val="none" w:sz="0" w:space="0" w:color="auto"/>
            <w:left w:val="none" w:sz="0" w:space="0" w:color="auto"/>
            <w:bottom w:val="none" w:sz="0" w:space="0" w:color="auto"/>
            <w:right w:val="none" w:sz="0" w:space="0" w:color="auto"/>
          </w:divBdr>
        </w:div>
        <w:div w:id="1151826987">
          <w:marLeft w:val="0"/>
          <w:marRight w:val="0"/>
          <w:marTop w:val="0"/>
          <w:marBottom w:val="0"/>
          <w:divBdr>
            <w:top w:val="none" w:sz="0" w:space="0" w:color="auto"/>
            <w:left w:val="none" w:sz="0" w:space="0" w:color="auto"/>
            <w:bottom w:val="none" w:sz="0" w:space="0" w:color="auto"/>
            <w:right w:val="none" w:sz="0" w:space="0" w:color="auto"/>
          </w:divBdr>
        </w:div>
        <w:div w:id="1169979204">
          <w:marLeft w:val="0"/>
          <w:marRight w:val="0"/>
          <w:marTop w:val="0"/>
          <w:marBottom w:val="0"/>
          <w:divBdr>
            <w:top w:val="none" w:sz="0" w:space="0" w:color="auto"/>
            <w:left w:val="none" w:sz="0" w:space="0" w:color="auto"/>
            <w:bottom w:val="none" w:sz="0" w:space="0" w:color="auto"/>
            <w:right w:val="none" w:sz="0" w:space="0" w:color="auto"/>
          </w:divBdr>
        </w:div>
        <w:div w:id="1172376363">
          <w:marLeft w:val="0"/>
          <w:marRight w:val="0"/>
          <w:marTop w:val="0"/>
          <w:marBottom w:val="0"/>
          <w:divBdr>
            <w:top w:val="none" w:sz="0" w:space="0" w:color="auto"/>
            <w:left w:val="none" w:sz="0" w:space="0" w:color="auto"/>
            <w:bottom w:val="none" w:sz="0" w:space="0" w:color="auto"/>
            <w:right w:val="none" w:sz="0" w:space="0" w:color="auto"/>
          </w:divBdr>
        </w:div>
        <w:div w:id="1180394269">
          <w:marLeft w:val="0"/>
          <w:marRight w:val="0"/>
          <w:marTop w:val="0"/>
          <w:marBottom w:val="0"/>
          <w:divBdr>
            <w:top w:val="none" w:sz="0" w:space="0" w:color="auto"/>
            <w:left w:val="none" w:sz="0" w:space="0" w:color="auto"/>
            <w:bottom w:val="none" w:sz="0" w:space="0" w:color="auto"/>
            <w:right w:val="none" w:sz="0" w:space="0" w:color="auto"/>
          </w:divBdr>
        </w:div>
        <w:div w:id="1194151543">
          <w:marLeft w:val="0"/>
          <w:marRight w:val="0"/>
          <w:marTop w:val="0"/>
          <w:marBottom w:val="0"/>
          <w:divBdr>
            <w:top w:val="none" w:sz="0" w:space="0" w:color="auto"/>
            <w:left w:val="none" w:sz="0" w:space="0" w:color="auto"/>
            <w:bottom w:val="none" w:sz="0" w:space="0" w:color="auto"/>
            <w:right w:val="none" w:sz="0" w:space="0" w:color="auto"/>
          </w:divBdr>
        </w:div>
        <w:div w:id="1200701901">
          <w:marLeft w:val="0"/>
          <w:marRight w:val="0"/>
          <w:marTop w:val="0"/>
          <w:marBottom w:val="0"/>
          <w:divBdr>
            <w:top w:val="none" w:sz="0" w:space="0" w:color="auto"/>
            <w:left w:val="none" w:sz="0" w:space="0" w:color="auto"/>
            <w:bottom w:val="none" w:sz="0" w:space="0" w:color="auto"/>
            <w:right w:val="none" w:sz="0" w:space="0" w:color="auto"/>
          </w:divBdr>
        </w:div>
        <w:div w:id="1204518660">
          <w:marLeft w:val="0"/>
          <w:marRight w:val="0"/>
          <w:marTop w:val="0"/>
          <w:marBottom w:val="0"/>
          <w:divBdr>
            <w:top w:val="none" w:sz="0" w:space="0" w:color="auto"/>
            <w:left w:val="none" w:sz="0" w:space="0" w:color="auto"/>
            <w:bottom w:val="none" w:sz="0" w:space="0" w:color="auto"/>
            <w:right w:val="none" w:sz="0" w:space="0" w:color="auto"/>
          </w:divBdr>
        </w:div>
        <w:div w:id="1205562078">
          <w:marLeft w:val="0"/>
          <w:marRight w:val="0"/>
          <w:marTop w:val="0"/>
          <w:marBottom w:val="0"/>
          <w:divBdr>
            <w:top w:val="none" w:sz="0" w:space="0" w:color="auto"/>
            <w:left w:val="none" w:sz="0" w:space="0" w:color="auto"/>
            <w:bottom w:val="none" w:sz="0" w:space="0" w:color="auto"/>
            <w:right w:val="none" w:sz="0" w:space="0" w:color="auto"/>
          </w:divBdr>
        </w:div>
        <w:div w:id="1216821094">
          <w:marLeft w:val="0"/>
          <w:marRight w:val="0"/>
          <w:marTop w:val="0"/>
          <w:marBottom w:val="0"/>
          <w:divBdr>
            <w:top w:val="none" w:sz="0" w:space="0" w:color="auto"/>
            <w:left w:val="none" w:sz="0" w:space="0" w:color="auto"/>
            <w:bottom w:val="none" w:sz="0" w:space="0" w:color="auto"/>
            <w:right w:val="none" w:sz="0" w:space="0" w:color="auto"/>
          </w:divBdr>
        </w:div>
        <w:div w:id="1218856622">
          <w:marLeft w:val="0"/>
          <w:marRight w:val="0"/>
          <w:marTop w:val="0"/>
          <w:marBottom w:val="0"/>
          <w:divBdr>
            <w:top w:val="none" w:sz="0" w:space="0" w:color="auto"/>
            <w:left w:val="none" w:sz="0" w:space="0" w:color="auto"/>
            <w:bottom w:val="none" w:sz="0" w:space="0" w:color="auto"/>
            <w:right w:val="none" w:sz="0" w:space="0" w:color="auto"/>
          </w:divBdr>
        </w:div>
        <w:div w:id="1229993824">
          <w:marLeft w:val="0"/>
          <w:marRight w:val="0"/>
          <w:marTop w:val="0"/>
          <w:marBottom w:val="0"/>
          <w:divBdr>
            <w:top w:val="none" w:sz="0" w:space="0" w:color="auto"/>
            <w:left w:val="none" w:sz="0" w:space="0" w:color="auto"/>
            <w:bottom w:val="none" w:sz="0" w:space="0" w:color="auto"/>
            <w:right w:val="none" w:sz="0" w:space="0" w:color="auto"/>
          </w:divBdr>
        </w:div>
        <w:div w:id="1231963121">
          <w:marLeft w:val="0"/>
          <w:marRight w:val="0"/>
          <w:marTop w:val="0"/>
          <w:marBottom w:val="0"/>
          <w:divBdr>
            <w:top w:val="none" w:sz="0" w:space="0" w:color="auto"/>
            <w:left w:val="none" w:sz="0" w:space="0" w:color="auto"/>
            <w:bottom w:val="none" w:sz="0" w:space="0" w:color="auto"/>
            <w:right w:val="none" w:sz="0" w:space="0" w:color="auto"/>
          </w:divBdr>
        </w:div>
        <w:div w:id="1237665270">
          <w:marLeft w:val="0"/>
          <w:marRight w:val="0"/>
          <w:marTop w:val="0"/>
          <w:marBottom w:val="0"/>
          <w:divBdr>
            <w:top w:val="none" w:sz="0" w:space="0" w:color="auto"/>
            <w:left w:val="none" w:sz="0" w:space="0" w:color="auto"/>
            <w:bottom w:val="none" w:sz="0" w:space="0" w:color="auto"/>
            <w:right w:val="none" w:sz="0" w:space="0" w:color="auto"/>
          </w:divBdr>
        </w:div>
        <w:div w:id="1246494903">
          <w:marLeft w:val="0"/>
          <w:marRight w:val="0"/>
          <w:marTop w:val="0"/>
          <w:marBottom w:val="0"/>
          <w:divBdr>
            <w:top w:val="none" w:sz="0" w:space="0" w:color="auto"/>
            <w:left w:val="none" w:sz="0" w:space="0" w:color="auto"/>
            <w:bottom w:val="none" w:sz="0" w:space="0" w:color="auto"/>
            <w:right w:val="none" w:sz="0" w:space="0" w:color="auto"/>
          </w:divBdr>
        </w:div>
        <w:div w:id="1264848903">
          <w:marLeft w:val="0"/>
          <w:marRight w:val="0"/>
          <w:marTop w:val="0"/>
          <w:marBottom w:val="0"/>
          <w:divBdr>
            <w:top w:val="none" w:sz="0" w:space="0" w:color="auto"/>
            <w:left w:val="none" w:sz="0" w:space="0" w:color="auto"/>
            <w:bottom w:val="none" w:sz="0" w:space="0" w:color="auto"/>
            <w:right w:val="none" w:sz="0" w:space="0" w:color="auto"/>
          </w:divBdr>
        </w:div>
        <w:div w:id="1269199077">
          <w:marLeft w:val="0"/>
          <w:marRight w:val="0"/>
          <w:marTop w:val="0"/>
          <w:marBottom w:val="0"/>
          <w:divBdr>
            <w:top w:val="none" w:sz="0" w:space="0" w:color="auto"/>
            <w:left w:val="none" w:sz="0" w:space="0" w:color="auto"/>
            <w:bottom w:val="none" w:sz="0" w:space="0" w:color="auto"/>
            <w:right w:val="none" w:sz="0" w:space="0" w:color="auto"/>
          </w:divBdr>
        </w:div>
        <w:div w:id="1271620420">
          <w:marLeft w:val="0"/>
          <w:marRight w:val="0"/>
          <w:marTop w:val="0"/>
          <w:marBottom w:val="0"/>
          <w:divBdr>
            <w:top w:val="none" w:sz="0" w:space="0" w:color="auto"/>
            <w:left w:val="none" w:sz="0" w:space="0" w:color="auto"/>
            <w:bottom w:val="none" w:sz="0" w:space="0" w:color="auto"/>
            <w:right w:val="none" w:sz="0" w:space="0" w:color="auto"/>
          </w:divBdr>
        </w:div>
        <w:div w:id="1272739288">
          <w:marLeft w:val="0"/>
          <w:marRight w:val="0"/>
          <w:marTop w:val="0"/>
          <w:marBottom w:val="0"/>
          <w:divBdr>
            <w:top w:val="none" w:sz="0" w:space="0" w:color="auto"/>
            <w:left w:val="none" w:sz="0" w:space="0" w:color="auto"/>
            <w:bottom w:val="none" w:sz="0" w:space="0" w:color="auto"/>
            <w:right w:val="none" w:sz="0" w:space="0" w:color="auto"/>
          </w:divBdr>
        </w:div>
        <w:div w:id="1297881320">
          <w:marLeft w:val="0"/>
          <w:marRight w:val="0"/>
          <w:marTop w:val="0"/>
          <w:marBottom w:val="0"/>
          <w:divBdr>
            <w:top w:val="none" w:sz="0" w:space="0" w:color="auto"/>
            <w:left w:val="none" w:sz="0" w:space="0" w:color="auto"/>
            <w:bottom w:val="none" w:sz="0" w:space="0" w:color="auto"/>
            <w:right w:val="none" w:sz="0" w:space="0" w:color="auto"/>
          </w:divBdr>
        </w:div>
        <w:div w:id="1305043706">
          <w:marLeft w:val="0"/>
          <w:marRight w:val="0"/>
          <w:marTop w:val="0"/>
          <w:marBottom w:val="0"/>
          <w:divBdr>
            <w:top w:val="none" w:sz="0" w:space="0" w:color="auto"/>
            <w:left w:val="none" w:sz="0" w:space="0" w:color="auto"/>
            <w:bottom w:val="none" w:sz="0" w:space="0" w:color="auto"/>
            <w:right w:val="none" w:sz="0" w:space="0" w:color="auto"/>
          </w:divBdr>
        </w:div>
        <w:div w:id="1311713276">
          <w:marLeft w:val="0"/>
          <w:marRight w:val="0"/>
          <w:marTop w:val="0"/>
          <w:marBottom w:val="0"/>
          <w:divBdr>
            <w:top w:val="none" w:sz="0" w:space="0" w:color="auto"/>
            <w:left w:val="none" w:sz="0" w:space="0" w:color="auto"/>
            <w:bottom w:val="none" w:sz="0" w:space="0" w:color="auto"/>
            <w:right w:val="none" w:sz="0" w:space="0" w:color="auto"/>
          </w:divBdr>
        </w:div>
        <w:div w:id="1314330583">
          <w:marLeft w:val="0"/>
          <w:marRight w:val="0"/>
          <w:marTop w:val="0"/>
          <w:marBottom w:val="0"/>
          <w:divBdr>
            <w:top w:val="none" w:sz="0" w:space="0" w:color="auto"/>
            <w:left w:val="none" w:sz="0" w:space="0" w:color="auto"/>
            <w:bottom w:val="none" w:sz="0" w:space="0" w:color="auto"/>
            <w:right w:val="none" w:sz="0" w:space="0" w:color="auto"/>
          </w:divBdr>
        </w:div>
        <w:div w:id="1317105980">
          <w:marLeft w:val="0"/>
          <w:marRight w:val="0"/>
          <w:marTop w:val="0"/>
          <w:marBottom w:val="0"/>
          <w:divBdr>
            <w:top w:val="none" w:sz="0" w:space="0" w:color="auto"/>
            <w:left w:val="none" w:sz="0" w:space="0" w:color="auto"/>
            <w:bottom w:val="none" w:sz="0" w:space="0" w:color="auto"/>
            <w:right w:val="none" w:sz="0" w:space="0" w:color="auto"/>
          </w:divBdr>
        </w:div>
        <w:div w:id="1319723746">
          <w:marLeft w:val="0"/>
          <w:marRight w:val="0"/>
          <w:marTop w:val="0"/>
          <w:marBottom w:val="0"/>
          <w:divBdr>
            <w:top w:val="none" w:sz="0" w:space="0" w:color="auto"/>
            <w:left w:val="none" w:sz="0" w:space="0" w:color="auto"/>
            <w:bottom w:val="none" w:sz="0" w:space="0" w:color="auto"/>
            <w:right w:val="none" w:sz="0" w:space="0" w:color="auto"/>
          </w:divBdr>
        </w:div>
        <w:div w:id="1321277600">
          <w:marLeft w:val="0"/>
          <w:marRight w:val="0"/>
          <w:marTop w:val="0"/>
          <w:marBottom w:val="0"/>
          <w:divBdr>
            <w:top w:val="none" w:sz="0" w:space="0" w:color="auto"/>
            <w:left w:val="none" w:sz="0" w:space="0" w:color="auto"/>
            <w:bottom w:val="none" w:sz="0" w:space="0" w:color="auto"/>
            <w:right w:val="none" w:sz="0" w:space="0" w:color="auto"/>
          </w:divBdr>
        </w:div>
        <w:div w:id="1323310669">
          <w:marLeft w:val="0"/>
          <w:marRight w:val="0"/>
          <w:marTop w:val="0"/>
          <w:marBottom w:val="0"/>
          <w:divBdr>
            <w:top w:val="none" w:sz="0" w:space="0" w:color="auto"/>
            <w:left w:val="none" w:sz="0" w:space="0" w:color="auto"/>
            <w:bottom w:val="none" w:sz="0" w:space="0" w:color="auto"/>
            <w:right w:val="none" w:sz="0" w:space="0" w:color="auto"/>
          </w:divBdr>
        </w:div>
        <w:div w:id="1325428929">
          <w:marLeft w:val="0"/>
          <w:marRight w:val="0"/>
          <w:marTop w:val="0"/>
          <w:marBottom w:val="0"/>
          <w:divBdr>
            <w:top w:val="none" w:sz="0" w:space="0" w:color="auto"/>
            <w:left w:val="none" w:sz="0" w:space="0" w:color="auto"/>
            <w:bottom w:val="none" w:sz="0" w:space="0" w:color="auto"/>
            <w:right w:val="none" w:sz="0" w:space="0" w:color="auto"/>
          </w:divBdr>
        </w:div>
        <w:div w:id="1326056821">
          <w:marLeft w:val="0"/>
          <w:marRight w:val="0"/>
          <w:marTop w:val="0"/>
          <w:marBottom w:val="0"/>
          <w:divBdr>
            <w:top w:val="none" w:sz="0" w:space="0" w:color="auto"/>
            <w:left w:val="none" w:sz="0" w:space="0" w:color="auto"/>
            <w:bottom w:val="none" w:sz="0" w:space="0" w:color="auto"/>
            <w:right w:val="none" w:sz="0" w:space="0" w:color="auto"/>
          </w:divBdr>
        </w:div>
        <w:div w:id="1330870912">
          <w:marLeft w:val="0"/>
          <w:marRight w:val="0"/>
          <w:marTop w:val="0"/>
          <w:marBottom w:val="0"/>
          <w:divBdr>
            <w:top w:val="none" w:sz="0" w:space="0" w:color="auto"/>
            <w:left w:val="none" w:sz="0" w:space="0" w:color="auto"/>
            <w:bottom w:val="none" w:sz="0" w:space="0" w:color="auto"/>
            <w:right w:val="none" w:sz="0" w:space="0" w:color="auto"/>
          </w:divBdr>
        </w:div>
        <w:div w:id="1333218245">
          <w:marLeft w:val="0"/>
          <w:marRight w:val="0"/>
          <w:marTop w:val="0"/>
          <w:marBottom w:val="0"/>
          <w:divBdr>
            <w:top w:val="none" w:sz="0" w:space="0" w:color="auto"/>
            <w:left w:val="none" w:sz="0" w:space="0" w:color="auto"/>
            <w:bottom w:val="none" w:sz="0" w:space="0" w:color="auto"/>
            <w:right w:val="none" w:sz="0" w:space="0" w:color="auto"/>
          </w:divBdr>
        </w:div>
        <w:div w:id="1336495296">
          <w:marLeft w:val="0"/>
          <w:marRight w:val="0"/>
          <w:marTop w:val="0"/>
          <w:marBottom w:val="0"/>
          <w:divBdr>
            <w:top w:val="none" w:sz="0" w:space="0" w:color="auto"/>
            <w:left w:val="none" w:sz="0" w:space="0" w:color="auto"/>
            <w:bottom w:val="none" w:sz="0" w:space="0" w:color="auto"/>
            <w:right w:val="none" w:sz="0" w:space="0" w:color="auto"/>
          </w:divBdr>
        </w:div>
        <w:div w:id="1347557910">
          <w:marLeft w:val="0"/>
          <w:marRight w:val="0"/>
          <w:marTop w:val="0"/>
          <w:marBottom w:val="0"/>
          <w:divBdr>
            <w:top w:val="none" w:sz="0" w:space="0" w:color="auto"/>
            <w:left w:val="none" w:sz="0" w:space="0" w:color="auto"/>
            <w:bottom w:val="none" w:sz="0" w:space="0" w:color="auto"/>
            <w:right w:val="none" w:sz="0" w:space="0" w:color="auto"/>
          </w:divBdr>
        </w:div>
        <w:div w:id="1349210971">
          <w:marLeft w:val="0"/>
          <w:marRight w:val="0"/>
          <w:marTop w:val="0"/>
          <w:marBottom w:val="0"/>
          <w:divBdr>
            <w:top w:val="none" w:sz="0" w:space="0" w:color="auto"/>
            <w:left w:val="none" w:sz="0" w:space="0" w:color="auto"/>
            <w:bottom w:val="none" w:sz="0" w:space="0" w:color="auto"/>
            <w:right w:val="none" w:sz="0" w:space="0" w:color="auto"/>
          </w:divBdr>
        </w:div>
        <w:div w:id="1353149854">
          <w:marLeft w:val="0"/>
          <w:marRight w:val="0"/>
          <w:marTop w:val="0"/>
          <w:marBottom w:val="0"/>
          <w:divBdr>
            <w:top w:val="none" w:sz="0" w:space="0" w:color="auto"/>
            <w:left w:val="none" w:sz="0" w:space="0" w:color="auto"/>
            <w:bottom w:val="none" w:sz="0" w:space="0" w:color="auto"/>
            <w:right w:val="none" w:sz="0" w:space="0" w:color="auto"/>
          </w:divBdr>
        </w:div>
        <w:div w:id="1353262759">
          <w:marLeft w:val="0"/>
          <w:marRight w:val="0"/>
          <w:marTop w:val="0"/>
          <w:marBottom w:val="0"/>
          <w:divBdr>
            <w:top w:val="none" w:sz="0" w:space="0" w:color="auto"/>
            <w:left w:val="none" w:sz="0" w:space="0" w:color="auto"/>
            <w:bottom w:val="none" w:sz="0" w:space="0" w:color="auto"/>
            <w:right w:val="none" w:sz="0" w:space="0" w:color="auto"/>
          </w:divBdr>
        </w:div>
        <w:div w:id="1355155522">
          <w:marLeft w:val="0"/>
          <w:marRight w:val="0"/>
          <w:marTop w:val="0"/>
          <w:marBottom w:val="0"/>
          <w:divBdr>
            <w:top w:val="none" w:sz="0" w:space="0" w:color="auto"/>
            <w:left w:val="none" w:sz="0" w:space="0" w:color="auto"/>
            <w:bottom w:val="none" w:sz="0" w:space="0" w:color="auto"/>
            <w:right w:val="none" w:sz="0" w:space="0" w:color="auto"/>
          </w:divBdr>
        </w:div>
        <w:div w:id="1356421062">
          <w:marLeft w:val="0"/>
          <w:marRight w:val="0"/>
          <w:marTop w:val="0"/>
          <w:marBottom w:val="0"/>
          <w:divBdr>
            <w:top w:val="none" w:sz="0" w:space="0" w:color="auto"/>
            <w:left w:val="none" w:sz="0" w:space="0" w:color="auto"/>
            <w:bottom w:val="none" w:sz="0" w:space="0" w:color="auto"/>
            <w:right w:val="none" w:sz="0" w:space="0" w:color="auto"/>
          </w:divBdr>
        </w:div>
        <w:div w:id="1362435418">
          <w:marLeft w:val="0"/>
          <w:marRight w:val="0"/>
          <w:marTop w:val="0"/>
          <w:marBottom w:val="0"/>
          <w:divBdr>
            <w:top w:val="none" w:sz="0" w:space="0" w:color="auto"/>
            <w:left w:val="none" w:sz="0" w:space="0" w:color="auto"/>
            <w:bottom w:val="none" w:sz="0" w:space="0" w:color="auto"/>
            <w:right w:val="none" w:sz="0" w:space="0" w:color="auto"/>
          </w:divBdr>
        </w:div>
        <w:div w:id="1371612739">
          <w:marLeft w:val="0"/>
          <w:marRight w:val="0"/>
          <w:marTop w:val="0"/>
          <w:marBottom w:val="0"/>
          <w:divBdr>
            <w:top w:val="none" w:sz="0" w:space="0" w:color="auto"/>
            <w:left w:val="none" w:sz="0" w:space="0" w:color="auto"/>
            <w:bottom w:val="none" w:sz="0" w:space="0" w:color="auto"/>
            <w:right w:val="none" w:sz="0" w:space="0" w:color="auto"/>
          </w:divBdr>
        </w:div>
        <w:div w:id="1387292169">
          <w:marLeft w:val="0"/>
          <w:marRight w:val="0"/>
          <w:marTop w:val="0"/>
          <w:marBottom w:val="0"/>
          <w:divBdr>
            <w:top w:val="none" w:sz="0" w:space="0" w:color="auto"/>
            <w:left w:val="none" w:sz="0" w:space="0" w:color="auto"/>
            <w:bottom w:val="none" w:sz="0" w:space="0" w:color="auto"/>
            <w:right w:val="none" w:sz="0" w:space="0" w:color="auto"/>
          </w:divBdr>
        </w:div>
        <w:div w:id="1388450792">
          <w:marLeft w:val="0"/>
          <w:marRight w:val="0"/>
          <w:marTop w:val="0"/>
          <w:marBottom w:val="0"/>
          <w:divBdr>
            <w:top w:val="none" w:sz="0" w:space="0" w:color="auto"/>
            <w:left w:val="none" w:sz="0" w:space="0" w:color="auto"/>
            <w:bottom w:val="none" w:sz="0" w:space="0" w:color="auto"/>
            <w:right w:val="none" w:sz="0" w:space="0" w:color="auto"/>
          </w:divBdr>
        </w:div>
        <w:div w:id="1389456325">
          <w:marLeft w:val="0"/>
          <w:marRight w:val="0"/>
          <w:marTop w:val="0"/>
          <w:marBottom w:val="0"/>
          <w:divBdr>
            <w:top w:val="none" w:sz="0" w:space="0" w:color="auto"/>
            <w:left w:val="none" w:sz="0" w:space="0" w:color="auto"/>
            <w:bottom w:val="none" w:sz="0" w:space="0" w:color="auto"/>
            <w:right w:val="none" w:sz="0" w:space="0" w:color="auto"/>
          </w:divBdr>
        </w:div>
        <w:div w:id="1396589202">
          <w:marLeft w:val="0"/>
          <w:marRight w:val="0"/>
          <w:marTop w:val="0"/>
          <w:marBottom w:val="0"/>
          <w:divBdr>
            <w:top w:val="none" w:sz="0" w:space="0" w:color="auto"/>
            <w:left w:val="none" w:sz="0" w:space="0" w:color="auto"/>
            <w:bottom w:val="none" w:sz="0" w:space="0" w:color="auto"/>
            <w:right w:val="none" w:sz="0" w:space="0" w:color="auto"/>
          </w:divBdr>
        </w:div>
        <w:div w:id="1403143872">
          <w:marLeft w:val="0"/>
          <w:marRight w:val="0"/>
          <w:marTop w:val="0"/>
          <w:marBottom w:val="0"/>
          <w:divBdr>
            <w:top w:val="none" w:sz="0" w:space="0" w:color="auto"/>
            <w:left w:val="none" w:sz="0" w:space="0" w:color="auto"/>
            <w:bottom w:val="none" w:sz="0" w:space="0" w:color="auto"/>
            <w:right w:val="none" w:sz="0" w:space="0" w:color="auto"/>
          </w:divBdr>
        </w:div>
        <w:div w:id="1404185626">
          <w:marLeft w:val="0"/>
          <w:marRight w:val="0"/>
          <w:marTop w:val="0"/>
          <w:marBottom w:val="0"/>
          <w:divBdr>
            <w:top w:val="none" w:sz="0" w:space="0" w:color="auto"/>
            <w:left w:val="none" w:sz="0" w:space="0" w:color="auto"/>
            <w:bottom w:val="none" w:sz="0" w:space="0" w:color="auto"/>
            <w:right w:val="none" w:sz="0" w:space="0" w:color="auto"/>
          </w:divBdr>
        </w:div>
        <w:div w:id="1404523706">
          <w:marLeft w:val="0"/>
          <w:marRight w:val="0"/>
          <w:marTop w:val="0"/>
          <w:marBottom w:val="0"/>
          <w:divBdr>
            <w:top w:val="none" w:sz="0" w:space="0" w:color="auto"/>
            <w:left w:val="none" w:sz="0" w:space="0" w:color="auto"/>
            <w:bottom w:val="none" w:sz="0" w:space="0" w:color="auto"/>
            <w:right w:val="none" w:sz="0" w:space="0" w:color="auto"/>
          </w:divBdr>
        </w:div>
        <w:div w:id="1406495860">
          <w:marLeft w:val="0"/>
          <w:marRight w:val="0"/>
          <w:marTop w:val="0"/>
          <w:marBottom w:val="0"/>
          <w:divBdr>
            <w:top w:val="none" w:sz="0" w:space="0" w:color="auto"/>
            <w:left w:val="none" w:sz="0" w:space="0" w:color="auto"/>
            <w:bottom w:val="none" w:sz="0" w:space="0" w:color="auto"/>
            <w:right w:val="none" w:sz="0" w:space="0" w:color="auto"/>
          </w:divBdr>
        </w:div>
        <w:div w:id="1411076781">
          <w:marLeft w:val="0"/>
          <w:marRight w:val="0"/>
          <w:marTop w:val="0"/>
          <w:marBottom w:val="0"/>
          <w:divBdr>
            <w:top w:val="none" w:sz="0" w:space="0" w:color="auto"/>
            <w:left w:val="none" w:sz="0" w:space="0" w:color="auto"/>
            <w:bottom w:val="none" w:sz="0" w:space="0" w:color="auto"/>
            <w:right w:val="none" w:sz="0" w:space="0" w:color="auto"/>
          </w:divBdr>
        </w:div>
        <w:div w:id="1411199323">
          <w:marLeft w:val="0"/>
          <w:marRight w:val="0"/>
          <w:marTop w:val="0"/>
          <w:marBottom w:val="0"/>
          <w:divBdr>
            <w:top w:val="none" w:sz="0" w:space="0" w:color="auto"/>
            <w:left w:val="none" w:sz="0" w:space="0" w:color="auto"/>
            <w:bottom w:val="none" w:sz="0" w:space="0" w:color="auto"/>
            <w:right w:val="none" w:sz="0" w:space="0" w:color="auto"/>
          </w:divBdr>
        </w:div>
        <w:div w:id="1413160405">
          <w:marLeft w:val="0"/>
          <w:marRight w:val="0"/>
          <w:marTop w:val="0"/>
          <w:marBottom w:val="0"/>
          <w:divBdr>
            <w:top w:val="none" w:sz="0" w:space="0" w:color="auto"/>
            <w:left w:val="none" w:sz="0" w:space="0" w:color="auto"/>
            <w:bottom w:val="none" w:sz="0" w:space="0" w:color="auto"/>
            <w:right w:val="none" w:sz="0" w:space="0" w:color="auto"/>
          </w:divBdr>
        </w:div>
        <w:div w:id="1413894289">
          <w:marLeft w:val="0"/>
          <w:marRight w:val="0"/>
          <w:marTop w:val="0"/>
          <w:marBottom w:val="0"/>
          <w:divBdr>
            <w:top w:val="none" w:sz="0" w:space="0" w:color="auto"/>
            <w:left w:val="none" w:sz="0" w:space="0" w:color="auto"/>
            <w:bottom w:val="none" w:sz="0" w:space="0" w:color="auto"/>
            <w:right w:val="none" w:sz="0" w:space="0" w:color="auto"/>
          </w:divBdr>
        </w:div>
        <w:div w:id="1415935003">
          <w:marLeft w:val="0"/>
          <w:marRight w:val="0"/>
          <w:marTop w:val="0"/>
          <w:marBottom w:val="0"/>
          <w:divBdr>
            <w:top w:val="none" w:sz="0" w:space="0" w:color="auto"/>
            <w:left w:val="none" w:sz="0" w:space="0" w:color="auto"/>
            <w:bottom w:val="none" w:sz="0" w:space="0" w:color="auto"/>
            <w:right w:val="none" w:sz="0" w:space="0" w:color="auto"/>
          </w:divBdr>
        </w:div>
        <w:div w:id="1419711139">
          <w:marLeft w:val="0"/>
          <w:marRight w:val="0"/>
          <w:marTop w:val="0"/>
          <w:marBottom w:val="0"/>
          <w:divBdr>
            <w:top w:val="none" w:sz="0" w:space="0" w:color="auto"/>
            <w:left w:val="none" w:sz="0" w:space="0" w:color="auto"/>
            <w:bottom w:val="none" w:sz="0" w:space="0" w:color="auto"/>
            <w:right w:val="none" w:sz="0" w:space="0" w:color="auto"/>
          </w:divBdr>
        </w:div>
        <w:div w:id="1424448811">
          <w:marLeft w:val="0"/>
          <w:marRight w:val="0"/>
          <w:marTop w:val="0"/>
          <w:marBottom w:val="0"/>
          <w:divBdr>
            <w:top w:val="none" w:sz="0" w:space="0" w:color="auto"/>
            <w:left w:val="none" w:sz="0" w:space="0" w:color="auto"/>
            <w:bottom w:val="none" w:sz="0" w:space="0" w:color="auto"/>
            <w:right w:val="none" w:sz="0" w:space="0" w:color="auto"/>
          </w:divBdr>
        </w:div>
        <w:div w:id="1425958856">
          <w:marLeft w:val="0"/>
          <w:marRight w:val="0"/>
          <w:marTop w:val="0"/>
          <w:marBottom w:val="0"/>
          <w:divBdr>
            <w:top w:val="none" w:sz="0" w:space="0" w:color="auto"/>
            <w:left w:val="none" w:sz="0" w:space="0" w:color="auto"/>
            <w:bottom w:val="none" w:sz="0" w:space="0" w:color="auto"/>
            <w:right w:val="none" w:sz="0" w:space="0" w:color="auto"/>
          </w:divBdr>
        </w:div>
        <w:div w:id="1426849849">
          <w:marLeft w:val="0"/>
          <w:marRight w:val="0"/>
          <w:marTop w:val="0"/>
          <w:marBottom w:val="0"/>
          <w:divBdr>
            <w:top w:val="none" w:sz="0" w:space="0" w:color="auto"/>
            <w:left w:val="none" w:sz="0" w:space="0" w:color="auto"/>
            <w:bottom w:val="none" w:sz="0" w:space="0" w:color="auto"/>
            <w:right w:val="none" w:sz="0" w:space="0" w:color="auto"/>
          </w:divBdr>
        </w:div>
        <w:div w:id="1429428901">
          <w:marLeft w:val="0"/>
          <w:marRight w:val="0"/>
          <w:marTop w:val="0"/>
          <w:marBottom w:val="0"/>
          <w:divBdr>
            <w:top w:val="none" w:sz="0" w:space="0" w:color="auto"/>
            <w:left w:val="none" w:sz="0" w:space="0" w:color="auto"/>
            <w:bottom w:val="none" w:sz="0" w:space="0" w:color="auto"/>
            <w:right w:val="none" w:sz="0" w:space="0" w:color="auto"/>
          </w:divBdr>
        </w:div>
        <w:div w:id="1436363906">
          <w:marLeft w:val="0"/>
          <w:marRight w:val="0"/>
          <w:marTop w:val="0"/>
          <w:marBottom w:val="0"/>
          <w:divBdr>
            <w:top w:val="none" w:sz="0" w:space="0" w:color="auto"/>
            <w:left w:val="none" w:sz="0" w:space="0" w:color="auto"/>
            <w:bottom w:val="none" w:sz="0" w:space="0" w:color="auto"/>
            <w:right w:val="none" w:sz="0" w:space="0" w:color="auto"/>
          </w:divBdr>
        </w:div>
        <w:div w:id="1443110789">
          <w:marLeft w:val="0"/>
          <w:marRight w:val="0"/>
          <w:marTop w:val="0"/>
          <w:marBottom w:val="0"/>
          <w:divBdr>
            <w:top w:val="none" w:sz="0" w:space="0" w:color="auto"/>
            <w:left w:val="none" w:sz="0" w:space="0" w:color="auto"/>
            <w:bottom w:val="none" w:sz="0" w:space="0" w:color="auto"/>
            <w:right w:val="none" w:sz="0" w:space="0" w:color="auto"/>
          </w:divBdr>
        </w:div>
        <w:div w:id="1443455317">
          <w:marLeft w:val="0"/>
          <w:marRight w:val="0"/>
          <w:marTop w:val="0"/>
          <w:marBottom w:val="0"/>
          <w:divBdr>
            <w:top w:val="none" w:sz="0" w:space="0" w:color="auto"/>
            <w:left w:val="none" w:sz="0" w:space="0" w:color="auto"/>
            <w:bottom w:val="none" w:sz="0" w:space="0" w:color="auto"/>
            <w:right w:val="none" w:sz="0" w:space="0" w:color="auto"/>
          </w:divBdr>
        </w:div>
        <w:div w:id="1456561152">
          <w:marLeft w:val="0"/>
          <w:marRight w:val="0"/>
          <w:marTop w:val="0"/>
          <w:marBottom w:val="0"/>
          <w:divBdr>
            <w:top w:val="none" w:sz="0" w:space="0" w:color="auto"/>
            <w:left w:val="none" w:sz="0" w:space="0" w:color="auto"/>
            <w:bottom w:val="none" w:sz="0" w:space="0" w:color="auto"/>
            <w:right w:val="none" w:sz="0" w:space="0" w:color="auto"/>
          </w:divBdr>
        </w:div>
        <w:div w:id="1456867156">
          <w:marLeft w:val="0"/>
          <w:marRight w:val="0"/>
          <w:marTop w:val="0"/>
          <w:marBottom w:val="0"/>
          <w:divBdr>
            <w:top w:val="none" w:sz="0" w:space="0" w:color="auto"/>
            <w:left w:val="none" w:sz="0" w:space="0" w:color="auto"/>
            <w:bottom w:val="none" w:sz="0" w:space="0" w:color="auto"/>
            <w:right w:val="none" w:sz="0" w:space="0" w:color="auto"/>
          </w:divBdr>
        </w:div>
        <w:div w:id="1458525136">
          <w:marLeft w:val="0"/>
          <w:marRight w:val="0"/>
          <w:marTop w:val="0"/>
          <w:marBottom w:val="0"/>
          <w:divBdr>
            <w:top w:val="none" w:sz="0" w:space="0" w:color="auto"/>
            <w:left w:val="none" w:sz="0" w:space="0" w:color="auto"/>
            <w:bottom w:val="none" w:sz="0" w:space="0" w:color="auto"/>
            <w:right w:val="none" w:sz="0" w:space="0" w:color="auto"/>
          </w:divBdr>
        </w:div>
        <w:div w:id="1476288885">
          <w:marLeft w:val="0"/>
          <w:marRight w:val="0"/>
          <w:marTop w:val="0"/>
          <w:marBottom w:val="0"/>
          <w:divBdr>
            <w:top w:val="none" w:sz="0" w:space="0" w:color="auto"/>
            <w:left w:val="none" w:sz="0" w:space="0" w:color="auto"/>
            <w:bottom w:val="none" w:sz="0" w:space="0" w:color="auto"/>
            <w:right w:val="none" w:sz="0" w:space="0" w:color="auto"/>
          </w:divBdr>
        </w:div>
        <w:div w:id="1476528865">
          <w:marLeft w:val="0"/>
          <w:marRight w:val="0"/>
          <w:marTop w:val="0"/>
          <w:marBottom w:val="0"/>
          <w:divBdr>
            <w:top w:val="none" w:sz="0" w:space="0" w:color="auto"/>
            <w:left w:val="none" w:sz="0" w:space="0" w:color="auto"/>
            <w:bottom w:val="none" w:sz="0" w:space="0" w:color="auto"/>
            <w:right w:val="none" w:sz="0" w:space="0" w:color="auto"/>
          </w:divBdr>
        </w:div>
        <w:div w:id="1477837314">
          <w:marLeft w:val="0"/>
          <w:marRight w:val="0"/>
          <w:marTop w:val="0"/>
          <w:marBottom w:val="0"/>
          <w:divBdr>
            <w:top w:val="none" w:sz="0" w:space="0" w:color="auto"/>
            <w:left w:val="none" w:sz="0" w:space="0" w:color="auto"/>
            <w:bottom w:val="none" w:sz="0" w:space="0" w:color="auto"/>
            <w:right w:val="none" w:sz="0" w:space="0" w:color="auto"/>
          </w:divBdr>
        </w:div>
        <w:div w:id="1481919659">
          <w:marLeft w:val="0"/>
          <w:marRight w:val="0"/>
          <w:marTop w:val="0"/>
          <w:marBottom w:val="0"/>
          <w:divBdr>
            <w:top w:val="none" w:sz="0" w:space="0" w:color="auto"/>
            <w:left w:val="none" w:sz="0" w:space="0" w:color="auto"/>
            <w:bottom w:val="none" w:sz="0" w:space="0" w:color="auto"/>
            <w:right w:val="none" w:sz="0" w:space="0" w:color="auto"/>
          </w:divBdr>
        </w:div>
        <w:div w:id="1486776126">
          <w:marLeft w:val="0"/>
          <w:marRight w:val="0"/>
          <w:marTop w:val="0"/>
          <w:marBottom w:val="0"/>
          <w:divBdr>
            <w:top w:val="none" w:sz="0" w:space="0" w:color="auto"/>
            <w:left w:val="none" w:sz="0" w:space="0" w:color="auto"/>
            <w:bottom w:val="none" w:sz="0" w:space="0" w:color="auto"/>
            <w:right w:val="none" w:sz="0" w:space="0" w:color="auto"/>
          </w:divBdr>
        </w:div>
        <w:div w:id="1489983308">
          <w:marLeft w:val="0"/>
          <w:marRight w:val="0"/>
          <w:marTop w:val="0"/>
          <w:marBottom w:val="0"/>
          <w:divBdr>
            <w:top w:val="none" w:sz="0" w:space="0" w:color="auto"/>
            <w:left w:val="none" w:sz="0" w:space="0" w:color="auto"/>
            <w:bottom w:val="none" w:sz="0" w:space="0" w:color="auto"/>
            <w:right w:val="none" w:sz="0" w:space="0" w:color="auto"/>
          </w:divBdr>
        </w:div>
        <w:div w:id="1494106997">
          <w:marLeft w:val="0"/>
          <w:marRight w:val="0"/>
          <w:marTop w:val="0"/>
          <w:marBottom w:val="0"/>
          <w:divBdr>
            <w:top w:val="none" w:sz="0" w:space="0" w:color="auto"/>
            <w:left w:val="none" w:sz="0" w:space="0" w:color="auto"/>
            <w:bottom w:val="none" w:sz="0" w:space="0" w:color="auto"/>
            <w:right w:val="none" w:sz="0" w:space="0" w:color="auto"/>
          </w:divBdr>
        </w:div>
        <w:div w:id="1499231438">
          <w:marLeft w:val="0"/>
          <w:marRight w:val="0"/>
          <w:marTop w:val="0"/>
          <w:marBottom w:val="0"/>
          <w:divBdr>
            <w:top w:val="none" w:sz="0" w:space="0" w:color="auto"/>
            <w:left w:val="none" w:sz="0" w:space="0" w:color="auto"/>
            <w:bottom w:val="none" w:sz="0" w:space="0" w:color="auto"/>
            <w:right w:val="none" w:sz="0" w:space="0" w:color="auto"/>
          </w:divBdr>
        </w:div>
        <w:div w:id="1501702664">
          <w:marLeft w:val="0"/>
          <w:marRight w:val="0"/>
          <w:marTop w:val="0"/>
          <w:marBottom w:val="0"/>
          <w:divBdr>
            <w:top w:val="none" w:sz="0" w:space="0" w:color="auto"/>
            <w:left w:val="none" w:sz="0" w:space="0" w:color="auto"/>
            <w:bottom w:val="none" w:sz="0" w:space="0" w:color="auto"/>
            <w:right w:val="none" w:sz="0" w:space="0" w:color="auto"/>
          </w:divBdr>
        </w:div>
        <w:div w:id="1506046404">
          <w:marLeft w:val="0"/>
          <w:marRight w:val="0"/>
          <w:marTop w:val="0"/>
          <w:marBottom w:val="0"/>
          <w:divBdr>
            <w:top w:val="none" w:sz="0" w:space="0" w:color="auto"/>
            <w:left w:val="none" w:sz="0" w:space="0" w:color="auto"/>
            <w:bottom w:val="none" w:sz="0" w:space="0" w:color="auto"/>
            <w:right w:val="none" w:sz="0" w:space="0" w:color="auto"/>
          </w:divBdr>
        </w:div>
        <w:div w:id="1508129170">
          <w:marLeft w:val="0"/>
          <w:marRight w:val="0"/>
          <w:marTop w:val="0"/>
          <w:marBottom w:val="0"/>
          <w:divBdr>
            <w:top w:val="none" w:sz="0" w:space="0" w:color="auto"/>
            <w:left w:val="none" w:sz="0" w:space="0" w:color="auto"/>
            <w:bottom w:val="none" w:sz="0" w:space="0" w:color="auto"/>
            <w:right w:val="none" w:sz="0" w:space="0" w:color="auto"/>
          </w:divBdr>
        </w:div>
        <w:div w:id="1508785849">
          <w:marLeft w:val="0"/>
          <w:marRight w:val="0"/>
          <w:marTop w:val="0"/>
          <w:marBottom w:val="0"/>
          <w:divBdr>
            <w:top w:val="none" w:sz="0" w:space="0" w:color="auto"/>
            <w:left w:val="none" w:sz="0" w:space="0" w:color="auto"/>
            <w:bottom w:val="none" w:sz="0" w:space="0" w:color="auto"/>
            <w:right w:val="none" w:sz="0" w:space="0" w:color="auto"/>
          </w:divBdr>
        </w:div>
        <w:div w:id="1511095078">
          <w:marLeft w:val="0"/>
          <w:marRight w:val="0"/>
          <w:marTop w:val="0"/>
          <w:marBottom w:val="0"/>
          <w:divBdr>
            <w:top w:val="none" w:sz="0" w:space="0" w:color="auto"/>
            <w:left w:val="none" w:sz="0" w:space="0" w:color="auto"/>
            <w:bottom w:val="none" w:sz="0" w:space="0" w:color="auto"/>
            <w:right w:val="none" w:sz="0" w:space="0" w:color="auto"/>
          </w:divBdr>
        </w:div>
        <w:div w:id="1512187467">
          <w:marLeft w:val="0"/>
          <w:marRight w:val="0"/>
          <w:marTop w:val="0"/>
          <w:marBottom w:val="0"/>
          <w:divBdr>
            <w:top w:val="none" w:sz="0" w:space="0" w:color="auto"/>
            <w:left w:val="none" w:sz="0" w:space="0" w:color="auto"/>
            <w:bottom w:val="none" w:sz="0" w:space="0" w:color="auto"/>
            <w:right w:val="none" w:sz="0" w:space="0" w:color="auto"/>
          </w:divBdr>
        </w:div>
        <w:div w:id="1515193553">
          <w:marLeft w:val="0"/>
          <w:marRight w:val="0"/>
          <w:marTop w:val="0"/>
          <w:marBottom w:val="0"/>
          <w:divBdr>
            <w:top w:val="none" w:sz="0" w:space="0" w:color="auto"/>
            <w:left w:val="none" w:sz="0" w:space="0" w:color="auto"/>
            <w:bottom w:val="none" w:sz="0" w:space="0" w:color="auto"/>
            <w:right w:val="none" w:sz="0" w:space="0" w:color="auto"/>
          </w:divBdr>
        </w:div>
        <w:div w:id="1525099454">
          <w:marLeft w:val="0"/>
          <w:marRight w:val="0"/>
          <w:marTop w:val="0"/>
          <w:marBottom w:val="0"/>
          <w:divBdr>
            <w:top w:val="none" w:sz="0" w:space="0" w:color="auto"/>
            <w:left w:val="none" w:sz="0" w:space="0" w:color="auto"/>
            <w:bottom w:val="none" w:sz="0" w:space="0" w:color="auto"/>
            <w:right w:val="none" w:sz="0" w:space="0" w:color="auto"/>
          </w:divBdr>
        </w:div>
        <w:div w:id="1537697161">
          <w:marLeft w:val="0"/>
          <w:marRight w:val="0"/>
          <w:marTop w:val="0"/>
          <w:marBottom w:val="0"/>
          <w:divBdr>
            <w:top w:val="none" w:sz="0" w:space="0" w:color="auto"/>
            <w:left w:val="none" w:sz="0" w:space="0" w:color="auto"/>
            <w:bottom w:val="none" w:sz="0" w:space="0" w:color="auto"/>
            <w:right w:val="none" w:sz="0" w:space="0" w:color="auto"/>
          </w:divBdr>
        </w:div>
        <w:div w:id="1540896294">
          <w:marLeft w:val="0"/>
          <w:marRight w:val="0"/>
          <w:marTop w:val="0"/>
          <w:marBottom w:val="0"/>
          <w:divBdr>
            <w:top w:val="none" w:sz="0" w:space="0" w:color="auto"/>
            <w:left w:val="none" w:sz="0" w:space="0" w:color="auto"/>
            <w:bottom w:val="none" w:sz="0" w:space="0" w:color="auto"/>
            <w:right w:val="none" w:sz="0" w:space="0" w:color="auto"/>
          </w:divBdr>
        </w:div>
        <w:div w:id="1541431525">
          <w:marLeft w:val="0"/>
          <w:marRight w:val="0"/>
          <w:marTop w:val="0"/>
          <w:marBottom w:val="0"/>
          <w:divBdr>
            <w:top w:val="none" w:sz="0" w:space="0" w:color="auto"/>
            <w:left w:val="none" w:sz="0" w:space="0" w:color="auto"/>
            <w:bottom w:val="none" w:sz="0" w:space="0" w:color="auto"/>
            <w:right w:val="none" w:sz="0" w:space="0" w:color="auto"/>
          </w:divBdr>
        </w:div>
        <w:div w:id="1544824548">
          <w:marLeft w:val="0"/>
          <w:marRight w:val="0"/>
          <w:marTop w:val="0"/>
          <w:marBottom w:val="0"/>
          <w:divBdr>
            <w:top w:val="none" w:sz="0" w:space="0" w:color="auto"/>
            <w:left w:val="none" w:sz="0" w:space="0" w:color="auto"/>
            <w:bottom w:val="none" w:sz="0" w:space="0" w:color="auto"/>
            <w:right w:val="none" w:sz="0" w:space="0" w:color="auto"/>
          </w:divBdr>
        </w:div>
        <w:div w:id="1546411892">
          <w:marLeft w:val="0"/>
          <w:marRight w:val="0"/>
          <w:marTop w:val="0"/>
          <w:marBottom w:val="0"/>
          <w:divBdr>
            <w:top w:val="none" w:sz="0" w:space="0" w:color="auto"/>
            <w:left w:val="none" w:sz="0" w:space="0" w:color="auto"/>
            <w:bottom w:val="none" w:sz="0" w:space="0" w:color="auto"/>
            <w:right w:val="none" w:sz="0" w:space="0" w:color="auto"/>
          </w:divBdr>
        </w:div>
        <w:div w:id="1553611692">
          <w:marLeft w:val="0"/>
          <w:marRight w:val="0"/>
          <w:marTop w:val="0"/>
          <w:marBottom w:val="0"/>
          <w:divBdr>
            <w:top w:val="none" w:sz="0" w:space="0" w:color="auto"/>
            <w:left w:val="none" w:sz="0" w:space="0" w:color="auto"/>
            <w:bottom w:val="none" w:sz="0" w:space="0" w:color="auto"/>
            <w:right w:val="none" w:sz="0" w:space="0" w:color="auto"/>
          </w:divBdr>
        </w:div>
        <w:div w:id="1554731035">
          <w:marLeft w:val="0"/>
          <w:marRight w:val="0"/>
          <w:marTop w:val="0"/>
          <w:marBottom w:val="0"/>
          <w:divBdr>
            <w:top w:val="none" w:sz="0" w:space="0" w:color="auto"/>
            <w:left w:val="none" w:sz="0" w:space="0" w:color="auto"/>
            <w:bottom w:val="none" w:sz="0" w:space="0" w:color="auto"/>
            <w:right w:val="none" w:sz="0" w:space="0" w:color="auto"/>
          </w:divBdr>
        </w:div>
        <w:div w:id="1555313763">
          <w:marLeft w:val="0"/>
          <w:marRight w:val="0"/>
          <w:marTop w:val="0"/>
          <w:marBottom w:val="0"/>
          <w:divBdr>
            <w:top w:val="none" w:sz="0" w:space="0" w:color="auto"/>
            <w:left w:val="none" w:sz="0" w:space="0" w:color="auto"/>
            <w:bottom w:val="none" w:sz="0" w:space="0" w:color="auto"/>
            <w:right w:val="none" w:sz="0" w:space="0" w:color="auto"/>
          </w:divBdr>
        </w:div>
        <w:div w:id="1565413068">
          <w:marLeft w:val="0"/>
          <w:marRight w:val="0"/>
          <w:marTop w:val="0"/>
          <w:marBottom w:val="0"/>
          <w:divBdr>
            <w:top w:val="none" w:sz="0" w:space="0" w:color="auto"/>
            <w:left w:val="none" w:sz="0" w:space="0" w:color="auto"/>
            <w:bottom w:val="none" w:sz="0" w:space="0" w:color="auto"/>
            <w:right w:val="none" w:sz="0" w:space="0" w:color="auto"/>
          </w:divBdr>
        </w:div>
        <w:div w:id="1580867195">
          <w:marLeft w:val="0"/>
          <w:marRight w:val="0"/>
          <w:marTop w:val="0"/>
          <w:marBottom w:val="0"/>
          <w:divBdr>
            <w:top w:val="none" w:sz="0" w:space="0" w:color="auto"/>
            <w:left w:val="none" w:sz="0" w:space="0" w:color="auto"/>
            <w:bottom w:val="none" w:sz="0" w:space="0" w:color="auto"/>
            <w:right w:val="none" w:sz="0" w:space="0" w:color="auto"/>
          </w:divBdr>
        </w:div>
        <w:div w:id="1598294757">
          <w:marLeft w:val="0"/>
          <w:marRight w:val="0"/>
          <w:marTop w:val="0"/>
          <w:marBottom w:val="0"/>
          <w:divBdr>
            <w:top w:val="none" w:sz="0" w:space="0" w:color="auto"/>
            <w:left w:val="none" w:sz="0" w:space="0" w:color="auto"/>
            <w:bottom w:val="none" w:sz="0" w:space="0" w:color="auto"/>
            <w:right w:val="none" w:sz="0" w:space="0" w:color="auto"/>
          </w:divBdr>
        </w:div>
        <w:div w:id="1606498281">
          <w:marLeft w:val="0"/>
          <w:marRight w:val="0"/>
          <w:marTop w:val="0"/>
          <w:marBottom w:val="0"/>
          <w:divBdr>
            <w:top w:val="none" w:sz="0" w:space="0" w:color="auto"/>
            <w:left w:val="none" w:sz="0" w:space="0" w:color="auto"/>
            <w:bottom w:val="none" w:sz="0" w:space="0" w:color="auto"/>
            <w:right w:val="none" w:sz="0" w:space="0" w:color="auto"/>
          </w:divBdr>
        </w:div>
        <w:div w:id="1612392593">
          <w:marLeft w:val="0"/>
          <w:marRight w:val="0"/>
          <w:marTop w:val="0"/>
          <w:marBottom w:val="0"/>
          <w:divBdr>
            <w:top w:val="none" w:sz="0" w:space="0" w:color="auto"/>
            <w:left w:val="none" w:sz="0" w:space="0" w:color="auto"/>
            <w:bottom w:val="none" w:sz="0" w:space="0" w:color="auto"/>
            <w:right w:val="none" w:sz="0" w:space="0" w:color="auto"/>
          </w:divBdr>
        </w:div>
        <w:div w:id="1612859073">
          <w:marLeft w:val="0"/>
          <w:marRight w:val="0"/>
          <w:marTop w:val="0"/>
          <w:marBottom w:val="0"/>
          <w:divBdr>
            <w:top w:val="none" w:sz="0" w:space="0" w:color="auto"/>
            <w:left w:val="none" w:sz="0" w:space="0" w:color="auto"/>
            <w:bottom w:val="none" w:sz="0" w:space="0" w:color="auto"/>
            <w:right w:val="none" w:sz="0" w:space="0" w:color="auto"/>
          </w:divBdr>
        </w:div>
        <w:div w:id="1613130520">
          <w:marLeft w:val="0"/>
          <w:marRight w:val="0"/>
          <w:marTop w:val="0"/>
          <w:marBottom w:val="0"/>
          <w:divBdr>
            <w:top w:val="none" w:sz="0" w:space="0" w:color="auto"/>
            <w:left w:val="none" w:sz="0" w:space="0" w:color="auto"/>
            <w:bottom w:val="none" w:sz="0" w:space="0" w:color="auto"/>
            <w:right w:val="none" w:sz="0" w:space="0" w:color="auto"/>
          </w:divBdr>
        </w:div>
        <w:div w:id="1625304784">
          <w:marLeft w:val="0"/>
          <w:marRight w:val="0"/>
          <w:marTop w:val="0"/>
          <w:marBottom w:val="0"/>
          <w:divBdr>
            <w:top w:val="none" w:sz="0" w:space="0" w:color="auto"/>
            <w:left w:val="none" w:sz="0" w:space="0" w:color="auto"/>
            <w:bottom w:val="none" w:sz="0" w:space="0" w:color="auto"/>
            <w:right w:val="none" w:sz="0" w:space="0" w:color="auto"/>
          </w:divBdr>
        </w:div>
        <w:div w:id="1628782204">
          <w:marLeft w:val="0"/>
          <w:marRight w:val="0"/>
          <w:marTop w:val="0"/>
          <w:marBottom w:val="0"/>
          <w:divBdr>
            <w:top w:val="none" w:sz="0" w:space="0" w:color="auto"/>
            <w:left w:val="none" w:sz="0" w:space="0" w:color="auto"/>
            <w:bottom w:val="none" w:sz="0" w:space="0" w:color="auto"/>
            <w:right w:val="none" w:sz="0" w:space="0" w:color="auto"/>
          </w:divBdr>
        </w:div>
        <w:div w:id="1632177051">
          <w:marLeft w:val="0"/>
          <w:marRight w:val="0"/>
          <w:marTop w:val="0"/>
          <w:marBottom w:val="0"/>
          <w:divBdr>
            <w:top w:val="none" w:sz="0" w:space="0" w:color="auto"/>
            <w:left w:val="none" w:sz="0" w:space="0" w:color="auto"/>
            <w:bottom w:val="none" w:sz="0" w:space="0" w:color="auto"/>
            <w:right w:val="none" w:sz="0" w:space="0" w:color="auto"/>
          </w:divBdr>
        </w:div>
        <w:div w:id="1635286585">
          <w:marLeft w:val="0"/>
          <w:marRight w:val="0"/>
          <w:marTop w:val="0"/>
          <w:marBottom w:val="0"/>
          <w:divBdr>
            <w:top w:val="none" w:sz="0" w:space="0" w:color="auto"/>
            <w:left w:val="none" w:sz="0" w:space="0" w:color="auto"/>
            <w:bottom w:val="none" w:sz="0" w:space="0" w:color="auto"/>
            <w:right w:val="none" w:sz="0" w:space="0" w:color="auto"/>
          </w:divBdr>
        </w:div>
        <w:div w:id="1641954935">
          <w:marLeft w:val="0"/>
          <w:marRight w:val="0"/>
          <w:marTop w:val="0"/>
          <w:marBottom w:val="0"/>
          <w:divBdr>
            <w:top w:val="none" w:sz="0" w:space="0" w:color="auto"/>
            <w:left w:val="none" w:sz="0" w:space="0" w:color="auto"/>
            <w:bottom w:val="none" w:sz="0" w:space="0" w:color="auto"/>
            <w:right w:val="none" w:sz="0" w:space="0" w:color="auto"/>
          </w:divBdr>
        </w:div>
        <w:div w:id="1642346656">
          <w:marLeft w:val="0"/>
          <w:marRight w:val="0"/>
          <w:marTop w:val="0"/>
          <w:marBottom w:val="0"/>
          <w:divBdr>
            <w:top w:val="none" w:sz="0" w:space="0" w:color="auto"/>
            <w:left w:val="none" w:sz="0" w:space="0" w:color="auto"/>
            <w:bottom w:val="none" w:sz="0" w:space="0" w:color="auto"/>
            <w:right w:val="none" w:sz="0" w:space="0" w:color="auto"/>
          </w:divBdr>
        </w:div>
        <w:div w:id="1644626286">
          <w:marLeft w:val="0"/>
          <w:marRight w:val="0"/>
          <w:marTop w:val="0"/>
          <w:marBottom w:val="0"/>
          <w:divBdr>
            <w:top w:val="none" w:sz="0" w:space="0" w:color="auto"/>
            <w:left w:val="none" w:sz="0" w:space="0" w:color="auto"/>
            <w:bottom w:val="none" w:sz="0" w:space="0" w:color="auto"/>
            <w:right w:val="none" w:sz="0" w:space="0" w:color="auto"/>
          </w:divBdr>
        </w:div>
        <w:div w:id="1646861226">
          <w:marLeft w:val="0"/>
          <w:marRight w:val="0"/>
          <w:marTop w:val="0"/>
          <w:marBottom w:val="0"/>
          <w:divBdr>
            <w:top w:val="none" w:sz="0" w:space="0" w:color="auto"/>
            <w:left w:val="none" w:sz="0" w:space="0" w:color="auto"/>
            <w:bottom w:val="none" w:sz="0" w:space="0" w:color="auto"/>
            <w:right w:val="none" w:sz="0" w:space="0" w:color="auto"/>
          </w:divBdr>
        </w:div>
        <w:div w:id="1658611273">
          <w:marLeft w:val="0"/>
          <w:marRight w:val="0"/>
          <w:marTop w:val="0"/>
          <w:marBottom w:val="0"/>
          <w:divBdr>
            <w:top w:val="none" w:sz="0" w:space="0" w:color="auto"/>
            <w:left w:val="none" w:sz="0" w:space="0" w:color="auto"/>
            <w:bottom w:val="none" w:sz="0" w:space="0" w:color="auto"/>
            <w:right w:val="none" w:sz="0" w:space="0" w:color="auto"/>
          </w:divBdr>
        </w:div>
        <w:div w:id="1682581003">
          <w:marLeft w:val="0"/>
          <w:marRight w:val="0"/>
          <w:marTop w:val="0"/>
          <w:marBottom w:val="0"/>
          <w:divBdr>
            <w:top w:val="none" w:sz="0" w:space="0" w:color="auto"/>
            <w:left w:val="none" w:sz="0" w:space="0" w:color="auto"/>
            <w:bottom w:val="none" w:sz="0" w:space="0" w:color="auto"/>
            <w:right w:val="none" w:sz="0" w:space="0" w:color="auto"/>
          </w:divBdr>
        </w:div>
        <w:div w:id="1685861508">
          <w:marLeft w:val="0"/>
          <w:marRight w:val="0"/>
          <w:marTop w:val="0"/>
          <w:marBottom w:val="0"/>
          <w:divBdr>
            <w:top w:val="none" w:sz="0" w:space="0" w:color="auto"/>
            <w:left w:val="none" w:sz="0" w:space="0" w:color="auto"/>
            <w:bottom w:val="none" w:sz="0" w:space="0" w:color="auto"/>
            <w:right w:val="none" w:sz="0" w:space="0" w:color="auto"/>
          </w:divBdr>
        </w:div>
        <w:div w:id="1692299330">
          <w:marLeft w:val="0"/>
          <w:marRight w:val="0"/>
          <w:marTop w:val="0"/>
          <w:marBottom w:val="0"/>
          <w:divBdr>
            <w:top w:val="none" w:sz="0" w:space="0" w:color="auto"/>
            <w:left w:val="none" w:sz="0" w:space="0" w:color="auto"/>
            <w:bottom w:val="none" w:sz="0" w:space="0" w:color="auto"/>
            <w:right w:val="none" w:sz="0" w:space="0" w:color="auto"/>
          </w:divBdr>
        </w:div>
        <w:div w:id="1697535698">
          <w:marLeft w:val="0"/>
          <w:marRight w:val="0"/>
          <w:marTop w:val="0"/>
          <w:marBottom w:val="0"/>
          <w:divBdr>
            <w:top w:val="none" w:sz="0" w:space="0" w:color="auto"/>
            <w:left w:val="none" w:sz="0" w:space="0" w:color="auto"/>
            <w:bottom w:val="none" w:sz="0" w:space="0" w:color="auto"/>
            <w:right w:val="none" w:sz="0" w:space="0" w:color="auto"/>
          </w:divBdr>
        </w:div>
        <w:div w:id="1704791500">
          <w:marLeft w:val="0"/>
          <w:marRight w:val="0"/>
          <w:marTop w:val="0"/>
          <w:marBottom w:val="0"/>
          <w:divBdr>
            <w:top w:val="none" w:sz="0" w:space="0" w:color="auto"/>
            <w:left w:val="none" w:sz="0" w:space="0" w:color="auto"/>
            <w:bottom w:val="none" w:sz="0" w:space="0" w:color="auto"/>
            <w:right w:val="none" w:sz="0" w:space="0" w:color="auto"/>
          </w:divBdr>
        </w:div>
        <w:div w:id="1713533461">
          <w:marLeft w:val="0"/>
          <w:marRight w:val="0"/>
          <w:marTop w:val="0"/>
          <w:marBottom w:val="0"/>
          <w:divBdr>
            <w:top w:val="none" w:sz="0" w:space="0" w:color="auto"/>
            <w:left w:val="none" w:sz="0" w:space="0" w:color="auto"/>
            <w:bottom w:val="none" w:sz="0" w:space="0" w:color="auto"/>
            <w:right w:val="none" w:sz="0" w:space="0" w:color="auto"/>
          </w:divBdr>
        </w:div>
        <w:div w:id="1714159710">
          <w:marLeft w:val="0"/>
          <w:marRight w:val="0"/>
          <w:marTop w:val="0"/>
          <w:marBottom w:val="0"/>
          <w:divBdr>
            <w:top w:val="none" w:sz="0" w:space="0" w:color="auto"/>
            <w:left w:val="none" w:sz="0" w:space="0" w:color="auto"/>
            <w:bottom w:val="none" w:sz="0" w:space="0" w:color="auto"/>
            <w:right w:val="none" w:sz="0" w:space="0" w:color="auto"/>
          </w:divBdr>
        </w:div>
        <w:div w:id="1724593298">
          <w:marLeft w:val="0"/>
          <w:marRight w:val="0"/>
          <w:marTop w:val="0"/>
          <w:marBottom w:val="0"/>
          <w:divBdr>
            <w:top w:val="none" w:sz="0" w:space="0" w:color="auto"/>
            <w:left w:val="none" w:sz="0" w:space="0" w:color="auto"/>
            <w:bottom w:val="none" w:sz="0" w:space="0" w:color="auto"/>
            <w:right w:val="none" w:sz="0" w:space="0" w:color="auto"/>
          </w:divBdr>
        </w:div>
        <w:div w:id="1726292777">
          <w:marLeft w:val="0"/>
          <w:marRight w:val="0"/>
          <w:marTop w:val="0"/>
          <w:marBottom w:val="0"/>
          <w:divBdr>
            <w:top w:val="none" w:sz="0" w:space="0" w:color="auto"/>
            <w:left w:val="none" w:sz="0" w:space="0" w:color="auto"/>
            <w:bottom w:val="none" w:sz="0" w:space="0" w:color="auto"/>
            <w:right w:val="none" w:sz="0" w:space="0" w:color="auto"/>
          </w:divBdr>
        </w:div>
        <w:div w:id="1730421191">
          <w:marLeft w:val="0"/>
          <w:marRight w:val="0"/>
          <w:marTop w:val="0"/>
          <w:marBottom w:val="0"/>
          <w:divBdr>
            <w:top w:val="none" w:sz="0" w:space="0" w:color="auto"/>
            <w:left w:val="none" w:sz="0" w:space="0" w:color="auto"/>
            <w:bottom w:val="none" w:sz="0" w:space="0" w:color="auto"/>
            <w:right w:val="none" w:sz="0" w:space="0" w:color="auto"/>
          </w:divBdr>
        </w:div>
        <w:div w:id="1731490288">
          <w:marLeft w:val="0"/>
          <w:marRight w:val="0"/>
          <w:marTop w:val="0"/>
          <w:marBottom w:val="0"/>
          <w:divBdr>
            <w:top w:val="none" w:sz="0" w:space="0" w:color="auto"/>
            <w:left w:val="none" w:sz="0" w:space="0" w:color="auto"/>
            <w:bottom w:val="none" w:sz="0" w:space="0" w:color="auto"/>
            <w:right w:val="none" w:sz="0" w:space="0" w:color="auto"/>
          </w:divBdr>
        </w:div>
        <w:div w:id="1738700293">
          <w:marLeft w:val="0"/>
          <w:marRight w:val="0"/>
          <w:marTop w:val="0"/>
          <w:marBottom w:val="0"/>
          <w:divBdr>
            <w:top w:val="none" w:sz="0" w:space="0" w:color="auto"/>
            <w:left w:val="none" w:sz="0" w:space="0" w:color="auto"/>
            <w:bottom w:val="none" w:sz="0" w:space="0" w:color="auto"/>
            <w:right w:val="none" w:sz="0" w:space="0" w:color="auto"/>
          </w:divBdr>
        </w:div>
        <w:div w:id="1745833298">
          <w:marLeft w:val="0"/>
          <w:marRight w:val="0"/>
          <w:marTop w:val="0"/>
          <w:marBottom w:val="0"/>
          <w:divBdr>
            <w:top w:val="none" w:sz="0" w:space="0" w:color="auto"/>
            <w:left w:val="none" w:sz="0" w:space="0" w:color="auto"/>
            <w:bottom w:val="none" w:sz="0" w:space="0" w:color="auto"/>
            <w:right w:val="none" w:sz="0" w:space="0" w:color="auto"/>
          </w:divBdr>
        </w:div>
        <w:div w:id="1746101600">
          <w:marLeft w:val="0"/>
          <w:marRight w:val="0"/>
          <w:marTop w:val="0"/>
          <w:marBottom w:val="0"/>
          <w:divBdr>
            <w:top w:val="none" w:sz="0" w:space="0" w:color="auto"/>
            <w:left w:val="none" w:sz="0" w:space="0" w:color="auto"/>
            <w:bottom w:val="none" w:sz="0" w:space="0" w:color="auto"/>
            <w:right w:val="none" w:sz="0" w:space="0" w:color="auto"/>
          </w:divBdr>
        </w:div>
        <w:div w:id="1753820529">
          <w:marLeft w:val="0"/>
          <w:marRight w:val="0"/>
          <w:marTop w:val="0"/>
          <w:marBottom w:val="0"/>
          <w:divBdr>
            <w:top w:val="none" w:sz="0" w:space="0" w:color="auto"/>
            <w:left w:val="none" w:sz="0" w:space="0" w:color="auto"/>
            <w:bottom w:val="none" w:sz="0" w:space="0" w:color="auto"/>
            <w:right w:val="none" w:sz="0" w:space="0" w:color="auto"/>
          </w:divBdr>
        </w:div>
        <w:div w:id="1759600208">
          <w:marLeft w:val="0"/>
          <w:marRight w:val="0"/>
          <w:marTop w:val="0"/>
          <w:marBottom w:val="0"/>
          <w:divBdr>
            <w:top w:val="none" w:sz="0" w:space="0" w:color="auto"/>
            <w:left w:val="none" w:sz="0" w:space="0" w:color="auto"/>
            <w:bottom w:val="none" w:sz="0" w:space="0" w:color="auto"/>
            <w:right w:val="none" w:sz="0" w:space="0" w:color="auto"/>
          </w:divBdr>
        </w:div>
        <w:div w:id="1759785227">
          <w:marLeft w:val="0"/>
          <w:marRight w:val="0"/>
          <w:marTop w:val="0"/>
          <w:marBottom w:val="0"/>
          <w:divBdr>
            <w:top w:val="none" w:sz="0" w:space="0" w:color="auto"/>
            <w:left w:val="none" w:sz="0" w:space="0" w:color="auto"/>
            <w:bottom w:val="none" w:sz="0" w:space="0" w:color="auto"/>
            <w:right w:val="none" w:sz="0" w:space="0" w:color="auto"/>
          </w:divBdr>
        </w:div>
        <w:div w:id="1765301050">
          <w:marLeft w:val="0"/>
          <w:marRight w:val="0"/>
          <w:marTop w:val="0"/>
          <w:marBottom w:val="0"/>
          <w:divBdr>
            <w:top w:val="none" w:sz="0" w:space="0" w:color="auto"/>
            <w:left w:val="none" w:sz="0" w:space="0" w:color="auto"/>
            <w:bottom w:val="none" w:sz="0" w:space="0" w:color="auto"/>
            <w:right w:val="none" w:sz="0" w:space="0" w:color="auto"/>
          </w:divBdr>
        </w:div>
        <w:div w:id="1766729947">
          <w:marLeft w:val="0"/>
          <w:marRight w:val="0"/>
          <w:marTop w:val="0"/>
          <w:marBottom w:val="0"/>
          <w:divBdr>
            <w:top w:val="none" w:sz="0" w:space="0" w:color="auto"/>
            <w:left w:val="none" w:sz="0" w:space="0" w:color="auto"/>
            <w:bottom w:val="none" w:sz="0" w:space="0" w:color="auto"/>
            <w:right w:val="none" w:sz="0" w:space="0" w:color="auto"/>
          </w:divBdr>
        </w:div>
        <w:div w:id="1781728586">
          <w:marLeft w:val="0"/>
          <w:marRight w:val="0"/>
          <w:marTop w:val="0"/>
          <w:marBottom w:val="0"/>
          <w:divBdr>
            <w:top w:val="none" w:sz="0" w:space="0" w:color="auto"/>
            <w:left w:val="none" w:sz="0" w:space="0" w:color="auto"/>
            <w:bottom w:val="none" w:sz="0" w:space="0" w:color="auto"/>
            <w:right w:val="none" w:sz="0" w:space="0" w:color="auto"/>
          </w:divBdr>
        </w:div>
        <w:div w:id="1787772383">
          <w:marLeft w:val="0"/>
          <w:marRight w:val="0"/>
          <w:marTop w:val="0"/>
          <w:marBottom w:val="0"/>
          <w:divBdr>
            <w:top w:val="none" w:sz="0" w:space="0" w:color="auto"/>
            <w:left w:val="none" w:sz="0" w:space="0" w:color="auto"/>
            <w:bottom w:val="none" w:sz="0" w:space="0" w:color="auto"/>
            <w:right w:val="none" w:sz="0" w:space="0" w:color="auto"/>
          </w:divBdr>
        </w:div>
        <w:div w:id="1795172532">
          <w:marLeft w:val="0"/>
          <w:marRight w:val="0"/>
          <w:marTop w:val="0"/>
          <w:marBottom w:val="0"/>
          <w:divBdr>
            <w:top w:val="none" w:sz="0" w:space="0" w:color="auto"/>
            <w:left w:val="none" w:sz="0" w:space="0" w:color="auto"/>
            <w:bottom w:val="none" w:sz="0" w:space="0" w:color="auto"/>
            <w:right w:val="none" w:sz="0" w:space="0" w:color="auto"/>
          </w:divBdr>
        </w:div>
        <w:div w:id="1795556696">
          <w:marLeft w:val="0"/>
          <w:marRight w:val="0"/>
          <w:marTop w:val="0"/>
          <w:marBottom w:val="0"/>
          <w:divBdr>
            <w:top w:val="none" w:sz="0" w:space="0" w:color="auto"/>
            <w:left w:val="none" w:sz="0" w:space="0" w:color="auto"/>
            <w:bottom w:val="none" w:sz="0" w:space="0" w:color="auto"/>
            <w:right w:val="none" w:sz="0" w:space="0" w:color="auto"/>
          </w:divBdr>
        </w:div>
        <w:div w:id="1797137941">
          <w:marLeft w:val="0"/>
          <w:marRight w:val="0"/>
          <w:marTop w:val="0"/>
          <w:marBottom w:val="0"/>
          <w:divBdr>
            <w:top w:val="none" w:sz="0" w:space="0" w:color="auto"/>
            <w:left w:val="none" w:sz="0" w:space="0" w:color="auto"/>
            <w:bottom w:val="none" w:sz="0" w:space="0" w:color="auto"/>
            <w:right w:val="none" w:sz="0" w:space="0" w:color="auto"/>
          </w:divBdr>
        </w:div>
        <w:div w:id="1806115156">
          <w:marLeft w:val="0"/>
          <w:marRight w:val="0"/>
          <w:marTop w:val="0"/>
          <w:marBottom w:val="0"/>
          <w:divBdr>
            <w:top w:val="none" w:sz="0" w:space="0" w:color="auto"/>
            <w:left w:val="none" w:sz="0" w:space="0" w:color="auto"/>
            <w:bottom w:val="none" w:sz="0" w:space="0" w:color="auto"/>
            <w:right w:val="none" w:sz="0" w:space="0" w:color="auto"/>
          </w:divBdr>
        </w:div>
        <w:div w:id="1811359518">
          <w:marLeft w:val="0"/>
          <w:marRight w:val="0"/>
          <w:marTop w:val="0"/>
          <w:marBottom w:val="0"/>
          <w:divBdr>
            <w:top w:val="none" w:sz="0" w:space="0" w:color="auto"/>
            <w:left w:val="none" w:sz="0" w:space="0" w:color="auto"/>
            <w:bottom w:val="none" w:sz="0" w:space="0" w:color="auto"/>
            <w:right w:val="none" w:sz="0" w:space="0" w:color="auto"/>
          </w:divBdr>
        </w:div>
        <w:div w:id="1816943417">
          <w:marLeft w:val="0"/>
          <w:marRight w:val="0"/>
          <w:marTop w:val="0"/>
          <w:marBottom w:val="0"/>
          <w:divBdr>
            <w:top w:val="none" w:sz="0" w:space="0" w:color="auto"/>
            <w:left w:val="none" w:sz="0" w:space="0" w:color="auto"/>
            <w:bottom w:val="none" w:sz="0" w:space="0" w:color="auto"/>
            <w:right w:val="none" w:sz="0" w:space="0" w:color="auto"/>
          </w:divBdr>
        </w:div>
        <w:div w:id="1827090357">
          <w:marLeft w:val="0"/>
          <w:marRight w:val="0"/>
          <w:marTop w:val="0"/>
          <w:marBottom w:val="0"/>
          <w:divBdr>
            <w:top w:val="none" w:sz="0" w:space="0" w:color="auto"/>
            <w:left w:val="none" w:sz="0" w:space="0" w:color="auto"/>
            <w:bottom w:val="none" w:sz="0" w:space="0" w:color="auto"/>
            <w:right w:val="none" w:sz="0" w:space="0" w:color="auto"/>
          </w:divBdr>
        </w:div>
        <w:div w:id="1830365789">
          <w:marLeft w:val="0"/>
          <w:marRight w:val="0"/>
          <w:marTop w:val="0"/>
          <w:marBottom w:val="0"/>
          <w:divBdr>
            <w:top w:val="none" w:sz="0" w:space="0" w:color="auto"/>
            <w:left w:val="none" w:sz="0" w:space="0" w:color="auto"/>
            <w:bottom w:val="none" w:sz="0" w:space="0" w:color="auto"/>
            <w:right w:val="none" w:sz="0" w:space="0" w:color="auto"/>
          </w:divBdr>
        </w:div>
        <w:div w:id="1836266735">
          <w:marLeft w:val="0"/>
          <w:marRight w:val="0"/>
          <w:marTop w:val="0"/>
          <w:marBottom w:val="0"/>
          <w:divBdr>
            <w:top w:val="none" w:sz="0" w:space="0" w:color="auto"/>
            <w:left w:val="none" w:sz="0" w:space="0" w:color="auto"/>
            <w:bottom w:val="none" w:sz="0" w:space="0" w:color="auto"/>
            <w:right w:val="none" w:sz="0" w:space="0" w:color="auto"/>
          </w:divBdr>
        </w:div>
        <w:div w:id="1843471666">
          <w:marLeft w:val="0"/>
          <w:marRight w:val="0"/>
          <w:marTop w:val="0"/>
          <w:marBottom w:val="0"/>
          <w:divBdr>
            <w:top w:val="none" w:sz="0" w:space="0" w:color="auto"/>
            <w:left w:val="none" w:sz="0" w:space="0" w:color="auto"/>
            <w:bottom w:val="none" w:sz="0" w:space="0" w:color="auto"/>
            <w:right w:val="none" w:sz="0" w:space="0" w:color="auto"/>
          </w:divBdr>
        </w:div>
        <w:div w:id="1849952228">
          <w:marLeft w:val="0"/>
          <w:marRight w:val="0"/>
          <w:marTop w:val="0"/>
          <w:marBottom w:val="0"/>
          <w:divBdr>
            <w:top w:val="none" w:sz="0" w:space="0" w:color="auto"/>
            <w:left w:val="none" w:sz="0" w:space="0" w:color="auto"/>
            <w:bottom w:val="none" w:sz="0" w:space="0" w:color="auto"/>
            <w:right w:val="none" w:sz="0" w:space="0" w:color="auto"/>
          </w:divBdr>
        </w:div>
        <w:div w:id="1851991835">
          <w:marLeft w:val="0"/>
          <w:marRight w:val="0"/>
          <w:marTop w:val="0"/>
          <w:marBottom w:val="0"/>
          <w:divBdr>
            <w:top w:val="none" w:sz="0" w:space="0" w:color="auto"/>
            <w:left w:val="none" w:sz="0" w:space="0" w:color="auto"/>
            <w:bottom w:val="none" w:sz="0" w:space="0" w:color="auto"/>
            <w:right w:val="none" w:sz="0" w:space="0" w:color="auto"/>
          </w:divBdr>
        </w:div>
        <w:div w:id="1852334051">
          <w:marLeft w:val="0"/>
          <w:marRight w:val="0"/>
          <w:marTop w:val="0"/>
          <w:marBottom w:val="0"/>
          <w:divBdr>
            <w:top w:val="none" w:sz="0" w:space="0" w:color="auto"/>
            <w:left w:val="none" w:sz="0" w:space="0" w:color="auto"/>
            <w:bottom w:val="none" w:sz="0" w:space="0" w:color="auto"/>
            <w:right w:val="none" w:sz="0" w:space="0" w:color="auto"/>
          </w:divBdr>
        </w:div>
        <w:div w:id="1852915575">
          <w:marLeft w:val="0"/>
          <w:marRight w:val="0"/>
          <w:marTop w:val="0"/>
          <w:marBottom w:val="0"/>
          <w:divBdr>
            <w:top w:val="none" w:sz="0" w:space="0" w:color="auto"/>
            <w:left w:val="none" w:sz="0" w:space="0" w:color="auto"/>
            <w:bottom w:val="none" w:sz="0" w:space="0" w:color="auto"/>
            <w:right w:val="none" w:sz="0" w:space="0" w:color="auto"/>
          </w:divBdr>
        </w:div>
        <w:div w:id="1860436499">
          <w:marLeft w:val="0"/>
          <w:marRight w:val="0"/>
          <w:marTop w:val="0"/>
          <w:marBottom w:val="0"/>
          <w:divBdr>
            <w:top w:val="none" w:sz="0" w:space="0" w:color="auto"/>
            <w:left w:val="none" w:sz="0" w:space="0" w:color="auto"/>
            <w:bottom w:val="none" w:sz="0" w:space="0" w:color="auto"/>
            <w:right w:val="none" w:sz="0" w:space="0" w:color="auto"/>
          </w:divBdr>
        </w:div>
        <w:div w:id="1860898165">
          <w:marLeft w:val="0"/>
          <w:marRight w:val="0"/>
          <w:marTop w:val="0"/>
          <w:marBottom w:val="0"/>
          <w:divBdr>
            <w:top w:val="none" w:sz="0" w:space="0" w:color="auto"/>
            <w:left w:val="none" w:sz="0" w:space="0" w:color="auto"/>
            <w:bottom w:val="none" w:sz="0" w:space="0" w:color="auto"/>
            <w:right w:val="none" w:sz="0" w:space="0" w:color="auto"/>
          </w:divBdr>
        </w:div>
        <w:div w:id="1861702162">
          <w:marLeft w:val="0"/>
          <w:marRight w:val="0"/>
          <w:marTop w:val="0"/>
          <w:marBottom w:val="0"/>
          <w:divBdr>
            <w:top w:val="none" w:sz="0" w:space="0" w:color="auto"/>
            <w:left w:val="none" w:sz="0" w:space="0" w:color="auto"/>
            <w:bottom w:val="none" w:sz="0" w:space="0" w:color="auto"/>
            <w:right w:val="none" w:sz="0" w:space="0" w:color="auto"/>
          </w:divBdr>
        </w:div>
        <w:div w:id="1871648743">
          <w:marLeft w:val="0"/>
          <w:marRight w:val="0"/>
          <w:marTop w:val="0"/>
          <w:marBottom w:val="0"/>
          <w:divBdr>
            <w:top w:val="none" w:sz="0" w:space="0" w:color="auto"/>
            <w:left w:val="none" w:sz="0" w:space="0" w:color="auto"/>
            <w:bottom w:val="none" w:sz="0" w:space="0" w:color="auto"/>
            <w:right w:val="none" w:sz="0" w:space="0" w:color="auto"/>
          </w:divBdr>
        </w:div>
        <w:div w:id="1878466922">
          <w:marLeft w:val="0"/>
          <w:marRight w:val="0"/>
          <w:marTop w:val="0"/>
          <w:marBottom w:val="0"/>
          <w:divBdr>
            <w:top w:val="none" w:sz="0" w:space="0" w:color="auto"/>
            <w:left w:val="none" w:sz="0" w:space="0" w:color="auto"/>
            <w:bottom w:val="none" w:sz="0" w:space="0" w:color="auto"/>
            <w:right w:val="none" w:sz="0" w:space="0" w:color="auto"/>
          </w:divBdr>
        </w:div>
        <w:div w:id="1882864722">
          <w:marLeft w:val="0"/>
          <w:marRight w:val="0"/>
          <w:marTop w:val="0"/>
          <w:marBottom w:val="0"/>
          <w:divBdr>
            <w:top w:val="none" w:sz="0" w:space="0" w:color="auto"/>
            <w:left w:val="none" w:sz="0" w:space="0" w:color="auto"/>
            <w:bottom w:val="none" w:sz="0" w:space="0" w:color="auto"/>
            <w:right w:val="none" w:sz="0" w:space="0" w:color="auto"/>
          </w:divBdr>
        </w:div>
        <w:div w:id="1887910518">
          <w:marLeft w:val="0"/>
          <w:marRight w:val="0"/>
          <w:marTop w:val="0"/>
          <w:marBottom w:val="0"/>
          <w:divBdr>
            <w:top w:val="none" w:sz="0" w:space="0" w:color="auto"/>
            <w:left w:val="none" w:sz="0" w:space="0" w:color="auto"/>
            <w:bottom w:val="none" w:sz="0" w:space="0" w:color="auto"/>
            <w:right w:val="none" w:sz="0" w:space="0" w:color="auto"/>
          </w:divBdr>
        </w:div>
        <w:div w:id="1902598726">
          <w:marLeft w:val="0"/>
          <w:marRight w:val="0"/>
          <w:marTop w:val="0"/>
          <w:marBottom w:val="0"/>
          <w:divBdr>
            <w:top w:val="none" w:sz="0" w:space="0" w:color="auto"/>
            <w:left w:val="none" w:sz="0" w:space="0" w:color="auto"/>
            <w:bottom w:val="none" w:sz="0" w:space="0" w:color="auto"/>
            <w:right w:val="none" w:sz="0" w:space="0" w:color="auto"/>
          </w:divBdr>
        </w:div>
        <w:div w:id="1905093927">
          <w:marLeft w:val="0"/>
          <w:marRight w:val="0"/>
          <w:marTop w:val="0"/>
          <w:marBottom w:val="0"/>
          <w:divBdr>
            <w:top w:val="none" w:sz="0" w:space="0" w:color="auto"/>
            <w:left w:val="none" w:sz="0" w:space="0" w:color="auto"/>
            <w:bottom w:val="none" w:sz="0" w:space="0" w:color="auto"/>
            <w:right w:val="none" w:sz="0" w:space="0" w:color="auto"/>
          </w:divBdr>
        </w:div>
        <w:div w:id="1914462421">
          <w:marLeft w:val="0"/>
          <w:marRight w:val="0"/>
          <w:marTop w:val="0"/>
          <w:marBottom w:val="0"/>
          <w:divBdr>
            <w:top w:val="none" w:sz="0" w:space="0" w:color="auto"/>
            <w:left w:val="none" w:sz="0" w:space="0" w:color="auto"/>
            <w:bottom w:val="none" w:sz="0" w:space="0" w:color="auto"/>
            <w:right w:val="none" w:sz="0" w:space="0" w:color="auto"/>
          </w:divBdr>
        </w:div>
        <w:div w:id="1919288524">
          <w:marLeft w:val="0"/>
          <w:marRight w:val="0"/>
          <w:marTop w:val="0"/>
          <w:marBottom w:val="0"/>
          <w:divBdr>
            <w:top w:val="none" w:sz="0" w:space="0" w:color="auto"/>
            <w:left w:val="none" w:sz="0" w:space="0" w:color="auto"/>
            <w:bottom w:val="none" w:sz="0" w:space="0" w:color="auto"/>
            <w:right w:val="none" w:sz="0" w:space="0" w:color="auto"/>
          </w:divBdr>
        </w:div>
        <w:div w:id="1924606477">
          <w:marLeft w:val="0"/>
          <w:marRight w:val="0"/>
          <w:marTop w:val="0"/>
          <w:marBottom w:val="0"/>
          <w:divBdr>
            <w:top w:val="none" w:sz="0" w:space="0" w:color="auto"/>
            <w:left w:val="none" w:sz="0" w:space="0" w:color="auto"/>
            <w:bottom w:val="none" w:sz="0" w:space="0" w:color="auto"/>
            <w:right w:val="none" w:sz="0" w:space="0" w:color="auto"/>
          </w:divBdr>
        </w:div>
        <w:div w:id="1925069995">
          <w:marLeft w:val="0"/>
          <w:marRight w:val="0"/>
          <w:marTop w:val="0"/>
          <w:marBottom w:val="0"/>
          <w:divBdr>
            <w:top w:val="none" w:sz="0" w:space="0" w:color="auto"/>
            <w:left w:val="none" w:sz="0" w:space="0" w:color="auto"/>
            <w:bottom w:val="none" w:sz="0" w:space="0" w:color="auto"/>
            <w:right w:val="none" w:sz="0" w:space="0" w:color="auto"/>
          </w:divBdr>
        </w:div>
        <w:div w:id="1930187420">
          <w:marLeft w:val="0"/>
          <w:marRight w:val="0"/>
          <w:marTop w:val="0"/>
          <w:marBottom w:val="0"/>
          <w:divBdr>
            <w:top w:val="none" w:sz="0" w:space="0" w:color="auto"/>
            <w:left w:val="none" w:sz="0" w:space="0" w:color="auto"/>
            <w:bottom w:val="none" w:sz="0" w:space="0" w:color="auto"/>
            <w:right w:val="none" w:sz="0" w:space="0" w:color="auto"/>
          </w:divBdr>
        </w:div>
        <w:div w:id="1933051055">
          <w:marLeft w:val="0"/>
          <w:marRight w:val="0"/>
          <w:marTop w:val="0"/>
          <w:marBottom w:val="0"/>
          <w:divBdr>
            <w:top w:val="none" w:sz="0" w:space="0" w:color="auto"/>
            <w:left w:val="none" w:sz="0" w:space="0" w:color="auto"/>
            <w:bottom w:val="none" w:sz="0" w:space="0" w:color="auto"/>
            <w:right w:val="none" w:sz="0" w:space="0" w:color="auto"/>
          </w:divBdr>
        </w:div>
        <w:div w:id="1933732531">
          <w:marLeft w:val="0"/>
          <w:marRight w:val="0"/>
          <w:marTop w:val="0"/>
          <w:marBottom w:val="0"/>
          <w:divBdr>
            <w:top w:val="none" w:sz="0" w:space="0" w:color="auto"/>
            <w:left w:val="none" w:sz="0" w:space="0" w:color="auto"/>
            <w:bottom w:val="none" w:sz="0" w:space="0" w:color="auto"/>
            <w:right w:val="none" w:sz="0" w:space="0" w:color="auto"/>
          </w:divBdr>
        </w:div>
        <w:div w:id="1933782054">
          <w:marLeft w:val="0"/>
          <w:marRight w:val="0"/>
          <w:marTop w:val="0"/>
          <w:marBottom w:val="0"/>
          <w:divBdr>
            <w:top w:val="none" w:sz="0" w:space="0" w:color="auto"/>
            <w:left w:val="none" w:sz="0" w:space="0" w:color="auto"/>
            <w:bottom w:val="none" w:sz="0" w:space="0" w:color="auto"/>
            <w:right w:val="none" w:sz="0" w:space="0" w:color="auto"/>
          </w:divBdr>
        </w:div>
        <w:div w:id="1935817319">
          <w:marLeft w:val="0"/>
          <w:marRight w:val="0"/>
          <w:marTop w:val="0"/>
          <w:marBottom w:val="0"/>
          <w:divBdr>
            <w:top w:val="none" w:sz="0" w:space="0" w:color="auto"/>
            <w:left w:val="none" w:sz="0" w:space="0" w:color="auto"/>
            <w:bottom w:val="none" w:sz="0" w:space="0" w:color="auto"/>
            <w:right w:val="none" w:sz="0" w:space="0" w:color="auto"/>
          </w:divBdr>
        </w:div>
        <w:div w:id="1943609896">
          <w:marLeft w:val="0"/>
          <w:marRight w:val="0"/>
          <w:marTop w:val="0"/>
          <w:marBottom w:val="0"/>
          <w:divBdr>
            <w:top w:val="none" w:sz="0" w:space="0" w:color="auto"/>
            <w:left w:val="none" w:sz="0" w:space="0" w:color="auto"/>
            <w:bottom w:val="none" w:sz="0" w:space="0" w:color="auto"/>
            <w:right w:val="none" w:sz="0" w:space="0" w:color="auto"/>
          </w:divBdr>
        </w:div>
        <w:div w:id="1945258476">
          <w:marLeft w:val="0"/>
          <w:marRight w:val="0"/>
          <w:marTop w:val="0"/>
          <w:marBottom w:val="0"/>
          <w:divBdr>
            <w:top w:val="none" w:sz="0" w:space="0" w:color="auto"/>
            <w:left w:val="none" w:sz="0" w:space="0" w:color="auto"/>
            <w:bottom w:val="none" w:sz="0" w:space="0" w:color="auto"/>
            <w:right w:val="none" w:sz="0" w:space="0" w:color="auto"/>
          </w:divBdr>
        </w:div>
        <w:div w:id="1946226166">
          <w:marLeft w:val="0"/>
          <w:marRight w:val="0"/>
          <w:marTop w:val="0"/>
          <w:marBottom w:val="0"/>
          <w:divBdr>
            <w:top w:val="none" w:sz="0" w:space="0" w:color="auto"/>
            <w:left w:val="none" w:sz="0" w:space="0" w:color="auto"/>
            <w:bottom w:val="none" w:sz="0" w:space="0" w:color="auto"/>
            <w:right w:val="none" w:sz="0" w:space="0" w:color="auto"/>
          </w:divBdr>
        </w:div>
        <w:div w:id="1948003621">
          <w:marLeft w:val="0"/>
          <w:marRight w:val="0"/>
          <w:marTop w:val="0"/>
          <w:marBottom w:val="0"/>
          <w:divBdr>
            <w:top w:val="none" w:sz="0" w:space="0" w:color="auto"/>
            <w:left w:val="none" w:sz="0" w:space="0" w:color="auto"/>
            <w:bottom w:val="none" w:sz="0" w:space="0" w:color="auto"/>
            <w:right w:val="none" w:sz="0" w:space="0" w:color="auto"/>
          </w:divBdr>
        </w:div>
        <w:div w:id="1948148634">
          <w:marLeft w:val="0"/>
          <w:marRight w:val="0"/>
          <w:marTop w:val="0"/>
          <w:marBottom w:val="0"/>
          <w:divBdr>
            <w:top w:val="none" w:sz="0" w:space="0" w:color="auto"/>
            <w:left w:val="none" w:sz="0" w:space="0" w:color="auto"/>
            <w:bottom w:val="none" w:sz="0" w:space="0" w:color="auto"/>
            <w:right w:val="none" w:sz="0" w:space="0" w:color="auto"/>
          </w:divBdr>
        </w:div>
        <w:div w:id="1951086457">
          <w:marLeft w:val="0"/>
          <w:marRight w:val="0"/>
          <w:marTop w:val="0"/>
          <w:marBottom w:val="0"/>
          <w:divBdr>
            <w:top w:val="none" w:sz="0" w:space="0" w:color="auto"/>
            <w:left w:val="none" w:sz="0" w:space="0" w:color="auto"/>
            <w:bottom w:val="none" w:sz="0" w:space="0" w:color="auto"/>
            <w:right w:val="none" w:sz="0" w:space="0" w:color="auto"/>
          </w:divBdr>
        </w:div>
        <w:div w:id="1953780911">
          <w:marLeft w:val="0"/>
          <w:marRight w:val="0"/>
          <w:marTop w:val="0"/>
          <w:marBottom w:val="0"/>
          <w:divBdr>
            <w:top w:val="none" w:sz="0" w:space="0" w:color="auto"/>
            <w:left w:val="none" w:sz="0" w:space="0" w:color="auto"/>
            <w:bottom w:val="none" w:sz="0" w:space="0" w:color="auto"/>
            <w:right w:val="none" w:sz="0" w:space="0" w:color="auto"/>
          </w:divBdr>
        </w:div>
        <w:div w:id="1962611645">
          <w:marLeft w:val="0"/>
          <w:marRight w:val="0"/>
          <w:marTop w:val="0"/>
          <w:marBottom w:val="0"/>
          <w:divBdr>
            <w:top w:val="none" w:sz="0" w:space="0" w:color="auto"/>
            <w:left w:val="none" w:sz="0" w:space="0" w:color="auto"/>
            <w:bottom w:val="none" w:sz="0" w:space="0" w:color="auto"/>
            <w:right w:val="none" w:sz="0" w:space="0" w:color="auto"/>
          </w:divBdr>
        </w:div>
        <w:div w:id="1967396028">
          <w:marLeft w:val="0"/>
          <w:marRight w:val="0"/>
          <w:marTop w:val="0"/>
          <w:marBottom w:val="0"/>
          <w:divBdr>
            <w:top w:val="none" w:sz="0" w:space="0" w:color="auto"/>
            <w:left w:val="none" w:sz="0" w:space="0" w:color="auto"/>
            <w:bottom w:val="none" w:sz="0" w:space="0" w:color="auto"/>
            <w:right w:val="none" w:sz="0" w:space="0" w:color="auto"/>
          </w:divBdr>
        </w:div>
        <w:div w:id="1968118320">
          <w:marLeft w:val="0"/>
          <w:marRight w:val="0"/>
          <w:marTop w:val="0"/>
          <w:marBottom w:val="0"/>
          <w:divBdr>
            <w:top w:val="none" w:sz="0" w:space="0" w:color="auto"/>
            <w:left w:val="none" w:sz="0" w:space="0" w:color="auto"/>
            <w:bottom w:val="none" w:sz="0" w:space="0" w:color="auto"/>
            <w:right w:val="none" w:sz="0" w:space="0" w:color="auto"/>
          </w:divBdr>
        </w:div>
        <w:div w:id="1971590171">
          <w:marLeft w:val="0"/>
          <w:marRight w:val="0"/>
          <w:marTop w:val="0"/>
          <w:marBottom w:val="0"/>
          <w:divBdr>
            <w:top w:val="none" w:sz="0" w:space="0" w:color="auto"/>
            <w:left w:val="none" w:sz="0" w:space="0" w:color="auto"/>
            <w:bottom w:val="none" w:sz="0" w:space="0" w:color="auto"/>
            <w:right w:val="none" w:sz="0" w:space="0" w:color="auto"/>
          </w:divBdr>
        </w:div>
        <w:div w:id="1979722247">
          <w:marLeft w:val="0"/>
          <w:marRight w:val="0"/>
          <w:marTop w:val="0"/>
          <w:marBottom w:val="0"/>
          <w:divBdr>
            <w:top w:val="none" w:sz="0" w:space="0" w:color="auto"/>
            <w:left w:val="none" w:sz="0" w:space="0" w:color="auto"/>
            <w:bottom w:val="none" w:sz="0" w:space="0" w:color="auto"/>
            <w:right w:val="none" w:sz="0" w:space="0" w:color="auto"/>
          </w:divBdr>
        </w:div>
        <w:div w:id="1980262085">
          <w:marLeft w:val="0"/>
          <w:marRight w:val="0"/>
          <w:marTop w:val="0"/>
          <w:marBottom w:val="0"/>
          <w:divBdr>
            <w:top w:val="none" w:sz="0" w:space="0" w:color="auto"/>
            <w:left w:val="none" w:sz="0" w:space="0" w:color="auto"/>
            <w:bottom w:val="none" w:sz="0" w:space="0" w:color="auto"/>
            <w:right w:val="none" w:sz="0" w:space="0" w:color="auto"/>
          </w:divBdr>
        </w:div>
        <w:div w:id="1985503145">
          <w:marLeft w:val="0"/>
          <w:marRight w:val="0"/>
          <w:marTop w:val="0"/>
          <w:marBottom w:val="0"/>
          <w:divBdr>
            <w:top w:val="none" w:sz="0" w:space="0" w:color="auto"/>
            <w:left w:val="none" w:sz="0" w:space="0" w:color="auto"/>
            <w:bottom w:val="none" w:sz="0" w:space="0" w:color="auto"/>
            <w:right w:val="none" w:sz="0" w:space="0" w:color="auto"/>
          </w:divBdr>
        </w:div>
        <w:div w:id="1986541317">
          <w:marLeft w:val="0"/>
          <w:marRight w:val="0"/>
          <w:marTop w:val="0"/>
          <w:marBottom w:val="0"/>
          <w:divBdr>
            <w:top w:val="none" w:sz="0" w:space="0" w:color="auto"/>
            <w:left w:val="none" w:sz="0" w:space="0" w:color="auto"/>
            <w:bottom w:val="none" w:sz="0" w:space="0" w:color="auto"/>
            <w:right w:val="none" w:sz="0" w:space="0" w:color="auto"/>
          </w:divBdr>
        </w:div>
        <w:div w:id="1990942705">
          <w:marLeft w:val="0"/>
          <w:marRight w:val="0"/>
          <w:marTop w:val="0"/>
          <w:marBottom w:val="0"/>
          <w:divBdr>
            <w:top w:val="none" w:sz="0" w:space="0" w:color="auto"/>
            <w:left w:val="none" w:sz="0" w:space="0" w:color="auto"/>
            <w:bottom w:val="none" w:sz="0" w:space="0" w:color="auto"/>
            <w:right w:val="none" w:sz="0" w:space="0" w:color="auto"/>
          </w:divBdr>
        </w:div>
        <w:div w:id="1992825105">
          <w:marLeft w:val="0"/>
          <w:marRight w:val="0"/>
          <w:marTop w:val="0"/>
          <w:marBottom w:val="0"/>
          <w:divBdr>
            <w:top w:val="none" w:sz="0" w:space="0" w:color="auto"/>
            <w:left w:val="none" w:sz="0" w:space="0" w:color="auto"/>
            <w:bottom w:val="none" w:sz="0" w:space="0" w:color="auto"/>
            <w:right w:val="none" w:sz="0" w:space="0" w:color="auto"/>
          </w:divBdr>
        </w:div>
        <w:div w:id="1994067412">
          <w:marLeft w:val="0"/>
          <w:marRight w:val="0"/>
          <w:marTop w:val="0"/>
          <w:marBottom w:val="0"/>
          <w:divBdr>
            <w:top w:val="none" w:sz="0" w:space="0" w:color="auto"/>
            <w:left w:val="none" w:sz="0" w:space="0" w:color="auto"/>
            <w:bottom w:val="none" w:sz="0" w:space="0" w:color="auto"/>
            <w:right w:val="none" w:sz="0" w:space="0" w:color="auto"/>
          </w:divBdr>
        </w:div>
        <w:div w:id="2004697753">
          <w:marLeft w:val="0"/>
          <w:marRight w:val="0"/>
          <w:marTop w:val="0"/>
          <w:marBottom w:val="0"/>
          <w:divBdr>
            <w:top w:val="none" w:sz="0" w:space="0" w:color="auto"/>
            <w:left w:val="none" w:sz="0" w:space="0" w:color="auto"/>
            <w:bottom w:val="none" w:sz="0" w:space="0" w:color="auto"/>
            <w:right w:val="none" w:sz="0" w:space="0" w:color="auto"/>
          </w:divBdr>
        </w:div>
        <w:div w:id="2004774517">
          <w:marLeft w:val="0"/>
          <w:marRight w:val="0"/>
          <w:marTop w:val="0"/>
          <w:marBottom w:val="0"/>
          <w:divBdr>
            <w:top w:val="none" w:sz="0" w:space="0" w:color="auto"/>
            <w:left w:val="none" w:sz="0" w:space="0" w:color="auto"/>
            <w:bottom w:val="none" w:sz="0" w:space="0" w:color="auto"/>
            <w:right w:val="none" w:sz="0" w:space="0" w:color="auto"/>
          </w:divBdr>
        </w:div>
        <w:div w:id="2010332036">
          <w:marLeft w:val="0"/>
          <w:marRight w:val="0"/>
          <w:marTop w:val="0"/>
          <w:marBottom w:val="0"/>
          <w:divBdr>
            <w:top w:val="none" w:sz="0" w:space="0" w:color="auto"/>
            <w:left w:val="none" w:sz="0" w:space="0" w:color="auto"/>
            <w:bottom w:val="none" w:sz="0" w:space="0" w:color="auto"/>
            <w:right w:val="none" w:sz="0" w:space="0" w:color="auto"/>
          </w:divBdr>
        </w:div>
        <w:div w:id="2010981478">
          <w:marLeft w:val="0"/>
          <w:marRight w:val="0"/>
          <w:marTop w:val="0"/>
          <w:marBottom w:val="0"/>
          <w:divBdr>
            <w:top w:val="none" w:sz="0" w:space="0" w:color="auto"/>
            <w:left w:val="none" w:sz="0" w:space="0" w:color="auto"/>
            <w:bottom w:val="none" w:sz="0" w:space="0" w:color="auto"/>
            <w:right w:val="none" w:sz="0" w:space="0" w:color="auto"/>
          </w:divBdr>
        </w:div>
        <w:div w:id="2015182989">
          <w:marLeft w:val="0"/>
          <w:marRight w:val="0"/>
          <w:marTop w:val="0"/>
          <w:marBottom w:val="0"/>
          <w:divBdr>
            <w:top w:val="none" w:sz="0" w:space="0" w:color="auto"/>
            <w:left w:val="none" w:sz="0" w:space="0" w:color="auto"/>
            <w:bottom w:val="none" w:sz="0" w:space="0" w:color="auto"/>
            <w:right w:val="none" w:sz="0" w:space="0" w:color="auto"/>
          </w:divBdr>
        </w:div>
        <w:div w:id="2019500849">
          <w:marLeft w:val="0"/>
          <w:marRight w:val="0"/>
          <w:marTop w:val="0"/>
          <w:marBottom w:val="0"/>
          <w:divBdr>
            <w:top w:val="none" w:sz="0" w:space="0" w:color="auto"/>
            <w:left w:val="none" w:sz="0" w:space="0" w:color="auto"/>
            <w:bottom w:val="none" w:sz="0" w:space="0" w:color="auto"/>
            <w:right w:val="none" w:sz="0" w:space="0" w:color="auto"/>
          </w:divBdr>
        </w:div>
        <w:div w:id="2021542218">
          <w:marLeft w:val="0"/>
          <w:marRight w:val="0"/>
          <w:marTop w:val="0"/>
          <w:marBottom w:val="0"/>
          <w:divBdr>
            <w:top w:val="none" w:sz="0" w:space="0" w:color="auto"/>
            <w:left w:val="none" w:sz="0" w:space="0" w:color="auto"/>
            <w:bottom w:val="none" w:sz="0" w:space="0" w:color="auto"/>
            <w:right w:val="none" w:sz="0" w:space="0" w:color="auto"/>
          </w:divBdr>
        </w:div>
        <w:div w:id="2028142867">
          <w:marLeft w:val="0"/>
          <w:marRight w:val="0"/>
          <w:marTop w:val="0"/>
          <w:marBottom w:val="0"/>
          <w:divBdr>
            <w:top w:val="none" w:sz="0" w:space="0" w:color="auto"/>
            <w:left w:val="none" w:sz="0" w:space="0" w:color="auto"/>
            <w:bottom w:val="none" w:sz="0" w:space="0" w:color="auto"/>
            <w:right w:val="none" w:sz="0" w:space="0" w:color="auto"/>
          </w:divBdr>
        </w:div>
        <w:div w:id="2035423170">
          <w:marLeft w:val="0"/>
          <w:marRight w:val="0"/>
          <w:marTop w:val="0"/>
          <w:marBottom w:val="0"/>
          <w:divBdr>
            <w:top w:val="none" w:sz="0" w:space="0" w:color="auto"/>
            <w:left w:val="none" w:sz="0" w:space="0" w:color="auto"/>
            <w:bottom w:val="none" w:sz="0" w:space="0" w:color="auto"/>
            <w:right w:val="none" w:sz="0" w:space="0" w:color="auto"/>
          </w:divBdr>
        </w:div>
        <w:div w:id="2067685135">
          <w:marLeft w:val="0"/>
          <w:marRight w:val="0"/>
          <w:marTop w:val="0"/>
          <w:marBottom w:val="0"/>
          <w:divBdr>
            <w:top w:val="none" w:sz="0" w:space="0" w:color="auto"/>
            <w:left w:val="none" w:sz="0" w:space="0" w:color="auto"/>
            <w:bottom w:val="none" w:sz="0" w:space="0" w:color="auto"/>
            <w:right w:val="none" w:sz="0" w:space="0" w:color="auto"/>
          </w:divBdr>
        </w:div>
        <w:div w:id="2069111051">
          <w:marLeft w:val="0"/>
          <w:marRight w:val="0"/>
          <w:marTop w:val="0"/>
          <w:marBottom w:val="0"/>
          <w:divBdr>
            <w:top w:val="none" w:sz="0" w:space="0" w:color="auto"/>
            <w:left w:val="none" w:sz="0" w:space="0" w:color="auto"/>
            <w:bottom w:val="none" w:sz="0" w:space="0" w:color="auto"/>
            <w:right w:val="none" w:sz="0" w:space="0" w:color="auto"/>
          </w:divBdr>
        </w:div>
        <w:div w:id="2073962532">
          <w:marLeft w:val="0"/>
          <w:marRight w:val="0"/>
          <w:marTop w:val="0"/>
          <w:marBottom w:val="0"/>
          <w:divBdr>
            <w:top w:val="none" w:sz="0" w:space="0" w:color="auto"/>
            <w:left w:val="none" w:sz="0" w:space="0" w:color="auto"/>
            <w:bottom w:val="none" w:sz="0" w:space="0" w:color="auto"/>
            <w:right w:val="none" w:sz="0" w:space="0" w:color="auto"/>
          </w:divBdr>
        </w:div>
        <w:div w:id="2082561793">
          <w:marLeft w:val="0"/>
          <w:marRight w:val="0"/>
          <w:marTop w:val="0"/>
          <w:marBottom w:val="0"/>
          <w:divBdr>
            <w:top w:val="none" w:sz="0" w:space="0" w:color="auto"/>
            <w:left w:val="none" w:sz="0" w:space="0" w:color="auto"/>
            <w:bottom w:val="none" w:sz="0" w:space="0" w:color="auto"/>
            <w:right w:val="none" w:sz="0" w:space="0" w:color="auto"/>
          </w:divBdr>
        </w:div>
        <w:div w:id="2087653284">
          <w:marLeft w:val="0"/>
          <w:marRight w:val="0"/>
          <w:marTop w:val="0"/>
          <w:marBottom w:val="0"/>
          <w:divBdr>
            <w:top w:val="none" w:sz="0" w:space="0" w:color="auto"/>
            <w:left w:val="none" w:sz="0" w:space="0" w:color="auto"/>
            <w:bottom w:val="none" w:sz="0" w:space="0" w:color="auto"/>
            <w:right w:val="none" w:sz="0" w:space="0" w:color="auto"/>
          </w:divBdr>
        </w:div>
        <w:div w:id="2089187517">
          <w:marLeft w:val="0"/>
          <w:marRight w:val="0"/>
          <w:marTop w:val="0"/>
          <w:marBottom w:val="0"/>
          <w:divBdr>
            <w:top w:val="none" w:sz="0" w:space="0" w:color="auto"/>
            <w:left w:val="none" w:sz="0" w:space="0" w:color="auto"/>
            <w:bottom w:val="none" w:sz="0" w:space="0" w:color="auto"/>
            <w:right w:val="none" w:sz="0" w:space="0" w:color="auto"/>
          </w:divBdr>
        </w:div>
        <w:div w:id="2091612859">
          <w:marLeft w:val="0"/>
          <w:marRight w:val="0"/>
          <w:marTop w:val="0"/>
          <w:marBottom w:val="0"/>
          <w:divBdr>
            <w:top w:val="none" w:sz="0" w:space="0" w:color="auto"/>
            <w:left w:val="none" w:sz="0" w:space="0" w:color="auto"/>
            <w:bottom w:val="none" w:sz="0" w:space="0" w:color="auto"/>
            <w:right w:val="none" w:sz="0" w:space="0" w:color="auto"/>
          </w:divBdr>
        </w:div>
        <w:div w:id="2093234019">
          <w:marLeft w:val="0"/>
          <w:marRight w:val="0"/>
          <w:marTop w:val="0"/>
          <w:marBottom w:val="0"/>
          <w:divBdr>
            <w:top w:val="none" w:sz="0" w:space="0" w:color="auto"/>
            <w:left w:val="none" w:sz="0" w:space="0" w:color="auto"/>
            <w:bottom w:val="none" w:sz="0" w:space="0" w:color="auto"/>
            <w:right w:val="none" w:sz="0" w:space="0" w:color="auto"/>
          </w:divBdr>
        </w:div>
        <w:div w:id="2095516902">
          <w:marLeft w:val="0"/>
          <w:marRight w:val="0"/>
          <w:marTop w:val="0"/>
          <w:marBottom w:val="0"/>
          <w:divBdr>
            <w:top w:val="none" w:sz="0" w:space="0" w:color="auto"/>
            <w:left w:val="none" w:sz="0" w:space="0" w:color="auto"/>
            <w:bottom w:val="none" w:sz="0" w:space="0" w:color="auto"/>
            <w:right w:val="none" w:sz="0" w:space="0" w:color="auto"/>
          </w:divBdr>
        </w:div>
        <w:div w:id="2109735014">
          <w:marLeft w:val="0"/>
          <w:marRight w:val="0"/>
          <w:marTop w:val="0"/>
          <w:marBottom w:val="0"/>
          <w:divBdr>
            <w:top w:val="none" w:sz="0" w:space="0" w:color="auto"/>
            <w:left w:val="none" w:sz="0" w:space="0" w:color="auto"/>
            <w:bottom w:val="none" w:sz="0" w:space="0" w:color="auto"/>
            <w:right w:val="none" w:sz="0" w:space="0" w:color="auto"/>
          </w:divBdr>
        </w:div>
        <w:div w:id="2110271448">
          <w:marLeft w:val="0"/>
          <w:marRight w:val="0"/>
          <w:marTop w:val="0"/>
          <w:marBottom w:val="0"/>
          <w:divBdr>
            <w:top w:val="none" w:sz="0" w:space="0" w:color="auto"/>
            <w:left w:val="none" w:sz="0" w:space="0" w:color="auto"/>
            <w:bottom w:val="none" w:sz="0" w:space="0" w:color="auto"/>
            <w:right w:val="none" w:sz="0" w:space="0" w:color="auto"/>
          </w:divBdr>
        </w:div>
        <w:div w:id="2116973767">
          <w:marLeft w:val="0"/>
          <w:marRight w:val="0"/>
          <w:marTop w:val="0"/>
          <w:marBottom w:val="0"/>
          <w:divBdr>
            <w:top w:val="none" w:sz="0" w:space="0" w:color="auto"/>
            <w:left w:val="none" w:sz="0" w:space="0" w:color="auto"/>
            <w:bottom w:val="none" w:sz="0" w:space="0" w:color="auto"/>
            <w:right w:val="none" w:sz="0" w:space="0" w:color="auto"/>
          </w:divBdr>
        </w:div>
        <w:div w:id="2118791733">
          <w:marLeft w:val="0"/>
          <w:marRight w:val="0"/>
          <w:marTop w:val="0"/>
          <w:marBottom w:val="0"/>
          <w:divBdr>
            <w:top w:val="none" w:sz="0" w:space="0" w:color="auto"/>
            <w:left w:val="none" w:sz="0" w:space="0" w:color="auto"/>
            <w:bottom w:val="none" w:sz="0" w:space="0" w:color="auto"/>
            <w:right w:val="none" w:sz="0" w:space="0" w:color="auto"/>
          </w:divBdr>
        </w:div>
        <w:div w:id="2119830487">
          <w:marLeft w:val="0"/>
          <w:marRight w:val="0"/>
          <w:marTop w:val="0"/>
          <w:marBottom w:val="0"/>
          <w:divBdr>
            <w:top w:val="none" w:sz="0" w:space="0" w:color="auto"/>
            <w:left w:val="none" w:sz="0" w:space="0" w:color="auto"/>
            <w:bottom w:val="none" w:sz="0" w:space="0" w:color="auto"/>
            <w:right w:val="none" w:sz="0" w:space="0" w:color="auto"/>
          </w:divBdr>
        </w:div>
        <w:div w:id="2120292376">
          <w:marLeft w:val="0"/>
          <w:marRight w:val="0"/>
          <w:marTop w:val="0"/>
          <w:marBottom w:val="0"/>
          <w:divBdr>
            <w:top w:val="none" w:sz="0" w:space="0" w:color="auto"/>
            <w:left w:val="none" w:sz="0" w:space="0" w:color="auto"/>
            <w:bottom w:val="none" w:sz="0" w:space="0" w:color="auto"/>
            <w:right w:val="none" w:sz="0" w:space="0" w:color="auto"/>
          </w:divBdr>
        </w:div>
        <w:div w:id="2123527203">
          <w:marLeft w:val="0"/>
          <w:marRight w:val="0"/>
          <w:marTop w:val="0"/>
          <w:marBottom w:val="0"/>
          <w:divBdr>
            <w:top w:val="none" w:sz="0" w:space="0" w:color="auto"/>
            <w:left w:val="none" w:sz="0" w:space="0" w:color="auto"/>
            <w:bottom w:val="none" w:sz="0" w:space="0" w:color="auto"/>
            <w:right w:val="none" w:sz="0" w:space="0" w:color="auto"/>
          </w:divBdr>
        </w:div>
        <w:div w:id="2141413206">
          <w:marLeft w:val="0"/>
          <w:marRight w:val="0"/>
          <w:marTop w:val="0"/>
          <w:marBottom w:val="0"/>
          <w:divBdr>
            <w:top w:val="none" w:sz="0" w:space="0" w:color="auto"/>
            <w:left w:val="none" w:sz="0" w:space="0" w:color="auto"/>
            <w:bottom w:val="none" w:sz="0" w:space="0" w:color="auto"/>
            <w:right w:val="none" w:sz="0" w:space="0" w:color="auto"/>
          </w:divBdr>
        </w:div>
        <w:div w:id="2142723826">
          <w:marLeft w:val="0"/>
          <w:marRight w:val="0"/>
          <w:marTop w:val="0"/>
          <w:marBottom w:val="0"/>
          <w:divBdr>
            <w:top w:val="none" w:sz="0" w:space="0" w:color="auto"/>
            <w:left w:val="none" w:sz="0" w:space="0" w:color="auto"/>
            <w:bottom w:val="none" w:sz="0" w:space="0" w:color="auto"/>
            <w:right w:val="none" w:sz="0" w:space="0" w:color="auto"/>
          </w:divBdr>
        </w:div>
        <w:div w:id="2143886181">
          <w:marLeft w:val="0"/>
          <w:marRight w:val="0"/>
          <w:marTop w:val="0"/>
          <w:marBottom w:val="0"/>
          <w:divBdr>
            <w:top w:val="none" w:sz="0" w:space="0" w:color="auto"/>
            <w:left w:val="none" w:sz="0" w:space="0" w:color="auto"/>
            <w:bottom w:val="none" w:sz="0" w:space="0" w:color="auto"/>
            <w:right w:val="none" w:sz="0" w:space="0" w:color="auto"/>
          </w:divBdr>
        </w:div>
        <w:div w:id="2145534832">
          <w:marLeft w:val="0"/>
          <w:marRight w:val="0"/>
          <w:marTop w:val="0"/>
          <w:marBottom w:val="0"/>
          <w:divBdr>
            <w:top w:val="none" w:sz="0" w:space="0" w:color="auto"/>
            <w:left w:val="none" w:sz="0" w:space="0" w:color="auto"/>
            <w:bottom w:val="none" w:sz="0" w:space="0" w:color="auto"/>
            <w:right w:val="none" w:sz="0" w:space="0" w:color="auto"/>
          </w:divBdr>
        </w:div>
      </w:divsChild>
    </w:div>
    <w:div w:id="1667901381">
      <w:bodyDiv w:val="1"/>
      <w:marLeft w:val="0"/>
      <w:marRight w:val="0"/>
      <w:marTop w:val="0"/>
      <w:marBottom w:val="0"/>
      <w:divBdr>
        <w:top w:val="none" w:sz="0" w:space="0" w:color="auto"/>
        <w:left w:val="none" w:sz="0" w:space="0" w:color="auto"/>
        <w:bottom w:val="none" w:sz="0" w:space="0" w:color="auto"/>
        <w:right w:val="none" w:sz="0" w:space="0" w:color="auto"/>
      </w:divBdr>
    </w:div>
    <w:div w:id="1671715818">
      <w:bodyDiv w:val="1"/>
      <w:marLeft w:val="0"/>
      <w:marRight w:val="0"/>
      <w:marTop w:val="0"/>
      <w:marBottom w:val="0"/>
      <w:divBdr>
        <w:top w:val="none" w:sz="0" w:space="0" w:color="auto"/>
        <w:left w:val="none" w:sz="0" w:space="0" w:color="auto"/>
        <w:bottom w:val="none" w:sz="0" w:space="0" w:color="auto"/>
        <w:right w:val="none" w:sz="0" w:space="0" w:color="auto"/>
      </w:divBdr>
    </w:div>
    <w:div w:id="1686515521">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2874114">
      <w:bodyDiv w:val="1"/>
      <w:marLeft w:val="0"/>
      <w:marRight w:val="0"/>
      <w:marTop w:val="0"/>
      <w:marBottom w:val="0"/>
      <w:divBdr>
        <w:top w:val="none" w:sz="0" w:space="0" w:color="auto"/>
        <w:left w:val="none" w:sz="0" w:space="0" w:color="auto"/>
        <w:bottom w:val="none" w:sz="0" w:space="0" w:color="auto"/>
        <w:right w:val="none" w:sz="0" w:space="0" w:color="auto"/>
      </w:divBdr>
    </w:div>
    <w:div w:id="1693219164">
      <w:bodyDiv w:val="1"/>
      <w:marLeft w:val="0"/>
      <w:marRight w:val="0"/>
      <w:marTop w:val="0"/>
      <w:marBottom w:val="0"/>
      <w:divBdr>
        <w:top w:val="none" w:sz="0" w:space="0" w:color="auto"/>
        <w:left w:val="none" w:sz="0" w:space="0" w:color="auto"/>
        <w:bottom w:val="none" w:sz="0" w:space="0" w:color="auto"/>
        <w:right w:val="none" w:sz="0" w:space="0" w:color="auto"/>
      </w:divBdr>
    </w:div>
    <w:div w:id="1701007700">
      <w:bodyDiv w:val="1"/>
      <w:marLeft w:val="0"/>
      <w:marRight w:val="0"/>
      <w:marTop w:val="0"/>
      <w:marBottom w:val="0"/>
      <w:divBdr>
        <w:top w:val="none" w:sz="0" w:space="0" w:color="auto"/>
        <w:left w:val="none" w:sz="0" w:space="0" w:color="auto"/>
        <w:bottom w:val="none" w:sz="0" w:space="0" w:color="auto"/>
        <w:right w:val="none" w:sz="0" w:space="0" w:color="auto"/>
      </w:divBdr>
    </w:div>
    <w:div w:id="1713533574">
      <w:bodyDiv w:val="1"/>
      <w:marLeft w:val="0"/>
      <w:marRight w:val="0"/>
      <w:marTop w:val="0"/>
      <w:marBottom w:val="0"/>
      <w:divBdr>
        <w:top w:val="none" w:sz="0" w:space="0" w:color="auto"/>
        <w:left w:val="none" w:sz="0" w:space="0" w:color="auto"/>
        <w:bottom w:val="none" w:sz="0" w:space="0" w:color="auto"/>
        <w:right w:val="none" w:sz="0" w:space="0" w:color="auto"/>
      </w:divBdr>
    </w:div>
    <w:div w:id="1726174098">
      <w:bodyDiv w:val="1"/>
      <w:marLeft w:val="0"/>
      <w:marRight w:val="0"/>
      <w:marTop w:val="0"/>
      <w:marBottom w:val="0"/>
      <w:divBdr>
        <w:top w:val="none" w:sz="0" w:space="0" w:color="auto"/>
        <w:left w:val="none" w:sz="0" w:space="0" w:color="auto"/>
        <w:bottom w:val="none" w:sz="0" w:space="0" w:color="auto"/>
        <w:right w:val="none" w:sz="0" w:space="0" w:color="auto"/>
      </w:divBdr>
    </w:div>
    <w:div w:id="1743720269">
      <w:bodyDiv w:val="1"/>
      <w:marLeft w:val="0"/>
      <w:marRight w:val="0"/>
      <w:marTop w:val="0"/>
      <w:marBottom w:val="0"/>
      <w:divBdr>
        <w:top w:val="none" w:sz="0" w:space="0" w:color="auto"/>
        <w:left w:val="none" w:sz="0" w:space="0" w:color="auto"/>
        <w:bottom w:val="none" w:sz="0" w:space="0" w:color="auto"/>
        <w:right w:val="none" w:sz="0" w:space="0" w:color="auto"/>
      </w:divBdr>
    </w:div>
    <w:div w:id="1750928649">
      <w:bodyDiv w:val="1"/>
      <w:marLeft w:val="0"/>
      <w:marRight w:val="0"/>
      <w:marTop w:val="0"/>
      <w:marBottom w:val="0"/>
      <w:divBdr>
        <w:top w:val="none" w:sz="0" w:space="0" w:color="auto"/>
        <w:left w:val="none" w:sz="0" w:space="0" w:color="auto"/>
        <w:bottom w:val="none" w:sz="0" w:space="0" w:color="auto"/>
        <w:right w:val="none" w:sz="0" w:space="0" w:color="auto"/>
      </w:divBdr>
    </w:div>
    <w:div w:id="1767117261">
      <w:bodyDiv w:val="1"/>
      <w:marLeft w:val="0"/>
      <w:marRight w:val="0"/>
      <w:marTop w:val="0"/>
      <w:marBottom w:val="0"/>
      <w:divBdr>
        <w:top w:val="none" w:sz="0" w:space="0" w:color="auto"/>
        <w:left w:val="none" w:sz="0" w:space="0" w:color="auto"/>
        <w:bottom w:val="none" w:sz="0" w:space="0" w:color="auto"/>
        <w:right w:val="none" w:sz="0" w:space="0" w:color="auto"/>
      </w:divBdr>
    </w:div>
    <w:div w:id="1798792351">
      <w:bodyDiv w:val="1"/>
      <w:marLeft w:val="0"/>
      <w:marRight w:val="0"/>
      <w:marTop w:val="0"/>
      <w:marBottom w:val="0"/>
      <w:divBdr>
        <w:top w:val="none" w:sz="0" w:space="0" w:color="auto"/>
        <w:left w:val="none" w:sz="0" w:space="0" w:color="auto"/>
        <w:bottom w:val="none" w:sz="0" w:space="0" w:color="auto"/>
        <w:right w:val="none" w:sz="0" w:space="0" w:color="auto"/>
      </w:divBdr>
    </w:div>
    <w:div w:id="1803885523">
      <w:bodyDiv w:val="1"/>
      <w:marLeft w:val="0"/>
      <w:marRight w:val="0"/>
      <w:marTop w:val="0"/>
      <w:marBottom w:val="0"/>
      <w:divBdr>
        <w:top w:val="none" w:sz="0" w:space="0" w:color="auto"/>
        <w:left w:val="none" w:sz="0" w:space="0" w:color="auto"/>
        <w:bottom w:val="none" w:sz="0" w:space="0" w:color="auto"/>
        <w:right w:val="none" w:sz="0" w:space="0" w:color="auto"/>
      </w:divBdr>
    </w:div>
    <w:div w:id="1809780363">
      <w:bodyDiv w:val="1"/>
      <w:marLeft w:val="0"/>
      <w:marRight w:val="0"/>
      <w:marTop w:val="0"/>
      <w:marBottom w:val="0"/>
      <w:divBdr>
        <w:top w:val="none" w:sz="0" w:space="0" w:color="auto"/>
        <w:left w:val="none" w:sz="0" w:space="0" w:color="auto"/>
        <w:bottom w:val="none" w:sz="0" w:space="0" w:color="auto"/>
        <w:right w:val="none" w:sz="0" w:space="0" w:color="auto"/>
      </w:divBdr>
    </w:div>
    <w:div w:id="1817451863">
      <w:bodyDiv w:val="1"/>
      <w:marLeft w:val="0"/>
      <w:marRight w:val="0"/>
      <w:marTop w:val="0"/>
      <w:marBottom w:val="0"/>
      <w:divBdr>
        <w:top w:val="none" w:sz="0" w:space="0" w:color="auto"/>
        <w:left w:val="none" w:sz="0" w:space="0" w:color="auto"/>
        <w:bottom w:val="none" w:sz="0" w:space="0" w:color="auto"/>
        <w:right w:val="none" w:sz="0" w:space="0" w:color="auto"/>
      </w:divBdr>
    </w:div>
    <w:div w:id="1824589772">
      <w:bodyDiv w:val="1"/>
      <w:marLeft w:val="0"/>
      <w:marRight w:val="0"/>
      <w:marTop w:val="0"/>
      <w:marBottom w:val="0"/>
      <w:divBdr>
        <w:top w:val="none" w:sz="0" w:space="0" w:color="auto"/>
        <w:left w:val="none" w:sz="0" w:space="0" w:color="auto"/>
        <w:bottom w:val="none" w:sz="0" w:space="0" w:color="auto"/>
        <w:right w:val="none" w:sz="0" w:space="0" w:color="auto"/>
      </w:divBdr>
    </w:div>
    <w:div w:id="1829049489">
      <w:bodyDiv w:val="1"/>
      <w:marLeft w:val="0"/>
      <w:marRight w:val="0"/>
      <w:marTop w:val="0"/>
      <w:marBottom w:val="0"/>
      <w:divBdr>
        <w:top w:val="none" w:sz="0" w:space="0" w:color="auto"/>
        <w:left w:val="none" w:sz="0" w:space="0" w:color="auto"/>
        <w:bottom w:val="none" w:sz="0" w:space="0" w:color="auto"/>
        <w:right w:val="none" w:sz="0" w:space="0" w:color="auto"/>
      </w:divBdr>
    </w:div>
    <w:div w:id="1833521192">
      <w:bodyDiv w:val="1"/>
      <w:marLeft w:val="0"/>
      <w:marRight w:val="0"/>
      <w:marTop w:val="0"/>
      <w:marBottom w:val="0"/>
      <w:divBdr>
        <w:top w:val="none" w:sz="0" w:space="0" w:color="auto"/>
        <w:left w:val="none" w:sz="0" w:space="0" w:color="auto"/>
        <w:bottom w:val="none" w:sz="0" w:space="0" w:color="auto"/>
        <w:right w:val="none" w:sz="0" w:space="0" w:color="auto"/>
      </w:divBdr>
    </w:div>
    <w:div w:id="1836846246">
      <w:bodyDiv w:val="1"/>
      <w:marLeft w:val="0"/>
      <w:marRight w:val="0"/>
      <w:marTop w:val="0"/>
      <w:marBottom w:val="0"/>
      <w:divBdr>
        <w:top w:val="none" w:sz="0" w:space="0" w:color="auto"/>
        <w:left w:val="none" w:sz="0" w:space="0" w:color="auto"/>
        <w:bottom w:val="none" w:sz="0" w:space="0" w:color="auto"/>
        <w:right w:val="none" w:sz="0" w:space="0" w:color="auto"/>
      </w:divBdr>
    </w:div>
    <w:div w:id="1843084359">
      <w:bodyDiv w:val="1"/>
      <w:marLeft w:val="0"/>
      <w:marRight w:val="0"/>
      <w:marTop w:val="0"/>
      <w:marBottom w:val="0"/>
      <w:divBdr>
        <w:top w:val="none" w:sz="0" w:space="0" w:color="auto"/>
        <w:left w:val="none" w:sz="0" w:space="0" w:color="auto"/>
        <w:bottom w:val="none" w:sz="0" w:space="0" w:color="auto"/>
        <w:right w:val="none" w:sz="0" w:space="0" w:color="auto"/>
      </w:divBdr>
    </w:div>
    <w:div w:id="1861504959">
      <w:bodyDiv w:val="1"/>
      <w:marLeft w:val="0"/>
      <w:marRight w:val="0"/>
      <w:marTop w:val="0"/>
      <w:marBottom w:val="0"/>
      <w:divBdr>
        <w:top w:val="none" w:sz="0" w:space="0" w:color="auto"/>
        <w:left w:val="none" w:sz="0" w:space="0" w:color="auto"/>
        <w:bottom w:val="none" w:sz="0" w:space="0" w:color="auto"/>
        <w:right w:val="none" w:sz="0" w:space="0" w:color="auto"/>
      </w:divBdr>
    </w:div>
    <w:div w:id="1890145475">
      <w:bodyDiv w:val="1"/>
      <w:marLeft w:val="0"/>
      <w:marRight w:val="0"/>
      <w:marTop w:val="0"/>
      <w:marBottom w:val="0"/>
      <w:divBdr>
        <w:top w:val="none" w:sz="0" w:space="0" w:color="auto"/>
        <w:left w:val="none" w:sz="0" w:space="0" w:color="auto"/>
        <w:bottom w:val="none" w:sz="0" w:space="0" w:color="auto"/>
        <w:right w:val="none" w:sz="0" w:space="0" w:color="auto"/>
      </w:divBdr>
    </w:div>
    <w:div w:id="1899053834">
      <w:bodyDiv w:val="1"/>
      <w:marLeft w:val="0"/>
      <w:marRight w:val="0"/>
      <w:marTop w:val="0"/>
      <w:marBottom w:val="0"/>
      <w:divBdr>
        <w:top w:val="none" w:sz="0" w:space="0" w:color="auto"/>
        <w:left w:val="none" w:sz="0" w:space="0" w:color="auto"/>
        <w:bottom w:val="none" w:sz="0" w:space="0" w:color="auto"/>
        <w:right w:val="none" w:sz="0" w:space="0" w:color="auto"/>
      </w:divBdr>
    </w:div>
    <w:div w:id="1912033958">
      <w:bodyDiv w:val="1"/>
      <w:marLeft w:val="0"/>
      <w:marRight w:val="0"/>
      <w:marTop w:val="0"/>
      <w:marBottom w:val="0"/>
      <w:divBdr>
        <w:top w:val="none" w:sz="0" w:space="0" w:color="auto"/>
        <w:left w:val="none" w:sz="0" w:space="0" w:color="auto"/>
        <w:bottom w:val="none" w:sz="0" w:space="0" w:color="auto"/>
        <w:right w:val="none" w:sz="0" w:space="0" w:color="auto"/>
      </w:divBdr>
    </w:div>
    <w:div w:id="1936817748">
      <w:bodyDiv w:val="1"/>
      <w:marLeft w:val="0"/>
      <w:marRight w:val="0"/>
      <w:marTop w:val="0"/>
      <w:marBottom w:val="0"/>
      <w:divBdr>
        <w:top w:val="none" w:sz="0" w:space="0" w:color="auto"/>
        <w:left w:val="none" w:sz="0" w:space="0" w:color="auto"/>
        <w:bottom w:val="none" w:sz="0" w:space="0" w:color="auto"/>
        <w:right w:val="none" w:sz="0" w:space="0" w:color="auto"/>
      </w:divBdr>
    </w:div>
    <w:div w:id="1951890948">
      <w:bodyDiv w:val="1"/>
      <w:marLeft w:val="0"/>
      <w:marRight w:val="0"/>
      <w:marTop w:val="0"/>
      <w:marBottom w:val="0"/>
      <w:divBdr>
        <w:top w:val="none" w:sz="0" w:space="0" w:color="auto"/>
        <w:left w:val="none" w:sz="0" w:space="0" w:color="auto"/>
        <w:bottom w:val="none" w:sz="0" w:space="0" w:color="auto"/>
        <w:right w:val="none" w:sz="0" w:space="0" w:color="auto"/>
      </w:divBdr>
    </w:div>
    <w:div w:id="1954751047">
      <w:bodyDiv w:val="1"/>
      <w:marLeft w:val="0"/>
      <w:marRight w:val="0"/>
      <w:marTop w:val="0"/>
      <w:marBottom w:val="0"/>
      <w:divBdr>
        <w:top w:val="none" w:sz="0" w:space="0" w:color="auto"/>
        <w:left w:val="none" w:sz="0" w:space="0" w:color="auto"/>
        <w:bottom w:val="none" w:sz="0" w:space="0" w:color="auto"/>
        <w:right w:val="none" w:sz="0" w:space="0" w:color="auto"/>
      </w:divBdr>
    </w:div>
    <w:div w:id="1959220140">
      <w:bodyDiv w:val="1"/>
      <w:marLeft w:val="0"/>
      <w:marRight w:val="0"/>
      <w:marTop w:val="0"/>
      <w:marBottom w:val="0"/>
      <w:divBdr>
        <w:top w:val="none" w:sz="0" w:space="0" w:color="auto"/>
        <w:left w:val="none" w:sz="0" w:space="0" w:color="auto"/>
        <w:bottom w:val="none" w:sz="0" w:space="0" w:color="auto"/>
        <w:right w:val="none" w:sz="0" w:space="0" w:color="auto"/>
      </w:divBdr>
    </w:div>
    <w:div w:id="1998462063">
      <w:bodyDiv w:val="1"/>
      <w:marLeft w:val="0"/>
      <w:marRight w:val="0"/>
      <w:marTop w:val="0"/>
      <w:marBottom w:val="0"/>
      <w:divBdr>
        <w:top w:val="none" w:sz="0" w:space="0" w:color="auto"/>
        <w:left w:val="none" w:sz="0" w:space="0" w:color="auto"/>
        <w:bottom w:val="none" w:sz="0" w:space="0" w:color="auto"/>
        <w:right w:val="none" w:sz="0" w:space="0" w:color="auto"/>
      </w:divBdr>
    </w:div>
    <w:div w:id="2005283334">
      <w:bodyDiv w:val="1"/>
      <w:marLeft w:val="0"/>
      <w:marRight w:val="0"/>
      <w:marTop w:val="0"/>
      <w:marBottom w:val="0"/>
      <w:divBdr>
        <w:top w:val="none" w:sz="0" w:space="0" w:color="auto"/>
        <w:left w:val="none" w:sz="0" w:space="0" w:color="auto"/>
        <w:bottom w:val="none" w:sz="0" w:space="0" w:color="auto"/>
        <w:right w:val="none" w:sz="0" w:space="0" w:color="auto"/>
      </w:divBdr>
    </w:div>
    <w:div w:id="2005548512">
      <w:bodyDiv w:val="1"/>
      <w:marLeft w:val="0"/>
      <w:marRight w:val="0"/>
      <w:marTop w:val="0"/>
      <w:marBottom w:val="0"/>
      <w:divBdr>
        <w:top w:val="none" w:sz="0" w:space="0" w:color="auto"/>
        <w:left w:val="none" w:sz="0" w:space="0" w:color="auto"/>
        <w:bottom w:val="none" w:sz="0" w:space="0" w:color="auto"/>
        <w:right w:val="none" w:sz="0" w:space="0" w:color="auto"/>
      </w:divBdr>
    </w:div>
    <w:div w:id="2020887452">
      <w:bodyDiv w:val="1"/>
      <w:marLeft w:val="0"/>
      <w:marRight w:val="0"/>
      <w:marTop w:val="0"/>
      <w:marBottom w:val="0"/>
      <w:divBdr>
        <w:top w:val="none" w:sz="0" w:space="0" w:color="auto"/>
        <w:left w:val="none" w:sz="0" w:space="0" w:color="auto"/>
        <w:bottom w:val="none" w:sz="0" w:space="0" w:color="auto"/>
        <w:right w:val="none" w:sz="0" w:space="0" w:color="auto"/>
      </w:divBdr>
    </w:div>
    <w:div w:id="2030176246">
      <w:bodyDiv w:val="1"/>
      <w:marLeft w:val="0"/>
      <w:marRight w:val="0"/>
      <w:marTop w:val="0"/>
      <w:marBottom w:val="0"/>
      <w:divBdr>
        <w:top w:val="none" w:sz="0" w:space="0" w:color="auto"/>
        <w:left w:val="none" w:sz="0" w:space="0" w:color="auto"/>
        <w:bottom w:val="none" w:sz="0" w:space="0" w:color="auto"/>
        <w:right w:val="none" w:sz="0" w:space="0" w:color="auto"/>
      </w:divBdr>
    </w:div>
    <w:div w:id="2044791172">
      <w:bodyDiv w:val="1"/>
      <w:marLeft w:val="0"/>
      <w:marRight w:val="0"/>
      <w:marTop w:val="0"/>
      <w:marBottom w:val="0"/>
      <w:divBdr>
        <w:top w:val="none" w:sz="0" w:space="0" w:color="auto"/>
        <w:left w:val="none" w:sz="0" w:space="0" w:color="auto"/>
        <w:bottom w:val="none" w:sz="0" w:space="0" w:color="auto"/>
        <w:right w:val="none" w:sz="0" w:space="0" w:color="auto"/>
      </w:divBdr>
    </w:div>
    <w:div w:id="2056155800">
      <w:bodyDiv w:val="1"/>
      <w:marLeft w:val="0"/>
      <w:marRight w:val="0"/>
      <w:marTop w:val="0"/>
      <w:marBottom w:val="0"/>
      <w:divBdr>
        <w:top w:val="none" w:sz="0" w:space="0" w:color="auto"/>
        <w:left w:val="none" w:sz="0" w:space="0" w:color="auto"/>
        <w:bottom w:val="none" w:sz="0" w:space="0" w:color="auto"/>
        <w:right w:val="none" w:sz="0" w:space="0" w:color="auto"/>
      </w:divBdr>
    </w:div>
    <w:div w:id="2078433266">
      <w:bodyDiv w:val="1"/>
      <w:marLeft w:val="0"/>
      <w:marRight w:val="0"/>
      <w:marTop w:val="0"/>
      <w:marBottom w:val="0"/>
      <w:divBdr>
        <w:top w:val="none" w:sz="0" w:space="0" w:color="auto"/>
        <w:left w:val="none" w:sz="0" w:space="0" w:color="auto"/>
        <w:bottom w:val="none" w:sz="0" w:space="0" w:color="auto"/>
        <w:right w:val="none" w:sz="0" w:space="0" w:color="auto"/>
      </w:divBdr>
    </w:div>
    <w:div w:id="2085830973">
      <w:bodyDiv w:val="1"/>
      <w:marLeft w:val="0"/>
      <w:marRight w:val="0"/>
      <w:marTop w:val="0"/>
      <w:marBottom w:val="0"/>
      <w:divBdr>
        <w:top w:val="none" w:sz="0" w:space="0" w:color="auto"/>
        <w:left w:val="none" w:sz="0" w:space="0" w:color="auto"/>
        <w:bottom w:val="none" w:sz="0" w:space="0" w:color="auto"/>
        <w:right w:val="none" w:sz="0" w:space="0" w:color="auto"/>
      </w:divBdr>
    </w:div>
    <w:div w:id="2107655372">
      <w:bodyDiv w:val="1"/>
      <w:marLeft w:val="0"/>
      <w:marRight w:val="0"/>
      <w:marTop w:val="0"/>
      <w:marBottom w:val="0"/>
      <w:divBdr>
        <w:top w:val="none" w:sz="0" w:space="0" w:color="auto"/>
        <w:left w:val="none" w:sz="0" w:space="0" w:color="auto"/>
        <w:bottom w:val="none" w:sz="0" w:space="0" w:color="auto"/>
        <w:right w:val="none" w:sz="0" w:space="0" w:color="auto"/>
      </w:divBdr>
    </w:div>
    <w:div w:id="2108033645">
      <w:bodyDiv w:val="1"/>
      <w:marLeft w:val="0"/>
      <w:marRight w:val="0"/>
      <w:marTop w:val="0"/>
      <w:marBottom w:val="0"/>
      <w:divBdr>
        <w:top w:val="none" w:sz="0" w:space="0" w:color="auto"/>
        <w:left w:val="none" w:sz="0" w:space="0" w:color="auto"/>
        <w:bottom w:val="none" w:sz="0" w:space="0" w:color="auto"/>
        <w:right w:val="none" w:sz="0" w:space="0" w:color="auto"/>
      </w:divBdr>
    </w:div>
    <w:div w:id="2123568577">
      <w:bodyDiv w:val="1"/>
      <w:marLeft w:val="0"/>
      <w:marRight w:val="0"/>
      <w:marTop w:val="0"/>
      <w:marBottom w:val="0"/>
      <w:divBdr>
        <w:top w:val="none" w:sz="0" w:space="0" w:color="auto"/>
        <w:left w:val="none" w:sz="0" w:space="0" w:color="auto"/>
        <w:bottom w:val="none" w:sz="0" w:space="0" w:color="auto"/>
        <w:right w:val="none" w:sz="0" w:space="0" w:color="auto"/>
      </w:divBdr>
    </w:div>
    <w:div w:id="2130851011">
      <w:bodyDiv w:val="1"/>
      <w:marLeft w:val="0"/>
      <w:marRight w:val="0"/>
      <w:marTop w:val="0"/>
      <w:marBottom w:val="0"/>
      <w:divBdr>
        <w:top w:val="none" w:sz="0" w:space="0" w:color="auto"/>
        <w:left w:val="none" w:sz="0" w:space="0" w:color="auto"/>
        <w:bottom w:val="none" w:sz="0" w:space="0" w:color="auto"/>
        <w:right w:val="none" w:sz="0" w:space="0" w:color="auto"/>
      </w:divBdr>
    </w:div>
    <w:div w:id="2131822152">
      <w:bodyDiv w:val="1"/>
      <w:marLeft w:val="0"/>
      <w:marRight w:val="0"/>
      <w:marTop w:val="0"/>
      <w:marBottom w:val="0"/>
      <w:divBdr>
        <w:top w:val="none" w:sz="0" w:space="0" w:color="auto"/>
        <w:left w:val="none" w:sz="0" w:space="0" w:color="auto"/>
        <w:bottom w:val="none" w:sz="0" w:space="0" w:color="auto"/>
        <w:right w:val="none" w:sz="0" w:space="0" w:color="auto"/>
      </w:divBdr>
    </w:div>
    <w:div w:id="21380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ru.wikipedia.org/wiki/%D0%91%D0%BE%D0%BB%D1%8C%D1%88%D0%B5%D1%83%D1%81%D1%82%D1%8C%D0%B8%D0%BA%D0%B8%D0%BD%D1%81%D0%BA%D0%BE%D0%B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wikipedia.org/wiki/%D0%A1%D0%B2%D0%B5%D1%80%D0%B4%D0%BB%D0%BE%D0%B2%D1%81%D0%BA%D0%B0%D1%8F_%D0%BE%D0%B1%D0%BB%D0%B0%D1%81%D1%82%D1%8C"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ru.wikipedia.org/wiki/%D0%90%D0%B4%D0%BC%D0%B8%D0%BD%D0%B8%D1%81%D1%82%D1%80%D0%B0%D1%82%D0%B8%D0%B2%D0%BD%D1%8B%D0%B9_%D1%86%D0%B5%D0%BD%D1%82%D1%80"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ru.wikipedia.org/wiki/%D0%91%D0%B0%D1%88%D0%BA%D0%BE%D1%80%D1%82%D0%BE%D1%81%D1%82%D0%B0%D0%BD" TargetMode="External"/><Relationship Id="rId20" Type="http://schemas.openxmlformats.org/officeDocument/2006/relationships/hyperlink" Target="https://ru.wikipedia.org/wiki/%D0%90%D0%B9_(%D1%80%D0%B5%D0%BA%D0%B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ru.wikipedia.org/wiki/%D0%91%D0%B0%D1%88%D0%BA%D0%B8%D1%80%D1%81%D0%BA%D0%B8%D0%B9_%D1%8F%D0%B7%D1%8B%D0%BA" TargetMode="External"/><Relationship Id="rId5" Type="http://schemas.openxmlformats.org/officeDocument/2006/relationships/settings" Target="settings.xml"/><Relationship Id="rId15" Type="http://schemas.openxmlformats.org/officeDocument/2006/relationships/hyperlink" Target="https://ru.wikipedia.org/wiki/%D0%9C%D1%83%D0%BD%D0%B8%D1%86%D0%B8%D0%BF%D0%B0%D0%BB%D1%8C%D0%BD%D1%8B%D0%B9_%D1%80%D0%B0%D0%B9%D0%BE%D0%BD" TargetMode="External"/><Relationship Id="rId23" Type="http://schemas.openxmlformats.org/officeDocument/2006/relationships/hyperlink" Target="https://ru.wikipedia.org/wiki/%D0%A0%D1%83%D1%81%D1%81%D0%BA%D0%B8%D0%B9_%D1%8F%D0%B7%D1%8B%D0%BA" TargetMode="External"/><Relationship Id="rId28" Type="http://schemas.openxmlformats.org/officeDocument/2006/relationships/hyperlink" Target="http://www.cbr.ru" TargetMode="External"/><Relationship Id="rId10" Type="http://schemas.openxmlformats.org/officeDocument/2006/relationships/footer" Target="footer1.xml"/><Relationship Id="rId19" Type="http://schemas.openxmlformats.org/officeDocument/2006/relationships/hyperlink" Target="https://ru.wikipedia.org/wiki/%D0%91%D0%B0%D1%88%D0%BA%D0%BE%D1%80%D1%82%D0%BE%D1%81%D1%82%D0%B0%D0%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ru.wikipedia.org/wiki/%D0%91%D0%B0%D1%88%D0%BA%D0%BE%D1%80%D1%82%D0%BE%D1%81%D1%82%D0%B0%D0%BD" TargetMode="External"/><Relationship Id="rId27" Type="http://schemas.openxmlformats.org/officeDocument/2006/relationships/image" Target="media/image4.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5160-FEBE-496B-9D3C-C8525321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21997</TotalTime>
  <Pages>43</Pages>
  <Words>15028</Words>
  <Characters>85664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Отчёт об оценке</vt:lpstr>
    </vt:vector>
  </TitlesOfParts>
  <Company>SPecialiST RePack</Company>
  <LinksUpToDate>false</LinksUpToDate>
  <CharactersWithSpaces>100492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оценке</dc:title>
  <dc:subject/>
  <dc:creator>Решетников Александр Геннадьеви</dc:creator>
  <cp:keywords/>
  <dc:description/>
  <cp:lastModifiedBy>Фея</cp:lastModifiedBy>
  <cp:revision>314</cp:revision>
  <cp:lastPrinted>2015-07-21T06:37:00Z</cp:lastPrinted>
  <dcterms:created xsi:type="dcterms:W3CDTF">2014-06-03T04:59:00Z</dcterms:created>
  <dcterms:modified xsi:type="dcterms:W3CDTF">2015-07-21T06:56:00Z</dcterms:modified>
</cp:coreProperties>
</file>