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9562A">
        <w:rPr>
          <w:sz w:val="28"/>
          <w:szCs w:val="28"/>
        </w:rPr>
        <w:t>54026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9562A">
        <w:rPr>
          <w:rFonts w:ascii="Times New Roman" w:hAnsi="Times New Roman" w:cs="Times New Roman"/>
          <w:sz w:val="28"/>
          <w:szCs w:val="28"/>
        </w:rPr>
        <w:t>26.05.2017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793FD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793FDE" w:rsidRDefault="0009562A" w:rsidP="00793FDE">
            <w:pPr>
              <w:jc w:val="both"/>
              <w:rPr>
                <w:sz w:val="28"/>
                <w:szCs w:val="28"/>
              </w:rPr>
            </w:pPr>
            <w:r w:rsidRPr="00793FDE">
              <w:rPr>
                <w:sz w:val="28"/>
                <w:szCs w:val="28"/>
              </w:rPr>
              <w:t>Воробьев Игорь Александрович</w:t>
            </w:r>
            <w:r w:rsidR="00D342DA" w:rsidRPr="00793FDE">
              <w:rPr>
                <w:sz w:val="28"/>
                <w:szCs w:val="28"/>
              </w:rPr>
              <w:t xml:space="preserve">, </w:t>
            </w:r>
          </w:p>
          <w:p w:rsidR="00D342DA" w:rsidRPr="00793FDE" w:rsidRDefault="00D342DA" w:rsidP="00793FDE">
            <w:pPr>
              <w:jc w:val="both"/>
              <w:rPr>
                <w:sz w:val="28"/>
                <w:szCs w:val="28"/>
              </w:rPr>
            </w:pPr>
            <w:r w:rsidRPr="00793FDE">
              <w:rPr>
                <w:sz w:val="28"/>
                <w:szCs w:val="28"/>
              </w:rPr>
              <w:t xml:space="preserve">ИНН </w:t>
            </w:r>
            <w:r w:rsidR="0009562A" w:rsidRPr="00793FDE">
              <w:rPr>
                <w:sz w:val="28"/>
                <w:szCs w:val="28"/>
              </w:rPr>
              <w:t>470804576230</w:t>
            </w:r>
          </w:p>
          <w:p w:rsidR="00D342DA" w:rsidRPr="00793FD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93FD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9562A" w:rsidRPr="00793FDE" w:rsidRDefault="0009562A" w:rsidP="00793F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Станислав Валерьевич</w:t>
            </w:r>
          </w:p>
          <w:p w:rsidR="00D342DA" w:rsidRPr="00793FDE" w:rsidRDefault="0009562A" w:rsidP="00793F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ААУ "</w:t>
            </w:r>
            <w:proofErr w:type="spellStart"/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Евросиб</w:t>
            </w:r>
            <w:proofErr w:type="spellEnd"/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(Ассоциация "</w:t>
            </w:r>
            <w:proofErr w:type="spellStart"/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Евросибирская</w:t>
            </w:r>
            <w:proofErr w:type="spellEnd"/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саморегулируемая организация арбитражных управляющих")</w:t>
            </w:r>
          </w:p>
        </w:tc>
      </w:tr>
      <w:tr w:rsidR="00D342DA" w:rsidRPr="00793FD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93FDE" w:rsidRDefault="0009562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93FDE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793FDE">
              <w:rPr>
                <w:sz w:val="28"/>
                <w:szCs w:val="28"/>
              </w:rPr>
              <w:t xml:space="preserve">, дело о банкротстве </w:t>
            </w:r>
            <w:r w:rsidRPr="00793FDE">
              <w:rPr>
                <w:sz w:val="28"/>
                <w:szCs w:val="28"/>
              </w:rPr>
              <w:t>А56-20192/2016</w:t>
            </w:r>
          </w:p>
        </w:tc>
      </w:tr>
      <w:tr w:rsidR="00D342DA" w:rsidRPr="00793FD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93FDE" w:rsidRDefault="000956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02.12.2016</w:t>
            </w:r>
            <w:r w:rsidR="00D342DA"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9562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трехкомнатная квартира 111,4 м2, кадастровый номер 47:27:0000000:19126, расположенная по адресу: Ленинградская область, г. Кириши, ул. Советская, д. 24, кв. 17,18.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956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793FDE">
            <w:pPr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9562A">
              <w:rPr>
                <w:sz w:val="28"/>
                <w:szCs w:val="28"/>
              </w:rPr>
              <w:t>17.04.2017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9562A">
              <w:rPr>
                <w:sz w:val="28"/>
                <w:szCs w:val="28"/>
              </w:rPr>
              <w:t>25.05.2017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9562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оплатить задаток, зарегистрироваться на электронной площадке подать заявку на участие, которая должна соответствовать требованиям, установленным статьями 110 и 139 Закона о несостоятельности (банкротстве), и содержать сведения: наименование, организационно-правовую форму, место нахождения, адрес (для юридического лица); фамилию, имя, отчество, паспортные данные, сведения о месте жительства (для физического лица); номер телефона, адрес электронной почты заявителя, сведения о наличии (отсутствии)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управляющий. К заявке должны прилагаться: выписка из ЕГРЮЛ (для юридического лица), выписка из ЕГРИП (для индивидуального предпринимателя) или засвидетельствованная в нотариальном порядке копия такой выписки; копии </w:t>
            </w:r>
            <w:r>
              <w:rPr>
                <w:bCs/>
                <w:sz w:val="28"/>
                <w:szCs w:val="28"/>
              </w:rPr>
              <w:lastRenderedPageBreak/>
              <w:t>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К участию в торгах допускаются физические и юридические лица, которые могут быть признаны покупателями по законодательству РФ, своевременно подавшие заявку и представившие в полном объеме необходимые документы в электронной форме и обеспечившие поступление на счет организатора торгов суммы задатка не позднее даты окончания приема заявок.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93FD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9562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9562A" w:rsidRDefault="000956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363 600.00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93FDE" w:rsidRDefault="000956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F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участию в торгах допускаются физические и юридические лица, которые могут быть признаны покупателями по законодательству РФ, своевременно подавшие заявку и представившие в полном объеме необходимые документы в электронной форме и обеспечившие поступление на счет организатора торгов суммы задатка не позднее даты окончания приема заявок. В случае признания Претендента победителем торгов, перечисленный задаток засчитывается в счет оплаты по заключенному договору купли-продажи. При отказе Претендента от подписания протокола о результатах торгов или заключения договора купли-продажи задаток не возвращается. В случае не признания Претендента победителем </w:t>
            </w:r>
            <w:r w:rsidRPr="00793F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торгов организатор торгов обязан вернуть задаток в 5-ти </w:t>
            </w:r>
            <w:proofErr w:type="spellStart"/>
            <w:r w:rsidRPr="00793F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дневный</w:t>
            </w:r>
            <w:proofErr w:type="spellEnd"/>
            <w:r w:rsidRPr="00793F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срок со дня подписания протокола о результатах проведения торгов</w:t>
            </w:r>
            <w:r w:rsidR="00D342DA" w:rsidRPr="00793F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793FDE" w:rsidRDefault="0009562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93FD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Чесноков Станислав Валерьевич, ИНН 781075124100, р/с №40817810801003615080, к/с 30101810200000000700, БИК 044525700, в АО «Райффайзенбанк», г. Москва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9562A" w:rsidRDefault="000956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3636000.00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9562A" w:rsidRDefault="00793FD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363</w:t>
            </w:r>
            <w:r w:rsidR="0009562A">
              <w:rPr>
                <w:color w:val="auto"/>
                <w:sz w:val="28"/>
                <w:szCs w:val="28"/>
              </w:rPr>
              <w:t>600.00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93FDE" w:rsidRDefault="0009562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признаётся участник, предложивший наибольшую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9562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принимается в день проведения торгов и размещается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9562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имущества должен быть подписан и направлен в адрес конкурсного управляющего победителем торгов не позднее, чем через пять дней со дня получения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93FDE" w:rsidRDefault="0009562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за вычетом суммы задатка должна быть произведена покупателем в течение тридцати дней со дня подписания договора купли-продажи по лотам № 1 на специальный банковский счет Воробьева Игоря Александровича: № 40817810906008800004, к/с №30101810500000000705, БИК 044030705, в ПАО «БАЛТИНВЕСТБАНК»  г. Санкт-Петербург.</w:t>
            </w:r>
          </w:p>
        </w:tc>
      </w:tr>
      <w:tr w:rsidR="00D342DA" w:rsidRPr="00793FD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793FDE" w:rsidRDefault="00D342DA" w:rsidP="00793F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9562A"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Станислав Валерьевич</w:t>
            </w: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562A"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781075124100</w:t>
            </w: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191144, г. Санкт-Петербург, ул. Новгородская, д. 14, офис 306</w:t>
            </w: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09562A"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89119258062</w:t>
            </w: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09562A" w:rsidRPr="00793F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9258062@</w:t>
              </w:r>
              <w:r w:rsidR="0009562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09562A" w:rsidRPr="00793F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09562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93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09562A" w:rsidP="00793F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15.04.2017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793FDE" w:rsidRPr="00793FDE" w:rsidRDefault="00793FDE" w:rsidP="00793F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14.04.2017 года</w:t>
            </w:r>
            <w:bookmarkStart w:id="0" w:name="_GoBack"/>
            <w:bookmarkEnd w:id="0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9562A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93FDE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AC0776"/>
  <w15:chartTrackingRefBased/>
  <w15:docId w15:val="{A15E0FE3-14E6-4B20-A00F-A6FB2B0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7958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Станислав Чесноков</cp:lastModifiedBy>
  <cp:revision>2</cp:revision>
  <cp:lastPrinted>2010-11-10T14:05:00Z</cp:lastPrinted>
  <dcterms:created xsi:type="dcterms:W3CDTF">2017-04-15T18:55:00Z</dcterms:created>
  <dcterms:modified xsi:type="dcterms:W3CDTF">2017-04-15T18:55:00Z</dcterms:modified>
</cp:coreProperties>
</file>