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E546B7">
        <w:rPr>
          <w:rFonts w:ascii="Times New Roman" w:hAnsi="Times New Roman"/>
          <w:b/>
        </w:rPr>
        <w:t>19</w:t>
      </w:r>
      <w:r w:rsidR="001914E4">
        <w:rPr>
          <w:rFonts w:ascii="Times New Roman" w:hAnsi="Times New Roman"/>
          <w:b/>
        </w:rPr>
        <w:t>.</w:t>
      </w:r>
      <w:r w:rsidR="00E546B7">
        <w:rPr>
          <w:rFonts w:ascii="Times New Roman" w:hAnsi="Times New Roman"/>
          <w:b/>
        </w:rPr>
        <w:t>10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% доля в уставном </w:t>
      </w:r>
      <w:proofErr w:type="gramStart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</w:t>
      </w:r>
      <w:r w:rsidR="0042281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% доля в уставном капитале ООО «ТФК ЗИЛ»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E546B7">
        <w:rPr>
          <w:rFonts w:ascii="Times New Roman" w:hAnsi="Times New Roman"/>
          <w:u w:val="single"/>
        </w:rPr>
        <w:t>20</w:t>
      </w:r>
      <w:r w:rsidRPr="00CB7579">
        <w:rPr>
          <w:rFonts w:ascii="Times New Roman" w:hAnsi="Times New Roman"/>
          <w:u w:val="single"/>
        </w:rPr>
        <w:t xml:space="preserve">» </w:t>
      </w:r>
      <w:r w:rsidR="00E546B7">
        <w:rPr>
          <w:rFonts w:ascii="Times New Roman" w:hAnsi="Times New Roman"/>
          <w:u w:val="single"/>
        </w:rPr>
        <w:t>ноября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166CB1">
        <w:rPr>
          <w:rFonts w:ascii="Times New Roman" w:hAnsi="Times New Roman"/>
          <w:u w:val="single"/>
        </w:rPr>
        <w:t>2</w:t>
      </w:r>
      <w:r w:rsidR="00E546B7">
        <w:rPr>
          <w:rFonts w:ascii="Times New Roman" w:hAnsi="Times New Roman"/>
          <w:u w:val="single"/>
        </w:rPr>
        <w:t>4</w:t>
      </w:r>
      <w:r w:rsidRPr="00CB7579">
        <w:rPr>
          <w:rFonts w:ascii="Times New Roman" w:hAnsi="Times New Roman"/>
          <w:u w:val="single"/>
        </w:rPr>
        <w:t xml:space="preserve">» </w:t>
      </w:r>
      <w:r w:rsidR="00E546B7">
        <w:rPr>
          <w:rFonts w:ascii="Times New Roman" w:hAnsi="Times New Roman"/>
          <w:u w:val="single"/>
        </w:rPr>
        <w:t>ноября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453F23"/>
    <w:rsid w:val="000238D3"/>
    <w:rsid w:val="000F6716"/>
    <w:rsid w:val="00134A48"/>
    <w:rsid w:val="001433D6"/>
    <w:rsid w:val="00166CB1"/>
    <w:rsid w:val="001750EA"/>
    <w:rsid w:val="00177934"/>
    <w:rsid w:val="001914E4"/>
    <w:rsid w:val="001D0875"/>
    <w:rsid w:val="001D71FF"/>
    <w:rsid w:val="001F46D3"/>
    <w:rsid w:val="0020471B"/>
    <w:rsid w:val="00213C62"/>
    <w:rsid w:val="00267D67"/>
    <w:rsid w:val="002A21C7"/>
    <w:rsid w:val="002E0A7E"/>
    <w:rsid w:val="00317D0D"/>
    <w:rsid w:val="00323569"/>
    <w:rsid w:val="0035549B"/>
    <w:rsid w:val="00422819"/>
    <w:rsid w:val="00435029"/>
    <w:rsid w:val="00453F23"/>
    <w:rsid w:val="004621E8"/>
    <w:rsid w:val="00475DB8"/>
    <w:rsid w:val="004A2802"/>
    <w:rsid w:val="004B1627"/>
    <w:rsid w:val="004E6AC6"/>
    <w:rsid w:val="004F08BF"/>
    <w:rsid w:val="005256C3"/>
    <w:rsid w:val="00591AC6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9F5EC6"/>
    <w:rsid w:val="00A03027"/>
    <w:rsid w:val="00A0409E"/>
    <w:rsid w:val="00AB1110"/>
    <w:rsid w:val="00AD6000"/>
    <w:rsid w:val="00B64E47"/>
    <w:rsid w:val="00B804F8"/>
    <w:rsid w:val="00B8783F"/>
    <w:rsid w:val="00BA18EE"/>
    <w:rsid w:val="00BB3AD4"/>
    <w:rsid w:val="00BD1AFD"/>
    <w:rsid w:val="00BD1EFA"/>
    <w:rsid w:val="00C4131B"/>
    <w:rsid w:val="00C83127"/>
    <w:rsid w:val="00CB7579"/>
    <w:rsid w:val="00CE50BC"/>
    <w:rsid w:val="00D17A64"/>
    <w:rsid w:val="00DC33F1"/>
    <w:rsid w:val="00DC7982"/>
    <w:rsid w:val="00DD41B9"/>
    <w:rsid w:val="00DF2410"/>
    <w:rsid w:val="00E031CD"/>
    <w:rsid w:val="00E546B7"/>
    <w:rsid w:val="00E57E7D"/>
    <w:rsid w:val="00E71267"/>
    <w:rsid w:val="00E8178A"/>
    <w:rsid w:val="00E93055"/>
    <w:rsid w:val="00E9316B"/>
    <w:rsid w:val="00EC3831"/>
    <w:rsid w:val="00FB102B"/>
    <w:rsid w:val="00FD742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GHQ2+S2LdyIWhiKOhX7sRDsrQbZi2zoQQ8R2zRWHdN4=</DigestValue>
    </Reference>
    <Reference URI="#idOfficeObject" Type="http://www.w3.org/2000/09/xmldsig#Object">
      <DigestMethod Algorithm="http://www.w3.org/2001/04/xmldsig-more#gostr3411"/>
      <DigestValue>yBL3kIsAuBGSyoW+zoCO2JyWh+AIpW9Qq4HBwLVM8sU=</DigestValue>
    </Reference>
  </SignedInfo>
  <SignatureValue>
    KhyxNjIydTmSOR/DohGrLjNAOjQvW37gXM91KrY7WoD9DDU36P2nzt8+MtwOXXmajs2HOaus
    ghdcUVB9UGvl3A==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2nI9/EVIvfPfcSFLY1Abe5SgIBQ=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qsfbZQrSXZychs6gHkmb03LDlE0=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2017-10-19T12:35:55Z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2016-04-25T07:53:00Z</cp:lastPrinted>
  <dcterms:created xsi:type="dcterms:W3CDTF">2017-10-19T12:31:00Z</dcterms:created>
  <dcterms:modified xsi:type="dcterms:W3CDTF">2017-10-19T12:33:00Z</dcterms:modified>
</cp:coreProperties>
</file>