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11" w:rsidRPr="00D237C6" w:rsidRDefault="00EC3E6D" w:rsidP="00FE0C11">
      <w:pPr>
        <w:pStyle w:val="1"/>
        <w:rPr>
          <w:b w:val="0"/>
          <w:kern w:val="0"/>
          <w:sz w:val="24"/>
          <w:szCs w:val="24"/>
        </w:rPr>
      </w:pPr>
      <w:r w:rsidRPr="00D237C6">
        <w:rPr>
          <w:sz w:val="24"/>
          <w:szCs w:val="24"/>
        </w:rPr>
        <w:fldChar w:fldCharType="begin"/>
      </w:r>
      <w:r w:rsidRPr="00D237C6">
        <w:rPr>
          <w:sz w:val="24"/>
          <w:szCs w:val="24"/>
        </w:rPr>
        <w:instrText>HYPERLINK "http://84.253.84.254:8086/document?id=1867216&amp;sub=0"</w:instrText>
      </w:r>
      <w:r w:rsidRPr="00D237C6">
        <w:rPr>
          <w:sz w:val="24"/>
          <w:szCs w:val="24"/>
        </w:rPr>
        <w:fldChar w:fldCharType="separate"/>
      </w:r>
      <w:r w:rsidR="00FE0C11" w:rsidRPr="00D237C6">
        <w:rPr>
          <w:bCs/>
          <w:kern w:val="0"/>
          <w:sz w:val="24"/>
          <w:szCs w:val="24"/>
        </w:rPr>
        <w:t>Договор о внесении задатка при проведен</w:t>
      </w:r>
      <w:proofErr w:type="gramStart"/>
      <w:r w:rsidR="00FE0C11" w:rsidRPr="00D237C6">
        <w:rPr>
          <w:bCs/>
          <w:kern w:val="0"/>
          <w:sz w:val="24"/>
          <w:szCs w:val="24"/>
        </w:rPr>
        <w:t>ии ау</w:t>
      </w:r>
      <w:proofErr w:type="gramEnd"/>
      <w:r w:rsidR="00FE0C11" w:rsidRPr="00D237C6">
        <w:rPr>
          <w:bCs/>
          <w:kern w:val="0"/>
          <w:sz w:val="24"/>
          <w:szCs w:val="24"/>
        </w:rPr>
        <w:t>кциона</w:t>
      </w:r>
      <w:r w:rsidRPr="00D237C6">
        <w:rPr>
          <w:sz w:val="24"/>
          <w:szCs w:val="24"/>
        </w:rPr>
        <w:fldChar w:fldCharType="end"/>
      </w:r>
    </w:p>
    <w:p w:rsidR="00FE0C11" w:rsidRPr="00D237C6" w:rsidRDefault="00FE0C11" w:rsidP="00FE0C11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5312"/>
      </w:tblGrid>
      <w:tr w:rsidR="00FE0C11" w:rsidRPr="00D237C6" w:rsidTr="00D237C6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11" w:rsidRPr="00D237C6" w:rsidRDefault="00FE0C11" w:rsidP="00C92515">
            <w:pPr>
              <w:pStyle w:val="a8"/>
              <w:rPr>
                <w:rFonts w:ascii="Times New Roman" w:hAnsi="Times New Roman" w:cs="Times New Roman"/>
              </w:rPr>
            </w:pPr>
            <w:r w:rsidRPr="00D237C6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11" w:rsidRPr="00D237C6" w:rsidRDefault="00FE0C11" w:rsidP="00C92515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D237C6">
              <w:rPr>
                <w:rFonts w:ascii="Times New Roman" w:hAnsi="Times New Roman" w:cs="Times New Roman"/>
              </w:rPr>
              <w:t>«__» ______ 201__ г.</w:t>
            </w:r>
          </w:p>
        </w:tc>
      </w:tr>
    </w:tbl>
    <w:p w:rsidR="00FE0C11" w:rsidRPr="00D237C6" w:rsidRDefault="00FE0C11" w:rsidP="00FE0C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0C11" w:rsidRPr="00D237C6" w:rsidRDefault="00D237C6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37C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«Смоленская Спецтехника»</w:t>
      </w:r>
      <w:r w:rsidR="00FE0C11" w:rsidRPr="00D237C6">
        <w:rPr>
          <w:rFonts w:ascii="Times New Roman" w:hAnsi="Times New Roman"/>
          <w:sz w:val="24"/>
          <w:szCs w:val="24"/>
        </w:rPr>
        <w:t xml:space="preserve">, в лице Директора </w:t>
      </w:r>
      <w:proofErr w:type="spellStart"/>
      <w:r w:rsidRPr="00D237C6">
        <w:rPr>
          <w:rFonts w:ascii="Times New Roman" w:hAnsi="Times New Roman"/>
          <w:sz w:val="24"/>
          <w:szCs w:val="24"/>
        </w:rPr>
        <w:t>Кедрова</w:t>
      </w:r>
      <w:proofErr w:type="spellEnd"/>
      <w:r w:rsidRPr="00D237C6">
        <w:rPr>
          <w:rFonts w:ascii="Times New Roman" w:hAnsi="Times New Roman"/>
          <w:sz w:val="24"/>
          <w:szCs w:val="24"/>
        </w:rPr>
        <w:t xml:space="preserve"> С.В</w:t>
      </w:r>
      <w:r w:rsidR="00FE0C11" w:rsidRPr="00D237C6">
        <w:rPr>
          <w:rFonts w:ascii="Times New Roman" w:hAnsi="Times New Roman"/>
          <w:sz w:val="24"/>
          <w:szCs w:val="24"/>
        </w:rPr>
        <w:t>., действующего на основании устава, именуемое в дальнейшем «Организатор аукциона», с одной стороны, и [</w:t>
      </w:r>
      <w:r w:rsidR="00FE0C11" w:rsidRPr="00D237C6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="00FE0C11" w:rsidRPr="00D237C6">
        <w:rPr>
          <w:rFonts w:ascii="Times New Roman" w:hAnsi="Times New Roman"/>
          <w:sz w:val="24"/>
          <w:szCs w:val="24"/>
        </w:rPr>
        <w:t>] в лице [</w:t>
      </w:r>
      <w:r w:rsidR="00FE0C11" w:rsidRPr="00D237C6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="00FE0C11" w:rsidRPr="00D237C6">
        <w:rPr>
          <w:rFonts w:ascii="Times New Roman" w:hAnsi="Times New Roman"/>
          <w:sz w:val="24"/>
          <w:szCs w:val="24"/>
        </w:rPr>
        <w:t>], действующего на основании [</w:t>
      </w:r>
      <w:r w:rsidR="00FE0C11" w:rsidRPr="00D237C6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="00FE0C11" w:rsidRPr="00D237C6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нижеследующем:</w:t>
      </w:r>
      <w:proofErr w:type="gramEnd"/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0C11" w:rsidRPr="00D237C6" w:rsidRDefault="00FE0C11" w:rsidP="00FE0C11">
      <w:pPr>
        <w:pStyle w:val="1"/>
        <w:rPr>
          <w:kern w:val="0"/>
          <w:sz w:val="24"/>
          <w:szCs w:val="24"/>
        </w:rPr>
      </w:pPr>
      <w:bookmarkStart w:id="0" w:name="sub_100"/>
      <w:r w:rsidRPr="00D237C6">
        <w:rPr>
          <w:kern w:val="0"/>
          <w:sz w:val="24"/>
          <w:szCs w:val="24"/>
        </w:rPr>
        <w:t>1. Предмет договора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End w:id="0"/>
      <w:r w:rsidRPr="00D237C6">
        <w:rPr>
          <w:rFonts w:ascii="Times New Roman" w:hAnsi="Times New Roman"/>
          <w:sz w:val="24"/>
          <w:szCs w:val="24"/>
        </w:rPr>
        <w:t>1.1. </w:t>
      </w:r>
      <w:proofErr w:type="gramStart"/>
      <w:r w:rsidRPr="00D237C6">
        <w:rPr>
          <w:rFonts w:ascii="Times New Roman" w:hAnsi="Times New Roman"/>
          <w:sz w:val="24"/>
          <w:szCs w:val="24"/>
        </w:rPr>
        <w:t xml:space="preserve">Для участия в </w:t>
      </w:r>
      <w:bookmarkEnd w:id="1"/>
      <w:r w:rsidRPr="00D237C6">
        <w:rPr>
          <w:rFonts w:ascii="Times New Roman" w:hAnsi="Times New Roman"/>
          <w:sz w:val="24"/>
          <w:szCs w:val="24"/>
        </w:rPr>
        <w:t xml:space="preserve">Открытом аукционе </w:t>
      </w:r>
      <w:r w:rsidR="00D237C6" w:rsidRPr="00D237C6">
        <w:rPr>
          <w:rFonts w:ascii="Times New Roman" w:hAnsi="Times New Roman"/>
          <w:sz w:val="24"/>
          <w:szCs w:val="24"/>
        </w:rPr>
        <w:t>в электронной форме по продаже долей в уставном капитале ООО «ТФК ЗИЛ»</w:t>
      </w:r>
      <w:r w:rsidR="00D237C6">
        <w:rPr>
          <w:rFonts w:ascii="Times New Roman" w:hAnsi="Times New Roman"/>
          <w:sz w:val="24"/>
          <w:szCs w:val="24"/>
        </w:rPr>
        <w:t xml:space="preserve"> по Лоту № ____ </w:t>
      </w:r>
      <w:r w:rsidR="00D237C6" w:rsidRPr="00D237C6">
        <w:rPr>
          <w:rFonts w:ascii="Times New Roman" w:hAnsi="Times New Roman"/>
          <w:i/>
          <w:sz w:val="24"/>
          <w:szCs w:val="24"/>
        </w:rPr>
        <w:t>(указать номер лота)</w:t>
      </w:r>
      <w:r w:rsidRPr="00D237C6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в размере </w:t>
      </w:r>
      <w:r w:rsidR="00D237C6" w:rsidRPr="00D237C6">
        <w:rPr>
          <w:rFonts w:ascii="Times New Roman" w:hAnsi="Times New Roman"/>
          <w:sz w:val="24"/>
          <w:szCs w:val="24"/>
        </w:rPr>
        <w:t xml:space="preserve">10 % от начальной (стартовой) цены </w:t>
      </w:r>
      <w:r w:rsidR="00D237C6">
        <w:rPr>
          <w:rFonts w:ascii="Times New Roman" w:hAnsi="Times New Roman"/>
          <w:sz w:val="24"/>
          <w:szCs w:val="24"/>
        </w:rPr>
        <w:t xml:space="preserve">Лота № ___ </w:t>
      </w:r>
      <w:r w:rsidR="00D237C6" w:rsidRPr="00D237C6">
        <w:rPr>
          <w:rFonts w:ascii="Times New Roman" w:hAnsi="Times New Roman"/>
          <w:i/>
          <w:sz w:val="24"/>
          <w:szCs w:val="24"/>
        </w:rPr>
        <w:t>(указать номер лота</w:t>
      </w:r>
      <w:r w:rsidR="00D237C6" w:rsidRPr="00D237C6">
        <w:rPr>
          <w:rFonts w:ascii="Times New Roman" w:hAnsi="Times New Roman"/>
          <w:sz w:val="24"/>
          <w:szCs w:val="24"/>
        </w:rPr>
        <w:t xml:space="preserve">), что составляет </w:t>
      </w:r>
      <w:r w:rsidR="00D237C6" w:rsidRPr="00D237C6">
        <w:rPr>
          <w:rFonts w:ascii="Times New Roman" w:hAnsi="Times New Roman"/>
          <w:b/>
          <w:sz w:val="24"/>
          <w:szCs w:val="24"/>
        </w:rPr>
        <w:t>148 500</w:t>
      </w:r>
      <w:r w:rsidRPr="00D237C6">
        <w:rPr>
          <w:rFonts w:ascii="Times New Roman" w:hAnsi="Times New Roman"/>
          <w:b/>
          <w:sz w:val="24"/>
          <w:szCs w:val="24"/>
        </w:rPr>
        <w:t>,00</w:t>
      </w:r>
      <w:r w:rsidRPr="00D237C6">
        <w:rPr>
          <w:rFonts w:ascii="Times New Roman" w:hAnsi="Times New Roman"/>
          <w:sz w:val="24"/>
          <w:szCs w:val="24"/>
        </w:rPr>
        <w:t xml:space="preserve"> (</w:t>
      </w:r>
      <w:r w:rsidR="00D237C6" w:rsidRPr="00D237C6">
        <w:rPr>
          <w:rFonts w:ascii="Times New Roman" w:hAnsi="Times New Roman"/>
          <w:sz w:val="24"/>
          <w:szCs w:val="24"/>
        </w:rPr>
        <w:t>Сто сорок восемь тысяч пятьсот</w:t>
      </w:r>
      <w:r w:rsidRPr="00D237C6">
        <w:rPr>
          <w:rFonts w:ascii="Times New Roman" w:hAnsi="Times New Roman"/>
          <w:sz w:val="24"/>
          <w:szCs w:val="24"/>
        </w:rPr>
        <w:t xml:space="preserve">) рублей 00 копеек, НДС не облагается. </w:t>
      </w:r>
      <w:proofErr w:type="gramEnd"/>
    </w:p>
    <w:p w:rsidR="00FE0C11" w:rsidRPr="00D237C6" w:rsidRDefault="00FE0C11" w:rsidP="00FE0C11">
      <w:pPr>
        <w:pStyle w:val="1"/>
        <w:rPr>
          <w:kern w:val="0"/>
          <w:sz w:val="24"/>
          <w:szCs w:val="24"/>
        </w:rPr>
      </w:pPr>
      <w:bookmarkStart w:id="2" w:name="sub_200"/>
      <w:r w:rsidRPr="00D237C6">
        <w:rPr>
          <w:kern w:val="0"/>
          <w:sz w:val="24"/>
          <w:szCs w:val="24"/>
        </w:rPr>
        <w:t>2. Передача денежных средств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21"/>
      <w:bookmarkEnd w:id="2"/>
      <w:r w:rsidRPr="00D237C6">
        <w:rPr>
          <w:rFonts w:ascii="Times New Roman" w:hAnsi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D237C6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D237C6">
        <w:rPr>
          <w:rFonts w:ascii="Times New Roman" w:hAnsi="Times New Roman"/>
          <w:sz w:val="24"/>
          <w:szCs w:val="24"/>
        </w:rPr>
        <w:t xml:space="preserve"> настоящего Договора, должны быть внесены Претендентом на расчетный счет Организатора аукциона не позднее даты и времени окончания приема заявок на участие в аукционе, и считаются внесенными с момента их зачисления на расчетный счет Организатора.</w:t>
      </w:r>
    </w:p>
    <w:bookmarkEnd w:id="3"/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37C6">
        <w:rPr>
          <w:rFonts w:ascii="Times New Roman" w:hAnsi="Times New Roman"/>
          <w:sz w:val="24"/>
          <w:szCs w:val="24"/>
        </w:rPr>
        <w:t>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2"/>
      <w:r w:rsidRPr="00D237C6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D237C6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D237C6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3"/>
      <w:bookmarkEnd w:id="4"/>
      <w:r w:rsidRPr="00D237C6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D237C6">
        <w:rPr>
          <w:rFonts w:ascii="Times New Roman" w:hAnsi="Times New Roman"/>
          <w:sz w:val="24"/>
          <w:szCs w:val="24"/>
        </w:rPr>
        <w:t>случаях</w:t>
      </w:r>
      <w:proofErr w:type="gramEnd"/>
      <w:r w:rsidRPr="00D237C6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4"/>
      <w:bookmarkEnd w:id="5"/>
      <w:r w:rsidRPr="00D237C6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D237C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237C6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FE0C11" w:rsidRPr="00D237C6" w:rsidRDefault="00FE0C11" w:rsidP="00FE0C11">
      <w:pPr>
        <w:pStyle w:val="1"/>
        <w:rPr>
          <w:kern w:val="0"/>
          <w:sz w:val="24"/>
          <w:szCs w:val="24"/>
        </w:rPr>
      </w:pPr>
      <w:bookmarkStart w:id="7" w:name="sub_300"/>
      <w:bookmarkEnd w:id="6"/>
      <w:r w:rsidRPr="00D237C6">
        <w:rPr>
          <w:kern w:val="0"/>
          <w:sz w:val="24"/>
          <w:szCs w:val="24"/>
        </w:rPr>
        <w:t>3. Возврат денежных средств</w:t>
      </w:r>
    </w:p>
    <w:p w:rsidR="00FE0C11" w:rsidRPr="00D237C6" w:rsidRDefault="00FE0C11" w:rsidP="00FE0C11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1"/>
      <w:bookmarkEnd w:id="7"/>
      <w:r w:rsidRPr="00D237C6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D237C6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D237C6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FE0C11" w:rsidRPr="00D237C6" w:rsidRDefault="00FE0C11" w:rsidP="00FE0C11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37C6">
        <w:rPr>
          <w:rFonts w:ascii="Times New Roman" w:hAnsi="Times New Roman"/>
          <w:sz w:val="24"/>
          <w:szCs w:val="24"/>
        </w:rPr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D237C6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D237C6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FE0C11" w:rsidRPr="00D237C6" w:rsidRDefault="00FE0C11" w:rsidP="00FE0C11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37C6">
        <w:rPr>
          <w:rFonts w:ascii="Times New Roman" w:hAnsi="Times New Roman"/>
          <w:sz w:val="24"/>
          <w:szCs w:val="24"/>
        </w:rPr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D237C6">
        <w:rPr>
          <w:rFonts w:ascii="Times New Roman" w:hAnsi="Times New Roman"/>
          <w:sz w:val="24"/>
          <w:szCs w:val="24"/>
        </w:rPr>
        <w:t>ии ау</w:t>
      </w:r>
      <w:proofErr w:type="gramEnd"/>
      <w:r w:rsidRPr="00D237C6">
        <w:rPr>
          <w:rFonts w:ascii="Times New Roman" w:hAnsi="Times New Roman"/>
          <w:sz w:val="24"/>
          <w:szCs w:val="24"/>
        </w:rPr>
        <w:t>кциона.</w:t>
      </w:r>
    </w:p>
    <w:p w:rsidR="00FE0C11" w:rsidRPr="00D237C6" w:rsidRDefault="00FE0C11" w:rsidP="00FE0C11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37C6">
        <w:rPr>
          <w:rFonts w:ascii="Times New Roman" w:hAnsi="Times New Roman"/>
          <w:sz w:val="24"/>
          <w:szCs w:val="24"/>
        </w:rPr>
        <w:lastRenderedPageBreak/>
        <w:t>3.4. Победителю аукциона/единственному участнику аукциона внесенный задаток не возвращается, а засчитывается в счет суммы платежа по Договору купли-продажи.</w:t>
      </w:r>
    </w:p>
    <w:p w:rsidR="00FE0C11" w:rsidRPr="00D237C6" w:rsidRDefault="00FE0C11" w:rsidP="00FE0C11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37C6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D237C6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D237C6">
        <w:rPr>
          <w:rFonts w:ascii="Times New Roman" w:hAnsi="Times New Roman"/>
          <w:sz w:val="24"/>
          <w:szCs w:val="24"/>
        </w:rPr>
        <w:t xml:space="preserve"> от оплаты приобретаемого имущества и/или не заключения Договора купли-продажи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FE0C11" w:rsidRPr="00D237C6" w:rsidRDefault="00FE0C11" w:rsidP="00FE0C11">
      <w:pPr>
        <w:pStyle w:val="1"/>
        <w:rPr>
          <w:kern w:val="0"/>
          <w:sz w:val="24"/>
          <w:szCs w:val="24"/>
        </w:rPr>
      </w:pPr>
      <w:bookmarkStart w:id="9" w:name="sub_400"/>
      <w:bookmarkEnd w:id="8"/>
      <w:r w:rsidRPr="00D237C6">
        <w:rPr>
          <w:kern w:val="0"/>
          <w:sz w:val="24"/>
          <w:szCs w:val="24"/>
        </w:rPr>
        <w:t>4. Заключительные положения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41"/>
      <w:bookmarkEnd w:id="9"/>
      <w:r w:rsidRPr="00D237C6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D237C6">
        <w:rPr>
          <w:rFonts w:ascii="Times New Roman" w:hAnsi="Times New Roman"/>
          <w:sz w:val="24"/>
          <w:szCs w:val="24"/>
        </w:rPr>
        <w:t>объеме</w:t>
      </w:r>
      <w:proofErr w:type="gramEnd"/>
      <w:r w:rsidRPr="00D237C6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42"/>
      <w:bookmarkEnd w:id="10"/>
      <w:r w:rsidRPr="00D237C6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FE0C11" w:rsidRPr="00D237C6" w:rsidRDefault="00FE0C11" w:rsidP="00FE0C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3"/>
      <w:bookmarkEnd w:id="11"/>
      <w:r w:rsidRPr="00D237C6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FE0C11" w:rsidRPr="00D237C6" w:rsidRDefault="00FE0C11" w:rsidP="00FE0C11">
      <w:pPr>
        <w:pStyle w:val="1"/>
        <w:rPr>
          <w:kern w:val="0"/>
          <w:sz w:val="24"/>
          <w:szCs w:val="24"/>
        </w:rPr>
      </w:pPr>
      <w:bookmarkStart w:id="13" w:name="sub_500"/>
      <w:bookmarkEnd w:id="12"/>
      <w:r w:rsidRPr="00D237C6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FE0C11" w:rsidRPr="00D237C6" w:rsidTr="00C9251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3"/>
          <w:p w:rsidR="00FE0C11" w:rsidRPr="00D237C6" w:rsidRDefault="00FE0C11" w:rsidP="00D237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аукциона:</w:t>
            </w:r>
          </w:p>
          <w:p w:rsidR="00FE0C11" w:rsidRPr="00D237C6" w:rsidRDefault="00FE0C11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«Смоленская Спецтехника»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>214011, Смоленская обл., г. Смоленск, ул. Губенко, д. 26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6732065991/673201001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40702810038000043706 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ПАО СБЕРБАНК 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30101810400000000225 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044525225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7C6" w:rsidRPr="00D237C6" w:rsidRDefault="00D237C6" w:rsidP="00D237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__________________С.В. Кедров</w:t>
            </w:r>
          </w:p>
          <w:p w:rsidR="00D237C6" w:rsidRPr="00D237C6" w:rsidRDefault="00D237C6" w:rsidP="00D237C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C11" w:rsidRPr="00D237C6" w:rsidRDefault="00FE0C11" w:rsidP="00C925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E0C11" w:rsidRPr="00D237C6" w:rsidRDefault="00FE0C11" w:rsidP="00C9251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237C6">
              <w:rPr>
                <w:rFonts w:ascii="Times New Roman" w:hAnsi="Times New Roman" w:cs="Times New Roman"/>
                <w:b/>
              </w:rPr>
              <w:t>Претендент:</w:t>
            </w:r>
          </w:p>
          <w:p w:rsidR="00FE0C11" w:rsidRPr="00D237C6" w:rsidRDefault="00FE0C11" w:rsidP="00C92515">
            <w:pPr>
              <w:pStyle w:val="a7"/>
              <w:rPr>
                <w:rFonts w:ascii="Times New Roman" w:hAnsi="Times New Roman" w:cs="Times New Roman"/>
              </w:rPr>
            </w:pPr>
          </w:p>
          <w:p w:rsidR="00FE0C11" w:rsidRPr="00D237C6" w:rsidRDefault="00FE0C11" w:rsidP="00C9251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E0C11" w:rsidRPr="00D237C6" w:rsidRDefault="00FE0C11" w:rsidP="00FE0C1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A21C7" w:rsidRPr="00D237C6" w:rsidRDefault="002A21C7">
      <w:pPr>
        <w:rPr>
          <w:rFonts w:ascii="Times New Roman" w:hAnsi="Times New Roman"/>
          <w:sz w:val="24"/>
          <w:szCs w:val="24"/>
        </w:rPr>
      </w:pPr>
    </w:p>
    <w:sectPr w:rsidR="002A21C7" w:rsidRPr="00D237C6" w:rsidSect="009732D1">
      <w:footerReference w:type="default" r:id="rId6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53" w:rsidRDefault="00EB0353" w:rsidP="00DB5E6C">
      <w:pPr>
        <w:spacing w:after="0" w:line="240" w:lineRule="auto"/>
      </w:pPr>
      <w:r>
        <w:separator/>
      </w:r>
    </w:p>
  </w:endnote>
  <w:endnote w:type="continuationSeparator" w:id="0">
    <w:p w:rsidR="00EB0353" w:rsidRDefault="00EB0353" w:rsidP="00DB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24" w:rsidRPr="00544511" w:rsidRDefault="00EC3E6D">
    <w:pPr>
      <w:pStyle w:val="a5"/>
      <w:jc w:val="center"/>
      <w:rPr>
        <w:sz w:val="20"/>
      </w:rPr>
    </w:pPr>
    <w:r w:rsidRPr="00544511">
      <w:rPr>
        <w:sz w:val="20"/>
      </w:rPr>
      <w:fldChar w:fldCharType="begin"/>
    </w:r>
    <w:r w:rsidR="00FE0C11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D237C6">
      <w:rPr>
        <w:sz w:val="20"/>
      </w:rPr>
      <w:t>2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53" w:rsidRDefault="00EB0353" w:rsidP="00DB5E6C">
      <w:pPr>
        <w:spacing w:after="0" w:line="240" w:lineRule="auto"/>
      </w:pPr>
      <w:r>
        <w:separator/>
      </w:r>
    </w:p>
  </w:footnote>
  <w:footnote w:type="continuationSeparator" w:id="0">
    <w:p w:rsidR="00EB0353" w:rsidRDefault="00EB0353" w:rsidP="00DB5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C11"/>
    <w:rsid w:val="000D2F1C"/>
    <w:rsid w:val="00270E97"/>
    <w:rsid w:val="002A21C7"/>
    <w:rsid w:val="004A2802"/>
    <w:rsid w:val="005372E2"/>
    <w:rsid w:val="0069357D"/>
    <w:rsid w:val="006B569C"/>
    <w:rsid w:val="007832F3"/>
    <w:rsid w:val="00D237C6"/>
    <w:rsid w:val="00DB5E6C"/>
    <w:rsid w:val="00DF2410"/>
    <w:rsid w:val="00E9316B"/>
    <w:rsid w:val="00EB0353"/>
    <w:rsid w:val="00EC3E6D"/>
    <w:rsid w:val="00FE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C11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C1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ConsNonformat">
    <w:name w:val="ConsNonformat"/>
    <w:rsid w:val="00FE0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FE0C11"/>
    <w:rPr>
      <w:lang w:eastAsia="ru-RU"/>
    </w:rPr>
  </w:style>
  <w:style w:type="paragraph" w:styleId="a4">
    <w:name w:val="No Spacing"/>
    <w:link w:val="a3"/>
    <w:uiPriority w:val="1"/>
    <w:qFormat/>
    <w:rsid w:val="00FE0C11"/>
    <w:pPr>
      <w:spacing w:after="0" w:line="240" w:lineRule="auto"/>
    </w:pPr>
    <w:rPr>
      <w:lang w:eastAsia="ru-RU"/>
    </w:rPr>
  </w:style>
  <w:style w:type="paragraph" w:styleId="a5">
    <w:name w:val="footer"/>
    <w:basedOn w:val="a"/>
    <w:link w:val="a6"/>
    <w:uiPriority w:val="99"/>
    <w:rsid w:val="00FE0C11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0C11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E0C11"/>
    <w:pPr>
      <w:spacing w:after="6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0C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E0C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E0C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4</cp:revision>
  <dcterms:created xsi:type="dcterms:W3CDTF">2017-02-17T11:02:00Z</dcterms:created>
  <dcterms:modified xsi:type="dcterms:W3CDTF">2017-05-03T14:15:00Z</dcterms:modified>
</cp:coreProperties>
</file>