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F45BC" w:rsidP="000E18CD">
      <w:pPr>
        <w:ind w:firstLine="708"/>
        <w:jc w:val="both"/>
      </w:pPr>
      <w:r>
        <w:t>Организатор торгов - к</w:t>
      </w:r>
      <w:r w:rsidR="00956783" w:rsidRPr="00604C97">
        <w:t xml:space="preserve">онкурсный управляющий </w:t>
      </w:r>
      <w:r w:rsidR="00741FCA" w:rsidRPr="00604C97">
        <w:t>ОО</w:t>
      </w:r>
      <w:r w:rsidR="00956783" w:rsidRPr="00604C97">
        <w:t xml:space="preserve">О </w:t>
      </w:r>
      <w:r w:rsidR="00604C97" w:rsidRPr="00604C97">
        <w:t xml:space="preserve">Медицинский центр </w:t>
      </w:r>
      <w:r w:rsidR="00956783" w:rsidRPr="00604C97">
        <w:t>«</w:t>
      </w:r>
      <w:r w:rsidR="00604C97" w:rsidRPr="00604C97">
        <w:t>Гименей</w:t>
      </w:r>
      <w:r w:rsidR="00956783" w:rsidRPr="00604C97">
        <w:t>»</w:t>
      </w:r>
      <w:r w:rsidR="00956783"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="00956783" w:rsidRPr="00CB3FF4">
        <w:t>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действующ</w:t>
      </w:r>
      <w:r w:rsidR="00956783" w:rsidRPr="00CB3FF4">
        <w:t xml:space="preserve">ий на основании Решения Арбитражного суда </w:t>
      </w:r>
      <w:r w:rsidR="00604C97">
        <w:t>Челябинской области</w:t>
      </w:r>
      <w:r w:rsidR="00956783" w:rsidRPr="00CB3FF4">
        <w:t xml:space="preserve"> по делу </w:t>
      </w:r>
      <w:r w:rsidR="00604C97" w:rsidRPr="00604C97">
        <w:t>№А76-30018/15 от 20.06.16</w:t>
      </w:r>
      <w:r>
        <w:t xml:space="preserve"> г.</w:t>
      </w:r>
      <w:bookmarkStart w:id="0" w:name="_GoBack"/>
      <w:bookmarkEnd w:id="0"/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D66B06" w:rsidRPr="00CB3FF4">
        <w:t>, с одной стороны,  и</w:t>
      </w:r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CB3FF4">
        <w:t xml:space="preserve">1.1. Заявитель с целью участия в торгах по продаже имущества </w:t>
      </w:r>
      <w:r w:rsidR="00741FCA">
        <w:t>ОО</w:t>
      </w:r>
      <w:r w:rsidR="00956783" w:rsidRPr="00CB3FF4">
        <w:t xml:space="preserve">О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»:</w:t>
      </w:r>
    </w:p>
    <w:p w:rsidR="00604C97" w:rsidRPr="00604C97" w:rsidRDefault="00604C97" w:rsidP="00604C97">
      <w:pPr>
        <w:jc w:val="both"/>
      </w:pPr>
      <w:r w:rsidRPr="00604C97">
        <w:t>- нежилое здание (Завод цветных сплавов, 1 очередь строительства. Административный корпус), назначение: нежилое, общей площадью 3 122,8 кв.м., Инвентарный номер: 500689, литер: А, Этажность: 6, Подземная этажность: 1, Адрес: Россия, Челябинская область, город Челябинск, проспект Ленина, дом 2 – с, кадастровый номер 74:36:0214005:79;</w:t>
      </w:r>
    </w:p>
    <w:p w:rsidR="00604C97" w:rsidRPr="00604C97" w:rsidRDefault="00604C97" w:rsidP="00604C97">
      <w:pPr>
        <w:shd w:val="clear" w:color="auto" w:fill="FFFFFF"/>
        <w:tabs>
          <w:tab w:val="num" w:pos="660"/>
        </w:tabs>
        <w:jc w:val="both"/>
      </w:pPr>
      <w:r w:rsidRPr="00604C97">
        <w:t xml:space="preserve">- земельный участок, на котором находится заложенный объект недвижимости, расположенный по адресу: Росиия, Челябинская область, город Челябинск, проспект Ленина 2-с, общей площадью 5 754 кв.м., кадастровый номер: 74:36:0214005:108, категория земель: земли населенных пунктов – для завершения строительства незавершенного строительством объекта и последующая его эксплуатация (завод цветных сплавов), 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 _________________ (___________________________) 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EB357D" w:rsidRPr="00604C97">
        <w:t>расчетный</w:t>
      </w:r>
      <w:r w:rsidR="00741FCA" w:rsidRPr="00741FCA">
        <w:t xml:space="preserve"> счет </w:t>
      </w:r>
      <w:r w:rsidR="00604C97" w:rsidRPr="00604C97">
        <w:t>№ 40702810716540031202 Уральского банка ПАО «Сбербанк России» (ИНН/КПП 7707083893/667143001, БИК 046577674)</w:t>
      </w:r>
      <w:r w:rsidR="00741FCA" w:rsidRPr="00741FCA">
        <w:t xml:space="preserve"> </w:t>
      </w:r>
      <w:r w:rsidR="00EB357D">
        <w:t xml:space="preserve">(получатель ООО </w:t>
      </w:r>
      <w:r w:rsidR="00604C97">
        <w:t xml:space="preserve">Медицинский центр </w:t>
      </w:r>
      <w:r w:rsidR="00EB357D">
        <w:t>«</w:t>
      </w:r>
      <w:r w:rsidR="00604C97">
        <w:t>Гименей</w:t>
      </w:r>
      <w:r w:rsidR="00EB357D">
        <w:t>»), с назначением</w:t>
      </w:r>
      <w:r w:rsidR="00741FCA" w:rsidRPr="00741FCA">
        <w:t xml:space="preserve"> платежа: «Задаток на участие в торгах</w:t>
      </w:r>
      <w:r w:rsidR="00604C97">
        <w:t>. Лот №1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EB357D">
        <w:t>ОО</w:t>
      </w:r>
      <w:r w:rsidR="00EB357D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B39F-FEA7-4D37-ABB8-D1E6199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BAtEWqZtWEP/7R6Bt9MY6dsFOwZWsA1Fn/D6EnR2Pyw=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ixKsDBLK9MEAQOydGqCFDM+bsFVsLPoeN7mjNeVvqhRBhR/yclgijghyJyok41LM0yMFJHCL
    EptPKvd4J6eiwQ==
  </SignatureValue>
  <KeyInfo>
    <X509Data>
      <X509Certificate>
          MIIIuDCCCGWgAwIBAgIKNVJEKgABAAAzjzAKBgYqhQMCAgMFADCCAUsxGjAYBggqhQMDgQMB
          ARIMMDA3NDUxMDc4MjI4MRgwFgYFKoUDZAESDTEwMjc0MDI4OTk0NjgxLjAsBgNVBAkMJdCa
          LiDQm9C40LHQutC90LXRhdGC0LAgMiDQvtGE0LjRgSA1MjQxHzAdBgkqhkiG9w0BCQEWEGlu
          Zm9AeS1jZW50ZXIucnUxCzAJBgNVBAYTAlJVMTEwLwYDVQQIDCg3NCDQp9C10LvRj9Cx0LjQ
          vdGB0LrQsNGPINC+0LHQu9Cw0YHRgtGMMRswGQYDVQQHDBLQp9C10LvRj9Cx0LjQvdGB0Lox
          FjAUBgNVBAoMDdCe0J7QniDQn9Cd0JoxMDAuBgNVBAsMJ9Cj0LTQvtGB0YLQvtCy0LXRgNGP
          0Y7RidC40Lkg0YbQtdC90YLRgDEbMBkGA1UEAwwS0KPQpiDQntCe0J4g0J/QndCaMB4XDTE2
          MTExMDA5MzgwMFoXDTE3MTExMDA5MzgwMFowggFVMRYwFAYFKoUDZAMSCzEzOTQxMTIwNjQw
          MRowGAYIKoUDA4EDAQESDDc0NTExMTM5MTMxNDEfMB0GCSqGSIb3DQEJARYQb3hvdGluNzRA
          bWFpbC5ydTELMAkGA1UEBhMCUlUxNTAzBgNVBAgeLAA3ADQAIAQnBDUEOwRPBDEEOAQ9BEEE
          OgQwBE8AIAQ+BDEEOwQwBEEEQgRMMRswGQYDVQQHHhIEJwQ1BDsETwQxBDgEPQRBBDoxQzBB
          BgNVBAMeOgQeBEUEPgRCBDgEPQAgBBAEOwQ1BDoEQQQwBD0ENARAACAEEgQ7BDAENAQ4BDwE
          OARABD4EMgQ4BEcxCjAIBgNVBAkTATAxNTAzBgNVBCoeLAQQBDsENQQ6BEEEMAQ9BDQEQAAg
          BBIEOwQwBDQEOAQ8BDgEQAQ+BDIEOARHMRUwEwYDVQQEHgwEHgRFBD4EQgQ4BD0wYzAcBgYq
          hQMCAhMwEgYHKoUDAgIkAAYHKoUDAgIeAQNDAARARDCaIvUBYIOjlOWZnTRuHyWY3Z3lwK1b
          FOVwvpxqJ9h+OfHV4brDpxPehQJYcczL5czMdZHydiuts2e7SCHSRqOCBRcwggUTMA4GA1Ud
          DwEB/wQEAwIE8DCBlgYDVR0lBIGOMIGLBggqhQMGAwEEAQYIKwYBBQUHAwQGBSqFAwYHBgUq
          hQMGAwYHKoUDBgMBAQYIKoUDAwhkASoGByqFAwICIgYGCCsGAQUFBwMCBggqhQMGAwEEAwYI
          KoUDBgMBBAIGCCqFAwYDAQMBBggqhQMCQAEBAQYFKoUDBg8GCCqFAwYDAQICBggqhQMFARgC
          GzAdBgNVHQ4EFgQUQ8iUb7FCCNIURzrk725UhnxPSOgwggGMBgNVHSMEggGDMIIBf4AUx7Wy
          dt3+saoYRUhi1ikLhhUcgfChggFTpIIBTzCCAUsxGjAYBggqhQMDgQMBARIMMDA3NDUxMDc4
          MjI4MRgwFgYFKoUDZAESDTEwMjc0MDI4OTk0NjgxLjAsBgNVBAkMJdCaLiDQm9C40LHQutC9
          0LXRhdGC0LAgMiDQvtGE0LjRgSA1MjQxHzAdBgkqhkiG9w0BCQEWEGluZm9AeS1jZW50ZXIu
          cnUxCzAJBgNVBAYTAlJVMTEwLwYDVQQIDCg3NCDQp9C10LvRj9Cx0LjQvdGB0LrQsNGPINC+
          0LHQu9Cw0YHRgtGMMRswGQYDVQQHDBLQp9C10LvRj9Cx0LjQvdGB0LoxFjAUBgNVBAoMDdCe
          0J7QniDQn9Cd0JoxMDAuBgNVBAsMJ9Cj0LTQvtGB0YLQvtCy0LXRgNGP0Y7RidC40Lkg0YbQ
          tdC90YLRgDEbMBkGA1UEAwwS0KPQpiDQntCe0J4g0J/QndCaghB2jroPmVXAj033V2zkcY+D
          MIGLBgNVHR8EgYMwgYAwKKAmoCSGImh0dHA6Ly9jYS55LWNlbnRlci5ydS9jcmxfMjAxNi5j
          cmwwKaAnoCWGI2h0dHA6Ly9jYTEueS1jZW50ZXIucnUvY3JsXzIwMTYuY3JsMCmgJ6AlhiNo
          dHRwOi8vY2EyLnktY2VudGVyLnJ1L2NybF8yMDE2LmNybDCBzAYIKwYBBQUHAQEEgb8wgbww
          LwYIKwYBBQUHMAGGI2h0dHA6Ly84MS4yMC4xNzEuMTU4L29jc3AxL29jc3Auc3JmMCwGCCsG
          AQUFBzAChiBodHRwOi8vODEuMjAuMTcxLjE1OC90c3AvdHNwLnNyZjAuBggrBgEFBQcwAoYi
          aHR0cDovL3d3dy55LWNlbnRlci5ydS9jYV8yMDE2LmNlcjArBggrBgEFBQcwAoYfaHR0cDov
          L3d3dy5wbms3NC5ydS9jYV8yMDE2LmNlcjArBgNVHRAEJDAigA8yMDE2MTExMDA5MzgwMFqB
          DzIwMTcxMTEwMDkzODAwWjAnBgNVHSAEIDAeMAgGBiqFA2RyAjAIBgYqhQNkcQEwCAYGKoUD
          ZHECMDYGBSqFA2RvBC0MKyLQmtGA0LjQv9GC0L7Qn9GA0L4gQ1NQIiAo0LLQtdGA0YHQuNGP
          IDMuNikwgc0GBSqFA2RwBIHDMIHADCsi0JrRgNC40L/RgtC+0J/RgNC+IENTUCIgKNCy0LXR
          gNGB0LjRjyAzLjYpDFMi0KPQtNC+0YHRgtC+0LLQtdGA0Y/RjtGJ0LjQuSDRhtC10L3RgtGA
          ICLQmtGA0LjQv9GC0L7Qn9GA0L4g0KPQpiIg0LLQtdGA0YHQuNC4IDEuNQwd0KHQpC8xMjQt
          MjczOCDQvtGCIDAxLjA3LjIwMTUMHdCh0KQvMTI4LTI3Njgg0L7RgiAzMS4xMi4yMDE1MAoG
          BiqFAwICAwUAA0EAfO4tMA9ryvw6l9tob8J+rOWO5wNKT4aA1qQzPSdcJatSWHuTpyYxBRK3
          oQ8TTX9K/QtHs2KkZp9plx2CRZIDyw==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VqG3CqCJwuE4FAvz0NlmuKSHLTA=</DigestValue>
      </Reference>
      <Reference URI="/word/fontTable.xml?ContentType=application/vnd.openxmlformats-officedocument.wordprocessingml.fontTable+xml">
        <DigestMethod Algorithm="http://www.w3.org/2000/09/xmldsig#sha1"/>
        <DigestValue>oxJK/ErX7p47Zon6eVTWzGUC63I=</DigestValue>
      </Reference>
      <Reference URI="/word/numbering.xml?ContentType=application/vnd.openxmlformats-officedocument.wordprocessingml.numbering+xml">
        <DigestMethod Algorithm="http://www.w3.org/2000/09/xmldsig#sha1"/>
        <DigestValue>EXxXws1gfBAXa6Co7zFjiefMcRk=</DigestValue>
      </Reference>
      <Reference URI="/word/settings.xml?ContentType=application/vnd.openxmlformats-officedocument.wordprocessingml.settings+xml">
        <DigestMethod Algorithm="http://www.w3.org/2000/09/xmldsig#sha1"/>
        <DigestValue>lP3n1sIZyvpubOnOdOpnVeib5ps=</DigestValue>
      </Reference>
      <Reference URI="/word/styles.xml?ContentType=application/vnd.openxmlformats-officedocument.wordprocessingml.styles+xml">
        <DigestMethod Algorithm="http://www.w3.org/2000/09/xmldsig#sha1"/>
        <DigestValue>yaVEukt1wTti+eTkW0a+S+JDnjs=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2017-05-22T13:45:24Z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</cp:lastModifiedBy>
  <cp:revision>4</cp:revision>
  <dcterms:created xsi:type="dcterms:W3CDTF">2016-07-29T06:24:00Z</dcterms:created>
  <dcterms:modified xsi:type="dcterms:W3CDTF">2016-09-12T07:08:00Z</dcterms:modified>
</cp:coreProperties>
</file>