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78"/>
        <w:gridCol w:w="4677"/>
      </w:tblGrid>
      <w:tr w:rsidR="00475C18" w:rsidRPr="00FE6220" w:rsidTr="00AB7745">
        <w:tc>
          <w:tcPr>
            <w:tcW w:w="4678" w:type="dxa"/>
          </w:tcPr>
          <w:p w:rsidR="00475C18" w:rsidRPr="00FE6220" w:rsidRDefault="00475C18" w:rsidP="00AB7745">
            <w:pPr>
              <w:ind w:firstLine="0"/>
              <w:jc w:val="left"/>
              <w:rPr>
                <w:b/>
              </w:rPr>
            </w:pPr>
            <w:bookmarkStart w:id="0" w:name="_GoBack"/>
            <w:bookmarkEnd w:id="0"/>
          </w:p>
        </w:tc>
        <w:tc>
          <w:tcPr>
            <w:tcW w:w="4677" w:type="dxa"/>
          </w:tcPr>
          <w:p w:rsidR="00AB7745" w:rsidRPr="00FE6220" w:rsidRDefault="00AB7745" w:rsidP="00AB7745">
            <w:pPr>
              <w:ind w:firstLine="0"/>
              <w:jc w:val="right"/>
              <w:rPr>
                <w:b/>
              </w:rPr>
            </w:pPr>
            <w:r w:rsidRPr="00FE6220">
              <w:rPr>
                <w:b/>
              </w:rPr>
              <w:t>Согласовано:</w:t>
            </w:r>
          </w:p>
          <w:p w:rsidR="00AB7745" w:rsidRPr="00FE6220" w:rsidRDefault="00AB7745" w:rsidP="00AB7745">
            <w:pPr>
              <w:ind w:firstLine="0"/>
              <w:jc w:val="right"/>
              <w:rPr>
                <w:b/>
              </w:rPr>
            </w:pPr>
            <w:r w:rsidRPr="00FE6220">
              <w:rPr>
                <w:b/>
              </w:rPr>
              <w:t xml:space="preserve">Конкурсный управляющий </w:t>
            </w:r>
          </w:p>
          <w:p w:rsidR="00AB7745" w:rsidRPr="00FE6220" w:rsidRDefault="00AB7745" w:rsidP="00AB7745">
            <w:pPr>
              <w:ind w:firstLine="0"/>
              <w:jc w:val="right"/>
              <w:rPr>
                <w:b/>
              </w:rPr>
            </w:pPr>
            <w:r w:rsidRPr="001171DE">
              <w:rPr>
                <w:b/>
              </w:rPr>
              <w:t xml:space="preserve">ЗАО «Солнечное» </w:t>
            </w:r>
          </w:p>
          <w:p w:rsidR="00AB7745" w:rsidRPr="00FE6220" w:rsidRDefault="00AB7745" w:rsidP="00AB7745">
            <w:pPr>
              <w:ind w:firstLine="0"/>
              <w:jc w:val="right"/>
              <w:rPr>
                <w:b/>
              </w:rPr>
            </w:pPr>
          </w:p>
          <w:p w:rsidR="00AB7745" w:rsidRPr="00FE6220" w:rsidRDefault="00AB7745" w:rsidP="00AB7745">
            <w:pPr>
              <w:ind w:firstLine="0"/>
              <w:jc w:val="right"/>
              <w:rPr>
                <w:b/>
              </w:rPr>
            </w:pPr>
            <w:r w:rsidRPr="00FE6220">
              <w:rPr>
                <w:b/>
              </w:rPr>
              <w:t xml:space="preserve">«__» </w:t>
            </w:r>
            <w:r>
              <w:rPr>
                <w:b/>
              </w:rPr>
              <w:t>марта</w:t>
            </w:r>
            <w:r w:rsidRPr="00FE6220">
              <w:rPr>
                <w:b/>
              </w:rPr>
              <w:t xml:space="preserve"> 2016 г.</w:t>
            </w:r>
          </w:p>
          <w:p w:rsidR="00AB7745" w:rsidRPr="00FE6220" w:rsidRDefault="00AB7745" w:rsidP="00AB7745">
            <w:pPr>
              <w:ind w:firstLine="0"/>
              <w:jc w:val="right"/>
              <w:rPr>
                <w:b/>
                <w:i/>
              </w:rPr>
            </w:pPr>
          </w:p>
          <w:p w:rsidR="00AB7745" w:rsidRPr="00FE6220" w:rsidRDefault="00AB7745" w:rsidP="00AB7745">
            <w:pPr>
              <w:ind w:firstLine="0"/>
              <w:jc w:val="right"/>
              <w:rPr>
                <w:b/>
                <w:i/>
              </w:rPr>
            </w:pPr>
          </w:p>
          <w:p w:rsidR="00AB7745" w:rsidRPr="00FE6220" w:rsidRDefault="00AB7745" w:rsidP="00AB7745">
            <w:pPr>
              <w:ind w:firstLine="0"/>
              <w:jc w:val="right"/>
              <w:rPr>
                <w:b/>
              </w:rPr>
            </w:pPr>
            <w:r w:rsidRPr="00FE6220">
              <w:rPr>
                <w:b/>
              </w:rPr>
              <w:t xml:space="preserve">________________/ </w:t>
            </w:r>
            <w:r>
              <w:rPr>
                <w:b/>
              </w:rPr>
              <w:t>Логинова</w:t>
            </w:r>
            <w:r w:rsidRPr="00FE6220">
              <w:rPr>
                <w:b/>
              </w:rPr>
              <w:t xml:space="preserve"> </w:t>
            </w:r>
            <w:r>
              <w:rPr>
                <w:b/>
              </w:rPr>
              <w:t>Л</w:t>
            </w:r>
            <w:r w:rsidRPr="00FE6220">
              <w:rPr>
                <w:b/>
              </w:rPr>
              <w:t>.</w:t>
            </w:r>
            <w:r>
              <w:rPr>
                <w:b/>
              </w:rPr>
              <w:t>А</w:t>
            </w:r>
            <w:r w:rsidRPr="00FE6220">
              <w:rPr>
                <w:b/>
              </w:rPr>
              <w:t>./</w:t>
            </w:r>
          </w:p>
          <w:p w:rsidR="00AB7745" w:rsidRDefault="00AB7745" w:rsidP="00AB7745">
            <w:pPr>
              <w:ind w:firstLine="0"/>
              <w:jc w:val="right"/>
              <w:rPr>
                <w:b/>
              </w:rPr>
            </w:pPr>
          </w:p>
          <w:p w:rsidR="006634F5" w:rsidRPr="00FE6220" w:rsidRDefault="00BF7CEE" w:rsidP="00AB7745">
            <w:pPr>
              <w:ind w:firstLine="0"/>
              <w:jc w:val="right"/>
              <w:rPr>
                <w:b/>
              </w:rPr>
            </w:pPr>
            <w:r w:rsidRPr="00FE6220">
              <w:rPr>
                <w:b/>
              </w:rPr>
              <w:t>Собрание</w:t>
            </w:r>
            <w:r w:rsidR="0045360F" w:rsidRPr="00FE6220">
              <w:rPr>
                <w:b/>
              </w:rPr>
              <w:t xml:space="preserve"> кредиторов </w:t>
            </w:r>
          </w:p>
          <w:p w:rsidR="0045360F" w:rsidRPr="00FE6220" w:rsidRDefault="002B3FE4" w:rsidP="00AB7745">
            <w:pPr>
              <w:ind w:firstLine="0"/>
              <w:jc w:val="right"/>
              <w:rPr>
                <w:b/>
              </w:rPr>
            </w:pPr>
            <w:r w:rsidRPr="001171DE">
              <w:rPr>
                <w:b/>
              </w:rPr>
              <w:t>ЗАО «Солнечное»</w:t>
            </w:r>
          </w:p>
          <w:p w:rsidR="00D53AAD" w:rsidRPr="00FE6220" w:rsidRDefault="00D53AAD" w:rsidP="00AB7745">
            <w:pPr>
              <w:ind w:firstLine="0"/>
              <w:jc w:val="right"/>
              <w:rPr>
                <w:b/>
                <w:i/>
              </w:rPr>
            </w:pPr>
          </w:p>
          <w:p w:rsidR="00475C18" w:rsidRPr="00FE6220" w:rsidRDefault="00D53AAD" w:rsidP="00AB7745">
            <w:pPr>
              <w:ind w:firstLine="0"/>
              <w:jc w:val="right"/>
              <w:rPr>
                <w:b/>
                <w:i/>
              </w:rPr>
            </w:pPr>
            <w:r w:rsidRPr="00FE6220">
              <w:rPr>
                <w:b/>
                <w:i/>
              </w:rPr>
              <w:t xml:space="preserve">Протокол от </w:t>
            </w:r>
            <w:r w:rsidR="005B38AB" w:rsidRPr="00FE6220">
              <w:rPr>
                <w:b/>
                <w:i/>
              </w:rPr>
              <w:t xml:space="preserve"> </w:t>
            </w:r>
          </w:p>
          <w:p w:rsidR="00C86612" w:rsidRPr="00FE6220" w:rsidRDefault="00C86612" w:rsidP="00AB7745">
            <w:pPr>
              <w:jc w:val="right"/>
              <w:rPr>
                <w:b/>
              </w:rPr>
            </w:pPr>
          </w:p>
          <w:p w:rsidR="006A2685" w:rsidRDefault="00A50A15" w:rsidP="00AD36F6">
            <w:pPr>
              <w:jc w:val="right"/>
              <w:rPr>
                <w:b/>
              </w:rPr>
            </w:pPr>
            <w:r w:rsidRPr="00FE6220">
              <w:rPr>
                <w:b/>
              </w:rPr>
              <w:t>«_</w:t>
            </w:r>
            <w:r w:rsidR="00475C18" w:rsidRPr="00FE6220">
              <w:rPr>
                <w:b/>
              </w:rPr>
              <w:t>_» ____</w:t>
            </w:r>
            <w:r w:rsidR="00BD7C31">
              <w:rPr>
                <w:b/>
              </w:rPr>
              <w:t>_</w:t>
            </w:r>
            <w:r w:rsidR="00475C18" w:rsidRPr="00FE6220">
              <w:rPr>
                <w:b/>
              </w:rPr>
              <w:t>____</w:t>
            </w:r>
            <w:r w:rsidR="00BD7C31">
              <w:rPr>
                <w:b/>
              </w:rPr>
              <w:t>____</w:t>
            </w:r>
            <w:r w:rsidR="00475C18" w:rsidRPr="00FE6220">
              <w:rPr>
                <w:b/>
              </w:rPr>
              <w:t xml:space="preserve"> 20</w:t>
            </w:r>
            <w:r w:rsidR="004D3CF4" w:rsidRPr="00FE6220">
              <w:rPr>
                <w:b/>
              </w:rPr>
              <w:t>1</w:t>
            </w:r>
            <w:r w:rsidR="00B1059F" w:rsidRPr="00FE6220">
              <w:rPr>
                <w:b/>
              </w:rPr>
              <w:t>6</w:t>
            </w:r>
            <w:r w:rsidR="00475C18" w:rsidRPr="00FE6220">
              <w:rPr>
                <w:b/>
              </w:rPr>
              <w:t xml:space="preserve"> г.</w:t>
            </w:r>
          </w:p>
          <w:p w:rsidR="00AB7745" w:rsidRDefault="00AB7745" w:rsidP="00AD36F6">
            <w:pPr>
              <w:jc w:val="right"/>
              <w:rPr>
                <w:b/>
              </w:rPr>
            </w:pPr>
          </w:p>
          <w:p w:rsidR="00AB7745" w:rsidRDefault="00AB7745" w:rsidP="00AD36F6">
            <w:pPr>
              <w:jc w:val="right"/>
              <w:rPr>
                <w:b/>
              </w:rPr>
            </w:pPr>
            <w:r>
              <w:rPr>
                <w:b/>
              </w:rPr>
              <w:t>Залоговые кредиторы:</w:t>
            </w:r>
          </w:p>
          <w:p w:rsidR="00AB7745" w:rsidRDefault="00C12EFB" w:rsidP="00AD36F6">
            <w:pPr>
              <w:jc w:val="right"/>
              <w:rPr>
                <w:b/>
              </w:rPr>
            </w:pPr>
            <w:r>
              <w:rPr>
                <w:b/>
              </w:rPr>
              <w:t>АО «</w:t>
            </w:r>
            <w:proofErr w:type="spellStart"/>
            <w:r>
              <w:rPr>
                <w:b/>
              </w:rPr>
              <w:t>Россельхозбанк</w:t>
            </w:r>
            <w:proofErr w:type="spellEnd"/>
            <w:r>
              <w:rPr>
                <w:b/>
              </w:rPr>
              <w:t>»</w:t>
            </w:r>
          </w:p>
          <w:p w:rsidR="00C12EFB" w:rsidRDefault="00C12EFB" w:rsidP="00AD36F6">
            <w:pPr>
              <w:jc w:val="right"/>
              <w:rPr>
                <w:b/>
              </w:rPr>
            </w:pPr>
          </w:p>
          <w:p w:rsidR="00C12EFB" w:rsidRDefault="00C12EFB" w:rsidP="00AD36F6">
            <w:pPr>
              <w:jc w:val="right"/>
              <w:rPr>
                <w:b/>
              </w:rPr>
            </w:pPr>
            <w:r>
              <w:rPr>
                <w:b/>
              </w:rPr>
              <w:t>______________________</w:t>
            </w:r>
          </w:p>
          <w:p w:rsidR="00C12EFB" w:rsidRDefault="00C12EFB" w:rsidP="00AD36F6">
            <w:pPr>
              <w:jc w:val="right"/>
              <w:rPr>
                <w:b/>
              </w:rPr>
            </w:pPr>
          </w:p>
          <w:p w:rsidR="00C12EFB" w:rsidRDefault="00C12EFB" w:rsidP="00AD36F6">
            <w:pPr>
              <w:jc w:val="right"/>
              <w:rPr>
                <w:b/>
              </w:rPr>
            </w:pPr>
            <w:r>
              <w:rPr>
                <w:b/>
              </w:rPr>
              <w:t>ООО «Торговый дом «Агроторг»</w:t>
            </w:r>
          </w:p>
          <w:p w:rsidR="00C12EFB" w:rsidRDefault="00C12EFB" w:rsidP="00AD36F6">
            <w:pPr>
              <w:jc w:val="right"/>
              <w:rPr>
                <w:b/>
              </w:rPr>
            </w:pPr>
          </w:p>
          <w:p w:rsidR="00C12EFB" w:rsidRDefault="00C12EFB" w:rsidP="00AD36F6">
            <w:pPr>
              <w:jc w:val="right"/>
              <w:rPr>
                <w:b/>
              </w:rPr>
            </w:pPr>
            <w:r>
              <w:rPr>
                <w:b/>
              </w:rPr>
              <w:t>______________________</w:t>
            </w:r>
          </w:p>
          <w:p w:rsidR="00C12EFB" w:rsidRDefault="00C12EFB" w:rsidP="00AD36F6">
            <w:pPr>
              <w:jc w:val="right"/>
              <w:rPr>
                <w:b/>
              </w:rPr>
            </w:pPr>
          </w:p>
          <w:p w:rsidR="00C12EFB" w:rsidRDefault="00C12EFB" w:rsidP="00AD36F6">
            <w:pPr>
              <w:jc w:val="right"/>
              <w:rPr>
                <w:b/>
              </w:rPr>
            </w:pPr>
            <w:r>
              <w:rPr>
                <w:b/>
              </w:rPr>
              <w:t>ПАО «</w:t>
            </w:r>
            <w:r w:rsidR="002149A5">
              <w:rPr>
                <w:b/>
              </w:rPr>
              <w:t>Банк ВТБ</w:t>
            </w:r>
            <w:r>
              <w:rPr>
                <w:b/>
              </w:rPr>
              <w:t>»</w:t>
            </w:r>
          </w:p>
          <w:p w:rsidR="00C12EFB" w:rsidRDefault="00C12EFB" w:rsidP="00AD36F6">
            <w:pPr>
              <w:jc w:val="right"/>
              <w:rPr>
                <w:b/>
              </w:rPr>
            </w:pPr>
          </w:p>
          <w:p w:rsidR="00C12EFB" w:rsidRDefault="00C12EFB" w:rsidP="00AD36F6">
            <w:pPr>
              <w:jc w:val="right"/>
              <w:rPr>
                <w:b/>
              </w:rPr>
            </w:pPr>
            <w:r>
              <w:rPr>
                <w:b/>
              </w:rPr>
              <w:t>_______________________</w:t>
            </w:r>
          </w:p>
          <w:p w:rsidR="00C12EFB" w:rsidRDefault="00C12EFB" w:rsidP="00AD36F6">
            <w:pPr>
              <w:jc w:val="right"/>
              <w:rPr>
                <w:b/>
              </w:rPr>
            </w:pPr>
          </w:p>
          <w:p w:rsidR="00C12EFB" w:rsidRPr="00C12EFB" w:rsidRDefault="00C12EFB" w:rsidP="00AD36F6">
            <w:pPr>
              <w:jc w:val="right"/>
              <w:rPr>
                <w:b/>
              </w:rPr>
            </w:pPr>
          </w:p>
          <w:p w:rsidR="004F33F1" w:rsidRDefault="002149A5" w:rsidP="006A2685">
            <w:pPr>
              <w:ind w:firstLine="0"/>
              <w:jc w:val="right"/>
              <w:rPr>
                <w:b/>
                <w:color w:val="000000"/>
              </w:rPr>
            </w:pPr>
            <w:r w:rsidRPr="002149A5">
              <w:rPr>
                <w:b/>
                <w:color w:val="000000"/>
              </w:rPr>
              <w:t>Государственный специализированный Российский экспортно-импортный банк</w:t>
            </w:r>
          </w:p>
          <w:p w:rsidR="002149A5" w:rsidRDefault="002149A5" w:rsidP="006A2685">
            <w:pPr>
              <w:ind w:firstLine="0"/>
              <w:jc w:val="right"/>
              <w:rPr>
                <w:b/>
                <w:color w:val="000000"/>
              </w:rPr>
            </w:pPr>
          </w:p>
          <w:p w:rsidR="002149A5" w:rsidRDefault="002149A5" w:rsidP="006A2685">
            <w:pPr>
              <w:ind w:firstLine="0"/>
              <w:jc w:val="right"/>
              <w:rPr>
                <w:b/>
                <w:color w:val="000000"/>
              </w:rPr>
            </w:pPr>
            <w:r>
              <w:rPr>
                <w:b/>
                <w:color w:val="000000"/>
              </w:rPr>
              <w:t>________________________</w:t>
            </w:r>
          </w:p>
          <w:p w:rsidR="002149A5" w:rsidRDefault="002149A5" w:rsidP="006A2685">
            <w:pPr>
              <w:ind w:firstLine="0"/>
              <w:jc w:val="right"/>
              <w:rPr>
                <w:b/>
              </w:rPr>
            </w:pPr>
          </w:p>
          <w:p w:rsidR="002149A5" w:rsidRDefault="002149A5" w:rsidP="006A2685">
            <w:pPr>
              <w:ind w:firstLine="0"/>
              <w:jc w:val="right"/>
              <w:rPr>
                <w:b/>
                <w:color w:val="000000"/>
              </w:rPr>
            </w:pPr>
            <w:r w:rsidRPr="002149A5">
              <w:rPr>
                <w:b/>
                <w:color w:val="000000"/>
              </w:rPr>
              <w:t xml:space="preserve">ПАО </w:t>
            </w:r>
            <w:r>
              <w:rPr>
                <w:b/>
                <w:color w:val="000000"/>
              </w:rPr>
              <w:t>С</w:t>
            </w:r>
            <w:r w:rsidRPr="002149A5">
              <w:rPr>
                <w:b/>
                <w:color w:val="000000"/>
              </w:rPr>
              <w:t>бербанк</w:t>
            </w:r>
          </w:p>
          <w:p w:rsidR="002149A5" w:rsidRDefault="002149A5" w:rsidP="006A2685">
            <w:pPr>
              <w:ind w:firstLine="0"/>
              <w:jc w:val="right"/>
              <w:rPr>
                <w:b/>
                <w:color w:val="000000"/>
              </w:rPr>
            </w:pPr>
          </w:p>
          <w:p w:rsidR="002149A5" w:rsidRDefault="002149A5" w:rsidP="006A2685">
            <w:pPr>
              <w:ind w:firstLine="0"/>
              <w:jc w:val="right"/>
              <w:rPr>
                <w:b/>
                <w:color w:val="000000"/>
              </w:rPr>
            </w:pPr>
            <w:r>
              <w:rPr>
                <w:b/>
                <w:color w:val="000000"/>
              </w:rPr>
              <w:t>________________________</w:t>
            </w:r>
          </w:p>
          <w:p w:rsidR="002149A5" w:rsidRDefault="002149A5" w:rsidP="006A2685">
            <w:pPr>
              <w:ind w:firstLine="0"/>
              <w:jc w:val="right"/>
              <w:rPr>
                <w:b/>
                <w:lang w:val="en-US"/>
              </w:rPr>
            </w:pPr>
          </w:p>
          <w:p w:rsidR="002149A5" w:rsidRDefault="002149A5" w:rsidP="006A2685">
            <w:pPr>
              <w:ind w:firstLine="0"/>
              <w:jc w:val="right"/>
              <w:rPr>
                <w:b/>
              </w:rPr>
            </w:pPr>
            <w:r>
              <w:rPr>
                <w:b/>
              </w:rPr>
              <w:t>ФНС России</w:t>
            </w:r>
          </w:p>
          <w:p w:rsidR="002149A5" w:rsidRDefault="002149A5" w:rsidP="006A2685">
            <w:pPr>
              <w:ind w:firstLine="0"/>
              <w:jc w:val="right"/>
              <w:rPr>
                <w:b/>
              </w:rPr>
            </w:pPr>
          </w:p>
          <w:p w:rsidR="002149A5" w:rsidRPr="002149A5" w:rsidRDefault="002149A5" w:rsidP="006A2685">
            <w:pPr>
              <w:ind w:firstLine="0"/>
              <w:jc w:val="right"/>
              <w:rPr>
                <w:b/>
              </w:rPr>
            </w:pPr>
            <w:r>
              <w:rPr>
                <w:b/>
              </w:rPr>
              <w:t xml:space="preserve">_________________________ </w:t>
            </w:r>
          </w:p>
          <w:p w:rsidR="004F33F1" w:rsidRPr="00FE6220" w:rsidRDefault="004F33F1" w:rsidP="004F33F1">
            <w:pPr>
              <w:ind w:firstLine="0"/>
              <w:jc w:val="right"/>
              <w:rPr>
                <w:b/>
              </w:rPr>
            </w:pPr>
          </w:p>
          <w:p w:rsidR="00475C18" w:rsidRPr="00FE6220" w:rsidRDefault="00475C18" w:rsidP="006A2685">
            <w:pPr>
              <w:ind w:firstLine="0"/>
              <w:rPr>
                <w:b/>
              </w:rPr>
            </w:pPr>
          </w:p>
        </w:tc>
      </w:tr>
    </w:tbl>
    <w:p w:rsidR="00FE6DA3" w:rsidRPr="00FE6220" w:rsidRDefault="00FE6DA3" w:rsidP="006A2F46">
      <w:pPr>
        <w:ind w:firstLine="0"/>
        <w:jc w:val="center"/>
        <w:rPr>
          <w:b/>
        </w:rPr>
      </w:pPr>
      <w:r w:rsidRPr="00FE6220">
        <w:rPr>
          <w:b/>
        </w:rPr>
        <w:t>П</w:t>
      </w:r>
      <w:r w:rsidR="006634F5" w:rsidRPr="00FE6220">
        <w:rPr>
          <w:b/>
        </w:rPr>
        <w:t>ОЛОЖЕНИЕ</w:t>
      </w:r>
    </w:p>
    <w:p w:rsidR="0045360F" w:rsidRPr="00FE6220" w:rsidRDefault="00FE6DA3" w:rsidP="002B3FE4">
      <w:pPr>
        <w:ind w:firstLine="0"/>
        <w:jc w:val="center"/>
        <w:rPr>
          <w:b/>
        </w:rPr>
      </w:pPr>
      <w:r w:rsidRPr="00FE6220">
        <w:rPr>
          <w:b/>
        </w:rPr>
        <w:t>о п</w:t>
      </w:r>
      <w:r w:rsidR="00BF2267" w:rsidRPr="00FE6220">
        <w:rPr>
          <w:b/>
        </w:rPr>
        <w:t>о</w:t>
      </w:r>
      <w:r w:rsidR="00B63579" w:rsidRPr="00FE6220">
        <w:rPr>
          <w:b/>
        </w:rPr>
        <w:t>рядк</w:t>
      </w:r>
      <w:r w:rsidRPr="00FE6220">
        <w:rPr>
          <w:b/>
        </w:rPr>
        <w:t>е</w:t>
      </w:r>
      <w:r w:rsidR="00CF15F9" w:rsidRPr="00FE6220">
        <w:rPr>
          <w:b/>
        </w:rPr>
        <w:t xml:space="preserve"> и</w:t>
      </w:r>
      <w:r w:rsidR="00B63579" w:rsidRPr="00FE6220">
        <w:rPr>
          <w:b/>
        </w:rPr>
        <w:t xml:space="preserve"> </w:t>
      </w:r>
      <w:r w:rsidRPr="00FE6220">
        <w:rPr>
          <w:b/>
        </w:rPr>
        <w:t xml:space="preserve">сроках </w:t>
      </w:r>
      <w:r w:rsidR="00B63579" w:rsidRPr="00FE6220">
        <w:rPr>
          <w:b/>
        </w:rPr>
        <w:t>продажи имущества</w:t>
      </w:r>
      <w:r w:rsidR="00BF7CEE" w:rsidRPr="00FE6220">
        <w:rPr>
          <w:b/>
        </w:rPr>
        <w:t xml:space="preserve"> </w:t>
      </w:r>
      <w:r w:rsidR="002B3FE4" w:rsidRPr="001171DE">
        <w:rPr>
          <w:b/>
        </w:rPr>
        <w:t>ЗАО «Солнечное»</w:t>
      </w:r>
    </w:p>
    <w:p w:rsidR="00B31371" w:rsidRPr="00FE6220" w:rsidRDefault="001D1234" w:rsidP="005B38AB">
      <w:pPr>
        <w:ind w:firstLine="0"/>
        <w:jc w:val="center"/>
        <w:rPr>
          <w:b/>
        </w:rPr>
      </w:pPr>
      <w:r w:rsidRPr="00FE6220">
        <w:rPr>
          <w:b/>
        </w:rPr>
        <w:t xml:space="preserve"> </w:t>
      </w:r>
      <w:r w:rsidR="005F13A8" w:rsidRPr="00FE6220">
        <w:rPr>
          <w:b/>
        </w:rPr>
        <w:t xml:space="preserve"> </w:t>
      </w:r>
    </w:p>
    <w:p w:rsidR="00736B67" w:rsidRPr="00FE6220" w:rsidRDefault="00393B2F" w:rsidP="00803FAC">
      <w:pPr>
        <w:ind w:firstLine="0"/>
        <w:rPr>
          <w:b/>
        </w:rPr>
      </w:pPr>
      <w:r w:rsidRPr="00FE6220">
        <w:t xml:space="preserve">         </w:t>
      </w:r>
      <w:r w:rsidR="00B305FE" w:rsidRPr="00FE6220">
        <w:t xml:space="preserve">1.1 </w:t>
      </w:r>
      <w:r w:rsidR="00736B67" w:rsidRPr="00FE6220">
        <w:t>Настоящ</w:t>
      </w:r>
      <w:r w:rsidR="00FE6DA3" w:rsidRPr="00FE6220">
        <w:t>ее</w:t>
      </w:r>
      <w:r w:rsidR="00736B67" w:rsidRPr="00FE6220">
        <w:t xml:space="preserve"> </w:t>
      </w:r>
      <w:r w:rsidR="00FE6DA3" w:rsidRPr="00FE6220">
        <w:t>Положение</w:t>
      </w:r>
      <w:r w:rsidR="00CF15F9" w:rsidRPr="00FE6220">
        <w:t xml:space="preserve"> о порядке и </w:t>
      </w:r>
      <w:r w:rsidR="005E6667" w:rsidRPr="00FE6220">
        <w:t>сроках продажи имущества</w:t>
      </w:r>
      <w:r w:rsidR="00803FAC" w:rsidRPr="00FE6220">
        <w:t xml:space="preserve"> (далее - Положение)</w:t>
      </w:r>
      <w:r w:rsidR="0025007B" w:rsidRPr="00FE6220">
        <w:t xml:space="preserve"> </w:t>
      </w:r>
      <w:r w:rsidR="00232E33" w:rsidRPr="00FE6220">
        <w:t xml:space="preserve">должника </w:t>
      </w:r>
      <w:r w:rsidR="001D1234" w:rsidRPr="00FE6220">
        <w:rPr>
          <w:b/>
        </w:rPr>
        <w:t xml:space="preserve"> </w:t>
      </w:r>
      <w:r w:rsidR="002B3FE4" w:rsidRPr="00BD42B8">
        <w:rPr>
          <w:b/>
        </w:rPr>
        <w:t>ЗАО «Солнечное»</w:t>
      </w:r>
      <w:r w:rsidR="00811E13" w:rsidRPr="00811E13">
        <w:t xml:space="preserve"> </w:t>
      </w:r>
      <w:r w:rsidR="00811E13" w:rsidRPr="00FE6220">
        <w:t>(далее по тексту - Должник)</w:t>
      </w:r>
      <w:r w:rsidR="00811E13">
        <w:rPr>
          <w:b/>
        </w:rPr>
        <w:t>,</w:t>
      </w:r>
      <w:r w:rsidR="002B3FE4" w:rsidRPr="001171DE">
        <w:rPr>
          <w:b/>
        </w:rPr>
        <w:t xml:space="preserve"> </w:t>
      </w:r>
      <w:r w:rsidR="00736B67" w:rsidRPr="00FE6220">
        <w:t>разработан</w:t>
      </w:r>
      <w:r w:rsidR="00FE6DA3" w:rsidRPr="00FE6220">
        <w:t>о</w:t>
      </w:r>
      <w:r w:rsidR="00736B67" w:rsidRPr="00FE6220">
        <w:t xml:space="preserve"> в соответствии с</w:t>
      </w:r>
      <w:r w:rsidR="00B63579" w:rsidRPr="00FE6220">
        <w:t xml:space="preserve"> </w:t>
      </w:r>
      <w:r w:rsidR="00803FAC" w:rsidRPr="00FE6220">
        <w:t xml:space="preserve"> п. </w:t>
      </w:r>
      <w:r w:rsidR="00B63579" w:rsidRPr="00FE6220">
        <w:t>4,5,8-19 ст. 110</w:t>
      </w:r>
      <w:r w:rsidR="00FD5830" w:rsidRPr="00FE6220">
        <w:t>, п.3 ст. 111</w:t>
      </w:r>
      <w:r w:rsidR="00924E8D" w:rsidRPr="00FE6220">
        <w:t>, ст. 179</w:t>
      </w:r>
      <w:r w:rsidR="00736B67" w:rsidRPr="00FE6220">
        <w:t xml:space="preserve"> Федеральн</w:t>
      </w:r>
      <w:r w:rsidR="00B63579" w:rsidRPr="00FE6220">
        <w:t>ого</w:t>
      </w:r>
      <w:r w:rsidR="00736B67" w:rsidRPr="00FE6220">
        <w:t xml:space="preserve"> </w:t>
      </w:r>
      <w:r w:rsidR="00F2606D" w:rsidRPr="00FE6220">
        <w:t>з</w:t>
      </w:r>
      <w:r w:rsidR="00736B67" w:rsidRPr="00FE6220">
        <w:t>акон</w:t>
      </w:r>
      <w:r w:rsidR="00B63579" w:rsidRPr="00FE6220">
        <w:t>а</w:t>
      </w:r>
      <w:r w:rsidR="00736B67" w:rsidRPr="00FE6220">
        <w:t xml:space="preserve"> </w:t>
      </w:r>
      <w:r w:rsidR="00B63579" w:rsidRPr="00FE6220">
        <w:t>«</w:t>
      </w:r>
      <w:r w:rsidR="00736B67" w:rsidRPr="00FE6220">
        <w:t>О несостоятельности (банкротстве)</w:t>
      </w:r>
      <w:r w:rsidR="00B63579" w:rsidRPr="00FE6220">
        <w:t>»</w:t>
      </w:r>
      <w:r w:rsidR="00736B67" w:rsidRPr="00FE6220">
        <w:t xml:space="preserve"> </w:t>
      </w:r>
      <w:r w:rsidR="00E91380" w:rsidRPr="00FE6220">
        <w:t xml:space="preserve">(далее – </w:t>
      </w:r>
      <w:r w:rsidR="00736B67" w:rsidRPr="00FE6220">
        <w:t>Закон о банкротстве</w:t>
      </w:r>
      <w:r w:rsidR="00B63579" w:rsidRPr="00FE6220">
        <w:t>)</w:t>
      </w:r>
      <w:r w:rsidR="00736B67" w:rsidRPr="00FE6220">
        <w:t>,</w:t>
      </w:r>
      <w:r w:rsidR="00B305FE" w:rsidRPr="00FE6220">
        <w:t xml:space="preserve"> Приказом Министерства экономического развития Российской Федерации от 15.02.2010г. №54</w:t>
      </w:r>
      <w:r w:rsidR="00BE742A" w:rsidRPr="00FE6220">
        <w:t xml:space="preserve"> «Об утверждении </w:t>
      </w:r>
      <w:r w:rsidR="00BE742A" w:rsidRPr="00FE6220">
        <w:lastRenderedPageBreak/>
        <w:t xml:space="preserve">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w:t>
      </w:r>
      <w:r w:rsidR="00CB6E46" w:rsidRPr="00FE6220">
        <w:t>электронной</w:t>
      </w:r>
      <w:r w:rsidR="006E246D" w:rsidRPr="00FE6220">
        <w:t xml:space="preserve"> </w:t>
      </w:r>
      <w:r w:rsidR="00CB6E46" w:rsidRPr="00FE6220">
        <w:t xml:space="preserve">форме </w:t>
      </w:r>
      <w:r w:rsidR="006E246D" w:rsidRPr="00FE6220">
        <w:t>при продаже имущества (предприятия) должников в ходе процедур, применимых в деле о банкротстве, а также Порядка подтверждения соответствия электронных площадок и операторов электронных площадок установленным Требованиям</w:t>
      </w:r>
      <w:r w:rsidR="00BE742A" w:rsidRPr="00FE6220">
        <w:t>»</w:t>
      </w:r>
      <w:r w:rsidR="006E246D" w:rsidRPr="00FE6220">
        <w:t xml:space="preserve"> (далее Приказ №54 от </w:t>
      </w:r>
      <w:r w:rsidR="00E62694" w:rsidRPr="00FE6220">
        <w:t>15.02.2010г.</w:t>
      </w:r>
      <w:r w:rsidR="006E246D" w:rsidRPr="00FE6220">
        <w:t>)</w:t>
      </w:r>
      <w:r w:rsidR="00B305FE" w:rsidRPr="00FE6220">
        <w:t>,</w:t>
      </w:r>
      <w:r w:rsidR="00E90BDB" w:rsidRPr="00FE6220">
        <w:t xml:space="preserve"> Федеральным законом от 28.12.2010 г. №429-ФЗ «О внесении изменений в Федеральный закон «О несостоятельности (банкротстве)»,</w:t>
      </w:r>
      <w:r w:rsidR="00B305FE" w:rsidRPr="00FE6220">
        <w:t xml:space="preserve"> </w:t>
      </w:r>
      <w:r w:rsidR="00736B67" w:rsidRPr="00FE6220">
        <w:t>а также иными нормативн</w:t>
      </w:r>
      <w:r w:rsidR="0071328C" w:rsidRPr="00FE6220">
        <w:t xml:space="preserve">ыми </w:t>
      </w:r>
      <w:r w:rsidR="00736B67" w:rsidRPr="00FE6220">
        <w:t>правовыми актами, регулирующи</w:t>
      </w:r>
      <w:r w:rsidR="00B63579" w:rsidRPr="00FE6220">
        <w:t>ми</w:t>
      </w:r>
      <w:r w:rsidR="00736B67" w:rsidRPr="00FE6220">
        <w:t xml:space="preserve"> отношения при банкротстве и при реализации имущества.</w:t>
      </w:r>
    </w:p>
    <w:p w:rsidR="00E077A5" w:rsidRPr="00FE6220" w:rsidRDefault="00393B2F" w:rsidP="00803FAC">
      <w:pPr>
        <w:pStyle w:val="210"/>
        <w:ind w:left="0"/>
        <w:jc w:val="both"/>
        <w:rPr>
          <w:sz w:val="24"/>
          <w:szCs w:val="24"/>
        </w:rPr>
      </w:pPr>
      <w:r w:rsidRPr="00FE6220">
        <w:rPr>
          <w:sz w:val="24"/>
          <w:szCs w:val="24"/>
        </w:rPr>
        <w:t xml:space="preserve">         </w:t>
      </w:r>
      <w:r w:rsidR="00B305FE" w:rsidRPr="00FE6220">
        <w:rPr>
          <w:sz w:val="24"/>
          <w:szCs w:val="24"/>
        </w:rPr>
        <w:t xml:space="preserve">1.2. </w:t>
      </w:r>
      <w:r w:rsidR="00E077A5" w:rsidRPr="00FE6220">
        <w:rPr>
          <w:sz w:val="24"/>
          <w:szCs w:val="24"/>
        </w:rPr>
        <w:t>Настоящ</w:t>
      </w:r>
      <w:r w:rsidR="00FE6DA3" w:rsidRPr="00FE6220">
        <w:rPr>
          <w:sz w:val="24"/>
          <w:szCs w:val="24"/>
        </w:rPr>
        <w:t>ее</w:t>
      </w:r>
      <w:r w:rsidR="00E077A5" w:rsidRPr="00FE6220">
        <w:rPr>
          <w:sz w:val="24"/>
          <w:szCs w:val="24"/>
        </w:rPr>
        <w:t xml:space="preserve"> </w:t>
      </w:r>
      <w:r w:rsidR="00FE6DA3" w:rsidRPr="00FE6220">
        <w:rPr>
          <w:sz w:val="24"/>
          <w:szCs w:val="24"/>
        </w:rPr>
        <w:t>Положение</w:t>
      </w:r>
      <w:r w:rsidR="00B63579" w:rsidRPr="00FE6220">
        <w:rPr>
          <w:sz w:val="24"/>
          <w:szCs w:val="24"/>
        </w:rPr>
        <w:t xml:space="preserve">, </w:t>
      </w:r>
      <w:r w:rsidR="00DC346B" w:rsidRPr="00FE6220">
        <w:rPr>
          <w:sz w:val="24"/>
          <w:szCs w:val="24"/>
        </w:rPr>
        <w:t xml:space="preserve">определяет сроки продажи, форму торгов, форму представления  </w:t>
      </w:r>
      <w:r w:rsidR="00811E13">
        <w:rPr>
          <w:sz w:val="24"/>
          <w:szCs w:val="24"/>
        </w:rPr>
        <w:t xml:space="preserve"> </w:t>
      </w:r>
      <w:r w:rsidR="00DC346B" w:rsidRPr="00FE6220">
        <w:rPr>
          <w:sz w:val="24"/>
          <w:szCs w:val="24"/>
        </w:rPr>
        <w:t>предложений о цене</w:t>
      </w:r>
      <w:r w:rsidR="001604FE" w:rsidRPr="00FE6220">
        <w:rPr>
          <w:sz w:val="24"/>
          <w:szCs w:val="24"/>
        </w:rPr>
        <w:t xml:space="preserve"> имущества, средства массовой информации и сайт в сети «Интернет», для опубликования и размещения сообщения о продаже имущества</w:t>
      </w:r>
      <w:r w:rsidR="00DC346B" w:rsidRPr="00FE6220">
        <w:rPr>
          <w:sz w:val="24"/>
          <w:szCs w:val="24"/>
        </w:rPr>
        <w:t>,</w:t>
      </w:r>
      <w:r w:rsidR="001604FE" w:rsidRPr="00FE6220">
        <w:rPr>
          <w:sz w:val="24"/>
          <w:szCs w:val="24"/>
        </w:rPr>
        <w:t xml:space="preserve"> сроки опубликования и размещения указанного сообщения,</w:t>
      </w:r>
      <w:r w:rsidR="00DC346B" w:rsidRPr="00FE6220">
        <w:rPr>
          <w:sz w:val="24"/>
          <w:szCs w:val="24"/>
        </w:rPr>
        <w:t xml:space="preserve"> а также</w:t>
      </w:r>
      <w:r w:rsidR="00E077A5" w:rsidRPr="00FE6220">
        <w:rPr>
          <w:sz w:val="24"/>
          <w:szCs w:val="24"/>
        </w:rPr>
        <w:t xml:space="preserve"> </w:t>
      </w:r>
      <w:r w:rsidR="00C30162" w:rsidRPr="00FE6220">
        <w:rPr>
          <w:sz w:val="24"/>
          <w:szCs w:val="24"/>
        </w:rPr>
        <w:t>оператор</w:t>
      </w:r>
      <w:r w:rsidRPr="00FE6220">
        <w:rPr>
          <w:sz w:val="24"/>
          <w:szCs w:val="24"/>
        </w:rPr>
        <w:t>а</w:t>
      </w:r>
      <w:r w:rsidR="00C30162" w:rsidRPr="00FE6220">
        <w:rPr>
          <w:sz w:val="24"/>
          <w:szCs w:val="24"/>
        </w:rPr>
        <w:t xml:space="preserve"> электронной площадк</w:t>
      </w:r>
      <w:r w:rsidRPr="00FE6220">
        <w:rPr>
          <w:sz w:val="24"/>
          <w:szCs w:val="24"/>
        </w:rPr>
        <w:t>и</w:t>
      </w:r>
      <w:r w:rsidR="00C30162" w:rsidRPr="00FE6220">
        <w:rPr>
          <w:sz w:val="24"/>
          <w:szCs w:val="24"/>
        </w:rPr>
        <w:t xml:space="preserve">, </w:t>
      </w:r>
      <w:r w:rsidR="001604FE" w:rsidRPr="00FE6220">
        <w:rPr>
          <w:sz w:val="24"/>
          <w:szCs w:val="24"/>
        </w:rPr>
        <w:t xml:space="preserve">определяет порядок, </w:t>
      </w:r>
      <w:r w:rsidR="00E077A5" w:rsidRPr="00FE6220">
        <w:rPr>
          <w:sz w:val="24"/>
          <w:szCs w:val="24"/>
        </w:rPr>
        <w:t xml:space="preserve">условия </w:t>
      </w:r>
      <w:r w:rsidR="001604FE" w:rsidRPr="00FE6220">
        <w:rPr>
          <w:sz w:val="24"/>
          <w:szCs w:val="24"/>
        </w:rPr>
        <w:t xml:space="preserve">организации и проведения торгов, </w:t>
      </w:r>
      <w:r w:rsidR="00FD119F" w:rsidRPr="00FE6220">
        <w:rPr>
          <w:sz w:val="24"/>
          <w:szCs w:val="24"/>
        </w:rPr>
        <w:t xml:space="preserve">порядок </w:t>
      </w:r>
      <w:r w:rsidR="00E91380" w:rsidRPr="00FE6220">
        <w:rPr>
          <w:sz w:val="24"/>
          <w:szCs w:val="24"/>
        </w:rPr>
        <w:t xml:space="preserve">продажи </w:t>
      </w:r>
      <w:r w:rsidR="00FD119F" w:rsidRPr="00FE6220">
        <w:rPr>
          <w:sz w:val="24"/>
          <w:szCs w:val="24"/>
        </w:rPr>
        <w:t xml:space="preserve">имущества Должника </w:t>
      </w:r>
      <w:r w:rsidR="00E91380" w:rsidRPr="00FE6220">
        <w:rPr>
          <w:sz w:val="24"/>
          <w:szCs w:val="24"/>
        </w:rPr>
        <w:t xml:space="preserve">посредством </w:t>
      </w:r>
      <w:r w:rsidR="001604FE" w:rsidRPr="00FE6220">
        <w:rPr>
          <w:sz w:val="24"/>
          <w:szCs w:val="24"/>
        </w:rPr>
        <w:t>публичного предложения</w:t>
      </w:r>
      <w:r w:rsidR="00E077A5" w:rsidRPr="00FE6220">
        <w:rPr>
          <w:sz w:val="24"/>
          <w:szCs w:val="24"/>
        </w:rPr>
        <w:t>.</w:t>
      </w:r>
    </w:p>
    <w:p w:rsidR="00936EA5" w:rsidRPr="00FE6220" w:rsidRDefault="0054557E" w:rsidP="00936EA5">
      <w:pPr>
        <w:autoSpaceDE w:val="0"/>
        <w:autoSpaceDN w:val="0"/>
        <w:adjustRightInd w:val="0"/>
        <w:ind w:firstLine="0"/>
        <w:rPr>
          <w:snapToGrid w:val="0"/>
        </w:rPr>
      </w:pPr>
      <w:r w:rsidRPr="00FE6220">
        <w:t xml:space="preserve">         </w:t>
      </w:r>
      <w:r w:rsidR="00B305FE" w:rsidRPr="00FE6220">
        <w:t xml:space="preserve">1.3. </w:t>
      </w:r>
      <w:r w:rsidR="008F199C" w:rsidRPr="00FE6220">
        <w:t>Предметом торгов является</w:t>
      </w:r>
      <w:r w:rsidR="00936EA5" w:rsidRPr="00FE6220">
        <w:t xml:space="preserve"> </w:t>
      </w:r>
      <w:r w:rsidR="002149A5">
        <w:t>имущество, являющееся предметом залога</w:t>
      </w:r>
      <w:r w:rsidR="002149A5" w:rsidRPr="002149A5">
        <w:rPr>
          <w:b/>
        </w:rPr>
        <w:t xml:space="preserve"> </w:t>
      </w:r>
      <w:r w:rsidR="002149A5" w:rsidRPr="006A2F46">
        <w:t>АО «</w:t>
      </w:r>
      <w:proofErr w:type="spellStart"/>
      <w:r w:rsidR="002149A5" w:rsidRPr="006A2F46">
        <w:t>Россельхозбанк</w:t>
      </w:r>
      <w:proofErr w:type="spellEnd"/>
      <w:r w:rsidR="002149A5" w:rsidRPr="006A2F46">
        <w:t xml:space="preserve">», ООО «Торговый дом «Агроторг», ПАО «Банк ВТБ», </w:t>
      </w:r>
      <w:r w:rsidR="006A2F46" w:rsidRPr="006A2F46">
        <w:rPr>
          <w:color w:val="000000"/>
        </w:rPr>
        <w:t xml:space="preserve">Государственный специализированный Российский экспортно-импортный банк, ПАО Сбербанк, </w:t>
      </w:r>
      <w:r w:rsidR="006A2F46" w:rsidRPr="006A2F46">
        <w:t>ФНС России</w:t>
      </w:r>
      <w:r w:rsidR="006A2F46">
        <w:t>, а также имущество, не являющееся предметом залога,</w:t>
      </w:r>
      <w:r w:rsidR="006A2F46" w:rsidRPr="006A2F46">
        <w:t xml:space="preserve"> </w:t>
      </w:r>
      <w:r w:rsidR="008F199C" w:rsidRPr="00FE6220">
        <w:t>сформированн</w:t>
      </w:r>
      <w:r w:rsidR="00B1059F" w:rsidRPr="00FE6220">
        <w:t>ое</w:t>
      </w:r>
      <w:r w:rsidR="008F199C" w:rsidRPr="00FE6220">
        <w:t xml:space="preserve"> </w:t>
      </w:r>
      <w:r w:rsidR="008F199C" w:rsidRPr="00FE6220">
        <w:rPr>
          <w:b/>
        </w:rPr>
        <w:t xml:space="preserve">в </w:t>
      </w:r>
      <w:r w:rsidR="00936EA5" w:rsidRPr="00FE6220">
        <w:rPr>
          <w:b/>
        </w:rPr>
        <w:t xml:space="preserve">единый лот </w:t>
      </w:r>
      <w:r w:rsidR="00936EA5" w:rsidRPr="00FE6220">
        <w:rPr>
          <w:b/>
          <w:snapToGrid w:val="0"/>
        </w:rPr>
        <w:t>«Предприятие должника»</w:t>
      </w:r>
      <w:r w:rsidR="002B4897" w:rsidRPr="00FE6220">
        <w:rPr>
          <w:snapToGrid w:val="0"/>
        </w:rPr>
        <w:t>,</w:t>
      </w:r>
      <w:r w:rsidR="002149A5">
        <w:rPr>
          <w:snapToGrid w:val="0"/>
        </w:rPr>
        <w:t xml:space="preserve"> в связи с тем, что продажа </w:t>
      </w:r>
      <w:r w:rsidR="00936EA5" w:rsidRPr="00FE6220">
        <w:rPr>
          <w:snapToGrid w:val="0"/>
        </w:rPr>
        <w:t xml:space="preserve">имущества Должника осуществляется с особенностями, предусмотренными Законом о несостоятельности (банкротстве) при продаже имущества сельскохозяйственных организаций. </w:t>
      </w:r>
    </w:p>
    <w:p w:rsidR="00B1059F" w:rsidRPr="00FE6220" w:rsidRDefault="002B4897" w:rsidP="008F199C">
      <w:pPr>
        <w:autoSpaceDE w:val="0"/>
        <w:autoSpaceDN w:val="0"/>
        <w:adjustRightInd w:val="0"/>
        <w:ind w:firstLine="540"/>
      </w:pPr>
      <w:r w:rsidRPr="00FE6220">
        <w:t>Перечень имущества</w:t>
      </w:r>
      <w:r w:rsidR="00463DA3">
        <w:t>, составляющего Предприятие должника,</w:t>
      </w:r>
      <w:r w:rsidRPr="00FE6220">
        <w:t xml:space="preserve"> указан в Приложении №1 к настоящему Положению.</w:t>
      </w:r>
    </w:p>
    <w:p w:rsidR="00D82E64" w:rsidRDefault="00B305FE" w:rsidP="008F199C">
      <w:pPr>
        <w:autoSpaceDE w:val="0"/>
        <w:autoSpaceDN w:val="0"/>
        <w:adjustRightInd w:val="0"/>
        <w:ind w:firstLine="540"/>
      </w:pPr>
      <w:r w:rsidRPr="006A2F46">
        <w:t xml:space="preserve">1.4. Начальная цена продажи </w:t>
      </w:r>
      <w:r w:rsidR="00463DA3">
        <w:t>Предприятия</w:t>
      </w:r>
      <w:r w:rsidR="00D82E64">
        <w:t xml:space="preserve"> должника</w:t>
      </w:r>
      <w:r w:rsidRPr="006A2F46">
        <w:t xml:space="preserve"> на первых торгах </w:t>
      </w:r>
      <w:r w:rsidR="00463DA3">
        <w:t>устанавливает</w:t>
      </w:r>
      <w:r w:rsidR="00D82E64">
        <w:t>ся</w:t>
      </w:r>
      <w:r w:rsidR="00D82E64" w:rsidRPr="00D82E64">
        <w:t xml:space="preserve"> </w:t>
      </w:r>
      <w:r w:rsidR="00D82E64" w:rsidRPr="0049200B">
        <w:t>на о</w:t>
      </w:r>
      <w:r w:rsidR="00463DA3">
        <w:t>сновании его рыночной стоимости и складывается из начальной цены продажи имущества Должника, не являющегося предметом залога,</w:t>
      </w:r>
      <w:r w:rsidR="000A4C7F">
        <w:t xml:space="preserve"> включая имущественные права,</w:t>
      </w:r>
      <w:r w:rsidR="00463DA3">
        <w:t xml:space="preserve"> что составляет 23</w:t>
      </w:r>
      <w:r w:rsidR="000A4C7F">
        <w:t>7</w:t>
      </w:r>
      <w:r w:rsidR="00463DA3">
        <w:t> </w:t>
      </w:r>
      <w:r w:rsidR="000A4C7F">
        <w:t>626</w:t>
      </w:r>
      <w:r w:rsidR="00463DA3">
        <w:t> </w:t>
      </w:r>
      <w:r w:rsidR="000A4C7F">
        <w:t>694</w:t>
      </w:r>
      <w:r w:rsidR="00463DA3">
        <w:t>,</w:t>
      </w:r>
      <w:r w:rsidR="000A4C7F">
        <w:t>04</w:t>
      </w:r>
      <w:r w:rsidR="00463DA3">
        <w:t xml:space="preserve"> руб., и начальной продажной цены имущества, являющегося предметом залога </w:t>
      </w:r>
      <w:r w:rsidR="00463DA3" w:rsidRPr="006A2F46">
        <w:t>АО «</w:t>
      </w:r>
      <w:proofErr w:type="spellStart"/>
      <w:r w:rsidR="00463DA3" w:rsidRPr="006A2F46">
        <w:t>Россельхозбанк</w:t>
      </w:r>
      <w:proofErr w:type="spellEnd"/>
      <w:r w:rsidR="00463DA3" w:rsidRPr="006A2F46">
        <w:t xml:space="preserve">», ООО «Торговый дом «Агроторг», ПАО «Банк ВТБ», </w:t>
      </w:r>
      <w:r w:rsidR="00463DA3" w:rsidRPr="006A2F46">
        <w:rPr>
          <w:color w:val="000000"/>
        </w:rPr>
        <w:t xml:space="preserve">Государственный специализированный Российский экспортно-импортный банк, ПАО Сбербанк, </w:t>
      </w:r>
      <w:r w:rsidR="00463DA3" w:rsidRPr="006A2F46">
        <w:t>ФНС России</w:t>
      </w:r>
      <w:r w:rsidR="00463DA3">
        <w:t>, которая определяется каждым залого</w:t>
      </w:r>
      <w:r w:rsidR="00C70DCF">
        <w:t>вым кредитором в соответствии с п. 4 ст. 138 Закона о банкротстве.</w:t>
      </w:r>
    </w:p>
    <w:p w:rsidR="00B305FE" w:rsidRPr="00FE6220" w:rsidRDefault="00B305FE" w:rsidP="00B305FE">
      <w:pPr>
        <w:ind w:firstLine="540"/>
      </w:pPr>
      <w:r w:rsidRPr="00FE6220">
        <w:t>1.</w:t>
      </w:r>
      <w:r w:rsidR="00CB6E46" w:rsidRPr="00FE6220">
        <w:t>5</w:t>
      </w:r>
      <w:r w:rsidRPr="00FE6220">
        <w:t xml:space="preserve">. Продажа </w:t>
      </w:r>
      <w:r w:rsidR="00463DA3">
        <w:t>Предприятия</w:t>
      </w:r>
      <w:r w:rsidRPr="00FE6220">
        <w:t xml:space="preserve"> </w:t>
      </w:r>
      <w:r w:rsidR="00463DA3">
        <w:t>д</w:t>
      </w:r>
      <w:r w:rsidRPr="00FE6220">
        <w:t xml:space="preserve">олжника осуществляется на открытых торгах, проводимых в электронной форме, которые являются открытыми по составу участников и проводятся в форме аукциона с использованием открытой формы представления предложения о цене. </w:t>
      </w:r>
    </w:p>
    <w:p w:rsidR="00B305FE" w:rsidRPr="00FE6220" w:rsidRDefault="00B305FE" w:rsidP="00B305FE">
      <w:pPr>
        <w:ind w:firstLine="540"/>
      </w:pPr>
      <w:r w:rsidRPr="00FE6220">
        <w:t>1.</w:t>
      </w:r>
      <w:r w:rsidR="00CB6E46" w:rsidRPr="00FE6220">
        <w:t>6</w:t>
      </w:r>
      <w:r w:rsidRPr="00FE6220">
        <w:t xml:space="preserve">. От имени Должника при продаже его имущества выступает </w:t>
      </w:r>
      <w:r w:rsidR="001D1234" w:rsidRPr="00FE6220">
        <w:t>организатор торгов.</w:t>
      </w:r>
    </w:p>
    <w:p w:rsidR="00A807DD" w:rsidRPr="00FE6220" w:rsidRDefault="00A807DD" w:rsidP="00B305FE">
      <w:pPr>
        <w:ind w:firstLine="540"/>
        <w:jc w:val="center"/>
        <w:rPr>
          <w:b/>
        </w:rPr>
      </w:pPr>
    </w:p>
    <w:p w:rsidR="00B305FE" w:rsidRPr="00FE6220" w:rsidRDefault="00B305FE" w:rsidP="00B305FE">
      <w:pPr>
        <w:ind w:firstLine="540"/>
        <w:jc w:val="center"/>
        <w:rPr>
          <w:b/>
        </w:rPr>
      </w:pPr>
      <w:r w:rsidRPr="00FE6220">
        <w:rPr>
          <w:b/>
        </w:rPr>
        <w:t>2. Организация торгов по продаже имущества Должника</w:t>
      </w:r>
    </w:p>
    <w:p w:rsidR="00B305FE" w:rsidRPr="00FE6220" w:rsidRDefault="00B305FE" w:rsidP="00B305FE">
      <w:pPr>
        <w:ind w:firstLine="540"/>
      </w:pPr>
    </w:p>
    <w:p w:rsidR="00B305FE" w:rsidRPr="00FE6220" w:rsidRDefault="00B305FE" w:rsidP="00B305FE">
      <w:pPr>
        <w:ind w:firstLine="540"/>
      </w:pPr>
      <w:r w:rsidRPr="00305717">
        <w:t xml:space="preserve">2.1. </w:t>
      </w:r>
      <w:r w:rsidR="00FA019A" w:rsidRPr="00305717">
        <w:t>Организация и проведение торгов по продаже</w:t>
      </w:r>
      <w:r w:rsidR="00207BC8">
        <w:t xml:space="preserve"> </w:t>
      </w:r>
      <w:r w:rsidR="00FA019A" w:rsidRPr="00305717">
        <w:t xml:space="preserve">имущества Должника осуществляется </w:t>
      </w:r>
      <w:r w:rsidR="0004033B" w:rsidRPr="00305717">
        <w:t>конкурсным управляющим.</w:t>
      </w:r>
    </w:p>
    <w:p w:rsidR="00936EA5" w:rsidRPr="00FE6220" w:rsidRDefault="00B305FE" w:rsidP="00B305FE">
      <w:pPr>
        <w:ind w:firstLine="540"/>
        <w:rPr>
          <w:b/>
        </w:rPr>
      </w:pPr>
      <w:r w:rsidRPr="00FE6220">
        <w:t xml:space="preserve">2.2. Торги по продаже имущества Должника проводятся </w:t>
      </w:r>
      <w:r w:rsidR="00E62694" w:rsidRPr="00FE6220">
        <w:t>в электронной форме на электронной площадке</w:t>
      </w:r>
      <w:r w:rsidR="005051A1" w:rsidRPr="00FE6220">
        <w:t xml:space="preserve"> </w:t>
      </w:r>
      <w:r w:rsidR="008C177F" w:rsidRPr="001171DE">
        <w:rPr>
          <w:snapToGrid w:val="0"/>
        </w:rPr>
        <w:t>ОАО «Российский аукционный дом» по адресу – www.lot-online.ru.</w:t>
      </w:r>
    </w:p>
    <w:p w:rsidR="00B305FE" w:rsidRPr="00FE6220" w:rsidRDefault="00B305FE" w:rsidP="00B305FE">
      <w:pPr>
        <w:ind w:firstLine="540"/>
      </w:pPr>
      <w:r w:rsidRPr="00FE6220">
        <w:t>2.</w:t>
      </w:r>
      <w:r w:rsidR="00E3025C" w:rsidRPr="00FE6220">
        <w:t>3</w:t>
      </w:r>
      <w:r w:rsidRPr="00FE6220">
        <w:t>. В процессе подготовки и проведения торгов Организатор торгов:</w:t>
      </w:r>
    </w:p>
    <w:p w:rsidR="0052081B" w:rsidRPr="00FE6220" w:rsidRDefault="0052081B" w:rsidP="0052081B">
      <w:pPr>
        <w:ind w:firstLine="720"/>
      </w:pPr>
      <w:r w:rsidRPr="00FE6220">
        <w:t>2.3.1. назначает дату, время и место (адрес электронной площадки в сети «Интернет») проведения торгов;</w:t>
      </w:r>
    </w:p>
    <w:p w:rsidR="0052081B" w:rsidRPr="00FE6220" w:rsidRDefault="0052081B" w:rsidP="0052081B">
      <w:pPr>
        <w:ind w:firstLine="720"/>
      </w:pPr>
      <w:r w:rsidRPr="00FE6220">
        <w:t>2.3.2. назначает порядок, место, срок и время начала и время окончания приема заявок на участие в открытых торгах и прилагаемых к ним документов;</w:t>
      </w:r>
    </w:p>
    <w:p w:rsidR="0052081B" w:rsidRPr="00FE6220" w:rsidRDefault="0052081B" w:rsidP="0052081B">
      <w:pPr>
        <w:ind w:firstLine="720"/>
      </w:pPr>
      <w:r w:rsidRPr="00FE6220">
        <w:t>2.3.3. организует подготовку и осуществляет публикацию сообщения о проведении торгов;</w:t>
      </w:r>
    </w:p>
    <w:p w:rsidR="0052081B" w:rsidRPr="00FE6220" w:rsidRDefault="0052081B" w:rsidP="0052081B">
      <w:pPr>
        <w:ind w:firstLine="720"/>
      </w:pPr>
      <w:r w:rsidRPr="00FE6220">
        <w:lastRenderedPageBreak/>
        <w:t>2.3.4.</w:t>
      </w:r>
      <w:r w:rsidR="005051A1" w:rsidRPr="00FE6220">
        <w:t xml:space="preserve"> </w:t>
      </w:r>
      <w:r w:rsidRPr="00FE6220">
        <w:t xml:space="preserve">заключает с оператором электронной площадки договор на организацию и проведение торгов по продаже имущества Должника; </w:t>
      </w:r>
    </w:p>
    <w:p w:rsidR="0052081B" w:rsidRPr="00FE6220" w:rsidRDefault="0052081B" w:rsidP="0052081B">
      <w:pPr>
        <w:ind w:firstLine="540"/>
      </w:pPr>
      <w:r w:rsidRPr="00FE6220">
        <w:t xml:space="preserve">   2.3.</w:t>
      </w:r>
      <w:r w:rsidR="005051A1" w:rsidRPr="00FE6220">
        <w:t>5</w:t>
      </w:r>
      <w:r w:rsidRPr="00FE6220">
        <w:t>. представляет оператору электронной площадки заявку на проведение открытых торгов по продаже имущества Должника;</w:t>
      </w:r>
    </w:p>
    <w:p w:rsidR="0052081B" w:rsidRPr="00FE6220" w:rsidRDefault="005051A1" w:rsidP="0052081B">
      <w:pPr>
        <w:ind w:firstLine="540"/>
      </w:pPr>
      <w:r w:rsidRPr="00FE6220">
        <w:t xml:space="preserve">   2.3.6</w:t>
      </w:r>
      <w:r w:rsidR="0052081B" w:rsidRPr="00FE6220">
        <w:t xml:space="preserve">. производит проверку заявок и прилагаемых к ним документов; </w:t>
      </w:r>
    </w:p>
    <w:p w:rsidR="0052081B" w:rsidRPr="00FE6220" w:rsidRDefault="0052081B" w:rsidP="0052081B">
      <w:pPr>
        <w:ind w:firstLine="540"/>
      </w:pPr>
      <w:r w:rsidRPr="00FE6220">
        <w:t xml:space="preserve">   2</w:t>
      </w:r>
      <w:r w:rsidR="005051A1" w:rsidRPr="00FE6220">
        <w:t>.3.7</w:t>
      </w:r>
      <w:r w:rsidRPr="00FE6220">
        <w:t>. предоставляет заявителям возможность ознакомления с документацией, характеризующей имущество, включенное в состав лота, и его правовой статус;</w:t>
      </w:r>
    </w:p>
    <w:p w:rsidR="0052081B" w:rsidRPr="00FE6220" w:rsidRDefault="005051A1" w:rsidP="0052081B">
      <w:pPr>
        <w:ind w:firstLine="540"/>
      </w:pPr>
      <w:r w:rsidRPr="00FE6220">
        <w:t xml:space="preserve">   2.3.8</w:t>
      </w:r>
      <w:r w:rsidR="0052081B" w:rsidRPr="00FE6220">
        <w:t>. определяет сроки и порядок внесения задатка, реквизиты счетов, на которые вносится задаток, организует прием задатков, заключает договоры о задатке;</w:t>
      </w:r>
    </w:p>
    <w:p w:rsidR="0052081B" w:rsidRPr="00FE6220" w:rsidRDefault="005051A1" w:rsidP="0052081B">
      <w:pPr>
        <w:ind w:firstLine="540"/>
      </w:pPr>
      <w:r w:rsidRPr="00FE6220">
        <w:t xml:space="preserve">   2.3.9</w:t>
      </w:r>
      <w:r w:rsidR="0052081B" w:rsidRPr="00FE6220">
        <w:t>. подводит итоги приема и регистрации заявок и принимает решение о допуске заявителей к участию в торгах;</w:t>
      </w:r>
    </w:p>
    <w:p w:rsidR="0052081B" w:rsidRPr="00FE6220" w:rsidRDefault="0052081B" w:rsidP="00B1059F">
      <w:pPr>
        <w:ind w:firstLine="540"/>
      </w:pPr>
      <w:r w:rsidRPr="00FE6220">
        <w:t xml:space="preserve">   </w:t>
      </w:r>
      <w:r w:rsidR="005051A1" w:rsidRPr="00FE6220">
        <w:t>2.3.1</w:t>
      </w:r>
      <w:r w:rsidR="00B1059F" w:rsidRPr="00FE6220">
        <w:t>0</w:t>
      </w:r>
      <w:r w:rsidRPr="00FE6220">
        <w:t>. подписывает протокол об определении участников торгов;</w:t>
      </w:r>
    </w:p>
    <w:p w:rsidR="0052081B" w:rsidRPr="00FE6220" w:rsidRDefault="005051A1" w:rsidP="0052081B">
      <w:pPr>
        <w:ind w:firstLine="540"/>
      </w:pPr>
      <w:r w:rsidRPr="00FE6220">
        <w:t xml:space="preserve">   2.3.1</w:t>
      </w:r>
      <w:r w:rsidR="00B1059F" w:rsidRPr="00FE6220">
        <w:t>1</w:t>
      </w:r>
      <w:r w:rsidR="0052081B" w:rsidRPr="00FE6220">
        <w:t>. подписывает протокол о результатах проведения торгов;</w:t>
      </w:r>
    </w:p>
    <w:p w:rsidR="0052081B" w:rsidRPr="00FE6220" w:rsidRDefault="005051A1" w:rsidP="0052081B">
      <w:pPr>
        <w:ind w:firstLine="540"/>
      </w:pPr>
      <w:r w:rsidRPr="00FE6220">
        <w:t xml:space="preserve">   2.3.1</w:t>
      </w:r>
      <w:r w:rsidR="00B1059F" w:rsidRPr="00FE6220">
        <w:t>2</w:t>
      </w:r>
      <w:r w:rsidR="0052081B" w:rsidRPr="00FE6220">
        <w:t>. принимает решение об объявлении торгов несостоявшимися, аннулировании результатов торгов;</w:t>
      </w:r>
    </w:p>
    <w:p w:rsidR="0052081B" w:rsidRPr="00FE6220" w:rsidRDefault="005051A1" w:rsidP="0052081B">
      <w:pPr>
        <w:ind w:firstLine="540"/>
      </w:pPr>
      <w:r w:rsidRPr="00FE6220">
        <w:t xml:space="preserve">   2.3.1</w:t>
      </w:r>
      <w:r w:rsidR="00B1059F" w:rsidRPr="00FE6220">
        <w:t>3</w:t>
      </w:r>
      <w:r w:rsidR="0052081B" w:rsidRPr="00FE6220">
        <w:t>. принимает иные решения, предусмотренные федеральным законодательством, нормативно-правовыми актами и настоящим Положением;</w:t>
      </w:r>
    </w:p>
    <w:p w:rsidR="0052081B" w:rsidRPr="00FE6220" w:rsidRDefault="005051A1" w:rsidP="0052081B">
      <w:pPr>
        <w:ind w:firstLine="540"/>
      </w:pPr>
      <w:r w:rsidRPr="00FE6220">
        <w:t xml:space="preserve">   2.3.1</w:t>
      </w:r>
      <w:r w:rsidR="00B1059F" w:rsidRPr="00FE6220">
        <w:t>4</w:t>
      </w:r>
      <w:r w:rsidR="0052081B" w:rsidRPr="00FE6220">
        <w:t>. совершает иные действия, предусмотренные настоящим Положением, а также Приказом Минэкономразвития №54 от 15.02.2010 г.</w:t>
      </w:r>
    </w:p>
    <w:p w:rsidR="0059581E" w:rsidRPr="00FE6220" w:rsidRDefault="0052081B" w:rsidP="00D423FF">
      <w:pPr>
        <w:tabs>
          <w:tab w:val="left" w:pos="567"/>
        </w:tabs>
        <w:ind w:firstLine="0"/>
      </w:pPr>
      <w:r w:rsidRPr="00FE6220">
        <w:tab/>
      </w:r>
      <w:r w:rsidR="0059581E" w:rsidRPr="00FE6220">
        <w:tab/>
      </w:r>
      <w:r w:rsidR="00D423FF" w:rsidRPr="00FE6220">
        <w:t>2.4</w:t>
      </w:r>
      <w:r w:rsidR="0059581E" w:rsidRPr="00FE6220">
        <w:t>. Расходы, в том числе на публикации, возникающие в процессе организации и проведения торгов, оплачиваются за счет средств Должника.</w:t>
      </w:r>
    </w:p>
    <w:p w:rsidR="0059581E" w:rsidRPr="00FE6220" w:rsidRDefault="0059581E" w:rsidP="005F13A8">
      <w:pPr>
        <w:tabs>
          <w:tab w:val="left" w:pos="567"/>
        </w:tabs>
        <w:ind w:firstLine="0"/>
      </w:pPr>
    </w:p>
    <w:p w:rsidR="00B305FE" w:rsidRPr="00FE6220" w:rsidRDefault="00B305FE" w:rsidP="00C42F17">
      <w:pPr>
        <w:ind w:firstLine="567"/>
        <w:jc w:val="center"/>
        <w:rPr>
          <w:b/>
        </w:rPr>
      </w:pPr>
      <w:r w:rsidRPr="00FE6220">
        <w:rPr>
          <w:b/>
        </w:rPr>
        <w:t>3. Сообщение о проведении торгов</w:t>
      </w:r>
    </w:p>
    <w:p w:rsidR="00B707F6" w:rsidRPr="00FE6220" w:rsidRDefault="00B707F6" w:rsidP="00C42F17">
      <w:pPr>
        <w:ind w:firstLine="567"/>
        <w:jc w:val="center"/>
      </w:pPr>
    </w:p>
    <w:p w:rsidR="007A521C" w:rsidRDefault="00B305FE" w:rsidP="007A521C">
      <w:pPr>
        <w:autoSpaceDE w:val="0"/>
        <w:autoSpaceDN w:val="0"/>
        <w:adjustRightInd w:val="0"/>
        <w:rPr>
          <w:color w:val="000000"/>
        </w:rPr>
      </w:pPr>
      <w:r w:rsidRPr="00FE6220">
        <w:t xml:space="preserve">3.1. </w:t>
      </w:r>
      <w:r w:rsidRPr="00CE5874">
        <w:t>Сообщение о проведении торгов (далее – сообщение) должно быть опубликовано Организатором торгов в газете</w:t>
      </w:r>
      <w:r w:rsidR="0059581E" w:rsidRPr="00CE5874">
        <w:t xml:space="preserve"> «Коммерсантъ», </w:t>
      </w:r>
      <w:r w:rsidR="00936EA5" w:rsidRPr="00CE5874">
        <w:rPr>
          <w:snapToGrid w:val="0"/>
        </w:rPr>
        <w:t>печатном издании Новосибирской области - «Советская Сибирь»,</w:t>
      </w:r>
      <w:r w:rsidR="000C1BE5" w:rsidRPr="00CE5874">
        <w:t xml:space="preserve"> а также в Едином федеральном реестре сведений о банкротстве (АИС «Сведения о банкротстве»</w:t>
      </w:r>
      <w:r w:rsidR="007A521C" w:rsidRPr="00CE5874">
        <w:t>)</w:t>
      </w:r>
      <w:r w:rsidR="0016032B" w:rsidRPr="00CE5874">
        <w:t xml:space="preserve"> </w:t>
      </w:r>
      <w:r w:rsidR="007A521C" w:rsidRPr="000F0903">
        <w:t>не</w:t>
      </w:r>
      <w:r w:rsidR="007A521C" w:rsidRPr="000F0903">
        <w:rPr>
          <w:color w:val="000000"/>
        </w:rPr>
        <w:t xml:space="preserve"> позднее 30 (тридцати) календарных дней с даты включения арбитражным управляющим сведений о начальной продажной цене залога, порядка и условий проведения торгов в Единый федеральный реестр сведений о банкротстве, или  вступления в законную силу судебного акта об утверждении начальной продажной цены и Положения о торгах в случае разногласий по вопросу утверждения Положения о торгах, или (в зависимости от того, что наступит раньше) - не позднее 30 (тридцати) календарных дней с даты утверждения собранием/комитетом кредиторов начальной продажной цены имущества/утверждения судом начальной продажной цены залогового имущества или имущества, не находящегося в залоге, в случае разногласий по вопросу утверждения начальной продажной цены.</w:t>
      </w:r>
    </w:p>
    <w:p w:rsidR="00B305FE" w:rsidRPr="007A521C" w:rsidRDefault="007A521C" w:rsidP="007A521C">
      <w:pPr>
        <w:autoSpaceDE w:val="0"/>
        <w:autoSpaceDN w:val="0"/>
        <w:adjustRightInd w:val="0"/>
        <w:ind w:firstLine="0"/>
        <w:rPr>
          <w:color w:val="000000"/>
        </w:rPr>
      </w:pPr>
      <w:r>
        <w:rPr>
          <w:color w:val="000000"/>
        </w:rPr>
        <w:t xml:space="preserve">         </w:t>
      </w:r>
      <w:r w:rsidR="00B305FE" w:rsidRPr="00FE6220">
        <w:t>3.2. В сообщении о проведении торгов указываются:</w:t>
      </w:r>
    </w:p>
    <w:p w:rsidR="00B305FE" w:rsidRPr="00FE6220" w:rsidRDefault="00B305FE" w:rsidP="00B305FE">
      <w:pPr>
        <w:ind w:firstLine="540"/>
      </w:pPr>
      <w:r w:rsidRPr="00FE6220">
        <w:t>3.2.1. сведения о предмете торгов, его характеристики и порядок ознакомления с ним;</w:t>
      </w:r>
    </w:p>
    <w:p w:rsidR="00B305FE" w:rsidRPr="00FE6220" w:rsidRDefault="00B305FE" w:rsidP="00B305FE">
      <w:pPr>
        <w:ind w:firstLine="540"/>
      </w:pPr>
      <w:r w:rsidRPr="00FE6220">
        <w:t xml:space="preserve">3.2.2. сведения о форме проведения торгов, электронной площадке и форме </w:t>
      </w:r>
      <w:r w:rsidR="007F1D82" w:rsidRPr="00FE6220">
        <w:t>представления</w:t>
      </w:r>
      <w:r w:rsidRPr="00FE6220">
        <w:t xml:space="preserve"> предложени</w:t>
      </w:r>
      <w:r w:rsidR="007F1D82" w:rsidRPr="00FE6220">
        <w:t>й</w:t>
      </w:r>
      <w:r w:rsidRPr="00FE6220">
        <w:t xml:space="preserve"> о цене;</w:t>
      </w:r>
    </w:p>
    <w:p w:rsidR="00B305FE" w:rsidRPr="00FE6220" w:rsidRDefault="00B305FE" w:rsidP="00B305FE">
      <w:pPr>
        <w:ind w:firstLine="540"/>
      </w:pPr>
      <w:r w:rsidRPr="00FE6220">
        <w:t xml:space="preserve">3.2.3. </w:t>
      </w:r>
      <w:r w:rsidR="005A40F8" w:rsidRPr="00FE6220">
        <w:t xml:space="preserve">порядок, </w:t>
      </w:r>
      <w:r w:rsidRPr="00FE6220">
        <w:t xml:space="preserve">срок, время и место </w:t>
      </w:r>
      <w:r w:rsidR="007F1D82" w:rsidRPr="00FE6220">
        <w:t>представления</w:t>
      </w:r>
      <w:r w:rsidRPr="00FE6220">
        <w:t xml:space="preserve"> заявок и предложений по цене имущества;</w:t>
      </w:r>
    </w:p>
    <w:p w:rsidR="00B305FE" w:rsidRPr="00FE6220" w:rsidRDefault="00B305FE" w:rsidP="00B305FE">
      <w:pPr>
        <w:ind w:firstLine="540"/>
      </w:pPr>
      <w:r w:rsidRPr="00FE6220">
        <w:t>3.2.4. порядок оформления участия в торгах, перечень представляемых участниками торгов документов и требования к их оформлению;</w:t>
      </w:r>
    </w:p>
    <w:p w:rsidR="00B305FE" w:rsidRPr="00FE6220" w:rsidRDefault="00B305FE" w:rsidP="00B305FE">
      <w:pPr>
        <w:ind w:firstLine="540"/>
      </w:pPr>
      <w:r w:rsidRPr="00FE6220">
        <w:t>3.2.5. размер задатка, сроки и порядок внесения задатка, реквизиты счетов, на кото</w:t>
      </w:r>
      <w:r w:rsidR="004B548D" w:rsidRPr="00FE6220">
        <w:t>рые вносится задаток</w:t>
      </w:r>
      <w:r w:rsidRPr="00FE6220">
        <w:t>;</w:t>
      </w:r>
    </w:p>
    <w:p w:rsidR="00B305FE" w:rsidRPr="00FE6220" w:rsidRDefault="00B305FE" w:rsidP="00B305FE">
      <w:pPr>
        <w:ind w:firstLine="540"/>
      </w:pPr>
      <w:r w:rsidRPr="00FE6220">
        <w:t>3.2.6. начальная цена продажи имущества;</w:t>
      </w:r>
    </w:p>
    <w:p w:rsidR="00B305FE" w:rsidRPr="00FE6220" w:rsidRDefault="00B305FE" w:rsidP="00B305FE">
      <w:pPr>
        <w:ind w:firstLine="540"/>
      </w:pPr>
      <w:r w:rsidRPr="00FE6220">
        <w:t>3.2.7. величина повышения начальной цены продажи имущества («шаг аукциона»);</w:t>
      </w:r>
    </w:p>
    <w:p w:rsidR="00B305FE" w:rsidRPr="00FE6220" w:rsidRDefault="00B305FE" w:rsidP="00B305FE">
      <w:pPr>
        <w:ind w:firstLine="540"/>
      </w:pPr>
      <w:r w:rsidRPr="00FE6220">
        <w:t>3.2.8. порядок и критерии выявления победителя торгов;</w:t>
      </w:r>
    </w:p>
    <w:p w:rsidR="00B305FE" w:rsidRPr="00FE6220" w:rsidRDefault="00B305FE" w:rsidP="00B305FE">
      <w:pPr>
        <w:ind w:firstLine="540"/>
      </w:pPr>
      <w:r w:rsidRPr="00FE6220">
        <w:lastRenderedPageBreak/>
        <w:t xml:space="preserve">3.2.9. дата, время и место подведения </w:t>
      </w:r>
      <w:r w:rsidR="007F1D82" w:rsidRPr="00FE6220">
        <w:t>результатов</w:t>
      </w:r>
      <w:r w:rsidRPr="00FE6220">
        <w:t xml:space="preserve"> торгов;</w:t>
      </w:r>
    </w:p>
    <w:p w:rsidR="00B305FE" w:rsidRPr="00FE6220" w:rsidRDefault="00B305FE" w:rsidP="00B305FE">
      <w:pPr>
        <w:ind w:firstLine="540"/>
      </w:pPr>
      <w:r w:rsidRPr="00FE6220">
        <w:t>3.2.10. порядок и срок заключения договора купли-продажи;</w:t>
      </w:r>
    </w:p>
    <w:p w:rsidR="00B305FE" w:rsidRPr="00FE6220" w:rsidRDefault="00B305FE" w:rsidP="00B305FE">
      <w:pPr>
        <w:ind w:firstLine="540"/>
      </w:pPr>
      <w:r w:rsidRPr="00FE6220">
        <w:t>3.2</w:t>
      </w:r>
      <w:r w:rsidR="007F1D82" w:rsidRPr="00FE6220">
        <w:t>.11. сроки платежей</w:t>
      </w:r>
      <w:r w:rsidRPr="00FE6220">
        <w:t>, реквизиты счетов, на которые вносятся платежи;</w:t>
      </w:r>
    </w:p>
    <w:p w:rsidR="005A40F8" w:rsidRPr="00FE6220" w:rsidRDefault="005A40F8" w:rsidP="005A40F8">
      <w:pPr>
        <w:ind w:firstLine="0"/>
      </w:pPr>
      <w:r w:rsidRPr="00FE6220">
        <w:t xml:space="preserve">         </w:t>
      </w:r>
      <w:r w:rsidR="00B305FE" w:rsidRPr="00FE6220">
        <w:t>3.2.12. сведения об организаторе торгов</w:t>
      </w:r>
      <w:r w:rsidRPr="00FE6220">
        <w:t xml:space="preserve"> его почтовый адрес, адрес электронной почты, номер контактного телефона.</w:t>
      </w:r>
    </w:p>
    <w:p w:rsidR="000F0903" w:rsidRDefault="000F0903" w:rsidP="005F13A8">
      <w:pPr>
        <w:ind w:firstLine="540"/>
        <w:jc w:val="center"/>
        <w:outlineLvl w:val="1"/>
        <w:rPr>
          <w:b/>
        </w:rPr>
      </w:pPr>
    </w:p>
    <w:p w:rsidR="005F13A8" w:rsidRPr="00FE6220" w:rsidRDefault="005F13A8" w:rsidP="005F13A8">
      <w:pPr>
        <w:ind w:firstLine="540"/>
        <w:jc w:val="center"/>
        <w:outlineLvl w:val="1"/>
        <w:rPr>
          <w:b/>
        </w:rPr>
      </w:pPr>
      <w:r w:rsidRPr="00FE6220">
        <w:rPr>
          <w:b/>
        </w:rPr>
        <w:t>4. Представление заявок на участие в открытых торгах</w:t>
      </w:r>
    </w:p>
    <w:p w:rsidR="005F13A8" w:rsidRPr="00FE6220" w:rsidRDefault="005F13A8" w:rsidP="005F13A8">
      <w:pPr>
        <w:ind w:firstLine="540"/>
        <w:jc w:val="center"/>
        <w:outlineLvl w:val="1"/>
      </w:pPr>
    </w:p>
    <w:p w:rsidR="005F13A8" w:rsidRPr="00FE6220" w:rsidRDefault="005F13A8" w:rsidP="005F13A8">
      <w:pPr>
        <w:ind w:firstLine="540"/>
      </w:pPr>
      <w:r w:rsidRPr="00FE6220">
        <w:t>4.1. Для участия в открытых торгах заявитель представляет оператору электронной площадки заявку на участие в открытых торгах.</w:t>
      </w:r>
    </w:p>
    <w:p w:rsidR="005F13A8" w:rsidRPr="00FE6220" w:rsidRDefault="005F13A8" w:rsidP="005F13A8">
      <w:pPr>
        <w:ind w:firstLine="540"/>
      </w:pPr>
      <w:r w:rsidRPr="00FE6220">
        <w:t>Срок представления заявок на участие в открытых торгах должен составлять не менее чем 25 (двадцать пять) рабочих дней со дня опубликования и размещения сообщения о проведении торгов.</w:t>
      </w:r>
    </w:p>
    <w:p w:rsidR="005F13A8" w:rsidRPr="00FE6220" w:rsidRDefault="005F13A8" w:rsidP="005F13A8">
      <w:pPr>
        <w:ind w:firstLine="540"/>
      </w:pPr>
      <w:r w:rsidRPr="00FE6220">
        <w:t>4.2. Заявка на участие в торгах оформляется в форме электронного документа на русском языке в произвольной форме и должна содержать указанные в сообщении о проведении торгов следующие сведения:</w:t>
      </w:r>
    </w:p>
    <w:p w:rsidR="005F13A8" w:rsidRPr="00FE6220" w:rsidRDefault="005F13A8" w:rsidP="005F13A8">
      <w:pPr>
        <w:ind w:firstLine="540"/>
      </w:pPr>
      <w:r w:rsidRPr="00FE6220">
        <w:t>а) наименование, организационно-правовую форму, место нахождения, почтовый адрес (для юридического лица) заявителя;</w:t>
      </w:r>
    </w:p>
    <w:p w:rsidR="005F13A8" w:rsidRPr="00FE6220" w:rsidRDefault="005F13A8" w:rsidP="005F13A8">
      <w:pPr>
        <w:ind w:firstLine="540"/>
      </w:pPr>
      <w:r w:rsidRPr="00FE6220">
        <w:t>б) фамилию, имя, отчество, паспортные данные, сведения о месте жительства (для физического лица) заявителя;</w:t>
      </w:r>
    </w:p>
    <w:p w:rsidR="005F13A8" w:rsidRPr="00FE6220" w:rsidRDefault="005F13A8" w:rsidP="005F13A8">
      <w:pPr>
        <w:ind w:firstLine="540"/>
      </w:pPr>
      <w:r w:rsidRPr="00FE6220">
        <w:t>в) номер контактного телефона, адрес электронной почты заявителя, идентификационный номер налогоплательщика.</w:t>
      </w:r>
    </w:p>
    <w:p w:rsidR="005F13A8" w:rsidRPr="00FE6220" w:rsidRDefault="005F13A8" w:rsidP="005F13A8">
      <w:pPr>
        <w:ind w:firstLine="540"/>
      </w:pPr>
      <w:r w:rsidRPr="00FE6220">
        <w:t xml:space="preserve">г)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w:t>
      </w:r>
    </w:p>
    <w:p w:rsidR="005F13A8" w:rsidRPr="00FE6220" w:rsidRDefault="005F13A8" w:rsidP="005F13A8">
      <w:pPr>
        <w:ind w:firstLine="540"/>
      </w:pPr>
      <w:r w:rsidRPr="00FE6220">
        <w:t xml:space="preserve">д)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 </w:t>
      </w:r>
    </w:p>
    <w:p w:rsidR="005F13A8" w:rsidRPr="00FE6220" w:rsidRDefault="005F13A8" w:rsidP="005F13A8">
      <w:pPr>
        <w:ind w:firstLine="540"/>
      </w:pPr>
      <w:r w:rsidRPr="00FE6220">
        <w:t>4.3. К заявке на участие в торгах должны прилагаться следующие документы:</w:t>
      </w:r>
    </w:p>
    <w:p w:rsidR="005F13A8" w:rsidRPr="00FE6220" w:rsidRDefault="005F13A8" w:rsidP="005F13A8">
      <w:pPr>
        <w:ind w:firstLine="540"/>
      </w:pPr>
      <w:r w:rsidRPr="00FE6220">
        <w:t>а) обязательство участника открытых торгов соблюдать требования, указанные в сообщении о проведении открытых торгов;</w:t>
      </w:r>
    </w:p>
    <w:p w:rsidR="005F13A8" w:rsidRPr="00FE6220" w:rsidRDefault="005F13A8" w:rsidP="005F13A8">
      <w:pPr>
        <w:ind w:firstLine="540"/>
      </w:pPr>
      <w:r w:rsidRPr="00FE6220">
        <w:t>б)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13A8" w:rsidRPr="00FE6220" w:rsidRDefault="005F13A8" w:rsidP="005F13A8">
      <w:pPr>
        <w:ind w:firstLine="540"/>
      </w:pPr>
      <w:r w:rsidRPr="00FE6220">
        <w:t>в) документы, подтверждающие полномочия исполнительного органа юридического лица, имеющего право без доверенности действовать от имени юридического лица;</w:t>
      </w:r>
    </w:p>
    <w:p w:rsidR="005F13A8" w:rsidRPr="00FE6220" w:rsidRDefault="005F13A8" w:rsidP="005F13A8">
      <w:pPr>
        <w:spacing w:line="276" w:lineRule="auto"/>
        <w:ind w:firstLine="540"/>
      </w:pPr>
      <w:r w:rsidRPr="00FE6220">
        <w:t>г) оригиналы или нотариально заверенные копии учредительных документов и свидетельств о государственной регистрации юридического лица, а также свидетельств о государственной регистрации изменений, вносимых в единый государственный реестр юридических лиц (для юридических лиц – резидентов РФ);</w:t>
      </w:r>
    </w:p>
    <w:p w:rsidR="005F13A8" w:rsidRPr="00FE6220" w:rsidRDefault="005F13A8" w:rsidP="005F13A8">
      <w:pPr>
        <w:spacing w:line="276" w:lineRule="auto"/>
        <w:ind w:firstLine="540"/>
      </w:pPr>
      <w:r w:rsidRPr="00FE6220">
        <w:t>д) оригинал или нотариально заверенная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 резидентов РФ);</w:t>
      </w:r>
    </w:p>
    <w:p w:rsidR="005F13A8" w:rsidRPr="00FE6220" w:rsidRDefault="005F13A8" w:rsidP="005F13A8">
      <w:pPr>
        <w:ind w:firstLine="540"/>
      </w:pPr>
      <w:r w:rsidRPr="00FE6220">
        <w:lastRenderedPageBreak/>
        <w:t>е) оригиналы или нотариально заверенная копия свидетельства о постановке физического или юридического лица на налоговый учет;</w:t>
      </w:r>
    </w:p>
    <w:p w:rsidR="005F13A8" w:rsidRPr="00FE6220" w:rsidRDefault="005F13A8" w:rsidP="005F13A8">
      <w:pPr>
        <w:ind w:firstLine="540"/>
      </w:pPr>
      <w:r w:rsidRPr="00FE6220">
        <w:t>ж)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13A8" w:rsidRPr="00FE6220" w:rsidRDefault="005F13A8" w:rsidP="005F13A8">
      <w:pPr>
        <w:ind w:firstLine="540"/>
      </w:pPr>
      <w:r w:rsidRPr="00FE6220">
        <w:t>з) документ, подтверждающий одобрение сделки (в том числе крупной – для юридических лиц) по приобретению имущества Должника и об участии в торгах (для юридических лиц) если для участника открытых торгов приобретение имущества или внесение денежных средств в качестве задатка являются крупной сделкой, согласие супруга по приобретению имущества Должника и об участии в торгах, либо подтверждающий, что на момент подачи заявки на участие в торгах заявитель не состоит в браке (для физических лиц);</w:t>
      </w:r>
    </w:p>
    <w:p w:rsidR="005F13A8" w:rsidRPr="00FE6220" w:rsidRDefault="005F13A8" w:rsidP="005F13A8">
      <w:pPr>
        <w:ind w:firstLine="540"/>
      </w:pPr>
      <w:r w:rsidRPr="00FE6220">
        <w:t>и) доверенность на лицо, уполномоченное действовать от имени заявителя при подаче заявки.</w:t>
      </w:r>
    </w:p>
    <w:p w:rsidR="005F13A8" w:rsidRPr="00FE6220" w:rsidRDefault="005F13A8" w:rsidP="005F13A8">
      <w:pPr>
        <w:ind w:firstLine="540"/>
      </w:pPr>
      <w:r w:rsidRPr="00FE6220">
        <w:t>4.3.1. Документы, прилагаемые к заявке, представляются в форме электронных документов, подписанных электронной цифровой подписью заявителя.</w:t>
      </w:r>
    </w:p>
    <w:p w:rsidR="005F13A8" w:rsidRPr="00FE6220" w:rsidRDefault="005F13A8" w:rsidP="005F13A8">
      <w:pPr>
        <w:ind w:firstLine="540"/>
      </w:pPr>
      <w:r w:rsidRPr="00FE6220">
        <w:t xml:space="preserve">4.4. В целях участия в торгах заявитель вносит на счет, указанный Организатором торгов, задаток в размере </w:t>
      </w:r>
      <w:r w:rsidR="001651CB" w:rsidRPr="00305717">
        <w:rPr>
          <w:b/>
        </w:rPr>
        <w:t>5</w:t>
      </w:r>
      <w:r w:rsidRPr="00305717">
        <w:rPr>
          <w:b/>
        </w:rPr>
        <w:t xml:space="preserve"> % (</w:t>
      </w:r>
      <w:r w:rsidR="001651CB" w:rsidRPr="00305717">
        <w:rPr>
          <w:b/>
        </w:rPr>
        <w:t>Пять</w:t>
      </w:r>
      <w:r w:rsidRPr="00305717">
        <w:rPr>
          <w:b/>
        </w:rPr>
        <w:t xml:space="preserve"> процентов)</w:t>
      </w:r>
      <w:r w:rsidRPr="00FE6220">
        <w:t xml:space="preserve"> от начальной цены выставляемого на торги лота. Задаток считается перечисленным своевременно, если он будет зачислен на указанный в Сообщении счет Организатора торгов не позднее дня </w:t>
      </w:r>
      <w:r w:rsidR="00CA44BF">
        <w:t>окончания подачи заявок</w:t>
      </w:r>
      <w:r w:rsidRPr="00FE6220">
        <w:t>.</w:t>
      </w:r>
    </w:p>
    <w:p w:rsidR="005F13A8" w:rsidRPr="00FE6220" w:rsidRDefault="005F13A8" w:rsidP="005F13A8">
      <w:pPr>
        <w:ind w:firstLine="540"/>
      </w:pPr>
      <w:r w:rsidRPr="00FE6220">
        <w:t>4.5. Документом, подтверждающим поступление задатка на счет Организатора торгов, указанный в сообщении, является выписка с данного счета.</w:t>
      </w:r>
    </w:p>
    <w:p w:rsidR="005F13A8" w:rsidRPr="00FE6220" w:rsidRDefault="005F13A8" w:rsidP="005F13A8">
      <w:pPr>
        <w:ind w:firstLine="540"/>
      </w:pPr>
      <w:r w:rsidRPr="00FE6220">
        <w:t>4.6. В течение 2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rsidR="005F13A8" w:rsidRPr="00FE6220" w:rsidRDefault="005F13A8" w:rsidP="005F13A8">
      <w:pPr>
        <w:ind w:firstLine="540"/>
      </w:pPr>
      <w:r w:rsidRPr="00FE6220">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rsidR="005F13A8" w:rsidRPr="00FE6220" w:rsidRDefault="005F13A8" w:rsidP="005F13A8">
      <w:pPr>
        <w:ind w:firstLine="540"/>
      </w:pPr>
      <w:r w:rsidRPr="00FE6220">
        <w:t>4.7. 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 Задаток в данном случае возвращается в полном объеме.</w:t>
      </w:r>
    </w:p>
    <w:p w:rsidR="005F13A8" w:rsidRPr="00FE6220" w:rsidRDefault="005F13A8" w:rsidP="005F13A8">
      <w:pPr>
        <w:ind w:firstLine="540"/>
      </w:pPr>
      <w:r w:rsidRPr="00FE6220">
        <w:t>Изменение заявки допускается только путем подачи заявителем новой заявки в сроки, установленные настоящим Положением, при этом первоначальная заявка должна быть отозвана.</w:t>
      </w:r>
    </w:p>
    <w:p w:rsidR="005F13A8" w:rsidRPr="00FE6220" w:rsidRDefault="005F13A8" w:rsidP="005F13A8">
      <w:pPr>
        <w:ind w:firstLine="540"/>
      </w:pPr>
      <w:r w:rsidRPr="00FE6220">
        <w:t>В случае если в новой заявке не содержится сведений об отзыве первоначальной заявки, ни одна из заявок не рассматривается.</w:t>
      </w:r>
    </w:p>
    <w:p w:rsidR="005F13A8" w:rsidRPr="00FE6220" w:rsidRDefault="005F13A8" w:rsidP="005F13A8">
      <w:pPr>
        <w:ind w:firstLine="540"/>
      </w:pPr>
      <w:r w:rsidRPr="00FE6220">
        <w:t xml:space="preserve">4.8. </w:t>
      </w:r>
      <w:r w:rsidRPr="00FE6220">
        <w:rPr>
          <w:spacing w:val="-1"/>
        </w:rPr>
        <w:t xml:space="preserve">Для участия в открытых торгах заявитель представляет оператору </w:t>
      </w:r>
      <w:r w:rsidRPr="00FE6220">
        <w:t xml:space="preserve">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w:t>
      </w:r>
      <w:r w:rsidRPr="00FE6220">
        <w:rPr>
          <w:spacing w:val="-1"/>
        </w:rPr>
        <w:t xml:space="preserve">представления подписанного договора о задатке. В этом случае перечисление </w:t>
      </w:r>
      <w:r w:rsidRPr="00FE6220">
        <w:t>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5F13A8" w:rsidRPr="00FE6220" w:rsidRDefault="005F13A8" w:rsidP="005F13A8">
      <w:pPr>
        <w:ind w:firstLine="540"/>
        <w:jc w:val="center"/>
      </w:pPr>
    </w:p>
    <w:p w:rsidR="005F13A8" w:rsidRPr="00FE6220" w:rsidRDefault="005F13A8" w:rsidP="005F13A8">
      <w:pPr>
        <w:ind w:firstLine="540"/>
        <w:jc w:val="center"/>
        <w:outlineLvl w:val="1"/>
        <w:rPr>
          <w:b/>
        </w:rPr>
      </w:pPr>
      <w:r w:rsidRPr="00FE6220">
        <w:rPr>
          <w:b/>
        </w:rPr>
        <w:t>5. Определение участников открытых торгов</w:t>
      </w:r>
    </w:p>
    <w:p w:rsidR="005F13A8" w:rsidRPr="00FE6220" w:rsidRDefault="005F13A8" w:rsidP="005F13A8">
      <w:pPr>
        <w:ind w:firstLine="540"/>
        <w:jc w:val="center"/>
        <w:outlineLvl w:val="1"/>
        <w:rPr>
          <w:b/>
        </w:rPr>
      </w:pPr>
    </w:p>
    <w:p w:rsidR="005F13A8" w:rsidRPr="00FE6220" w:rsidRDefault="005F13A8" w:rsidP="005F13A8">
      <w:pPr>
        <w:ind w:firstLine="540"/>
      </w:pPr>
      <w:r w:rsidRPr="00FE6220">
        <w:t xml:space="preserve">5.1. Решение Комиссии о допуске заявителей к участию в открытых торгах принимается в течение 5 (пяти) дней с момента окончания приема заявок по результатам рассмотрения всех представленных заявок на участие в открытых торгах и оформляется </w:t>
      </w:r>
      <w:r w:rsidRPr="00FE6220">
        <w:lastRenderedPageBreak/>
        <w:t>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5F13A8" w:rsidRPr="00FE6220" w:rsidRDefault="005F13A8" w:rsidP="005F13A8">
      <w:pPr>
        <w:tabs>
          <w:tab w:val="left" w:pos="1022"/>
        </w:tabs>
        <w:ind w:firstLine="540"/>
      </w:pPr>
      <w:r w:rsidRPr="00FE6220">
        <w:t xml:space="preserve">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w:t>
      </w:r>
      <w:r w:rsidRPr="00FE6220">
        <w:rPr>
          <w:spacing w:val="-2"/>
        </w:rPr>
        <w:t xml:space="preserve">идентификационного </w:t>
      </w:r>
      <w:r w:rsidRPr="00FE6220">
        <w:rPr>
          <w:spacing w:val="-5"/>
        </w:rPr>
        <w:t xml:space="preserve">номера </w:t>
      </w:r>
      <w:r w:rsidRPr="00FE6220">
        <w:rPr>
          <w:spacing w:val="-2"/>
        </w:rPr>
        <w:t>налогоплательщика,</w:t>
      </w:r>
      <w:r w:rsidRPr="00FE6220">
        <w:t xml:space="preserve"> </w:t>
      </w:r>
      <w:r w:rsidRPr="00FE6220">
        <w:rPr>
          <w:spacing w:val="-5"/>
        </w:rPr>
        <w:t xml:space="preserve">основного </w:t>
      </w:r>
      <w:r w:rsidRPr="00FE6220">
        <w:t>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5F13A8" w:rsidRPr="00FE6220" w:rsidRDefault="005F13A8" w:rsidP="005F13A8">
      <w:pPr>
        <w:ind w:firstLine="540"/>
      </w:pPr>
      <w:r w:rsidRPr="00FE6220">
        <w:t>5.2. Решение об отказе в допуске заявителя к участию в торгах принимается в случае, если:</w:t>
      </w:r>
    </w:p>
    <w:p w:rsidR="005F13A8" w:rsidRPr="00FE6220" w:rsidRDefault="005F13A8" w:rsidP="005F13A8">
      <w:pPr>
        <w:widowControl w:val="0"/>
        <w:autoSpaceDE w:val="0"/>
        <w:autoSpaceDN w:val="0"/>
        <w:adjustRightInd w:val="0"/>
        <w:ind w:firstLine="540"/>
      </w:pPr>
      <w:r w:rsidRPr="00FE6220">
        <w:t>1) заявка на участие в торгах не соответствует требованиям, установленным к ним настоящим Положением и указанным в сообщении о проведении торгов;</w:t>
      </w:r>
    </w:p>
    <w:p w:rsidR="005F13A8" w:rsidRPr="00FE6220" w:rsidRDefault="005F13A8" w:rsidP="005F13A8">
      <w:pPr>
        <w:widowControl w:val="0"/>
        <w:autoSpaceDE w:val="0"/>
        <w:autoSpaceDN w:val="0"/>
        <w:adjustRightInd w:val="0"/>
        <w:ind w:firstLine="540"/>
      </w:pPr>
      <w:r w:rsidRPr="00FE6220">
        <w:t>2) представленные заявителем документы не соответствуют установленным к ним требованиям или сведения, содержащиеся в них недостоверны и / или недостаточны;</w:t>
      </w:r>
    </w:p>
    <w:p w:rsidR="005F13A8" w:rsidRPr="00FE6220" w:rsidRDefault="005F13A8" w:rsidP="005F13A8">
      <w:pPr>
        <w:widowControl w:val="0"/>
        <w:autoSpaceDE w:val="0"/>
        <w:autoSpaceDN w:val="0"/>
        <w:adjustRightInd w:val="0"/>
        <w:ind w:firstLine="540"/>
      </w:pPr>
      <w:r w:rsidRPr="00FE6220">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5F13A8" w:rsidRPr="00FE6220" w:rsidRDefault="005F13A8" w:rsidP="005F13A8">
      <w:pPr>
        <w:ind w:firstLine="540"/>
      </w:pPr>
      <w:r w:rsidRPr="00FE6220">
        <w:t>5.3.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5F13A8" w:rsidRPr="00FE6220" w:rsidRDefault="005F13A8" w:rsidP="005F13A8">
      <w:pPr>
        <w:ind w:firstLine="540"/>
      </w:pPr>
      <w:r w:rsidRPr="00FE6220">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5F13A8" w:rsidRPr="00FE6220" w:rsidRDefault="005F13A8" w:rsidP="005F13A8">
      <w:pPr>
        <w:ind w:firstLine="540"/>
      </w:pPr>
    </w:p>
    <w:p w:rsidR="005F13A8" w:rsidRPr="00FE6220" w:rsidRDefault="005F13A8" w:rsidP="005F13A8">
      <w:pPr>
        <w:ind w:firstLine="540"/>
        <w:jc w:val="center"/>
        <w:outlineLvl w:val="1"/>
        <w:rPr>
          <w:b/>
        </w:rPr>
      </w:pPr>
      <w:r w:rsidRPr="00FE6220">
        <w:rPr>
          <w:b/>
        </w:rPr>
        <w:t>6. Проведение открытых торгов</w:t>
      </w:r>
    </w:p>
    <w:p w:rsidR="005F13A8" w:rsidRPr="00FE6220" w:rsidRDefault="005F13A8" w:rsidP="005F13A8">
      <w:pPr>
        <w:ind w:firstLine="540"/>
        <w:jc w:val="center"/>
        <w:outlineLvl w:val="1"/>
      </w:pPr>
    </w:p>
    <w:p w:rsidR="005F13A8" w:rsidRPr="00FE6220" w:rsidRDefault="005F13A8" w:rsidP="005F13A8">
      <w:pPr>
        <w:ind w:firstLine="540"/>
      </w:pPr>
      <w:r w:rsidRPr="00FE6220">
        <w:t>6.1. Продажа выставленного на торги имущества осуществляется по наивысшей предложенной цене, при этом цена продажи не может быть ниже установленной начальной цены продажи имущества.</w:t>
      </w:r>
    </w:p>
    <w:p w:rsidR="005F13A8" w:rsidRPr="00FE6220" w:rsidRDefault="005F13A8" w:rsidP="005F13A8">
      <w:pPr>
        <w:ind w:firstLine="540"/>
      </w:pPr>
      <w:r w:rsidRPr="00FE6220">
        <w:t>6.2. Оператор электронной площадки проводит открытые торги в форме аукциона, в ходе которых предложения о цене заявляются на электронной площадке участниками торгов открыто в ходе проведения торгов.</w:t>
      </w:r>
    </w:p>
    <w:p w:rsidR="005F13A8" w:rsidRPr="00FE6220" w:rsidRDefault="005F13A8" w:rsidP="005F13A8">
      <w:pPr>
        <w:ind w:firstLine="540"/>
      </w:pPr>
      <w:r w:rsidRPr="00FE6220">
        <w:t xml:space="preserve">Открытые торги проводятся путем повышения начальной цены продажи на величину, кратную величине "шага аукциона", который устанавливается в размере </w:t>
      </w:r>
      <w:r w:rsidRPr="00CA44BF">
        <w:rPr>
          <w:b/>
        </w:rPr>
        <w:t>5 (Пять) процентов</w:t>
      </w:r>
      <w:r w:rsidRPr="00FE6220">
        <w:t xml:space="preserve"> от начальной цены лота и остается неизменным на весь период торгов.</w:t>
      </w:r>
    </w:p>
    <w:p w:rsidR="005F13A8" w:rsidRPr="00FE6220" w:rsidRDefault="005F13A8" w:rsidP="005F13A8">
      <w:pPr>
        <w:ind w:firstLine="540"/>
      </w:pPr>
      <w:r w:rsidRPr="00FE6220">
        <w:t>6.3. 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p w:rsidR="005F13A8" w:rsidRPr="00FE6220" w:rsidRDefault="005F13A8" w:rsidP="005F13A8">
      <w:pPr>
        <w:ind w:firstLine="540"/>
      </w:pPr>
      <w:r w:rsidRPr="00FE6220">
        <w:t>6.4.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w:t>
      </w:r>
      <w:r w:rsidRPr="00FE6220">
        <w:rPr>
          <w:rFonts w:eastAsia="Times New Roman"/>
          <w:lang w:eastAsia="ru-RU"/>
        </w:rPr>
        <w:t xml:space="preserve"> а также время до истечения времени окончания представления таких предложений</w:t>
      </w:r>
      <w:r w:rsidRPr="00FE6220">
        <w:t>.</w:t>
      </w:r>
    </w:p>
    <w:p w:rsidR="005F13A8" w:rsidRPr="00FE6220" w:rsidRDefault="005F13A8" w:rsidP="005F13A8">
      <w:pPr>
        <w:ind w:firstLine="540"/>
      </w:pPr>
      <w:r w:rsidRPr="00FE6220">
        <w:t>Доступ к данной информации предоставляется только лицам, зарегистрированным на электронной площадке и являющимся участниками торгов.</w:t>
      </w:r>
    </w:p>
    <w:p w:rsidR="005F13A8" w:rsidRPr="00FE6220" w:rsidRDefault="005F13A8" w:rsidP="005F13A8">
      <w:pPr>
        <w:ind w:left="5" w:right="10" w:firstLine="540"/>
      </w:pPr>
      <w:r w:rsidRPr="00FE6220">
        <w:t xml:space="preserve">6.5. </w:t>
      </w:r>
      <w:r w:rsidRPr="00FE6220">
        <w:rPr>
          <w:spacing w:val="-1"/>
        </w:rPr>
        <w:t xml:space="preserve">При проведении открытых торгов время проведения таких торгов </w:t>
      </w:r>
      <w:r w:rsidRPr="00FE6220">
        <w:t>определяется в следующем порядке:</w:t>
      </w:r>
    </w:p>
    <w:p w:rsidR="005F13A8" w:rsidRPr="00FE6220" w:rsidRDefault="005F13A8" w:rsidP="005F13A8">
      <w:pPr>
        <w:ind w:right="10" w:firstLine="540"/>
      </w:pPr>
      <w:r w:rsidRPr="00FE6220">
        <w:t xml:space="preserve">если в течение </w:t>
      </w:r>
      <w:r w:rsidRPr="00CA44BF">
        <w:t>одного часа</w:t>
      </w:r>
      <w:r w:rsidRPr="00FE6220">
        <w:t xml:space="preserve"> с момента начала представления предложений о цене не поступило ни одного предложения о цене имущества (предприятия) должника, открытые торги с помощью программно-аппаратных средств электронной площадки завершаются </w:t>
      </w:r>
      <w:r w:rsidRPr="00FE6220">
        <w:lastRenderedPageBreak/>
        <w:t>автоматически. В этом случае сроком окончания представления предложений является момент завершения торгов;</w:t>
      </w:r>
    </w:p>
    <w:p w:rsidR="005F13A8" w:rsidRPr="00FE6220" w:rsidRDefault="005F13A8" w:rsidP="005F13A8">
      <w:pPr>
        <w:ind w:firstLine="540"/>
      </w:pPr>
      <w:r w:rsidRPr="00FE6220">
        <w:t>в случае поступления предложения о цене имущества (предприятия) должника в течение одного часа с момента начала представления предложений время представления предложений о цене имущества (предприятия)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открытые торги с помощью программно-аппаратных средств электронной площадки завершаются автоматически.</w:t>
      </w:r>
    </w:p>
    <w:p w:rsidR="005F13A8" w:rsidRPr="00FE6220" w:rsidRDefault="005F13A8" w:rsidP="005F13A8">
      <w:pPr>
        <w:ind w:right="24" w:firstLine="540"/>
      </w:pPr>
      <w:r w:rsidRPr="00FE6220">
        <w:t>6.6. Во время проведения открытых торгов оператор электронной площадки обязан отклонить предложение о цене имущества (предприятия) должника в момент его поступления, направив уведомление об отказе в приеме предложения, в случае если:</w:t>
      </w:r>
    </w:p>
    <w:p w:rsidR="005F13A8" w:rsidRPr="00FE6220" w:rsidRDefault="005F13A8" w:rsidP="005F13A8">
      <w:pPr>
        <w:widowControl w:val="0"/>
        <w:numPr>
          <w:ilvl w:val="0"/>
          <w:numId w:val="34"/>
        </w:numPr>
        <w:tabs>
          <w:tab w:val="left" w:pos="1142"/>
        </w:tabs>
        <w:autoSpaceDE w:val="0"/>
        <w:autoSpaceDN w:val="0"/>
        <w:adjustRightInd w:val="0"/>
        <w:ind w:right="19" w:firstLine="540"/>
        <w:rPr>
          <w:spacing w:val="-25"/>
        </w:rPr>
      </w:pPr>
      <w:r w:rsidRPr="00FE6220">
        <w:t>предложение представлено по истечении установленного срока окончания представления предложений;</w:t>
      </w:r>
    </w:p>
    <w:p w:rsidR="005F13A8" w:rsidRPr="00FE6220" w:rsidRDefault="005F13A8" w:rsidP="005F13A8">
      <w:pPr>
        <w:ind w:firstLine="540"/>
      </w:pPr>
      <w:r w:rsidRPr="00FE6220">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rsidR="005F13A8" w:rsidRPr="00FE6220" w:rsidRDefault="005F13A8" w:rsidP="005F13A8">
      <w:pPr>
        <w:ind w:firstLine="540"/>
      </w:pPr>
      <w:r w:rsidRPr="00FE6220">
        <w:t>6.7. 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должника двух и более одинаковых предложений о цене имущества должника.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5F13A8" w:rsidRPr="00FE6220" w:rsidRDefault="005F13A8" w:rsidP="005F13A8">
      <w:pPr>
        <w:ind w:firstLine="540"/>
      </w:pPr>
      <w:r w:rsidRPr="00FE6220">
        <w:t>6.8. Победителем открытых торгов признается участник торгов, предложивший наиболее высокую цену.</w:t>
      </w:r>
    </w:p>
    <w:p w:rsidR="005F13A8" w:rsidRPr="00FE6220" w:rsidRDefault="005F13A8" w:rsidP="005F13A8">
      <w:pPr>
        <w:ind w:firstLine="540"/>
      </w:pPr>
      <w:r w:rsidRPr="00FE6220">
        <w:t>6.9. Организатор торгов рассматривает предложения участников торгов о цене имущества должника и определяет победителя открытых торгов.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5F13A8" w:rsidRPr="00FE6220" w:rsidRDefault="005F13A8" w:rsidP="005F13A8">
      <w:pPr>
        <w:ind w:firstLine="540"/>
      </w:pPr>
    </w:p>
    <w:p w:rsidR="005F13A8" w:rsidRPr="00FE6220" w:rsidRDefault="005F13A8" w:rsidP="005F13A8">
      <w:pPr>
        <w:ind w:firstLine="540"/>
        <w:jc w:val="center"/>
        <w:outlineLvl w:val="1"/>
        <w:rPr>
          <w:b/>
        </w:rPr>
      </w:pPr>
      <w:r w:rsidRPr="00FE6220">
        <w:rPr>
          <w:b/>
        </w:rPr>
        <w:t>7. Порядок подведения результатов проведения открытых</w:t>
      </w:r>
    </w:p>
    <w:p w:rsidR="005F13A8" w:rsidRPr="00FE6220" w:rsidRDefault="005F13A8" w:rsidP="005F13A8">
      <w:pPr>
        <w:ind w:firstLine="540"/>
        <w:jc w:val="center"/>
        <w:rPr>
          <w:b/>
        </w:rPr>
      </w:pPr>
      <w:r w:rsidRPr="00FE6220">
        <w:rPr>
          <w:b/>
        </w:rPr>
        <w:t>торгов и признания открытых торгов несостоявшимися</w:t>
      </w:r>
    </w:p>
    <w:p w:rsidR="005F13A8" w:rsidRPr="00FE6220" w:rsidRDefault="005F13A8" w:rsidP="005F13A8">
      <w:pPr>
        <w:ind w:firstLine="540"/>
        <w:jc w:val="center"/>
      </w:pPr>
    </w:p>
    <w:p w:rsidR="005F13A8" w:rsidRPr="00FE6220" w:rsidRDefault="005F13A8" w:rsidP="005F13A8">
      <w:pPr>
        <w:ind w:firstLine="540"/>
      </w:pPr>
      <w:r w:rsidRPr="00FE6220">
        <w:t xml:space="preserve">7.1. По результатам проведения открытых торгов оператор электронной площадки с помощью программных средств электронной </w:t>
      </w:r>
      <w:r w:rsidRPr="00FE6220">
        <w:rPr>
          <w:spacing w:val="-1"/>
        </w:rPr>
        <w:t xml:space="preserve">площадки в течение двух часов после окончания открытых торгов формирует </w:t>
      </w:r>
      <w:r w:rsidRPr="00FE6220">
        <w:t>протокол о результатах проведения торгов и направляет его в форме электронного документа организатору торгов для утверждения.</w:t>
      </w:r>
    </w:p>
    <w:p w:rsidR="005F13A8" w:rsidRPr="00FE6220" w:rsidRDefault="005F13A8" w:rsidP="005F13A8">
      <w:pPr>
        <w:ind w:firstLine="540"/>
      </w:pPr>
      <w:r w:rsidRPr="00FE6220">
        <w:t>7.2. Комиссия в течение 1 (Одного) часа с момента получения протокола о результатах проведения открытых торгов утверждает протокол и передает его Организатору торгов, который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5F13A8" w:rsidRPr="00FE6220" w:rsidRDefault="005F13A8" w:rsidP="005F13A8">
      <w:pPr>
        <w:ind w:firstLine="540"/>
      </w:pPr>
      <w:r w:rsidRPr="00FE6220">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rsidR="005F13A8" w:rsidRPr="00FE6220" w:rsidRDefault="005F13A8" w:rsidP="005F13A8">
      <w:pPr>
        <w:ind w:firstLine="540"/>
      </w:pPr>
      <w:r w:rsidRPr="00FE6220">
        <w:t>В протоколе о результатах проведения открытых торгов указываются:</w:t>
      </w:r>
    </w:p>
    <w:p w:rsidR="005F13A8" w:rsidRPr="00FE6220" w:rsidRDefault="005F13A8" w:rsidP="005F13A8">
      <w:pPr>
        <w:ind w:firstLine="540"/>
      </w:pPr>
      <w:r w:rsidRPr="00FE6220">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5F13A8" w:rsidRPr="00FE6220" w:rsidRDefault="005F13A8" w:rsidP="005F13A8">
      <w:pPr>
        <w:ind w:firstLine="540"/>
      </w:pPr>
      <w:r w:rsidRPr="00FE6220">
        <w:lastRenderedPageBreak/>
        <w:t>б) результаты рассмотрения предложений о цене имущества должника, представленных участниками торгов;</w:t>
      </w:r>
    </w:p>
    <w:p w:rsidR="005F13A8" w:rsidRPr="00FE6220" w:rsidRDefault="005F13A8" w:rsidP="005F13A8">
      <w:pPr>
        <w:ind w:firstLine="540"/>
      </w:pPr>
      <w:r w:rsidRPr="00FE6220">
        <w:t>в) 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в ходе торгов;</w:t>
      </w:r>
    </w:p>
    <w:p w:rsidR="005F13A8" w:rsidRPr="00FE6220" w:rsidRDefault="005F13A8" w:rsidP="005F13A8">
      <w:pPr>
        <w:ind w:firstLine="540"/>
      </w:pPr>
      <w:r w:rsidRPr="00FE6220">
        <w:t>г)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5F13A8" w:rsidRPr="00FE6220" w:rsidRDefault="005F13A8" w:rsidP="005F13A8">
      <w:pPr>
        <w:ind w:firstLine="540"/>
      </w:pPr>
      <w:r w:rsidRPr="00FE6220">
        <w:t>д) обоснование принятого организатором торгов решения о признании участника торгов победителем.</w:t>
      </w:r>
    </w:p>
    <w:p w:rsidR="005F13A8" w:rsidRPr="00FE6220" w:rsidRDefault="005F13A8" w:rsidP="005F13A8">
      <w:pPr>
        <w:ind w:left="5" w:right="24" w:firstLine="540"/>
      </w:pPr>
      <w:r w:rsidRPr="00FE6220">
        <w:t>7.3.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w:t>
      </w:r>
    </w:p>
    <w:p w:rsidR="005F13A8" w:rsidRPr="00FE6220" w:rsidRDefault="005F13A8" w:rsidP="005F13A8">
      <w:pPr>
        <w:ind w:firstLine="540"/>
      </w:pPr>
      <w:r w:rsidRPr="00FE6220">
        <w:t>7.4. В течение 2 (Двух) рабочих дней с даты подписания протокола о результатах проведения торгов организатор торгов направляет победителю торгов копию этого протокола. В течение 5 (Пяти) дней с даты подписания этого протокола организатор торгов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5F13A8" w:rsidRPr="00FE6220" w:rsidRDefault="005F13A8" w:rsidP="005F13A8">
      <w:pPr>
        <w:ind w:firstLine="540"/>
      </w:pPr>
      <w:r w:rsidRPr="00FE6220">
        <w:t xml:space="preserve">7.5. Оплата победителем торгов приобретенного имущества должна быть осуществлена в течение 30 (Тридцати) дней со дня заключения договора купли-продажи имущества. </w:t>
      </w:r>
    </w:p>
    <w:p w:rsidR="005F13A8" w:rsidRPr="00FE6220" w:rsidRDefault="005F13A8" w:rsidP="005F13A8">
      <w:pPr>
        <w:ind w:firstLine="540"/>
      </w:pPr>
      <w:r w:rsidRPr="00FE6220">
        <w:t>7.6. Сумма внесенного Победителем задатка засчитывается в счет исполнения его обязательств по оплате приобретенного на торгах имущества.</w:t>
      </w:r>
    </w:p>
    <w:p w:rsidR="005F13A8" w:rsidRPr="00FE6220" w:rsidRDefault="005F13A8" w:rsidP="005F13A8">
      <w:pPr>
        <w:ind w:firstLine="540"/>
      </w:pPr>
      <w:r w:rsidRPr="00FE6220">
        <w:t>7.7. Остальным Участникам аукциона сумма внесенного ими задатка возвращается в течение 5 (Пяти) рабочих дней в соответствии с условиями договора о задатке.</w:t>
      </w:r>
    </w:p>
    <w:p w:rsidR="005F13A8" w:rsidRPr="00FE6220" w:rsidRDefault="005F13A8" w:rsidP="005F13A8">
      <w:pPr>
        <w:ind w:firstLine="540"/>
      </w:pPr>
      <w:r w:rsidRPr="00FE6220">
        <w:t>7.8. В случае отказа или уклонения победителя торгов от подписания договора купли-продажи в течение 5 (Пяти) дней со дня получения предложения организатора торгов о заключении такого договора он теряет право на приобретение данного имущества без дополнительного его уведомления,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rsidR="005F13A8" w:rsidRPr="00FE6220" w:rsidRDefault="005F13A8" w:rsidP="005F13A8">
      <w:pPr>
        <w:ind w:firstLine="540"/>
      </w:pPr>
      <w:r w:rsidRPr="00FE6220">
        <w:t>7.9.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5F13A8" w:rsidRPr="00FE6220" w:rsidRDefault="005F13A8" w:rsidP="005F13A8">
      <w:pPr>
        <w:ind w:firstLine="540"/>
      </w:pPr>
      <w:r w:rsidRPr="00FE6220">
        <w:t xml:space="preserve">7.10. В случае если открытые торги признаны несостоявшимися </w:t>
      </w:r>
      <w:r w:rsidR="00CA44BF">
        <w:t xml:space="preserve">организатор торгов </w:t>
      </w:r>
      <w:r w:rsidRPr="00FE6220">
        <w:t xml:space="preserve">в течение 2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 по результатам торгов, составляет протокол о признании открытых торгов несостоявшимися с указанием основания признания торгов несостоявшимися и </w:t>
      </w:r>
      <w:r w:rsidR="00CA44BF">
        <w:t>н</w:t>
      </w:r>
      <w:r w:rsidRPr="00FE6220">
        <w:t>аправляет его оператору электронной площадки для размещения на электронной площадке и в Едином федеральном реестре сведений о банкротстве.</w:t>
      </w:r>
    </w:p>
    <w:p w:rsidR="005F13A8" w:rsidRPr="00FE6220" w:rsidRDefault="005F13A8" w:rsidP="005F13A8">
      <w:pPr>
        <w:ind w:firstLine="540"/>
      </w:pPr>
      <w:r w:rsidRPr="00FE6220">
        <w:t>7.11. Организатор торгов в течение 3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(предприятие) приобретено покупателем).</w:t>
      </w:r>
    </w:p>
    <w:p w:rsidR="005F13A8" w:rsidRPr="00FE6220" w:rsidRDefault="005F13A8" w:rsidP="005F13A8">
      <w:pPr>
        <w:ind w:firstLine="540"/>
      </w:pPr>
      <w:r w:rsidRPr="00FE6220">
        <w:lastRenderedPageBreak/>
        <w:t>7.12. Если в соответствии с настоящим Положением открытые торги признаны несостоявшимися, организатор торгов в течение 2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w:t>
      </w:r>
    </w:p>
    <w:p w:rsidR="005F13A8" w:rsidRPr="00FE6220" w:rsidRDefault="005F13A8" w:rsidP="005F13A8">
      <w:pPr>
        <w:ind w:firstLine="540"/>
      </w:pPr>
      <w:r w:rsidRPr="00FE6220">
        <w:t>Организатор торгов в течение 3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rsidR="005F13A8" w:rsidRPr="00FE6220" w:rsidRDefault="005F13A8" w:rsidP="005F13A8">
      <w:pPr>
        <w:ind w:firstLine="540"/>
      </w:pPr>
      <w:r w:rsidRPr="00FE6220">
        <w:t xml:space="preserve">7.13. В случае признания торгов несостоявшимися и </w:t>
      </w:r>
      <w:proofErr w:type="spellStart"/>
      <w:r w:rsidRPr="00FE6220">
        <w:t>незаключения</w:t>
      </w:r>
      <w:proofErr w:type="spellEnd"/>
      <w:r w:rsidRPr="00FE6220">
        <w:t xml:space="preserve"> договора купли-продажи с единственным участником торгов, а также в случае </w:t>
      </w:r>
      <w:proofErr w:type="spellStart"/>
      <w:r w:rsidRPr="00FE6220">
        <w:t>незаключения</w:t>
      </w:r>
      <w:proofErr w:type="spellEnd"/>
      <w:r w:rsidRPr="00FE6220">
        <w:t xml:space="preserve"> договора купли-продажи предприятия по результатам торгов проводятся повторные торги.</w:t>
      </w:r>
    </w:p>
    <w:p w:rsidR="005F13A8" w:rsidRPr="00FE6220" w:rsidRDefault="005F13A8" w:rsidP="005F13A8">
      <w:pPr>
        <w:shd w:val="clear" w:color="auto" w:fill="FFFFFF"/>
        <w:ind w:firstLine="540"/>
        <w:jc w:val="center"/>
        <w:rPr>
          <w:b/>
          <w:snapToGrid w:val="0"/>
        </w:rPr>
      </w:pPr>
    </w:p>
    <w:p w:rsidR="005F13A8" w:rsidRPr="00FE6220" w:rsidRDefault="005F13A8" w:rsidP="005F13A8">
      <w:pPr>
        <w:shd w:val="clear" w:color="auto" w:fill="FFFFFF"/>
        <w:ind w:firstLine="540"/>
        <w:jc w:val="center"/>
        <w:rPr>
          <w:b/>
          <w:snapToGrid w:val="0"/>
        </w:rPr>
      </w:pPr>
      <w:r w:rsidRPr="00FE6220">
        <w:rPr>
          <w:b/>
          <w:snapToGrid w:val="0"/>
        </w:rPr>
        <w:t>8. Повторные торги</w:t>
      </w:r>
    </w:p>
    <w:p w:rsidR="005F13A8" w:rsidRPr="00FE6220" w:rsidRDefault="005F13A8" w:rsidP="005F13A8">
      <w:pPr>
        <w:shd w:val="clear" w:color="auto" w:fill="FFFFFF"/>
        <w:ind w:firstLine="540"/>
        <w:jc w:val="center"/>
        <w:rPr>
          <w:b/>
          <w:snapToGrid w:val="0"/>
        </w:rPr>
      </w:pPr>
    </w:p>
    <w:p w:rsidR="00357CAD" w:rsidRDefault="005F13A8" w:rsidP="00357CAD">
      <w:pPr>
        <w:shd w:val="clear" w:color="auto" w:fill="FFFFFF"/>
        <w:ind w:firstLine="540"/>
      </w:pPr>
      <w:r w:rsidRPr="00FE6220">
        <w:rPr>
          <w:snapToGrid w:val="0"/>
        </w:rPr>
        <w:t xml:space="preserve">8.1. В случае признания торгов несостоявшимися и в случае </w:t>
      </w:r>
      <w:proofErr w:type="spellStart"/>
      <w:r w:rsidRPr="00FE6220">
        <w:rPr>
          <w:snapToGrid w:val="0"/>
        </w:rPr>
        <w:t>незаключения</w:t>
      </w:r>
      <w:proofErr w:type="spellEnd"/>
      <w:r w:rsidRPr="00FE6220">
        <w:rPr>
          <w:snapToGrid w:val="0"/>
        </w:rPr>
        <w:t xml:space="preserve"> договора купли-продажи имущества по результатам торгов, организатор торгов </w:t>
      </w:r>
      <w:r w:rsidR="00357CAD" w:rsidRPr="000F0903">
        <w:rPr>
          <w:snapToGrid w:val="0"/>
        </w:rPr>
        <w:t xml:space="preserve">не позднее 10 рабочих дней с даты утверждения </w:t>
      </w:r>
      <w:r w:rsidR="00357CAD" w:rsidRPr="000F0903">
        <w:t>протокола о признании несостоявшимися первых торгов по продаже предприятия должника-сельскохозяйственной организации</w:t>
      </w:r>
      <w:r w:rsidR="007A521C" w:rsidRPr="000F0903">
        <w:t xml:space="preserve"> </w:t>
      </w:r>
      <w:r w:rsidR="00357CAD" w:rsidRPr="000F0903">
        <w:t>пуб</w:t>
      </w:r>
      <w:r w:rsidR="007A5813" w:rsidRPr="000F0903">
        <w:t>лику</w:t>
      </w:r>
      <w:r w:rsidR="00357CAD" w:rsidRPr="000F0903">
        <w:t>ет сообщение</w:t>
      </w:r>
      <w:r w:rsidR="007A5813" w:rsidRPr="000F0903">
        <w:t xml:space="preserve"> о повторных торгах.</w:t>
      </w:r>
    </w:p>
    <w:p w:rsidR="00CE5874" w:rsidRDefault="00CE5874" w:rsidP="00357CAD">
      <w:pPr>
        <w:shd w:val="clear" w:color="auto" w:fill="FFFFFF"/>
        <w:ind w:firstLine="540"/>
      </w:pPr>
      <w:r>
        <w:t>8.2.</w:t>
      </w:r>
      <w:r w:rsidRPr="00CE5874">
        <w:t xml:space="preserve"> </w:t>
      </w:r>
      <w:r w:rsidRPr="000F0903">
        <w:t>Повторные торги проводятся в порядке, установленном Законом о банкротстве и настоящим Положением. Начальная цена продажи на повторных торгах устанавливается на 10% (Десять процентов) ниже начальной цены продажи, установленной на первоначальных торгах</w:t>
      </w:r>
      <w:r w:rsidR="000F0903">
        <w:t>.</w:t>
      </w:r>
    </w:p>
    <w:p w:rsidR="007A5813" w:rsidRPr="00CE5874" w:rsidRDefault="007A5813" w:rsidP="007A5813">
      <w:pPr>
        <w:ind w:firstLine="540"/>
      </w:pPr>
      <w:r w:rsidRPr="000F0903">
        <w:t xml:space="preserve">8.3. В целях участия в торгах заявитель вносит на счет, указанный Организатором торгов, задаток в размере </w:t>
      </w:r>
      <w:r w:rsidRPr="000F0903">
        <w:rPr>
          <w:b/>
        </w:rPr>
        <w:t>5 % (Пять процентов)</w:t>
      </w:r>
      <w:r w:rsidRPr="000F0903">
        <w:t xml:space="preserve"> от</w:t>
      </w:r>
      <w:r w:rsidRPr="00CE5874">
        <w:t xml:space="preserve"> начальной цены выставляемого на торги лота. Задаток считается перечисленным своевременно, если он будет зачислен на указанный в Сообщении счет Организатора торгов не позднее дня окончания подачи заявок.</w:t>
      </w:r>
    </w:p>
    <w:p w:rsidR="005F13A8" w:rsidRDefault="007A5813" w:rsidP="007A5813">
      <w:pPr>
        <w:ind w:firstLine="0"/>
      </w:pPr>
      <w:r>
        <w:t xml:space="preserve">          </w:t>
      </w:r>
      <w:r w:rsidR="005F13A8" w:rsidRPr="00FE6220">
        <w:t>8.</w:t>
      </w:r>
      <w:r>
        <w:t>4</w:t>
      </w:r>
      <w:r w:rsidR="005F13A8" w:rsidRPr="00FE6220">
        <w:t>. Повторные торги проводятся в порядке, установленном настоящим Положением для организации и проведения первых торгов.</w:t>
      </w:r>
    </w:p>
    <w:p w:rsidR="007A5813" w:rsidRDefault="007A5813" w:rsidP="007A5813">
      <w:pPr>
        <w:ind w:firstLine="0"/>
      </w:pPr>
      <w:r>
        <w:t xml:space="preserve">          </w:t>
      </w:r>
      <w:r w:rsidRPr="000F0903">
        <w:t>8.5.</w:t>
      </w:r>
      <w:r w:rsidR="00DB5277" w:rsidRPr="000F0903">
        <w:t xml:space="preserve"> В случае признания повторных торгов несостоявшимися </w:t>
      </w:r>
      <w:r w:rsidRPr="000F0903">
        <w:t>Имущество Должника реализуется в соответствии со ст. 111 и п. 4 ст. 139 Закона о банкротстве и разделом 2 настоящего Положения, как производственно-технологический комплекс.</w:t>
      </w:r>
    </w:p>
    <w:p w:rsidR="007A5813" w:rsidRPr="00FE6220" w:rsidRDefault="007A5813" w:rsidP="005F13A8">
      <w:pPr>
        <w:ind w:firstLine="540"/>
      </w:pPr>
    </w:p>
    <w:p w:rsidR="0059581E" w:rsidRPr="00FE6220" w:rsidRDefault="00924E8D" w:rsidP="00924E8D">
      <w:pPr>
        <w:pStyle w:val="11"/>
        <w:ind w:firstLine="540"/>
        <w:jc w:val="center"/>
        <w:rPr>
          <w:rFonts w:ascii="Times New Roman" w:hAnsi="Times New Roman"/>
          <w:b/>
          <w:sz w:val="24"/>
          <w:szCs w:val="24"/>
        </w:rPr>
      </w:pPr>
      <w:r w:rsidRPr="00FE6220">
        <w:rPr>
          <w:rFonts w:ascii="Times New Roman" w:hAnsi="Times New Roman"/>
          <w:b/>
          <w:spacing w:val="-3"/>
          <w:sz w:val="24"/>
          <w:szCs w:val="24"/>
        </w:rPr>
        <w:t>9. Реализация производственно-технологического комплекса</w:t>
      </w:r>
    </w:p>
    <w:p w:rsidR="0059581E" w:rsidRPr="00FE6220" w:rsidRDefault="0059581E" w:rsidP="0059581E">
      <w:pPr>
        <w:pStyle w:val="ConsPlusNormal"/>
        <w:widowControl/>
        <w:ind w:firstLine="540"/>
        <w:jc w:val="center"/>
        <w:rPr>
          <w:rFonts w:ascii="Times New Roman" w:hAnsi="Times New Roman" w:cs="Times New Roman"/>
          <w:b/>
          <w:sz w:val="24"/>
          <w:szCs w:val="24"/>
        </w:rPr>
      </w:pPr>
    </w:p>
    <w:p w:rsidR="00924E8D" w:rsidRPr="003C7A9E" w:rsidRDefault="00924E8D" w:rsidP="003C7A9E">
      <w:pPr>
        <w:pStyle w:val="ConsPlusNormal"/>
        <w:ind w:firstLine="540"/>
        <w:jc w:val="both"/>
        <w:rPr>
          <w:rFonts w:ascii="Times New Roman" w:hAnsi="Times New Roman" w:cs="Times New Roman"/>
          <w:sz w:val="24"/>
          <w:szCs w:val="24"/>
        </w:rPr>
      </w:pPr>
      <w:r w:rsidRPr="00FE6220">
        <w:rPr>
          <w:rFonts w:ascii="Times New Roman" w:hAnsi="Times New Roman" w:cs="Times New Roman"/>
          <w:sz w:val="24"/>
          <w:szCs w:val="24"/>
        </w:rPr>
        <w:t>9.1</w:t>
      </w:r>
      <w:r w:rsidR="003C7A9E">
        <w:rPr>
          <w:rFonts w:ascii="Times New Roman" w:hAnsi="Times New Roman" w:cs="Times New Roman"/>
          <w:sz w:val="24"/>
          <w:szCs w:val="24"/>
        </w:rPr>
        <w:t xml:space="preserve">. </w:t>
      </w:r>
      <w:r w:rsidRPr="00FE6220">
        <w:rPr>
          <w:rFonts w:ascii="Times New Roman" w:eastAsia="Calibri" w:hAnsi="Times New Roman" w:cs="Times New Roman"/>
          <w:bCs/>
          <w:sz w:val="24"/>
          <w:szCs w:val="24"/>
        </w:rPr>
        <w:t xml:space="preserve">В случае, если предприятие должника - сельскохозяйственной организации не было продано на торгах, </w:t>
      </w:r>
      <w:r w:rsidR="00042030" w:rsidRPr="00FE6220">
        <w:rPr>
          <w:rFonts w:ascii="Times New Roman" w:eastAsia="Calibri" w:hAnsi="Times New Roman" w:cs="Times New Roman"/>
          <w:bCs/>
          <w:sz w:val="24"/>
          <w:szCs w:val="24"/>
        </w:rPr>
        <w:t>конкурсный</w:t>
      </w:r>
      <w:r w:rsidRPr="00FE6220">
        <w:rPr>
          <w:rFonts w:ascii="Times New Roman" w:eastAsia="Calibri" w:hAnsi="Times New Roman" w:cs="Times New Roman"/>
          <w:bCs/>
          <w:sz w:val="24"/>
          <w:szCs w:val="24"/>
        </w:rPr>
        <w:t xml:space="preserve"> управляющий </w:t>
      </w:r>
      <w:r w:rsidR="00042030" w:rsidRPr="00FE6220">
        <w:rPr>
          <w:rFonts w:ascii="Times New Roman" w:eastAsia="Calibri" w:hAnsi="Times New Roman" w:cs="Times New Roman"/>
          <w:bCs/>
          <w:sz w:val="24"/>
          <w:szCs w:val="24"/>
        </w:rPr>
        <w:t>выставляет</w:t>
      </w:r>
      <w:r w:rsidRPr="00FE6220">
        <w:rPr>
          <w:rFonts w:ascii="Times New Roman" w:eastAsia="Calibri" w:hAnsi="Times New Roman" w:cs="Times New Roman"/>
          <w:bCs/>
          <w:sz w:val="24"/>
          <w:szCs w:val="24"/>
        </w:rPr>
        <w:t xml:space="preserve">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885F6F" w:rsidRDefault="00EA746C" w:rsidP="00042030">
      <w:pPr>
        <w:autoSpaceDE w:val="0"/>
        <w:autoSpaceDN w:val="0"/>
        <w:adjustRightInd w:val="0"/>
        <w:ind w:firstLine="540"/>
        <w:rPr>
          <w:bCs/>
        </w:rPr>
      </w:pPr>
      <w:r w:rsidRPr="000F0903">
        <w:t>9.2.</w:t>
      </w:r>
      <w:r w:rsidR="00207BC8" w:rsidRPr="000F0903">
        <w:t xml:space="preserve"> </w:t>
      </w:r>
      <w:r w:rsidR="00885F6F" w:rsidRPr="006A2F46">
        <w:t xml:space="preserve">Начальная цена продажи </w:t>
      </w:r>
      <w:r w:rsidR="00885F6F" w:rsidRPr="000F0903">
        <w:t xml:space="preserve">имущества в составе единого лота </w:t>
      </w:r>
      <w:r w:rsidR="00885F6F" w:rsidRPr="000F0903">
        <w:rPr>
          <w:bCs/>
        </w:rPr>
        <w:t>производственно-технологического комплекса</w:t>
      </w:r>
      <w:r w:rsidR="00885F6F" w:rsidRPr="006A2F46">
        <w:t xml:space="preserve"> </w:t>
      </w:r>
      <w:r w:rsidR="00885F6F">
        <w:t>устанавливается</w:t>
      </w:r>
      <w:r w:rsidR="00885F6F" w:rsidRPr="00D82E64">
        <w:t xml:space="preserve"> </w:t>
      </w:r>
      <w:r w:rsidR="00885F6F" w:rsidRPr="0049200B">
        <w:t>на о</w:t>
      </w:r>
      <w:r w:rsidR="00885F6F">
        <w:t xml:space="preserve">сновании его рыночной стоимости и складывается из начальной цены продажи имущества Должника, не являющегося предметом залога, за исключением имущественных прав, что составляет 221 593 083,36 руб., и начальной продажной цены имущества, являющегося предметом залога </w:t>
      </w:r>
      <w:r w:rsidR="00885F6F" w:rsidRPr="006A2F46">
        <w:t>АО «</w:t>
      </w:r>
      <w:proofErr w:type="spellStart"/>
      <w:r w:rsidR="00885F6F" w:rsidRPr="006A2F46">
        <w:t>Россельхозбанк</w:t>
      </w:r>
      <w:proofErr w:type="spellEnd"/>
      <w:r w:rsidR="00885F6F" w:rsidRPr="006A2F46">
        <w:t xml:space="preserve">», ООО «Торговый дом «Агроторг», ПАО «Банк ВТБ», </w:t>
      </w:r>
      <w:r w:rsidR="00885F6F" w:rsidRPr="006A2F46">
        <w:rPr>
          <w:color w:val="000000"/>
        </w:rPr>
        <w:t xml:space="preserve">Государственный специализированный Российский экспортно-импортный банк, ПАО Сбербанк, </w:t>
      </w:r>
      <w:r w:rsidR="00885F6F" w:rsidRPr="006A2F46">
        <w:t>ФНС России</w:t>
      </w:r>
      <w:r w:rsidR="00885F6F">
        <w:t>, которая определяется каждым залоговым кредитором в соответствии с п. 4 ст. 138 Закона о банкротстве.</w:t>
      </w:r>
    </w:p>
    <w:p w:rsidR="003C7A9E" w:rsidRPr="000F0903" w:rsidRDefault="003C7A9E" w:rsidP="003C7A9E">
      <w:pPr>
        <w:ind w:firstLine="540"/>
      </w:pPr>
      <w:r w:rsidRPr="000F0903">
        <w:lastRenderedPageBreak/>
        <w:t>9.3.</w:t>
      </w:r>
      <w:r w:rsidR="00207BC8" w:rsidRPr="000F0903">
        <w:t xml:space="preserve"> </w:t>
      </w:r>
      <w:r w:rsidRPr="000F0903">
        <w:t xml:space="preserve">Открытые торги проводятся путем повышения начальной цены продажи на величину, кратную величине "шага аукциона", который устанавливается в размере </w:t>
      </w:r>
      <w:r w:rsidRPr="000F0903">
        <w:rPr>
          <w:b/>
        </w:rPr>
        <w:t>5 (Пять) процентов</w:t>
      </w:r>
      <w:r w:rsidRPr="000F0903">
        <w:t xml:space="preserve"> от начальной цены лота и остается неизменным на весь период торгов.</w:t>
      </w:r>
    </w:p>
    <w:p w:rsidR="006D5BC7" w:rsidRPr="00FE6220" w:rsidRDefault="003C7A9E" w:rsidP="003C7A9E">
      <w:pPr>
        <w:ind w:firstLine="0"/>
      </w:pPr>
      <w:r w:rsidRPr="000F0903">
        <w:t xml:space="preserve">         9.4</w:t>
      </w:r>
      <w:r w:rsidR="006D5BC7" w:rsidRPr="000F0903">
        <w:t>.</w:t>
      </w:r>
      <w:r w:rsidR="00207BC8" w:rsidRPr="000F0903">
        <w:t xml:space="preserve"> </w:t>
      </w:r>
      <w:r w:rsidR="006D5BC7" w:rsidRPr="000F0903">
        <w:t>Срок проведения торгов не позднее, 30 (Тридцати) календарных дней со дня признания повторных торгов по реализации Предприятия Должника несостоявшимися.</w:t>
      </w:r>
    </w:p>
    <w:p w:rsidR="006D5BC7" w:rsidRPr="00FE6220" w:rsidRDefault="003C7A9E" w:rsidP="006D5BC7">
      <w:pPr>
        <w:ind w:firstLine="540"/>
      </w:pPr>
      <w:r w:rsidRPr="000F0903">
        <w:t>9.5</w:t>
      </w:r>
      <w:r w:rsidR="006D5BC7" w:rsidRPr="000F0903">
        <w:t>.</w:t>
      </w:r>
      <w:r w:rsidR="000F0903">
        <w:t xml:space="preserve"> </w:t>
      </w:r>
      <w:r w:rsidR="006D5BC7" w:rsidRPr="000F0903">
        <w:t xml:space="preserve">В целях участия в торгах заявитель вносит на счет, указанный Организатором торгов, задаток в размере </w:t>
      </w:r>
      <w:r w:rsidR="006D5BC7" w:rsidRPr="000F0903">
        <w:rPr>
          <w:b/>
        </w:rPr>
        <w:t>5 % (Пять процентов)</w:t>
      </w:r>
      <w:r w:rsidR="006D5BC7" w:rsidRPr="000F0903">
        <w:t xml:space="preserve"> от</w:t>
      </w:r>
      <w:r w:rsidR="006D5BC7" w:rsidRPr="00CE5874">
        <w:t xml:space="preserve"> начальной цены выставляемого на торги лота. Задаток считается перечисленным своевременно, если он будет зачислен на указанный в Сообщении счет Организатора торгов не позднее дня окончания подачи заявок.</w:t>
      </w:r>
    </w:p>
    <w:p w:rsidR="00DF281B" w:rsidRPr="000F0903" w:rsidRDefault="00E21BB3" w:rsidP="00E21BB3">
      <w:pPr>
        <w:pStyle w:val="ConsPlusNormal"/>
        <w:ind w:firstLine="0"/>
        <w:jc w:val="both"/>
        <w:rPr>
          <w:rFonts w:ascii="Times New Roman" w:eastAsia="Calibri" w:hAnsi="Times New Roman" w:cs="Times New Roman"/>
          <w:sz w:val="24"/>
          <w:szCs w:val="24"/>
          <w:lang w:eastAsia="en-US" w:bidi="en-US"/>
        </w:rPr>
      </w:pPr>
      <w:r>
        <w:rPr>
          <w:rFonts w:ascii="Times New Roman" w:hAnsi="Times New Roman" w:cs="Times New Roman"/>
          <w:sz w:val="24"/>
          <w:szCs w:val="24"/>
        </w:rPr>
        <w:t xml:space="preserve">         </w:t>
      </w:r>
      <w:r w:rsidR="00DF281B" w:rsidRPr="000F0903">
        <w:rPr>
          <w:rFonts w:ascii="Times New Roman" w:hAnsi="Times New Roman" w:cs="Times New Roman"/>
          <w:sz w:val="24"/>
          <w:szCs w:val="24"/>
        </w:rPr>
        <w:t xml:space="preserve">9.6. </w:t>
      </w:r>
      <w:r w:rsidR="00DF281B" w:rsidRPr="000F0903">
        <w:rPr>
          <w:rFonts w:ascii="Times New Roman" w:eastAsia="Calibri" w:hAnsi="Times New Roman" w:cs="Times New Roman"/>
          <w:sz w:val="24"/>
          <w:szCs w:val="24"/>
          <w:lang w:eastAsia="en-US" w:bidi="en-US"/>
        </w:rPr>
        <w:t>Повторные торги проводятся в порядке, установленном Законом о банкротстве и настоящим Положением. Начальная цена продажи на повторных торгах устанавливается на 10% (Десять процентов) ниже начальной цены продажи, установленной на первоначальных торгах</w:t>
      </w:r>
    </w:p>
    <w:p w:rsidR="00101EF9" w:rsidRDefault="00DF281B" w:rsidP="00E21BB3">
      <w:pPr>
        <w:pStyle w:val="ConsPlusNormal"/>
        <w:ind w:firstLine="0"/>
        <w:jc w:val="both"/>
        <w:rPr>
          <w:rFonts w:ascii="Times New Roman" w:hAnsi="Times New Roman" w:cs="Times New Roman"/>
          <w:sz w:val="24"/>
          <w:szCs w:val="24"/>
        </w:rPr>
      </w:pPr>
      <w:r w:rsidRPr="000F0903">
        <w:rPr>
          <w:rFonts w:ascii="Times New Roman" w:eastAsia="Calibri" w:hAnsi="Times New Roman" w:cs="Times New Roman"/>
          <w:sz w:val="24"/>
          <w:szCs w:val="24"/>
          <w:lang w:eastAsia="en-US" w:bidi="en-US"/>
        </w:rPr>
        <w:t xml:space="preserve">        9.7. Публикация о повторных торгах производится не позднее 10 рабочих дней с даты утверждения протокола о признании несостоявшимися первых торгов по продаже производств</w:t>
      </w:r>
      <w:r w:rsidR="00101EF9" w:rsidRPr="000F0903">
        <w:rPr>
          <w:rFonts w:ascii="Times New Roman" w:eastAsia="Calibri" w:hAnsi="Times New Roman" w:cs="Times New Roman"/>
          <w:sz w:val="24"/>
          <w:szCs w:val="24"/>
          <w:lang w:eastAsia="en-US" w:bidi="en-US"/>
        </w:rPr>
        <w:t>енно-технологического комплекса,</w:t>
      </w:r>
      <w:r w:rsidR="00101EF9" w:rsidRPr="000F0903">
        <w:t xml:space="preserve"> </w:t>
      </w:r>
      <w:r w:rsidR="00101EF9" w:rsidRPr="000F0903">
        <w:rPr>
          <w:rFonts w:ascii="Times New Roman" w:eastAsia="Calibri" w:hAnsi="Times New Roman" w:cs="Times New Roman"/>
          <w:sz w:val="24"/>
          <w:szCs w:val="24"/>
          <w:lang w:eastAsia="en-US" w:bidi="en-US"/>
        </w:rPr>
        <w:t>размер задатка 5 % (Пять процентов) от начальной цены выставляемого на торги лота.</w:t>
      </w:r>
      <w:r w:rsidR="00CE5874">
        <w:rPr>
          <w:rFonts w:ascii="Times New Roman" w:hAnsi="Times New Roman" w:cs="Times New Roman"/>
          <w:sz w:val="24"/>
          <w:szCs w:val="24"/>
        </w:rPr>
        <w:t xml:space="preserve">        </w:t>
      </w:r>
    </w:p>
    <w:p w:rsidR="00542FD5" w:rsidRDefault="00101EF9" w:rsidP="00E21BB3">
      <w:pPr>
        <w:pStyle w:val="ConsPlusNormal"/>
        <w:ind w:firstLine="0"/>
        <w:jc w:val="both"/>
        <w:rPr>
          <w:b/>
        </w:rPr>
      </w:pPr>
      <w:r>
        <w:rPr>
          <w:rFonts w:ascii="Times New Roman" w:hAnsi="Times New Roman" w:cs="Times New Roman"/>
          <w:sz w:val="24"/>
          <w:szCs w:val="24"/>
        </w:rPr>
        <w:t xml:space="preserve">        9.8</w:t>
      </w:r>
      <w:r w:rsidR="006D5BC7">
        <w:rPr>
          <w:rFonts w:ascii="Times New Roman" w:hAnsi="Times New Roman" w:cs="Times New Roman"/>
          <w:sz w:val="24"/>
          <w:szCs w:val="24"/>
        </w:rPr>
        <w:t>.</w:t>
      </w:r>
      <w:r w:rsidR="000F0903">
        <w:rPr>
          <w:rFonts w:ascii="Times New Roman" w:hAnsi="Times New Roman" w:cs="Times New Roman"/>
          <w:sz w:val="24"/>
          <w:szCs w:val="24"/>
        </w:rPr>
        <w:t xml:space="preserve"> </w:t>
      </w:r>
      <w:r w:rsidR="00E14ED5" w:rsidRPr="00FE6220">
        <w:rPr>
          <w:rFonts w:ascii="Times New Roman" w:hAnsi="Times New Roman" w:cs="Times New Roman"/>
          <w:sz w:val="24"/>
          <w:szCs w:val="24"/>
        </w:rPr>
        <w:t>П</w:t>
      </w:r>
      <w:r w:rsidR="00DF281B">
        <w:rPr>
          <w:rFonts w:ascii="Times New Roman" w:eastAsia="Calibri" w:hAnsi="Times New Roman" w:cs="Times New Roman"/>
          <w:sz w:val="24"/>
          <w:szCs w:val="24"/>
        </w:rPr>
        <w:t xml:space="preserve">родажа </w:t>
      </w:r>
      <w:r w:rsidR="00E14ED5" w:rsidRPr="00FE6220">
        <w:rPr>
          <w:rFonts w:ascii="Times New Roman" w:eastAsia="Calibri" w:hAnsi="Times New Roman" w:cs="Times New Roman"/>
          <w:sz w:val="24"/>
          <w:szCs w:val="24"/>
        </w:rPr>
        <w:t xml:space="preserve">производственно-технологического комплекса должника - сельскохозяйственной организации осуществляется в порядке, установленном </w:t>
      </w:r>
      <w:hyperlink r:id="rId9" w:history="1">
        <w:r w:rsidR="00E14ED5" w:rsidRPr="00FE6220">
          <w:rPr>
            <w:rFonts w:ascii="Times New Roman" w:eastAsia="Calibri" w:hAnsi="Times New Roman" w:cs="Times New Roman"/>
            <w:sz w:val="24"/>
            <w:szCs w:val="24"/>
          </w:rPr>
          <w:t>пунктами 4</w:t>
        </w:r>
      </w:hyperlink>
      <w:r w:rsidR="00E14ED5" w:rsidRPr="00FE6220">
        <w:rPr>
          <w:rFonts w:ascii="Times New Roman" w:eastAsia="Calibri" w:hAnsi="Times New Roman" w:cs="Times New Roman"/>
          <w:sz w:val="24"/>
          <w:szCs w:val="24"/>
        </w:rPr>
        <w:t xml:space="preserve"> - </w:t>
      </w:r>
      <w:hyperlink r:id="rId10" w:history="1">
        <w:r w:rsidR="00E14ED5" w:rsidRPr="00FE6220">
          <w:rPr>
            <w:rFonts w:ascii="Times New Roman" w:eastAsia="Calibri" w:hAnsi="Times New Roman" w:cs="Times New Roman"/>
            <w:sz w:val="24"/>
            <w:szCs w:val="24"/>
          </w:rPr>
          <w:t>19 статьи 110</w:t>
        </w:r>
      </w:hyperlink>
      <w:r w:rsidR="00E14ED5" w:rsidRPr="00FE6220">
        <w:rPr>
          <w:rFonts w:ascii="Times New Roman" w:eastAsia="Calibri" w:hAnsi="Times New Roman" w:cs="Times New Roman"/>
          <w:sz w:val="24"/>
          <w:szCs w:val="24"/>
        </w:rPr>
        <w:t xml:space="preserve"> ФЗ «О несостоятельности (банкротстве)», и </w:t>
      </w:r>
      <w:proofErr w:type="spellStart"/>
      <w:r w:rsidR="00E14ED5" w:rsidRPr="00FE6220">
        <w:rPr>
          <w:rFonts w:ascii="Times New Roman" w:eastAsia="Calibri" w:hAnsi="Times New Roman" w:cs="Times New Roman"/>
          <w:sz w:val="24"/>
          <w:szCs w:val="24"/>
        </w:rPr>
        <w:t>п.п</w:t>
      </w:r>
      <w:proofErr w:type="spellEnd"/>
      <w:r w:rsidR="00E14ED5" w:rsidRPr="00FE6220">
        <w:rPr>
          <w:rFonts w:ascii="Times New Roman" w:eastAsia="Calibri" w:hAnsi="Times New Roman" w:cs="Times New Roman"/>
          <w:sz w:val="24"/>
          <w:szCs w:val="24"/>
        </w:rPr>
        <w:t>. 2-8 настоящего Положения.</w:t>
      </w:r>
    </w:p>
    <w:p w:rsidR="00CD749D" w:rsidRDefault="00CD749D" w:rsidP="00CD749D">
      <w:pPr>
        <w:pStyle w:val="ConsPlusNormal"/>
        <w:ind w:firstLine="540"/>
        <w:jc w:val="both"/>
        <w:rPr>
          <w:rFonts w:ascii="Times New Roman" w:hAnsi="Times New Roman" w:cs="Times New Roman"/>
          <w:sz w:val="24"/>
          <w:szCs w:val="24"/>
        </w:rPr>
      </w:pPr>
      <w:r w:rsidRPr="00FE6220">
        <w:rPr>
          <w:rFonts w:ascii="Times New Roman" w:hAnsi="Times New Roman" w:cs="Times New Roman"/>
          <w:sz w:val="24"/>
          <w:szCs w:val="24"/>
        </w:rPr>
        <w:t>9.</w:t>
      </w:r>
      <w:r w:rsidR="003C7A9E">
        <w:rPr>
          <w:rFonts w:ascii="Times New Roman" w:hAnsi="Times New Roman" w:cs="Times New Roman"/>
          <w:sz w:val="24"/>
          <w:szCs w:val="24"/>
        </w:rPr>
        <w:t>9</w:t>
      </w:r>
      <w:r w:rsidR="00EA746C">
        <w:rPr>
          <w:rFonts w:ascii="Times New Roman" w:hAnsi="Times New Roman" w:cs="Times New Roman"/>
          <w:sz w:val="24"/>
          <w:szCs w:val="24"/>
        </w:rPr>
        <w:t>.</w:t>
      </w:r>
      <w:r w:rsidR="000F0903">
        <w:rPr>
          <w:rFonts w:ascii="Times New Roman" w:hAnsi="Times New Roman" w:cs="Times New Roman"/>
          <w:sz w:val="24"/>
          <w:szCs w:val="24"/>
        </w:rPr>
        <w:t xml:space="preserve"> </w:t>
      </w:r>
      <w:r w:rsidRPr="006A3E39">
        <w:rPr>
          <w:rFonts w:ascii="Times New Roman" w:hAnsi="Times New Roman" w:cs="Times New Roman"/>
          <w:sz w:val="24"/>
          <w:szCs w:val="24"/>
        </w:rPr>
        <w:t xml:space="preserve">В случае если повторные торги по продаже имущества в составе единого лота «Производственно-технологический комплекс должника» будут признаны несостоявшимися, а также в случае не заключения договора купли-продажи по результатам повторных торгов, </w:t>
      </w:r>
      <w:r w:rsidR="00101EF9" w:rsidRPr="000F0903">
        <w:rPr>
          <w:rFonts w:ascii="Times New Roman" w:hAnsi="Times New Roman" w:cs="Times New Roman"/>
          <w:sz w:val="24"/>
          <w:szCs w:val="24"/>
        </w:rPr>
        <w:t>имущество подлежит продаже отдельными</w:t>
      </w:r>
      <w:r w:rsidR="00101EF9">
        <w:rPr>
          <w:rFonts w:ascii="Times New Roman" w:hAnsi="Times New Roman" w:cs="Times New Roman"/>
          <w:sz w:val="24"/>
          <w:szCs w:val="24"/>
        </w:rPr>
        <w:t xml:space="preserve"> лотами. </w:t>
      </w:r>
    </w:p>
    <w:p w:rsidR="00101EF9" w:rsidRDefault="00CD749D" w:rsidP="00CD749D">
      <w:pPr>
        <w:pStyle w:val="ConsPlusNormal"/>
        <w:widowControl/>
        <w:ind w:firstLine="540"/>
        <w:jc w:val="center"/>
        <w:rPr>
          <w:rFonts w:ascii="Times New Roman" w:hAnsi="Times New Roman" w:cs="Times New Roman"/>
          <w:b/>
          <w:sz w:val="24"/>
          <w:szCs w:val="24"/>
        </w:rPr>
      </w:pPr>
      <w:r w:rsidRPr="006B260D">
        <w:rPr>
          <w:rFonts w:ascii="Times New Roman" w:hAnsi="Times New Roman" w:cs="Times New Roman"/>
          <w:b/>
          <w:sz w:val="24"/>
          <w:szCs w:val="24"/>
        </w:rPr>
        <w:t xml:space="preserve">     </w:t>
      </w:r>
    </w:p>
    <w:p w:rsidR="00CD749D" w:rsidRDefault="00CD749D" w:rsidP="00CD749D">
      <w:pPr>
        <w:pStyle w:val="ConsPlusNormal"/>
        <w:widowControl/>
        <w:ind w:firstLine="540"/>
        <w:jc w:val="center"/>
        <w:rPr>
          <w:rFonts w:ascii="Times New Roman" w:hAnsi="Times New Roman" w:cs="Times New Roman"/>
          <w:b/>
          <w:sz w:val="24"/>
          <w:szCs w:val="24"/>
        </w:rPr>
      </w:pPr>
      <w:r w:rsidRPr="006B260D">
        <w:rPr>
          <w:rFonts w:ascii="Times New Roman" w:hAnsi="Times New Roman" w:cs="Times New Roman"/>
          <w:b/>
          <w:sz w:val="24"/>
          <w:szCs w:val="24"/>
        </w:rPr>
        <w:t>10. Обязательные условия договора купли-продажи имущества</w:t>
      </w:r>
    </w:p>
    <w:p w:rsidR="00CD749D" w:rsidRPr="006B260D" w:rsidRDefault="00CD749D" w:rsidP="00CD749D">
      <w:pPr>
        <w:pStyle w:val="ConsPlusNormal"/>
        <w:widowControl/>
        <w:ind w:firstLine="540"/>
        <w:jc w:val="center"/>
        <w:rPr>
          <w:rFonts w:ascii="Times New Roman" w:hAnsi="Times New Roman" w:cs="Times New Roman"/>
          <w:sz w:val="24"/>
          <w:szCs w:val="24"/>
        </w:rPr>
      </w:pPr>
    </w:p>
    <w:p w:rsidR="00CD749D" w:rsidRPr="006B260D" w:rsidRDefault="00CD749D" w:rsidP="00CD749D">
      <w:pPr>
        <w:ind w:firstLine="540"/>
      </w:pPr>
      <w:r>
        <w:t>10.</w:t>
      </w:r>
      <w:r w:rsidRPr="006B260D">
        <w:t>1.</w:t>
      </w:r>
      <w:r>
        <w:t xml:space="preserve"> </w:t>
      </w:r>
      <w:r w:rsidRPr="006B260D">
        <w:t>Договор купли-продажи должен устанавливать передачу имущества только после полной оплаты цены лота (имущества), определенной по результатам торгов.</w:t>
      </w:r>
    </w:p>
    <w:p w:rsidR="00207BC8" w:rsidRPr="001171DE" w:rsidRDefault="00207BC8" w:rsidP="00207BC8">
      <w:pPr>
        <w:ind w:firstLine="0"/>
      </w:pPr>
      <w:r w:rsidRPr="000F0903">
        <w:t xml:space="preserve">         10.2. Оплата в соответствии с договором купли-продажи осуществляется победителем торгов (покупателем) в течение 30 (тридцати) календарных дней со дня подписания договора купли-продажи. Оплата производится в рублях на основной счёт должника.</w:t>
      </w:r>
      <w:r w:rsidRPr="001171DE">
        <w:t xml:space="preserve"> </w:t>
      </w:r>
    </w:p>
    <w:p w:rsidR="00CD749D" w:rsidRPr="006B260D" w:rsidRDefault="00207BC8" w:rsidP="00207BC8">
      <w:pPr>
        <w:ind w:firstLine="0"/>
      </w:pPr>
      <w:r>
        <w:t xml:space="preserve">         </w:t>
      </w:r>
      <w:r w:rsidR="00CD749D" w:rsidRPr="00CD749D">
        <w:t>10.</w:t>
      </w:r>
      <w:r>
        <w:t>3</w:t>
      </w:r>
      <w:r w:rsidR="00CD749D" w:rsidRPr="006B260D">
        <w:t>.</w:t>
      </w:r>
      <w:r>
        <w:t xml:space="preserve"> </w:t>
      </w:r>
      <w:r w:rsidR="00CD749D" w:rsidRPr="006B260D">
        <w:t>Имущество передаётся Покупателю по Акту приёма-передачи и при необходимости документы подаются на регистрацию перехода прав только после оплаты в срок цены Договора в полном размере. Все расходы по регистрации перехода прав несёт Покупатель.</w:t>
      </w:r>
    </w:p>
    <w:p w:rsidR="00CD749D" w:rsidRPr="006B260D" w:rsidRDefault="00811E13" w:rsidP="00CD749D">
      <w:pPr>
        <w:ind w:firstLine="540"/>
      </w:pPr>
      <w:r>
        <w:t>10.4</w:t>
      </w:r>
      <w:r w:rsidR="00CD749D" w:rsidRPr="006B260D">
        <w:t>.</w:t>
      </w:r>
      <w:r w:rsidR="00CD749D">
        <w:t xml:space="preserve"> В</w:t>
      </w:r>
      <w:r w:rsidR="00CD749D" w:rsidRPr="006B260D">
        <w:t xml:space="preserve"> случае неисполнения или ненадлежащего исполнения Покупателем обязательств, Договор считается прекращенным (расторгнутым) на 10 календарный день после истечения установленного срока оплаты без составления (подписания) дополнительных документов (соглашений, уведомлений). Прекращение Договора происходит в одностороннем внесудебном порядке. Права и обязанности Сторон по Договору прекращаются, за исключением действия положений, связанных с последствиями расторжения Договора (санкции, неустойка, удержание, подсудность и т.д.).</w:t>
      </w:r>
    </w:p>
    <w:p w:rsidR="00CD749D" w:rsidRPr="006B260D" w:rsidRDefault="00811E13" w:rsidP="00CD749D">
      <w:pPr>
        <w:ind w:firstLine="540"/>
      </w:pPr>
      <w:r>
        <w:t>10.5</w:t>
      </w:r>
      <w:r w:rsidR="00CD749D" w:rsidRPr="006B260D">
        <w:t>.</w:t>
      </w:r>
      <w:r w:rsidR="00CD749D">
        <w:t xml:space="preserve"> </w:t>
      </w:r>
      <w:r w:rsidR="00CD749D" w:rsidRPr="006B260D">
        <w:t xml:space="preserve">В случае признания судом Договора недействительным (незаключенным) по любым основаниям, каждая из Сторон обязана возвратить другой стороне все полученное по сделке (двусторонняя реституция). Покупатель обязуется возвратить Продавцу всё полученное имущество в совокупности (в целом), в таком же объёме и такого же качества, как было передано в соответствии с Договором (Актом приёма-передачи). Частичный </w:t>
      </w:r>
      <w:r w:rsidR="00CD749D" w:rsidRPr="006B260D">
        <w:lastRenderedPageBreak/>
        <w:t>возврат имущества не допускается. При невозможности возврата имущества в полном объеме и того же качества, Покупатель обязан возместить стоимость имущества в размере цены указанной в Договоре с учётом убытков, договорной неустойки, ст.395 ГК РФ.</w:t>
      </w:r>
    </w:p>
    <w:p w:rsidR="00CD749D" w:rsidRPr="006B260D" w:rsidRDefault="00811E13" w:rsidP="00CD749D">
      <w:pPr>
        <w:ind w:firstLine="540"/>
      </w:pPr>
      <w:r>
        <w:t>10.6</w:t>
      </w:r>
      <w:r w:rsidR="00CD749D" w:rsidRPr="006B260D">
        <w:t>.</w:t>
      </w:r>
      <w:r w:rsidR="00CD749D">
        <w:t xml:space="preserve"> </w:t>
      </w:r>
      <w:r w:rsidR="00CD749D" w:rsidRPr="006B260D">
        <w:t>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
    <w:p w:rsidR="00CD749D" w:rsidRPr="006B260D" w:rsidRDefault="00811E13" w:rsidP="00CD749D">
      <w:pPr>
        <w:ind w:firstLine="540"/>
      </w:pPr>
      <w:r>
        <w:t>10.7</w:t>
      </w:r>
      <w:r w:rsidR="00CD749D" w:rsidRPr="006B260D">
        <w:t>.</w:t>
      </w:r>
      <w:r w:rsidR="00CD749D">
        <w:t xml:space="preserve"> </w:t>
      </w:r>
      <w:r w:rsidR="00CD749D" w:rsidRPr="006B260D">
        <w:t>В случае призн</w:t>
      </w:r>
      <w:r w:rsidR="00CD749D">
        <w:t xml:space="preserve">ания Договора недействительным </w:t>
      </w:r>
      <w:r w:rsidR="00CD749D" w:rsidRPr="006B260D">
        <w:t xml:space="preserve">в </w:t>
      </w:r>
      <w:r w:rsidR="00CD749D">
        <w:t>некоторой</w:t>
      </w:r>
      <w:r w:rsidR="00CD749D" w:rsidRPr="006B260D">
        <w:t xml:space="preserve"> части, Договор продолжает действовать в остальной части. В любом случае продолжают действовать положения Договора в части применения последствий признания сделки недействительной.</w:t>
      </w:r>
    </w:p>
    <w:p w:rsidR="006C2465" w:rsidRPr="00FE6220" w:rsidRDefault="006C2465" w:rsidP="005F13A8">
      <w:pPr>
        <w:pStyle w:val="ConsPlusNormal"/>
        <w:widowControl/>
        <w:ind w:firstLine="540"/>
        <w:jc w:val="center"/>
        <w:rPr>
          <w:rFonts w:ascii="Times New Roman" w:hAnsi="Times New Roman" w:cs="Times New Roman"/>
          <w:b/>
          <w:sz w:val="24"/>
          <w:szCs w:val="24"/>
        </w:rPr>
      </w:pPr>
    </w:p>
    <w:p w:rsidR="005F13A8" w:rsidRPr="00FE6220" w:rsidRDefault="005F13A8" w:rsidP="005F13A8">
      <w:pPr>
        <w:pStyle w:val="ConsPlusNormal"/>
        <w:widowControl/>
        <w:ind w:firstLine="540"/>
        <w:jc w:val="center"/>
        <w:rPr>
          <w:rFonts w:ascii="Times New Roman" w:hAnsi="Times New Roman" w:cs="Times New Roman"/>
          <w:b/>
          <w:sz w:val="24"/>
          <w:szCs w:val="24"/>
        </w:rPr>
      </w:pPr>
      <w:r w:rsidRPr="00FE6220">
        <w:rPr>
          <w:rFonts w:ascii="Times New Roman" w:hAnsi="Times New Roman" w:cs="Times New Roman"/>
          <w:b/>
          <w:sz w:val="24"/>
          <w:szCs w:val="24"/>
        </w:rPr>
        <w:t>1</w:t>
      </w:r>
      <w:r w:rsidR="006C2465" w:rsidRPr="00FE6220">
        <w:rPr>
          <w:rFonts w:ascii="Times New Roman" w:hAnsi="Times New Roman" w:cs="Times New Roman"/>
          <w:b/>
          <w:sz w:val="24"/>
          <w:szCs w:val="24"/>
        </w:rPr>
        <w:t>1</w:t>
      </w:r>
      <w:r w:rsidRPr="00FE6220">
        <w:rPr>
          <w:rFonts w:ascii="Times New Roman" w:hAnsi="Times New Roman" w:cs="Times New Roman"/>
          <w:b/>
          <w:sz w:val="24"/>
          <w:szCs w:val="24"/>
        </w:rPr>
        <w:t>. Заключительные положения</w:t>
      </w:r>
    </w:p>
    <w:p w:rsidR="005F13A8" w:rsidRPr="00FE6220" w:rsidRDefault="005F13A8" w:rsidP="005F13A8">
      <w:pPr>
        <w:pStyle w:val="ConsPlusNormal"/>
        <w:widowControl/>
        <w:ind w:firstLine="540"/>
        <w:jc w:val="center"/>
        <w:rPr>
          <w:rFonts w:ascii="Times New Roman" w:hAnsi="Times New Roman" w:cs="Times New Roman"/>
          <w:b/>
          <w:sz w:val="24"/>
          <w:szCs w:val="24"/>
        </w:rPr>
      </w:pPr>
    </w:p>
    <w:p w:rsidR="005F13A8" w:rsidRPr="00FE6220" w:rsidRDefault="005F13A8" w:rsidP="005F13A8">
      <w:pPr>
        <w:ind w:firstLine="540"/>
      </w:pPr>
      <w:r w:rsidRPr="00FE6220">
        <w:t>1</w:t>
      </w:r>
      <w:r w:rsidR="006C2465" w:rsidRPr="00FE6220">
        <w:t>1</w:t>
      </w:r>
      <w:r w:rsidRPr="00FE6220">
        <w:t xml:space="preserve">.1. В случае возникновения в ходе конкурного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w:t>
      </w:r>
      <w:r w:rsidR="007027DF" w:rsidRPr="00FE6220">
        <w:t>собранию кредиторов</w:t>
      </w:r>
      <w:r w:rsidRPr="00FE6220">
        <w:t xml:space="preserve"> для утверждения соответствующие предложения относительно таких изменений.</w:t>
      </w:r>
    </w:p>
    <w:p w:rsidR="005F13A8" w:rsidRPr="00FE6220" w:rsidRDefault="005F13A8" w:rsidP="005F13A8">
      <w:pPr>
        <w:ind w:firstLine="540"/>
      </w:pPr>
      <w:r w:rsidRPr="00FE6220">
        <w:t>1</w:t>
      </w:r>
      <w:r w:rsidR="006C2465" w:rsidRPr="00FE6220">
        <w:t>1</w:t>
      </w:r>
      <w:r w:rsidRPr="00FE6220">
        <w:t>.2. Во всем, что не предусмотрено настоящим Положением, применяется действующее законодательство.</w:t>
      </w:r>
    </w:p>
    <w:p w:rsidR="005F13A8" w:rsidRPr="00FE6220" w:rsidRDefault="005F13A8" w:rsidP="005F13A8">
      <w:pPr>
        <w:ind w:firstLine="540"/>
      </w:pPr>
      <w:r w:rsidRPr="00FE6220">
        <w:t>1</w:t>
      </w:r>
      <w:r w:rsidR="006C2465" w:rsidRPr="00FE6220">
        <w:t>1</w:t>
      </w:r>
      <w:r w:rsidRPr="00FE6220">
        <w:t>.3. Разногласия по вопросам применения настоящего Положения могут быть рассмотрены в судебном порядке.</w:t>
      </w:r>
    </w:p>
    <w:p w:rsidR="00C42F17" w:rsidRPr="00FE6220" w:rsidRDefault="00C42F17" w:rsidP="005F13A8">
      <w:pPr>
        <w:ind w:firstLine="540"/>
        <w:jc w:val="center"/>
        <w:outlineLvl w:val="1"/>
      </w:pPr>
    </w:p>
    <w:sectPr w:rsidR="00C42F17" w:rsidRPr="00FE6220" w:rsidSect="00F7714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CB" w:rsidRDefault="00DA19CB" w:rsidP="00AE764A">
      <w:r>
        <w:separator/>
      </w:r>
    </w:p>
  </w:endnote>
  <w:endnote w:type="continuationSeparator" w:id="0">
    <w:p w:rsidR="00DA19CB" w:rsidRDefault="00DA19CB" w:rsidP="00AE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3B" w:rsidRDefault="001E6E0E">
    <w:pPr>
      <w:pStyle w:val="aff0"/>
      <w:jc w:val="right"/>
    </w:pPr>
    <w:r>
      <w:fldChar w:fldCharType="begin"/>
    </w:r>
    <w:r>
      <w:instrText xml:space="preserve"> PAGE   \* MERGEFORMAT </w:instrText>
    </w:r>
    <w:r>
      <w:fldChar w:fldCharType="separate"/>
    </w:r>
    <w:r w:rsidR="00EC4A1E">
      <w:rPr>
        <w:noProof/>
      </w:rPr>
      <w:t>1</w:t>
    </w:r>
    <w:r>
      <w:rPr>
        <w:noProof/>
      </w:rPr>
      <w:fldChar w:fldCharType="end"/>
    </w:r>
  </w:p>
  <w:p w:rsidR="0004033B" w:rsidRDefault="0004033B">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CB" w:rsidRDefault="00DA19CB" w:rsidP="00AE764A">
      <w:r>
        <w:separator/>
      </w:r>
    </w:p>
  </w:footnote>
  <w:footnote w:type="continuationSeparator" w:id="0">
    <w:p w:rsidR="00DA19CB" w:rsidRDefault="00DA19CB" w:rsidP="00AE7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EDA"/>
    <w:multiLevelType w:val="hybridMultilevel"/>
    <w:tmpl w:val="FAF2ADA2"/>
    <w:lvl w:ilvl="0" w:tplc="EEA49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41EFF"/>
    <w:multiLevelType w:val="hybridMultilevel"/>
    <w:tmpl w:val="8816501A"/>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4461DE"/>
    <w:multiLevelType w:val="hybridMultilevel"/>
    <w:tmpl w:val="2346B7C6"/>
    <w:lvl w:ilvl="0" w:tplc="F7482656">
      <w:start w:val="1"/>
      <w:numFmt w:val="decimal"/>
      <w:lvlText w:val="%1."/>
      <w:lvlJc w:val="left"/>
      <w:pPr>
        <w:tabs>
          <w:tab w:val="num" w:pos="1068"/>
        </w:tabs>
        <w:ind w:left="1068" w:hanging="360"/>
      </w:pPr>
      <w:rPr>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F1287C"/>
    <w:multiLevelType w:val="multilevel"/>
    <w:tmpl w:val="C3B4470C"/>
    <w:lvl w:ilvl="0">
      <w:start w:val="13"/>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98571AC"/>
    <w:multiLevelType w:val="hybridMultilevel"/>
    <w:tmpl w:val="5C6AA752"/>
    <w:lvl w:ilvl="0" w:tplc="97FC1394">
      <w:start w:val="3"/>
      <w:numFmt w:val="decimal"/>
      <w:lvlText w:val="%1)"/>
      <w:lvlJc w:val="left"/>
      <w:pPr>
        <w:ind w:left="16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B242E0"/>
    <w:multiLevelType w:val="hybridMultilevel"/>
    <w:tmpl w:val="E6DAFAB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592292"/>
    <w:multiLevelType w:val="hybridMultilevel"/>
    <w:tmpl w:val="DA742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A74ABE"/>
    <w:multiLevelType w:val="singleLevel"/>
    <w:tmpl w:val="4A16C4EC"/>
    <w:lvl w:ilvl="0">
      <w:start w:val="1"/>
      <w:numFmt w:val="decimal"/>
      <w:lvlText w:val="%1)"/>
      <w:legacy w:legacy="1" w:legacySpace="0" w:legacyIndent="422"/>
      <w:lvlJc w:val="left"/>
      <w:rPr>
        <w:rFonts w:ascii="Times New Roman" w:hAnsi="Times New Roman" w:cs="Times New Roman" w:hint="default"/>
      </w:rPr>
    </w:lvl>
  </w:abstractNum>
  <w:abstractNum w:abstractNumId="8">
    <w:nsid w:val="17221EB2"/>
    <w:multiLevelType w:val="multilevel"/>
    <w:tmpl w:val="49F82DD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90E7497"/>
    <w:multiLevelType w:val="hybridMultilevel"/>
    <w:tmpl w:val="410274F2"/>
    <w:lvl w:ilvl="0" w:tplc="F5F0B274">
      <w:start w:val="1"/>
      <w:numFmt w:val="bullet"/>
      <w:lvlText w:val="­"/>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96037AD"/>
    <w:multiLevelType w:val="hybridMultilevel"/>
    <w:tmpl w:val="9B3484B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9EC02F8"/>
    <w:multiLevelType w:val="hybridMultilevel"/>
    <w:tmpl w:val="C614A860"/>
    <w:lvl w:ilvl="0" w:tplc="599E6BCA">
      <w:start w:val="1"/>
      <w:numFmt w:val="decimal"/>
      <w:lvlText w:val="%1."/>
      <w:lvlJc w:val="left"/>
      <w:pPr>
        <w:tabs>
          <w:tab w:val="num" w:pos="1068"/>
        </w:tabs>
        <w:ind w:left="1068" w:hanging="360"/>
      </w:pPr>
      <w:rPr>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AC248B"/>
    <w:multiLevelType w:val="hybridMultilevel"/>
    <w:tmpl w:val="65AACB26"/>
    <w:lvl w:ilvl="0" w:tplc="F5F0B27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3">
    <w:nsid w:val="39B62BAD"/>
    <w:multiLevelType w:val="hybridMultilevel"/>
    <w:tmpl w:val="6CAC78E0"/>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0C74122"/>
    <w:multiLevelType w:val="singleLevel"/>
    <w:tmpl w:val="D3282C62"/>
    <w:lvl w:ilvl="0">
      <w:start w:val="1"/>
      <w:numFmt w:val="decimal"/>
      <w:lvlText w:val="8.%1."/>
      <w:legacy w:legacy="1" w:legacySpace="0" w:legacyIndent="543"/>
      <w:lvlJc w:val="left"/>
      <w:rPr>
        <w:rFonts w:ascii="Times New Roman" w:hAnsi="Times New Roman" w:cs="Times New Roman" w:hint="default"/>
        <w:b/>
      </w:rPr>
    </w:lvl>
  </w:abstractNum>
  <w:abstractNum w:abstractNumId="15">
    <w:nsid w:val="40EA24CB"/>
    <w:multiLevelType w:val="hybridMultilevel"/>
    <w:tmpl w:val="56CEA066"/>
    <w:lvl w:ilvl="0" w:tplc="F5F0B27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6">
    <w:nsid w:val="437351DE"/>
    <w:multiLevelType w:val="hybridMultilevel"/>
    <w:tmpl w:val="F878A516"/>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8B50791"/>
    <w:multiLevelType w:val="hybridMultilevel"/>
    <w:tmpl w:val="038ED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6434DF"/>
    <w:multiLevelType w:val="multilevel"/>
    <w:tmpl w:val="9B3484B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DD35F71"/>
    <w:multiLevelType w:val="multilevel"/>
    <w:tmpl w:val="5E928F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67"/>
        </w:tabs>
        <w:ind w:left="1367" w:hanging="432"/>
      </w:pPr>
      <w:rPr>
        <w:rFonts w:cs="Times New Roman"/>
        <w:color w:val="auto"/>
      </w:rPr>
    </w:lvl>
    <w:lvl w:ilvl="2">
      <w:start w:val="1"/>
      <w:numFmt w:val="decimal"/>
      <w:lvlText w:val="%1.%2.%3."/>
      <w:lvlJc w:val="left"/>
      <w:pPr>
        <w:tabs>
          <w:tab w:val="num" w:pos="1842"/>
        </w:tabs>
        <w:ind w:left="1626"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EE322AE"/>
    <w:multiLevelType w:val="hybridMultilevel"/>
    <w:tmpl w:val="7F9CF5EA"/>
    <w:lvl w:ilvl="0" w:tplc="97FC139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C1E3501"/>
    <w:multiLevelType w:val="multilevel"/>
    <w:tmpl w:val="5868EBA0"/>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422C59"/>
    <w:multiLevelType w:val="hybridMultilevel"/>
    <w:tmpl w:val="BF547D9A"/>
    <w:lvl w:ilvl="0" w:tplc="D1D46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D432329"/>
    <w:multiLevelType w:val="multilevel"/>
    <w:tmpl w:val="BF38608A"/>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24">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3D3165"/>
    <w:multiLevelType w:val="hybridMultilevel"/>
    <w:tmpl w:val="7C0E9476"/>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5623538"/>
    <w:multiLevelType w:val="hybridMultilevel"/>
    <w:tmpl w:val="D9DA1586"/>
    <w:lvl w:ilvl="0" w:tplc="EEA496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CD61139"/>
    <w:multiLevelType w:val="hybridMultilevel"/>
    <w:tmpl w:val="D93C7CB2"/>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D8607D6"/>
    <w:multiLevelType w:val="hybridMultilevel"/>
    <w:tmpl w:val="9818402A"/>
    <w:lvl w:ilvl="0" w:tplc="F5F0B27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4EC60FE"/>
    <w:multiLevelType w:val="hybridMultilevel"/>
    <w:tmpl w:val="5EBA92EE"/>
    <w:lvl w:ilvl="0" w:tplc="599E6BCA">
      <w:start w:val="1"/>
      <w:numFmt w:val="decimal"/>
      <w:lvlText w:val="%1."/>
      <w:lvlJc w:val="left"/>
      <w:pPr>
        <w:tabs>
          <w:tab w:val="num" w:pos="1244"/>
        </w:tabs>
        <w:ind w:left="1244" w:hanging="360"/>
      </w:pPr>
      <w:rPr>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35473C"/>
    <w:multiLevelType w:val="hybridMultilevel"/>
    <w:tmpl w:val="073AA53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3D6B8A"/>
    <w:multiLevelType w:val="multilevel"/>
    <w:tmpl w:val="A97A2F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26"/>
        </w:tabs>
        <w:ind w:left="426" w:hanging="480"/>
      </w:pPr>
      <w:rPr>
        <w:rFonts w:hint="default"/>
      </w:rPr>
    </w:lvl>
    <w:lvl w:ilvl="2">
      <w:start w:val="1"/>
      <w:numFmt w:val="decimal"/>
      <w:lvlText w:val="%1.%2.%3."/>
      <w:lvlJc w:val="left"/>
      <w:pPr>
        <w:tabs>
          <w:tab w:val="num" w:pos="612"/>
        </w:tabs>
        <w:ind w:left="61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864"/>
        </w:tabs>
        <w:ind w:left="864" w:hanging="1080"/>
      </w:pPr>
      <w:rPr>
        <w:rFonts w:hint="default"/>
      </w:rPr>
    </w:lvl>
    <w:lvl w:ilvl="5">
      <w:start w:val="1"/>
      <w:numFmt w:val="decimal"/>
      <w:lvlText w:val="%1.%2.%3.%4.%5.%6."/>
      <w:lvlJc w:val="left"/>
      <w:pPr>
        <w:tabs>
          <w:tab w:val="num" w:pos="810"/>
        </w:tabs>
        <w:ind w:left="81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062"/>
        </w:tabs>
        <w:ind w:left="1062" w:hanging="1440"/>
      </w:pPr>
      <w:rPr>
        <w:rFonts w:hint="default"/>
      </w:rPr>
    </w:lvl>
    <w:lvl w:ilvl="8">
      <w:start w:val="1"/>
      <w:numFmt w:val="decimal"/>
      <w:lvlText w:val="%1.%2.%3.%4.%5.%6.%7.%8.%9."/>
      <w:lvlJc w:val="left"/>
      <w:pPr>
        <w:tabs>
          <w:tab w:val="num" w:pos="1368"/>
        </w:tabs>
        <w:ind w:left="1368" w:hanging="1800"/>
      </w:pPr>
      <w:rPr>
        <w:rFonts w:hint="default"/>
      </w:rPr>
    </w:lvl>
  </w:abstractNum>
  <w:num w:numId="1">
    <w:abstractNumId w:val="23"/>
  </w:num>
  <w:num w:numId="2">
    <w:abstractNumId w:val="30"/>
  </w:num>
  <w:num w:numId="3">
    <w:abstractNumId w:val="26"/>
  </w:num>
  <w:num w:numId="4">
    <w:abstractNumId w:val="0"/>
  </w:num>
  <w:num w:numId="5">
    <w:abstractNumId w:val="6"/>
  </w:num>
  <w:num w:numId="6">
    <w:abstractNumId w:val="27"/>
  </w:num>
  <w:num w:numId="7">
    <w:abstractNumId w:val="22"/>
  </w:num>
  <w:num w:numId="8">
    <w:abstractNumId w:val="24"/>
  </w:num>
  <w:num w:numId="9">
    <w:abstractNumId w:val="17"/>
  </w:num>
  <w:num w:numId="10">
    <w:abstractNumId w:val="21"/>
  </w:num>
  <w:num w:numId="11">
    <w:abstractNumId w:val="31"/>
  </w:num>
  <w:num w:numId="12">
    <w:abstractNumId w:val="10"/>
  </w:num>
  <w:num w:numId="13">
    <w:abstractNumId w:val="18"/>
  </w:num>
  <w:num w:numId="14">
    <w:abstractNumId w:val="9"/>
  </w:num>
  <w:num w:numId="15">
    <w:abstractNumId w:val="13"/>
  </w:num>
  <w:num w:numId="16">
    <w:abstractNumId w:val="28"/>
  </w:num>
  <w:num w:numId="17">
    <w:abstractNumId w:val="1"/>
  </w:num>
  <w:num w:numId="18">
    <w:abstractNumId w:val="25"/>
  </w:num>
  <w:num w:numId="19">
    <w:abstractNumId w:val="15"/>
  </w:num>
  <w:num w:numId="20">
    <w:abstractNumId w:val="12"/>
  </w:num>
  <w:num w:numId="21">
    <w:abstractNumId w:val="16"/>
  </w:num>
  <w:num w:numId="22">
    <w:abstractNumId w:val="3"/>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1"/>
  </w:num>
  <w:num w:numId="30">
    <w:abstractNumId w:val="2"/>
  </w:num>
  <w:num w:numId="31">
    <w:abstractNumId w:val="5"/>
  </w:num>
  <w:num w:numId="32">
    <w:abstractNumId w:val="20"/>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92"/>
    <w:rsid w:val="0000216A"/>
    <w:rsid w:val="00003727"/>
    <w:rsid w:val="00014FE2"/>
    <w:rsid w:val="00023DE4"/>
    <w:rsid w:val="00025E3A"/>
    <w:rsid w:val="00026811"/>
    <w:rsid w:val="00027CFD"/>
    <w:rsid w:val="00030164"/>
    <w:rsid w:val="00032FFC"/>
    <w:rsid w:val="00034125"/>
    <w:rsid w:val="0003512B"/>
    <w:rsid w:val="00037B88"/>
    <w:rsid w:val="0004033B"/>
    <w:rsid w:val="00042030"/>
    <w:rsid w:val="0006096A"/>
    <w:rsid w:val="00071F27"/>
    <w:rsid w:val="00077F70"/>
    <w:rsid w:val="000974A0"/>
    <w:rsid w:val="000A4C7F"/>
    <w:rsid w:val="000A6606"/>
    <w:rsid w:val="000A7EEB"/>
    <w:rsid w:val="000B703B"/>
    <w:rsid w:val="000C1BE5"/>
    <w:rsid w:val="000C6E7D"/>
    <w:rsid w:val="000D379C"/>
    <w:rsid w:val="000D4C21"/>
    <w:rsid w:val="000D73C5"/>
    <w:rsid w:val="000E6DE5"/>
    <w:rsid w:val="000F0903"/>
    <w:rsid w:val="000F6AE2"/>
    <w:rsid w:val="00101EF9"/>
    <w:rsid w:val="001045D1"/>
    <w:rsid w:val="00104C0A"/>
    <w:rsid w:val="00105797"/>
    <w:rsid w:val="00131426"/>
    <w:rsid w:val="0013208B"/>
    <w:rsid w:val="001403D3"/>
    <w:rsid w:val="0014737E"/>
    <w:rsid w:val="001501AA"/>
    <w:rsid w:val="0016032B"/>
    <w:rsid w:val="001604FE"/>
    <w:rsid w:val="001651CB"/>
    <w:rsid w:val="001726B5"/>
    <w:rsid w:val="00180B57"/>
    <w:rsid w:val="0018130A"/>
    <w:rsid w:val="00190AF7"/>
    <w:rsid w:val="00191498"/>
    <w:rsid w:val="0019459D"/>
    <w:rsid w:val="001A084F"/>
    <w:rsid w:val="001A1E23"/>
    <w:rsid w:val="001A1EBC"/>
    <w:rsid w:val="001A6233"/>
    <w:rsid w:val="001A777D"/>
    <w:rsid w:val="001B7FB5"/>
    <w:rsid w:val="001C66A9"/>
    <w:rsid w:val="001C6A72"/>
    <w:rsid w:val="001C6F69"/>
    <w:rsid w:val="001D1234"/>
    <w:rsid w:val="001D12D9"/>
    <w:rsid w:val="001D498E"/>
    <w:rsid w:val="001D5271"/>
    <w:rsid w:val="001E6E0E"/>
    <w:rsid w:val="001F3823"/>
    <w:rsid w:val="001F428F"/>
    <w:rsid w:val="001F5C41"/>
    <w:rsid w:val="00201A6F"/>
    <w:rsid w:val="00207BC8"/>
    <w:rsid w:val="00211C8F"/>
    <w:rsid w:val="002137F6"/>
    <w:rsid w:val="002149A5"/>
    <w:rsid w:val="002151A6"/>
    <w:rsid w:val="0021659D"/>
    <w:rsid w:val="00232E33"/>
    <w:rsid w:val="00240BDC"/>
    <w:rsid w:val="002433D7"/>
    <w:rsid w:val="0024363E"/>
    <w:rsid w:val="0025007B"/>
    <w:rsid w:val="00254A0B"/>
    <w:rsid w:val="002562C0"/>
    <w:rsid w:val="00260D84"/>
    <w:rsid w:val="002613C0"/>
    <w:rsid w:val="00272B11"/>
    <w:rsid w:val="002833A5"/>
    <w:rsid w:val="0029358B"/>
    <w:rsid w:val="002A7EEF"/>
    <w:rsid w:val="002B3FE4"/>
    <w:rsid w:val="002B4897"/>
    <w:rsid w:val="002C1515"/>
    <w:rsid w:val="002C5C32"/>
    <w:rsid w:val="002C7001"/>
    <w:rsid w:val="002D170F"/>
    <w:rsid w:val="002D2785"/>
    <w:rsid w:val="002D5468"/>
    <w:rsid w:val="002E7CBD"/>
    <w:rsid w:val="002F6C26"/>
    <w:rsid w:val="00304111"/>
    <w:rsid w:val="00305717"/>
    <w:rsid w:val="00313E5D"/>
    <w:rsid w:val="00325067"/>
    <w:rsid w:val="00333C5C"/>
    <w:rsid w:val="00347B92"/>
    <w:rsid w:val="00350400"/>
    <w:rsid w:val="00357CAD"/>
    <w:rsid w:val="00367F8A"/>
    <w:rsid w:val="003808C1"/>
    <w:rsid w:val="00382C37"/>
    <w:rsid w:val="0038523A"/>
    <w:rsid w:val="00387747"/>
    <w:rsid w:val="00390010"/>
    <w:rsid w:val="00392A8F"/>
    <w:rsid w:val="00393B2F"/>
    <w:rsid w:val="003947DE"/>
    <w:rsid w:val="003950B9"/>
    <w:rsid w:val="003A2E7D"/>
    <w:rsid w:val="003A3D6A"/>
    <w:rsid w:val="003A6185"/>
    <w:rsid w:val="003C1DA1"/>
    <w:rsid w:val="003C7A9E"/>
    <w:rsid w:val="003D17C2"/>
    <w:rsid w:val="003D3029"/>
    <w:rsid w:val="003D6A59"/>
    <w:rsid w:val="003D7B2C"/>
    <w:rsid w:val="003E0060"/>
    <w:rsid w:val="003E2FC2"/>
    <w:rsid w:val="003E573B"/>
    <w:rsid w:val="003F1BA2"/>
    <w:rsid w:val="003F4588"/>
    <w:rsid w:val="004050A2"/>
    <w:rsid w:val="00412F6E"/>
    <w:rsid w:val="00414271"/>
    <w:rsid w:val="00422425"/>
    <w:rsid w:val="004233F4"/>
    <w:rsid w:val="00425DD3"/>
    <w:rsid w:val="00427102"/>
    <w:rsid w:val="00427753"/>
    <w:rsid w:val="00433CAE"/>
    <w:rsid w:val="00435D67"/>
    <w:rsid w:val="00447212"/>
    <w:rsid w:val="0045170E"/>
    <w:rsid w:val="0045360F"/>
    <w:rsid w:val="0045734F"/>
    <w:rsid w:val="00463DA3"/>
    <w:rsid w:val="004659EA"/>
    <w:rsid w:val="004734B6"/>
    <w:rsid w:val="00475347"/>
    <w:rsid w:val="00475C18"/>
    <w:rsid w:val="00476F8F"/>
    <w:rsid w:val="0048093D"/>
    <w:rsid w:val="00481754"/>
    <w:rsid w:val="0048223B"/>
    <w:rsid w:val="00483D3E"/>
    <w:rsid w:val="00484F53"/>
    <w:rsid w:val="0049200B"/>
    <w:rsid w:val="004B4266"/>
    <w:rsid w:val="004B548D"/>
    <w:rsid w:val="004C75D4"/>
    <w:rsid w:val="004D1033"/>
    <w:rsid w:val="004D3CF4"/>
    <w:rsid w:val="004D4461"/>
    <w:rsid w:val="004E16E6"/>
    <w:rsid w:val="004E1D5B"/>
    <w:rsid w:val="004E3F56"/>
    <w:rsid w:val="004E67E5"/>
    <w:rsid w:val="004F1378"/>
    <w:rsid w:val="004F33F1"/>
    <w:rsid w:val="00503FA9"/>
    <w:rsid w:val="005051A1"/>
    <w:rsid w:val="00506526"/>
    <w:rsid w:val="00512E8E"/>
    <w:rsid w:val="00514915"/>
    <w:rsid w:val="005153E4"/>
    <w:rsid w:val="0052081B"/>
    <w:rsid w:val="00542FD5"/>
    <w:rsid w:val="0054557E"/>
    <w:rsid w:val="0055089E"/>
    <w:rsid w:val="005516DA"/>
    <w:rsid w:val="00551994"/>
    <w:rsid w:val="0055438C"/>
    <w:rsid w:val="0055620C"/>
    <w:rsid w:val="00561C2A"/>
    <w:rsid w:val="00562A15"/>
    <w:rsid w:val="00565216"/>
    <w:rsid w:val="00570A8E"/>
    <w:rsid w:val="005746DA"/>
    <w:rsid w:val="00574B0D"/>
    <w:rsid w:val="00586B1A"/>
    <w:rsid w:val="005929E7"/>
    <w:rsid w:val="0059581E"/>
    <w:rsid w:val="005A3FE5"/>
    <w:rsid w:val="005A40F8"/>
    <w:rsid w:val="005A443D"/>
    <w:rsid w:val="005B060A"/>
    <w:rsid w:val="005B201B"/>
    <w:rsid w:val="005B26D0"/>
    <w:rsid w:val="005B2D32"/>
    <w:rsid w:val="005B38AB"/>
    <w:rsid w:val="005B440D"/>
    <w:rsid w:val="005B506C"/>
    <w:rsid w:val="005C077C"/>
    <w:rsid w:val="005C0D46"/>
    <w:rsid w:val="005C5D37"/>
    <w:rsid w:val="005D7113"/>
    <w:rsid w:val="005E09DC"/>
    <w:rsid w:val="005E0EE8"/>
    <w:rsid w:val="005E396B"/>
    <w:rsid w:val="005E53FA"/>
    <w:rsid w:val="005E6667"/>
    <w:rsid w:val="005E71CA"/>
    <w:rsid w:val="005F13A8"/>
    <w:rsid w:val="005F561D"/>
    <w:rsid w:val="006004E0"/>
    <w:rsid w:val="00602417"/>
    <w:rsid w:val="006059C7"/>
    <w:rsid w:val="00606FE6"/>
    <w:rsid w:val="0062103F"/>
    <w:rsid w:val="00622561"/>
    <w:rsid w:val="00627CE9"/>
    <w:rsid w:val="006332FC"/>
    <w:rsid w:val="00644B6D"/>
    <w:rsid w:val="0065347F"/>
    <w:rsid w:val="0066119F"/>
    <w:rsid w:val="006634F5"/>
    <w:rsid w:val="0066421D"/>
    <w:rsid w:val="00664D89"/>
    <w:rsid w:val="00671E9C"/>
    <w:rsid w:val="00675742"/>
    <w:rsid w:val="0068438E"/>
    <w:rsid w:val="00690D0D"/>
    <w:rsid w:val="00694748"/>
    <w:rsid w:val="006A20F7"/>
    <w:rsid w:val="006A2685"/>
    <w:rsid w:val="006A2F46"/>
    <w:rsid w:val="006A5DE3"/>
    <w:rsid w:val="006A7D62"/>
    <w:rsid w:val="006B6BD0"/>
    <w:rsid w:val="006B7D0A"/>
    <w:rsid w:val="006C2465"/>
    <w:rsid w:val="006C4D94"/>
    <w:rsid w:val="006D15D7"/>
    <w:rsid w:val="006D1FFA"/>
    <w:rsid w:val="006D2843"/>
    <w:rsid w:val="006D3FB5"/>
    <w:rsid w:val="006D4A3C"/>
    <w:rsid w:val="006D5BC7"/>
    <w:rsid w:val="006D7DCC"/>
    <w:rsid w:val="006E246D"/>
    <w:rsid w:val="006E354D"/>
    <w:rsid w:val="006F18BF"/>
    <w:rsid w:val="006F42F5"/>
    <w:rsid w:val="006F557C"/>
    <w:rsid w:val="006F7BB0"/>
    <w:rsid w:val="007027DF"/>
    <w:rsid w:val="0070360D"/>
    <w:rsid w:val="0070390B"/>
    <w:rsid w:val="007067F3"/>
    <w:rsid w:val="007077BF"/>
    <w:rsid w:val="00710052"/>
    <w:rsid w:val="0071328C"/>
    <w:rsid w:val="007141F0"/>
    <w:rsid w:val="00716A92"/>
    <w:rsid w:val="0072142F"/>
    <w:rsid w:val="0072169B"/>
    <w:rsid w:val="0072330E"/>
    <w:rsid w:val="00732365"/>
    <w:rsid w:val="00736B67"/>
    <w:rsid w:val="0074223E"/>
    <w:rsid w:val="00746E7C"/>
    <w:rsid w:val="00757666"/>
    <w:rsid w:val="0076202E"/>
    <w:rsid w:val="00767EC8"/>
    <w:rsid w:val="00773F57"/>
    <w:rsid w:val="0077431B"/>
    <w:rsid w:val="00774F45"/>
    <w:rsid w:val="00785040"/>
    <w:rsid w:val="00793572"/>
    <w:rsid w:val="00795270"/>
    <w:rsid w:val="00796462"/>
    <w:rsid w:val="007A1640"/>
    <w:rsid w:val="007A521C"/>
    <w:rsid w:val="007A5813"/>
    <w:rsid w:val="007A6165"/>
    <w:rsid w:val="007A7803"/>
    <w:rsid w:val="007A79BA"/>
    <w:rsid w:val="007B2E7C"/>
    <w:rsid w:val="007C1B9D"/>
    <w:rsid w:val="007D3D20"/>
    <w:rsid w:val="007D77F4"/>
    <w:rsid w:val="007E3E1C"/>
    <w:rsid w:val="007E46FF"/>
    <w:rsid w:val="007E56A3"/>
    <w:rsid w:val="007F1D82"/>
    <w:rsid w:val="007F3E07"/>
    <w:rsid w:val="00803FAC"/>
    <w:rsid w:val="008050A9"/>
    <w:rsid w:val="008056C8"/>
    <w:rsid w:val="00811E13"/>
    <w:rsid w:val="008161D8"/>
    <w:rsid w:val="00826BEB"/>
    <w:rsid w:val="00841F5C"/>
    <w:rsid w:val="00843A39"/>
    <w:rsid w:val="008451B1"/>
    <w:rsid w:val="0084763E"/>
    <w:rsid w:val="008517B0"/>
    <w:rsid w:val="008641D1"/>
    <w:rsid w:val="00872E5C"/>
    <w:rsid w:val="00875FE5"/>
    <w:rsid w:val="00877446"/>
    <w:rsid w:val="00885F6F"/>
    <w:rsid w:val="00890834"/>
    <w:rsid w:val="0089505E"/>
    <w:rsid w:val="008A2794"/>
    <w:rsid w:val="008B1DBC"/>
    <w:rsid w:val="008B2A59"/>
    <w:rsid w:val="008B40BF"/>
    <w:rsid w:val="008B4F52"/>
    <w:rsid w:val="008C0490"/>
    <w:rsid w:val="008C177F"/>
    <w:rsid w:val="008C5B83"/>
    <w:rsid w:val="008C617F"/>
    <w:rsid w:val="008F199C"/>
    <w:rsid w:val="008F6AB5"/>
    <w:rsid w:val="00902D33"/>
    <w:rsid w:val="009038C6"/>
    <w:rsid w:val="009046E1"/>
    <w:rsid w:val="00911CB8"/>
    <w:rsid w:val="00914D2F"/>
    <w:rsid w:val="00915395"/>
    <w:rsid w:val="00917BAD"/>
    <w:rsid w:val="009238D2"/>
    <w:rsid w:val="00924BF5"/>
    <w:rsid w:val="00924E8D"/>
    <w:rsid w:val="00930955"/>
    <w:rsid w:val="009356EC"/>
    <w:rsid w:val="00936EA5"/>
    <w:rsid w:val="00946AEA"/>
    <w:rsid w:val="0094770E"/>
    <w:rsid w:val="00953917"/>
    <w:rsid w:val="00965790"/>
    <w:rsid w:val="00966442"/>
    <w:rsid w:val="00975043"/>
    <w:rsid w:val="0098038A"/>
    <w:rsid w:val="00984322"/>
    <w:rsid w:val="00993B75"/>
    <w:rsid w:val="00997008"/>
    <w:rsid w:val="009A2578"/>
    <w:rsid w:val="009A28D3"/>
    <w:rsid w:val="009A7F10"/>
    <w:rsid w:val="009B191C"/>
    <w:rsid w:val="009B5F81"/>
    <w:rsid w:val="009B752E"/>
    <w:rsid w:val="009C2E3A"/>
    <w:rsid w:val="009C52C0"/>
    <w:rsid w:val="009D25D7"/>
    <w:rsid w:val="009D5B47"/>
    <w:rsid w:val="009D7E24"/>
    <w:rsid w:val="009E009E"/>
    <w:rsid w:val="009E13E9"/>
    <w:rsid w:val="009F1558"/>
    <w:rsid w:val="009F4161"/>
    <w:rsid w:val="00A00DFC"/>
    <w:rsid w:val="00A02DB6"/>
    <w:rsid w:val="00A065E9"/>
    <w:rsid w:val="00A25085"/>
    <w:rsid w:val="00A2526E"/>
    <w:rsid w:val="00A360E7"/>
    <w:rsid w:val="00A44AE7"/>
    <w:rsid w:val="00A50A15"/>
    <w:rsid w:val="00A55CC4"/>
    <w:rsid w:val="00A60FC0"/>
    <w:rsid w:val="00A6720B"/>
    <w:rsid w:val="00A705B7"/>
    <w:rsid w:val="00A736A3"/>
    <w:rsid w:val="00A742DA"/>
    <w:rsid w:val="00A807DD"/>
    <w:rsid w:val="00A8359D"/>
    <w:rsid w:val="00A841DB"/>
    <w:rsid w:val="00A85780"/>
    <w:rsid w:val="00A9500A"/>
    <w:rsid w:val="00AA7B98"/>
    <w:rsid w:val="00AB1D9D"/>
    <w:rsid w:val="00AB30D1"/>
    <w:rsid w:val="00AB7745"/>
    <w:rsid w:val="00AD1DBA"/>
    <w:rsid w:val="00AD2F1F"/>
    <w:rsid w:val="00AD36F6"/>
    <w:rsid w:val="00AD3B81"/>
    <w:rsid w:val="00AD6544"/>
    <w:rsid w:val="00AD6BA3"/>
    <w:rsid w:val="00AE04B3"/>
    <w:rsid w:val="00AE0BA4"/>
    <w:rsid w:val="00AE0C43"/>
    <w:rsid w:val="00AE3F42"/>
    <w:rsid w:val="00AE5705"/>
    <w:rsid w:val="00AE764A"/>
    <w:rsid w:val="00AF2712"/>
    <w:rsid w:val="00AF7A75"/>
    <w:rsid w:val="00B02D57"/>
    <w:rsid w:val="00B1059F"/>
    <w:rsid w:val="00B17F68"/>
    <w:rsid w:val="00B206E1"/>
    <w:rsid w:val="00B262E3"/>
    <w:rsid w:val="00B3043B"/>
    <w:rsid w:val="00B305FE"/>
    <w:rsid w:val="00B31371"/>
    <w:rsid w:val="00B37448"/>
    <w:rsid w:val="00B533DB"/>
    <w:rsid w:val="00B57798"/>
    <w:rsid w:val="00B63579"/>
    <w:rsid w:val="00B707F6"/>
    <w:rsid w:val="00B91A43"/>
    <w:rsid w:val="00B93E44"/>
    <w:rsid w:val="00B96308"/>
    <w:rsid w:val="00BA21E1"/>
    <w:rsid w:val="00BA7138"/>
    <w:rsid w:val="00BB2C37"/>
    <w:rsid w:val="00BB3FA5"/>
    <w:rsid w:val="00BB47BC"/>
    <w:rsid w:val="00BB48E4"/>
    <w:rsid w:val="00BD290F"/>
    <w:rsid w:val="00BD3009"/>
    <w:rsid w:val="00BD4046"/>
    <w:rsid w:val="00BD42B8"/>
    <w:rsid w:val="00BD7C31"/>
    <w:rsid w:val="00BE383A"/>
    <w:rsid w:val="00BE5258"/>
    <w:rsid w:val="00BE742A"/>
    <w:rsid w:val="00BF1E49"/>
    <w:rsid w:val="00BF2267"/>
    <w:rsid w:val="00BF430C"/>
    <w:rsid w:val="00BF7CEE"/>
    <w:rsid w:val="00C01CC4"/>
    <w:rsid w:val="00C01E18"/>
    <w:rsid w:val="00C034A7"/>
    <w:rsid w:val="00C04170"/>
    <w:rsid w:val="00C12B33"/>
    <w:rsid w:val="00C12EFB"/>
    <w:rsid w:val="00C20F0E"/>
    <w:rsid w:val="00C217A7"/>
    <w:rsid w:val="00C2320F"/>
    <w:rsid w:val="00C30162"/>
    <w:rsid w:val="00C31CF4"/>
    <w:rsid w:val="00C42F17"/>
    <w:rsid w:val="00C46885"/>
    <w:rsid w:val="00C50EDB"/>
    <w:rsid w:val="00C52FAC"/>
    <w:rsid w:val="00C53266"/>
    <w:rsid w:val="00C57B9F"/>
    <w:rsid w:val="00C63C80"/>
    <w:rsid w:val="00C66A55"/>
    <w:rsid w:val="00C70DCF"/>
    <w:rsid w:val="00C82E49"/>
    <w:rsid w:val="00C86612"/>
    <w:rsid w:val="00CA037B"/>
    <w:rsid w:val="00CA1345"/>
    <w:rsid w:val="00CA44BF"/>
    <w:rsid w:val="00CB1D30"/>
    <w:rsid w:val="00CB6E46"/>
    <w:rsid w:val="00CC1A31"/>
    <w:rsid w:val="00CC2D9F"/>
    <w:rsid w:val="00CC7B0C"/>
    <w:rsid w:val="00CD1040"/>
    <w:rsid w:val="00CD6F68"/>
    <w:rsid w:val="00CD715C"/>
    <w:rsid w:val="00CD749D"/>
    <w:rsid w:val="00CE3774"/>
    <w:rsid w:val="00CE5874"/>
    <w:rsid w:val="00CF15F9"/>
    <w:rsid w:val="00CF3CB9"/>
    <w:rsid w:val="00CF631E"/>
    <w:rsid w:val="00CF72C1"/>
    <w:rsid w:val="00D032AD"/>
    <w:rsid w:val="00D03F1A"/>
    <w:rsid w:val="00D11083"/>
    <w:rsid w:val="00D16E85"/>
    <w:rsid w:val="00D208AF"/>
    <w:rsid w:val="00D2250F"/>
    <w:rsid w:val="00D35D80"/>
    <w:rsid w:val="00D423FF"/>
    <w:rsid w:val="00D4640A"/>
    <w:rsid w:val="00D50F4D"/>
    <w:rsid w:val="00D51DA1"/>
    <w:rsid w:val="00D53AAD"/>
    <w:rsid w:val="00D72499"/>
    <w:rsid w:val="00D775E8"/>
    <w:rsid w:val="00D8045C"/>
    <w:rsid w:val="00D82E64"/>
    <w:rsid w:val="00D84136"/>
    <w:rsid w:val="00D85A6B"/>
    <w:rsid w:val="00D93D05"/>
    <w:rsid w:val="00DA19CB"/>
    <w:rsid w:val="00DB377F"/>
    <w:rsid w:val="00DB5277"/>
    <w:rsid w:val="00DB6B9C"/>
    <w:rsid w:val="00DC2FA6"/>
    <w:rsid w:val="00DC346B"/>
    <w:rsid w:val="00DC568C"/>
    <w:rsid w:val="00DC7A33"/>
    <w:rsid w:val="00DD3130"/>
    <w:rsid w:val="00DD6AAB"/>
    <w:rsid w:val="00DF0E46"/>
    <w:rsid w:val="00DF281B"/>
    <w:rsid w:val="00E00816"/>
    <w:rsid w:val="00E016F2"/>
    <w:rsid w:val="00E047BD"/>
    <w:rsid w:val="00E077A5"/>
    <w:rsid w:val="00E07C25"/>
    <w:rsid w:val="00E11E3C"/>
    <w:rsid w:val="00E14ED5"/>
    <w:rsid w:val="00E21BB3"/>
    <w:rsid w:val="00E222D4"/>
    <w:rsid w:val="00E25460"/>
    <w:rsid w:val="00E26BC3"/>
    <w:rsid w:val="00E3025C"/>
    <w:rsid w:val="00E3400E"/>
    <w:rsid w:val="00E367DB"/>
    <w:rsid w:val="00E36E12"/>
    <w:rsid w:val="00E425AA"/>
    <w:rsid w:val="00E479E0"/>
    <w:rsid w:val="00E53456"/>
    <w:rsid w:val="00E62694"/>
    <w:rsid w:val="00E662DA"/>
    <w:rsid w:val="00E678FC"/>
    <w:rsid w:val="00E73CBC"/>
    <w:rsid w:val="00E85E80"/>
    <w:rsid w:val="00E90BDB"/>
    <w:rsid w:val="00E91380"/>
    <w:rsid w:val="00E9211F"/>
    <w:rsid w:val="00E928F0"/>
    <w:rsid w:val="00EA183F"/>
    <w:rsid w:val="00EA2355"/>
    <w:rsid w:val="00EA3CC2"/>
    <w:rsid w:val="00EA6370"/>
    <w:rsid w:val="00EA746C"/>
    <w:rsid w:val="00EB0B64"/>
    <w:rsid w:val="00EB3DFB"/>
    <w:rsid w:val="00EB65BA"/>
    <w:rsid w:val="00EC3F52"/>
    <w:rsid w:val="00EC4A1E"/>
    <w:rsid w:val="00EC601F"/>
    <w:rsid w:val="00EC780B"/>
    <w:rsid w:val="00EE0069"/>
    <w:rsid w:val="00EE0156"/>
    <w:rsid w:val="00EE682B"/>
    <w:rsid w:val="00EE6D4F"/>
    <w:rsid w:val="00EF36AA"/>
    <w:rsid w:val="00EF3A3F"/>
    <w:rsid w:val="00EF493D"/>
    <w:rsid w:val="00F029CD"/>
    <w:rsid w:val="00F06EB5"/>
    <w:rsid w:val="00F07162"/>
    <w:rsid w:val="00F10092"/>
    <w:rsid w:val="00F1374F"/>
    <w:rsid w:val="00F20DDE"/>
    <w:rsid w:val="00F214FD"/>
    <w:rsid w:val="00F22AF1"/>
    <w:rsid w:val="00F250B3"/>
    <w:rsid w:val="00F254CD"/>
    <w:rsid w:val="00F2606D"/>
    <w:rsid w:val="00F27C88"/>
    <w:rsid w:val="00F30672"/>
    <w:rsid w:val="00F32507"/>
    <w:rsid w:val="00F37AF2"/>
    <w:rsid w:val="00F4097D"/>
    <w:rsid w:val="00F438E0"/>
    <w:rsid w:val="00F5285C"/>
    <w:rsid w:val="00F55C9F"/>
    <w:rsid w:val="00F633C8"/>
    <w:rsid w:val="00F6400D"/>
    <w:rsid w:val="00F64A94"/>
    <w:rsid w:val="00F66FF5"/>
    <w:rsid w:val="00F7714C"/>
    <w:rsid w:val="00F804A7"/>
    <w:rsid w:val="00F85884"/>
    <w:rsid w:val="00F91981"/>
    <w:rsid w:val="00FA019A"/>
    <w:rsid w:val="00FA1852"/>
    <w:rsid w:val="00FA2616"/>
    <w:rsid w:val="00FA3B58"/>
    <w:rsid w:val="00FA7D08"/>
    <w:rsid w:val="00FB7A87"/>
    <w:rsid w:val="00FC7336"/>
    <w:rsid w:val="00FD119F"/>
    <w:rsid w:val="00FD2CAA"/>
    <w:rsid w:val="00FD5830"/>
    <w:rsid w:val="00FE212F"/>
    <w:rsid w:val="00FE6220"/>
    <w:rsid w:val="00FE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Times"/>
    <w:qFormat/>
    <w:rsid w:val="009C52C0"/>
    <w:pPr>
      <w:ind w:firstLine="709"/>
      <w:jc w:val="both"/>
    </w:pPr>
    <w:rPr>
      <w:rFonts w:ascii="Times New Roman" w:hAnsi="Times New Roman"/>
      <w:sz w:val="24"/>
      <w:szCs w:val="24"/>
      <w:lang w:eastAsia="en-US" w:bidi="en-US"/>
    </w:rPr>
  </w:style>
  <w:style w:type="paragraph" w:styleId="1">
    <w:name w:val="heading 1"/>
    <w:aliases w:val="Куда Arial"/>
    <w:basedOn w:val="a"/>
    <w:link w:val="10"/>
    <w:uiPriority w:val="9"/>
    <w:qFormat/>
    <w:rsid w:val="009C52C0"/>
    <w:pPr>
      <w:keepNext/>
      <w:ind w:left="5103" w:firstLine="0"/>
      <w:jc w:val="left"/>
      <w:outlineLvl w:val="0"/>
    </w:pPr>
    <w:rPr>
      <w:rFonts w:ascii="Arial" w:eastAsia="Times New Roman" w:hAnsi="Arial"/>
      <w:bCs/>
      <w:kern w:val="32"/>
      <w:sz w:val="20"/>
      <w:szCs w:val="32"/>
    </w:rPr>
  </w:style>
  <w:style w:type="paragraph" w:styleId="2">
    <w:name w:val="heading 2"/>
    <w:basedOn w:val="a"/>
    <w:next w:val="a"/>
    <w:link w:val="20"/>
    <w:uiPriority w:val="9"/>
    <w:qFormat/>
    <w:rsid w:val="004734B6"/>
    <w:pPr>
      <w:keepNext/>
      <w:spacing w:before="240" w:after="60"/>
      <w:outlineLvl w:val="1"/>
    </w:pPr>
    <w:rPr>
      <w:rFonts w:ascii="Cambria" w:eastAsia="Times New Roman" w:hAnsi="Cambria"/>
      <w:b/>
      <w:bCs/>
      <w:i/>
      <w:iCs/>
      <w:sz w:val="28"/>
      <w:szCs w:val="28"/>
    </w:rPr>
  </w:style>
  <w:style w:type="paragraph" w:styleId="3">
    <w:name w:val="heading 3"/>
    <w:aliases w:val="Куда Times"/>
    <w:basedOn w:val="a"/>
    <w:link w:val="30"/>
    <w:uiPriority w:val="9"/>
    <w:qFormat/>
    <w:rsid w:val="009C52C0"/>
    <w:pPr>
      <w:keepNext/>
      <w:ind w:left="5103" w:firstLine="0"/>
      <w:jc w:val="left"/>
      <w:outlineLvl w:val="2"/>
    </w:pPr>
    <w:rPr>
      <w:rFonts w:eastAsia="Times New Roman"/>
      <w:bCs/>
      <w:szCs w:val="26"/>
    </w:rPr>
  </w:style>
  <w:style w:type="paragraph" w:styleId="4">
    <w:name w:val="heading 4"/>
    <w:basedOn w:val="a"/>
    <w:next w:val="a"/>
    <w:link w:val="40"/>
    <w:uiPriority w:val="9"/>
    <w:qFormat/>
    <w:rsid w:val="004734B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4734B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4734B6"/>
    <w:pPr>
      <w:spacing w:before="240" w:after="60"/>
      <w:outlineLvl w:val="5"/>
    </w:pPr>
    <w:rPr>
      <w:rFonts w:ascii="Calibri" w:hAnsi="Calibri"/>
      <w:b/>
      <w:bCs/>
      <w:sz w:val="22"/>
      <w:szCs w:val="22"/>
    </w:rPr>
  </w:style>
  <w:style w:type="paragraph" w:styleId="7">
    <w:name w:val="heading 7"/>
    <w:basedOn w:val="a"/>
    <w:next w:val="a"/>
    <w:link w:val="70"/>
    <w:uiPriority w:val="9"/>
    <w:qFormat/>
    <w:rsid w:val="004734B6"/>
    <w:pPr>
      <w:spacing w:before="240" w:after="60"/>
      <w:outlineLvl w:val="6"/>
    </w:pPr>
    <w:rPr>
      <w:rFonts w:ascii="Calibri" w:hAnsi="Calibri"/>
    </w:rPr>
  </w:style>
  <w:style w:type="paragraph" w:styleId="8">
    <w:name w:val="heading 8"/>
    <w:basedOn w:val="a"/>
    <w:next w:val="a"/>
    <w:link w:val="80"/>
    <w:uiPriority w:val="9"/>
    <w:qFormat/>
    <w:rsid w:val="004734B6"/>
    <w:pPr>
      <w:spacing w:before="240" w:after="60"/>
      <w:outlineLvl w:val="7"/>
    </w:pPr>
    <w:rPr>
      <w:rFonts w:ascii="Calibri" w:hAnsi="Calibri"/>
      <w:i/>
      <w:iCs/>
    </w:rPr>
  </w:style>
  <w:style w:type="paragraph" w:styleId="9">
    <w:name w:val="heading 9"/>
    <w:basedOn w:val="a"/>
    <w:next w:val="a"/>
    <w:link w:val="90"/>
    <w:uiPriority w:val="9"/>
    <w:qFormat/>
    <w:rsid w:val="004734B6"/>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да Arial Знак"/>
    <w:link w:val="1"/>
    <w:uiPriority w:val="9"/>
    <w:rsid w:val="009C52C0"/>
    <w:rPr>
      <w:rFonts w:ascii="Arial" w:eastAsia="Times New Roman" w:hAnsi="Arial"/>
      <w:bCs/>
      <w:kern w:val="32"/>
      <w:sz w:val="20"/>
      <w:szCs w:val="32"/>
    </w:rPr>
  </w:style>
  <w:style w:type="character" w:customStyle="1" w:styleId="20">
    <w:name w:val="Заголовок 2 Знак"/>
    <w:link w:val="2"/>
    <w:uiPriority w:val="9"/>
    <w:rsid w:val="004734B6"/>
    <w:rPr>
      <w:rFonts w:ascii="Cambria" w:eastAsia="Times New Roman" w:hAnsi="Cambria"/>
      <w:b/>
      <w:bCs/>
      <w:i/>
      <w:iCs/>
      <w:sz w:val="28"/>
      <w:szCs w:val="28"/>
    </w:rPr>
  </w:style>
  <w:style w:type="character" w:customStyle="1" w:styleId="30">
    <w:name w:val="Заголовок 3 Знак"/>
    <w:aliases w:val="Куда Times Знак"/>
    <w:link w:val="3"/>
    <w:uiPriority w:val="9"/>
    <w:rsid w:val="009C52C0"/>
    <w:rPr>
      <w:rFonts w:ascii="Times New Roman" w:eastAsia="Times New Roman" w:hAnsi="Times New Roman"/>
      <w:bCs/>
      <w:sz w:val="24"/>
      <w:szCs w:val="26"/>
    </w:rPr>
  </w:style>
  <w:style w:type="character" w:customStyle="1" w:styleId="40">
    <w:name w:val="Заголовок 4 Знак"/>
    <w:link w:val="4"/>
    <w:uiPriority w:val="9"/>
    <w:rsid w:val="004734B6"/>
    <w:rPr>
      <w:b/>
      <w:bCs/>
      <w:sz w:val="28"/>
      <w:szCs w:val="28"/>
    </w:rPr>
  </w:style>
  <w:style w:type="character" w:customStyle="1" w:styleId="50">
    <w:name w:val="Заголовок 5 Знак"/>
    <w:link w:val="5"/>
    <w:uiPriority w:val="9"/>
    <w:semiHidden/>
    <w:rsid w:val="004734B6"/>
    <w:rPr>
      <w:b/>
      <w:bCs/>
      <w:i/>
      <w:iCs/>
      <w:sz w:val="26"/>
      <w:szCs w:val="26"/>
    </w:rPr>
  </w:style>
  <w:style w:type="character" w:customStyle="1" w:styleId="60">
    <w:name w:val="Заголовок 6 Знак"/>
    <w:link w:val="6"/>
    <w:uiPriority w:val="9"/>
    <w:semiHidden/>
    <w:rsid w:val="004734B6"/>
    <w:rPr>
      <w:b/>
      <w:bCs/>
    </w:rPr>
  </w:style>
  <w:style w:type="character" w:customStyle="1" w:styleId="70">
    <w:name w:val="Заголовок 7 Знак"/>
    <w:link w:val="7"/>
    <w:uiPriority w:val="9"/>
    <w:semiHidden/>
    <w:rsid w:val="004734B6"/>
    <w:rPr>
      <w:sz w:val="24"/>
      <w:szCs w:val="24"/>
    </w:rPr>
  </w:style>
  <w:style w:type="character" w:customStyle="1" w:styleId="80">
    <w:name w:val="Заголовок 8 Знак"/>
    <w:link w:val="8"/>
    <w:uiPriority w:val="9"/>
    <w:semiHidden/>
    <w:rsid w:val="004734B6"/>
    <w:rPr>
      <w:i/>
      <w:iCs/>
      <w:sz w:val="24"/>
      <w:szCs w:val="24"/>
    </w:rPr>
  </w:style>
  <w:style w:type="character" w:customStyle="1" w:styleId="90">
    <w:name w:val="Заголовок 9 Знак"/>
    <w:link w:val="9"/>
    <w:uiPriority w:val="9"/>
    <w:semiHidden/>
    <w:rsid w:val="004734B6"/>
    <w:rPr>
      <w:rFonts w:ascii="Cambria" w:eastAsia="Times New Roman" w:hAnsi="Cambria"/>
    </w:rPr>
  </w:style>
  <w:style w:type="paragraph" w:styleId="a3">
    <w:name w:val="Title"/>
    <w:basedOn w:val="a"/>
    <w:next w:val="a"/>
    <w:link w:val="a4"/>
    <w:uiPriority w:val="10"/>
    <w:qFormat/>
    <w:rsid w:val="004734B6"/>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734B6"/>
    <w:rPr>
      <w:rFonts w:ascii="Cambria" w:eastAsia="Times New Roman" w:hAnsi="Cambria"/>
      <w:b/>
      <w:bCs/>
      <w:kern w:val="28"/>
      <w:sz w:val="32"/>
      <w:szCs w:val="32"/>
    </w:rPr>
  </w:style>
  <w:style w:type="paragraph" w:styleId="a5">
    <w:name w:val="Subtitle"/>
    <w:basedOn w:val="a"/>
    <w:next w:val="a"/>
    <w:link w:val="a6"/>
    <w:uiPriority w:val="11"/>
    <w:qFormat/>
    <w:rsid w:val="004734B6"/>
    <w:pPr>
      <w:spacing w:after="60"/>
      <w:jc w:val="center"/>
      <w:outlineLvl w:val="1"/>
    </w:pPr>
    <w:rPr>
      <w:rFonts w:ascii="Cambria" w:eastAsia="Times New Roman" w:hAnsi="Cambria"/>
    </w:rPr>
  </w:style>
  <w:style w:type="character" w:customStyle="1" w:styleId="a6">
    <w:name w:val="Подзаголовок Знак"/>
    <w:link w:val="a5"/>
    <w:uiPriority w:val="11"/>
    <w:rsid w:val="004734B6"/>
    <w:rPr>
      <w:rFonts w:ascii="Cambria" w:eastAsia="Times New Roman" w:hAnsi="Cambria"/>
      <w:sz w:val="24"/>
      <w:szCs w:val="24"/>
    </w:rPr>
  </w:style>
  <w:style w:type="character" w:styleId="a7">
    <w:name w:val="Strong"/>
    <w:uiPriority w:val="22"/>
    <w:qFormat/>
    <w:rsid w:val="004734B6"/>
    <w:rPr>
      <w:b/>
      <w:bCs/>
    </w:rPr>
  </w:style>
  <w:style w:type="character" w:styleId="a8">
    <w:name w:val="Emphasis"/>
    <w:uiPriority w:val="20"/>
    <w:qFormat/>
    <w:rsid w:val="004734B6"/>
    <w:rPr>
      <w:rFonts w:ascii="Calibri" w:hAnsi="Calibri"/>
      <w:b/>
      <w:i/>
      <w:iCs/>
    </w:rPr>
  </w:style>
  <w:style w:type="paragraph" w:customStyle="1" w:styleId="11">
    <w:name w:val="Без интервала1"/>
    <w:aliases w:val="Arial"/>
    <w:basedOn w:val="a"/>
    <w:uiPriority w:val="1"/>
    <w:qFormat/>
    <w:rsid w:val="004734B6"/>
    <w:rPr>
      <w:rFonts w:ascii="Arial" w:hAnsi="Arial"/>
      <w:sz w:val="20"/>
      <w:szCs w:val="32"/>
    </w:rPr>
  </w:style>
  <w:style w:type="paragraph" w:styleId="a9">
    <w:name w:val="List Paragraph"/>
    <w:basedOn w:val="a"/>
    <w:uiPriority w:val="34"/>
    <w:qFormat/>
    <w:rsid w:val="004734B6"/>
    <w:pPr>
      <w:ind w:left="720"/>
      <w:contextualSpacing/>
    </w:pPr>
  </w:style>
  <w:style w:type="paragraph" w:styleId="21">
    <w:name w:val="Quote"/>
    <w:basedOn w:val="a"/>
    <w:next w:val="a"/>
    <w:link w:val="22"/>
    <w:uiPriority w:val="29"/>
    <w:qFormat/>
    <w:rsid w:val="004734B6"/>
    <w:rPr>
      <w:rFonts w:ascii="Calibri" w:hAnsi="Calibri"/>
      <w:i/>
    </w:rPr>
  </w:style>
  <w:style w:type="character" w:customStyle="1" w:styleId="22">
    <w:name w:val="Цитата 2 Знак"/>
    <w:link w:val="21"/>
    <w:uiPriority w:val="29"/>
    <w:rsid w:val="004734B6"/>
    <w:rPr>
      <w:i/>
      <w:sz w:val="24"/>
      <w:szCs w:val="24"/>
    </w:rPr>
  </w:style>
  <w:style w:type="paragraph" w:styleId="aa">
    <w:name w:val="Intense Quote"/>
    <w:basedOn w:val="a"/>
    <w:next w:val="a"/>
    <w:link w:val="ab"/>
    <w:uiPriority w:val="30"/>
    <w:qFormat/>
    <w:rsid w:val="004734B6"/>
    <w:pPr>
      <w:ind w:left="720" w:right="720"/>
    </w:pPr>
    <w:rPr>
      <w:rFonts w:ascii="Calibri" w:hAnsi="Calibri"/>
      <w:b/>
      <w:i/>
      <w:szCs w:val="22"/>
    </w:rPr>
  </w:style>
  <w:style w:type="character" w:customStyle="1" w:styleId="ab">
    <w:name w:val="Выделенная цитата Знак"/>
    <w:link w:val="aa"/>
    <w:uiPriority w:val="30"/>
    <w:rsid w:val="004734B6"/>
    <w:rPr>
      <w:b/>
      <w:i/>
      <w:sz w:val="24"/>
    </w:rPr>
  </w:style>
  <w:style w:type="character" w:styleId="ac">
    <w:name w:val="Subtle Emphasis"/>
    <w:uiPriority w:val="19"/>
    <w:qFormat/>
    <w:rsid w:val="004734B6"/>
    <w:rPr>
      <w:i/>
      <w:color w:val="5A5A5A"/>
    </w:rPr>
  </w:style>
  <w:style w:type="character" w:styleId="ad">
    <w:name w:val="Intense Emphasis"/>
    <w:uiPriority w:val="21"/>
    <w:qFormat/>
    <w:rsid w:val="004734B6"/>
    <w:rPr>
      <w:b/>
      <w:i/>
      <w:sz w:val="24"/>
      <w:szCs w:val="24"/>
      <w:u w:val="single"/>
    </w:rPr>
  </w:style>
  <w:style w:type="character" w:styleId="ae">
    <w:name w:val="Subtle Reference"/>
    <w:uiPriority w:val="31"/>
    <w:qFormat/>
    <w:rsid w:val="004734B6"/>
    <w:rPr>
      <w:sz w:val="24"/>
      <w:szCs w:val="24"/>
      <w:u w:val="single"/>
    </w:rPr>
  </w:style>
  <w:style w:type="character" w:styleId="af">
    <w:name w:val="Intense Reference"/>
    <w:uiPriority w:val="32"/>
    <w:qFormat/>
    <w:rsid w:val="004734B6"/>
    <w:rPr>
      <w:b/>
      <w:sz w:val="24"/>
      <w:u w:val="single"/>
    </w:rPr>
  </w:style>
  <w:style w:type="character" w:styleId="af0">
    <w:name w:val="Book Title"/>
    <w:uiPriority w:val="33"/>
    <w:qFormat/>
    <w:rsid w:val="004734B6"/>
    <w:rPr>
      <w:rFonts w:ascii="Cambria" w:eastAsia="Times New Roman" w:hAnsi="Cambria"/>
      <w:b/>
      <w:i/>
      <w:sz w:val="24"/>
      <w:szCs w:val="24"/>
    </w:rPr>
  </w:style>
  <w:style w:type="paragraph" w:styleId="af1">
    <w:name w:val="TOC Heading"/>
    <w:basedOn w:val="1"/>
    <w:next w:val="a"/>
    <w:uiPriority w:val="39"/>
    <w:qFormat/>
    <w:rsid w:val="004734B6"/>
    <w:pPr>
      <w:outlineLvl w:val="9"/>
    </w:pPr>
  </w:style>
  <w:style w:type="paragraph" w:customStyle="1" w:styleId="12">
    <w:name w:val="заголовок 1"/>
    <w:basedOn w:val="a"/>
    <w:next w:val="a"/>
    <w:rsid w:val="00B31371"/>
    <w:pPr>
      <w:keepNext/>
      <w:widowControl w:val="0"/>
      <w:spacing w:line="360" w:lineRule="auto"/>
      <w:ind w:firstLine="0"/>
    </w:pPr>
    <w:rPr>
      <w:rFonts w:eastAsia="Times New Roman"/>
      <w:sz w:val="28"/>
      <w:szCs w:val="20"/>
      <w:lang w:eastAsia="ru-RU" w:bidi="ar-SA"/>
    </w:rPr>
  </w:style>
  <w:style w:type="paragraph" w:customStyle="1" w:styleId="210">
    <w:name w:val="Основной текст 21"/>
    <w:basedOn w:val="a"/>
    <w:rsid w:val="00736B67"/>
    <w:pPr>
      <w:widowControl w:val="0"/>
      <w:overflowPunct w:val="0"/>
      <w:autoSpaceDE w:val="0"/>
      <w:autoSpaceDN w:val="0"/>
      <w:adjustRightInd w:val="0"/>
      <w:ind w:left="567" w:firstLine="0"/>
      <w:jc w:val="center"/>
      <w:textAlignment w:val="baseline"/>
    </w:pPr>
    <w:rPr>
      <w:rFonts w:eastAsia="Times New Roman"/>
      <w:sz w:val="28"/>
      <w:szCs w:val="20"/>
      <w:lang w:eastAsia="ru-RU" w:bidi="ar-SA"/>
    </w:rPr>
  </w:style>
  <w:style w:type="paragraph" w:styleId="af2">
    <w:name w:val="footnote text"/>
    <w:basedOn w:val="a"/>
    <w:link w:val="af3"/>
    <w:uiPriority w:val="99"/>
    <w:semiHidden/>
    <w:unhideWhenUsed/>
    <w:rsid w:val="00AE764A"/>
    <w:rPr>
      <w:sz w:val="20"/>
      <w:szCs w:val="20"/>
    </w:rPr>
  </w:style>
  <w:style w:type="character" w:customStyle="1" w:styleId="af3">
    <w:name w:val="Текст сноски Знак"/>
    <w:link w:val="af2"/>
    <w:uiPriority w:val="99"/>
    <w:semiHidden/>
    <w:rsid w:val="00AE764A"/>
    <w:rPr>
      <w:rFonts w:ascii="Times New Roman" w:hAnsi="Times New Roman"/>
      <w:lang w:eastAsia="en-US" w:bidi="en-US"/>
    </w:rPr>
  </w:style>
  <w:style w:type="character" w:styleId="af4">
    <w:name w:val="footnote reference"/>
    <w:uiPriority w:val="99"/>
    <w:semiHidden/>
    <w:unhideWhenUsed/>
    <w:rsid w:val="00AE764A"/>
    <w:rPr>
      <w:vertAlign w:val="superscript"/>
    </w:rPr>
  </w:style>
  <w:style w:type="character" w:styleId="af5">
    <w:name w:val="annotation reference"/>
    <w:uiPriority w:val="99"/>
    <w:semiHidden/>
    <w:unhideWhenUsed/>
    <w:rsid w:val="007D77F4"/>
    <w:rPr>
      <w:sz w:val="16"/>
      <w:szCs w:val="16"/>
    </w:rPr>
  </w:style>
  <w:style w:type="paragraph" w:styleId="af6">
    <w:name w:val="annotation text"/>
    <w:basedOn w:val="a"/>
    <w:link w:val="af7"/>
    <w:uiPriority w:val="99"/>
    <w:semiHidden/>
    <w:unhideWhenUsed/>
    <w:rsid w:val="007D77F4"/>
    <w:rPr>
      <w:sz w:val="20"/>
      <w:szCs w:val="20"/>
    </w:rPr>
  </w:style>
  <w:style w:type="character" w:customStyle="1" w:styleId="af7">
    <w:name w:val="Текст примечания Знак"/>
    <w:link w:val="af6"/>
    <w:uiPriority w:val="99"/>
    <w:semiHidden/>
    <w:rsid w:val="007D77F4"/>
    <w:rPr>
      <w:rFonts w:ascii="Times New Roman" w:hAnsi="Times New Roman"/>
      <w:lang w:eastAsia="en-US" w:bidi="en-US"/>
    </w:rPr>
  </w:style>
  <w:style w:type="paragraph" w:styleId="af8">
    <w:name w:val="annotation subject"/>
    <w:basedOn w:val="af6"/>
    <w:next w:val="af6"/>
    <w:link w:val="af9"/>
    <w:uiPriority w:val="99"/>
    <w:semiHidden/>
    <w:unhideWhenUsed/>
    <w:rsid w:val="007D77F4"/>
    <w:rPr>
      <w:b/>
      <w:bCs/>
    </w:rPr>
  </w:style>
  <w:style w:type="character" w:customStyle="1" w:styleId="af9">
    <w:name w:val="Тема примечания Знак"/>
    <w:link w:val="af8"/>
    <w:uiPriority w:val="99"/>
    <w:semiHidden/>
    <w:rsid w:val="007D77F4"/>
    <w:rPr>
      <w:rFonts w:ascii="Times New Roman" w:hAnsi="Times New Roman"/>
      <w:b/>
      <w:bCs/>
      <w:lang w:eastAsia="en-US" w:bidi="en-US"/>
    </w:rPr>
  </w:style>
  <w:style w:type="paragraph" w:styleId="afa">
    <w:name w:val="Balloon Text"/>
    <w:basedOn w:val="a"/>
    <w:link w:val="afb"/>
    <w:uiPriority w:val="99"/>
    <w:semiHidden/>
    <w:unhideWhenUsed/>
    <w:rsid w:val="007D77F4"/>
    <w:rPr>
      <w:rFonts w:ascii="Tahoma" w:hAnsi="Tahoma" w:cs="Tahoma"/>
      <w:sz w:val="16"/>
      <w:szCs w:val="16"/>
    </w:rPr>
  </w:style>
  <w:style w:type="character" w:customStyle="1" w:styleId="afb">
    <w:name w:val="Текст выноски Знак"/>
    <w:link w:val="afa"/>
    <w:uiPriority w:val="99"/>
    <w:semiHidden/>
    <w:rsid w:val="007D77F4"/>
    <w:rPr>
      <w:rFonts w:ascii="Tahoma" w:hAnsi="Tahoma" w:cs="Tahoma"/>
      <w:sz w:val="16"/>
      <w:szCs w:val="16"/>
      <w:lang w:eastAsia="en-US" w:bidi="en-US"/>
    </w:rPr>
  </w:style>
  <w:style w:type="paragraph" w:customStyle="1" w:styleId="afc">
    <w:name w:val="Комментарий"/>
    <w:basedOn w:val="a"/>
    <w:next w:val="a"/>
    <w:uiPriority w:val="99"/>
    <w:rsid w:val="00993B75"/>
    <w:pPr>
      <w:autoSpaceDE w:val="0"/>
      <w:autoSpaceDN w:val="0"/>
      <w:adjustRightInd w:val="0"/>
      <w:ind w:left="170" w:firstLine="0"/>
    </w:pPr>
    <w:rPr>
      <w:rFonts w:ascii="Arial" w:hAnsi="Arial" w:cs="Arial"/>
      <w:i/>
      <w:iCs/>
      <w:color w:val="800080"/>
      <w:sz w:val="20"/>
      <w:szCs w:val="20"/>
      <w:lang w:eastAsia="ru-RU" w:bidi="ar-SA"/>
    </w:rPr>
  </w:style>
  <w:style w:type="paragraph" w:customStyle="1" w:styleId="afd">
    <w:name w:val="Стиль"/>
    <w:rsid w:val="006B6BD0"/>
    <w:pPr>
      <w:widowControl w:val="0"/>
      <w:autoSpaceDE w:val="0"/>
      <w:autoSpaceDN w:val="0"/>
      <w:adjustRightInd w:val="0"/>
    </w:pPr>
    <w:rPr>
      <w:rFonts w:ascii="Times New Roman" w:eastAsia="Times New Roman" w:hAnsi="Times New Roman"/>
      <w:sz w:val="24"/>
      <w:szCs w:val="24"/>
    </w:rPr>
  </w:style>
  <w:style w:type="paragraph" w:styleId="afe">
    <w:name w:val="header"/>
    <w:basedOn w:val="a"/>
    <w:link w:val="aff"/>
    <w:uiPriority w:val="99"/>
    <w:semiHidden/>
    <w:unhideWhenUsed/>
    <w:rsid w:val="00BF2267"/>
    <w:pPr>
      <w:tabs>
        <w:tab w:val="center" w:pos="4677"/>
        <w:tab w:val="right" w:pos="9355"/>
      </w:tabs>
    </w:pPr>
  </w:style>
  <w:style w:type="character" w:customStyle="1" w:styleId="aff">
    <w:name w:val="Верхний колонтитул Знак"/>
    <w:link w:val="afe"/>
    <w:uiPriority w:val="99"/>
    <w:semiHidden/>
    <w:rsid w:val="00BF2267"/>
    <w:rPr>
      <w:rFonts w:ascii="Times New Roman" w:hAnsi="Times New Roman"/>
      <w:sz w:val="24"/>
      <w:szCs w:val="24"/>
      <w:lang w:eastAsia="en-US" w:bidi="en-US"/>
    </w:rPr>
  </w:style>
  <w:style w:type="paragraph" w:styleId="aff0">
    <w:name w:val="footer"/>
    <w:basedOn w:val="a"/>
    <w:link w:val="aff1"/>
    <w:uiPriority w:val="99"/>
    <w:unhideWhenUsed/>
    <w:rsid w:val="00BF2267"/>
    <w:pPr>
      <w:tabs>
        <w:tab w:val="center" w:pos="4677"/>
        <w:tab w:val="right" w:pos="9355"/>
      </w:tabs>
    </w:pPr>
  </w:style>
  <w:style w:type="character" w:customStyle="1" w:styleId="aff1">
    <w:name w:val="Нижний колонтитул Знак"/>
    <w:link w:val="aff0"/>
    <w:uiPriority w:val="99"/>
    <w:rsid w:val="00BF2267"/>
    <w:rPr>
      <w:rFonts w:ascii="Times New Roman" w:hAnsi="Times New Roman"/>
      <w:sz w:val="24"/>
      <w:szCs w:val="24"/>
      <w:lang w:eastAsia="en-US" w:bidi="en-US"/>
    </w:rPr>
  </w:style>
  <w:style w:type="character" w:styleId="aff2">
    <w:name w:val="Hyperlink"/>
    <w:uiPriority w:val="99"/>
    <w:unhideWhenUsed/>
    <w:rsid w:val="00D93D05"/>
    <w:rPr>
      <w:color w:val="0000FF"/>
      <w:u w:val="single"/>
    </w:rPr>
  </w:style>
  <w:style w:type="paragraph" w:customStyle="1" w:styleId="ConsPlusNormal">
    <w:name w:val="ConsPlusNormal"/>
    <w:rsid w:val="00F254C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254CD"/>
    <w:pPr>
      <w:widowControl w:val="0"/>
      <w:autoSpaceDE w:val="0"/>
      <w:autoSpaceDN w:val="0"/>
      <w:adjustRightInd w:val="0"/>
    </w:pPr>
    <w:rPr>
      <w:rFonts w:ascii="Courier New" w:eastAsia="Times New Roman" w:hAnsi="Courier New" w:cs="Courier New"/>
    </w:rPr>
  </w:style>
  <w:style w:type="table" w:styleId="aff3">
    <w:name w:val="Table Grid"/>
    <w:basedOn w:val="a1"/>
    <w:uiPriority w:val="59"/>
    <w:rsid w:val="00475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ody Text"/>
    <w:basedOn w:val="a"/>
    <w:rsid w:val="00514915"/>
    <w:pPr>
      <w:autoSpaceDE w:val="0"/>
      <w:autoSpaceDN w:val="0"/>
      <w:ind w:firstLine="0"/>
    </w:pPr>
    <w:rPr>
      <w:rFonts w:eastAsia="Times New Roman"/>
      <w:lang w:eastAsia="ru-RU" w:bidi="ar-SA"/>
    </w:rPr>
  </w:style>
  <w:style w:type="paragraph" w:customStyle="1" w:styleId="CharCharCharChar2">
    <w:name w:val="Char Char Знак Знак Char Char Знак Знак Знак Знак Знак Знак Знак Знак Знак2"/>
    <w:basedOn w:val="a"/>
    <w:rsid w:val="00514915"/>
    <w:pPr>
      <w:ind w:firstLine="0"/>
      <w:jc w:val="left"/>
    </w:pPr>
    <w:rPr>
      <w:rFonts w:ascii="Verdana" w:eastAsia="Times New Roman" w:hAnsi="Verdana" w:cs="Verdana"/>
      <w:sz w:val="20"/>
      <w:szCs w:val="20"/>
      <w:lang w:val="en-US" w:bidi="ar-SA"/>
    </w:rPr>
  </w:style>
  <w:style w:type="paragraph" w:styleId="23">
    <w:name w:val="List 2"/>
    <w:basedOn w:val="a"/>
    <w:rsid w:val="00A55CC4"/>
    <w:pPr>
      <w:ind w:left="566" w:hanging="283"/>
      <w:jc w:val="left"/>
    </w:pPr>
    <w:rPr>
      <w:rFonts w:eastAsia="Times New Roman"/>
      <w:lang w:eastAsia="ru-RU" w:bidi="ar-SA"/>
    </w:rPr>
  </w:style>
  <w:style w:type="paragraph" w:styleId="31">
    <w:name w:val="Body Text Indent 3"/>
    <w:basedOn w:val="a"/>
    <w:link w:val="32"/>
    <w:uiPriority w:val="99"/>
    <w:semiHidden/>
    <w:unhideWhenUsed/>
    <w:rsid w:val="004B4266"/>
    <w:pPr>
      <w:spacing w:after="120"/>
      <w:ind w:left="283"/>
    </w:pPr>
    <w:rPr>
      <w:sz w:val="16"/>
      <w:szCs w:val="16"/>
    </w:rPr>
  </w:style>
  <w:style w:type="character" w:customStyle="1" w:styleId="32">
    <w:name w:val="Основной текст с отступом 3 Знак"/>
    <w:link w:val="31"/>
    <w:uiPriority w:val="99"/>
    <w:semiHidden/>
    <w:rsid w:val="004B4266"/>
    <w:rPr>
      <w:rFonts w:ascii="Times New Roman" w:hAnsi="Times New Roman"/>
      <w:sz w:val="16"/>
      <w:szCs w:val="16"/>
      <w:lang w:eastAsia="en-US" w:bidi="en-US"/>
    </w:rPr>
  </w:style>
  <w:style w:type="paragraph" w:customStyle="1" w:styleId="Default">
    <w:name w:val="Default"/>
    <w:rsid w:val="00CF15F9"/>
    <w:pPr>
      <w:autoSpaceDE w:val="0"/>
      <w:autoSpaceDN w:val="0"/>
      <w:adjustRightInd w:val="0"/>
    </w:pPr>
    <w:rPr>
      <w:rFonts w:ascii="Times New Roman" w:hAnsi="Times New Roman"/>
      <w:color w:val="000000"/>
      <w:sz w:val="24"/>
      <w:szCs w:val="24"/>
    </w:rPr>
  </w:style>
  <w:style w:type="paragraph" w:styleId="aff5">
    <w:name w:val="Normal (Web)"/>
    <w:basedOn w:val="a"/>
    <w:rsid w:val="005F13A8"/>
    <w:pPr>
      <w:spacing w:before="240" w:after="240"/>
      <w:ind w:firstLine="0"/>
      <w:jc w:val="left"/>
    </w:pPr>
    <w:rPr>
      <w:rFonts w:eastAsia="Times New Roman"/>
      <w:lang w:eastAsia="ru-RU" w:bidi="ar-SA"/>
    </w:rPr>
  </w:style>
  <w:style w:type="character" w:customStyle="1" w:styleId="paragraph">
    <w:name w:val="paragraph"/>
    <w:basedOn w:val="a0"/>
    <w:rsid w:val="005F13A8"/>
  </w:style>
  <w:style w:type="character" w:styleId="aff6">
    <w:name w:val="FollowedHyperlink"/>
    <w:basedOn w:val="a0"/>
    <w:uiPriority w:val="99"/>
    <w:semiHidden/>
    <w:unhideWhenUsed/>
    <w:rsid w:val="001914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Times"/>
    <w:qFormat/>
    <w:rsid w:val="009C52C0"/>
    <w:pPr>
      <w:ind w:firstLine="709"/>
      <w:jc w:val="both"/>
    </w:pPr>
    <w:rPr>
      <w:rFonts w:ascii="Times New Roman" w:hAnsi="Times New Roman"/>
      <w:sz w:val="24"/>
      <w:szCs w:val="24"/>
      <w:lang w:eastAsia="en-US" w:bidi="en-US"/>
    </w:rPr>
  </w:style>
  <w:style w:type="paragraph" w:styleId="1">
    <w:name w:val="heading 1"/>
    <w:aliases w:val="Куда Arial"/>
    <w:basedOn w:val="a"/>
    <w:link w:val="10"/>
    <w:uiPriority w:val="9"/>
    <w:qFormat/>
    <w:rsid w:val="009C52C0"/>
    <w:pPr>
      <w:keepNext/>
      <w:ind w:left="5103" w:firstLine="0"/>
      <w:jc w:val="left"/>
      <w:outlineLvl w:val="0"/>
    </w:pPr>
    <w:rPr>
      <w:rFonts w:ascii="Arial" w:eastAsia="Times New Roman" w:hAnsi="Arial"/>
      <w:bCs/>
      <w:kern w:val="32"/>
      <w:sz w:val="20"/>
      <w:szCs w:val="32"/>
    </w:rPr>
  </w:style>
  <w:style w:type="paragraph" w:styleId="2">
    <w:name w:val="heading 2"/>
    <w:basedOn w:val="a"/>
    <w:next w:val="a"/>
    <w:link w:val="20"/>
    <w:uiPriority w:val="9"/>
    <w:qFormat/>
    <w:rsid w:val="004734B6"/>
    <w:pPr>
      <w:keepNext/>
      <w:spacing w:before="240" w:after="60"/>
      <w:outlineLvl w:val="1"/>
    </w:pPr>
    <w:rPr>
      <w:rFonts w:ascii="Cambria" w:eastAsia="Times New Roman" w:hAnsi="Cambria"/>
      <w:b/>
      <w:bCs/>
      <w:i/>
      <w:iCs/>
      <w:sz w:val="28"/>
      <w:szCs w:val="28"/>
    </w:rPr>
  </w:style>
  <w:style w:type="paragraph" w:styleId="3">
    <w:name w:val="heading 3"/>
    <w:aliases w:val="Куда Times"/>
    <w:basedOn w:val="a"/>
    <w:link w:val="30"/>
    <w:uiPriority w:val="9"/>
    <w:qFormat/>
    <w:rsid w:val="009C52C0"/>
    <w:pPr>
      <w:keepNext/>
      <w:ind w:left="5103" w:firstLine="0"/>
      <w:jc w:val="left"/>
      <w:outlineLvl w:val="2"/>
    </w:pPr>
    <w:rPr>
      <w:rFonts w:eastAsia="Times New Roman"/>
      <w:bCs/>
      <w:szCs w:val="26"/>
    </w:rPr>
  </w:style>
  <w:style w:type="paragraph" w:styleId="4">
    <w:name w:val="heading 4"/>
    <w:basedOn w:val="a"/>
    <w:next w:val="a"/>
    <w:link w:val="40"/>
    <w:uiPriority w:val="9"/>
    <w:qFormat/>
    <w:rsid w:val="004734B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4734B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4734B6"/>
    <w:pPr>
      <w:spacing w:before="240" w:after="60"/>
      <w:outlineLvl w:val="5"/>
    </w:pPr>
    <w:rPr>
      <w:rFonts w:ascii="Calibri" w:hAnsi="Calibri"/>
      <w:b/>
      <w:bCs/>
      <w:sz w:val="22"/>
      <w:szCs w:val="22"/>
    </w:rPr>
  </w:style>
  <w:style w:type="paragraph" w:styleId="7">
    <w:name w:val="heading 7"/>
    <w:basedOn w:val="a"/>
    <w:next w:val="a"/>
    <w:link w:val="70"/>
    <w:uiPriority w:val="9"/>
    <w:qFormat/>
    <w:rsid w:val="004734B6"/>
    <w:pPr>
      <w:spacing w:before="240" w:after="60"/>
      <w:outlineLvl w:val="6"/>
    </w:pPr>
    <w:rPr>
      <w:rFonts w:ascii="Calibri" w:hAnsi="Calibri"/>
    </w:rPr>
  </w:style>
  <w:style w:type="paragraph" w:styleId="8">
    <w:name w:val="heading 8"/>
    <w:basedOn w:val="a"/>
    <w:next w:val="a"/>
    <w:link w:val="80"/>
    <w:uiPriority w:val="9"/>
    <w:qFormat/>
    <w:rsid w:val="004734B6"/>
    <w:pPr>
      <w:spacing w:before="240" w:after="60"/>
      <w:outlineLvl w:val="7"/>
    </w:pPr>
    <w:rPr>
      <w:rFonts w:ascii="Calibri" w:hAnsi="Calibri"/>
      <w:i/>
      <w:iCs/>
    </w:rPr>
  </w:style>
  <w:style w:type="paragraph" w:styleId="9">
    <w:name w:val="heading 9"/>
    <w:basedOn w:val="a"/>
    <w:next w:val="a"/>
    <w:link w:val="90"/>
    <w:uiPriority w:val="9"/>
    <w:qFormat/>
    <w:rsid w:val="004734B6"/>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да Arial Знак"/>
    <w:link w:val="1"/>
    <w:uiPriority w:val="9"/>
    <w:rsid w:val="009C52C0"/>
    <w:rPr>
      <w:rFonts w:ascii="Arial" w:eastAsia="Times New Roman" w:hAnsi="Arial"/>
      <w:bCs/>
      <w:kern w:val="32"/>
      <w:sz w:val="20"/>
      <w:szCs w:val="32"/>
    </w:rPr>
  </w:style>
  <w:style w:type="character" w:customStyle="1" w:styleId="20">
    <w:name w:val="Заголовок 2 Знак"/>
    <w:link w:val="2"/>
    <w:uiPriority w:val="9"/>
    <w:rsid w:val="004734B6"/>
    <w:rPr>
      <w:rFonts w:ascii="Cambria" w:eastAsia="Times New Roman" w:hAnsi="Cambria"/>
      <w:b/>
      <w:bCs/>
      <w:i/>
      <w:iCs/>
      <w:sz w:val="28"/>
      <w:szCs w:val="28"/>
    </w:rPr>
  </w:style>
  <w:style w:type="character" w:customStyle="1" w:styleId="30">
    <w:name w:val="Заголовок 3 Знак"/>
    <w:aliases w:val="Куда Times Знак"/>
    <w:link w:val="3"/>
    <w:uiPriority w:val="9"/>
    <w:rsid w:val="009C52C0"/>
    <w:rPr>
      <w:rFonts w:ascii="Times New Roman" w:eastAsia="Times New Roman" w:hAnsi="Times New Roman"/>
      <w:bCs/>
      <w:sz w:val="24"/>
      <w:szCs w:val="26"/>
    </w:rPr>
  </w:style>
  <w:style w:type="character" w:customStyle="1" w:styleId="40">
    <w:name w:val="Заголовок 4 Знак"/>
    <w:link w:val="4"/>
    <w:uiPriority w:val="9"/>
    <w:rsid w:val="004734B6"/>
    <w:rPr>
      <w:b/>
      <w:bCs/>
      <w:sz w:val="28"/>
      <w:szCs w:val="28"/>
    </w:rPr>
  </w:style>
  <w:style w:type="character" w:customStyle="1" w:styleId="50">
    <w:name w:val="Заголовок 5 Знак"/>
    <w:link w:val="5"/>
    <w:uiPriority w:val="9"/>
    <w:semiHidden/>
    <w:rsid w:val="004734B6"/>
    <w:rPr>
      <w:b/>
      <w:bCs/>
      <w:i/>
      <w:iCs/>
      <w:sz w:val="26"/>
      <w:szCs w:val="26"/>
    </w:rPr>
  </w:style>
  <w:style w:type="character" w:customStyle="1" w:styleId="60">
    <w:name w:val="Заголовок 6 Знак"/>
    <w:link w:val="6"/>
    <w:uiPriority w:val="9"/>
    <w:semiHidden/>
    <w:rsid w:val="004734B6"/>
    <w:rPr>
      <w:b/>
      <w:bCs/>
    </w:rPr>
  </w:style>
  <w:style w:type="character" w:customStyle="1" w:styleId="70">
    <w:name w:val="Заголовок 7 Знак"/>
    <w:link w:val="7"/>
    <w:uiPriority w:val="9"/>
    <w:semiHidden/>
    <w:rsid w:val="004734B6"/>
    <w:rPr>
      <w:sz w:val="24"/>
      <w:szCs w:val="24"/>
    </w:rPr>
  </w:style>
  <w:style w:type="character" w:customStyle="1" w:styleId="80">
    <w:name w:val="Заголовок 8 Знак"/>
    <w:link w:val="8"/>
    <w:uiPriority w:val="9"/>
    <w:semiHidden/>
    <w:rsid w:val="004734B6"/>
    <w:rPr>
      <w:i/>
      <w:iCs/>
      <w:sz w:val="24"/>
      <w:szCs w:val="24"/>
    </w:rPr>
  </w:style>
  <w:style w:type="character" w:customStyle="1" w:styleId="90">
    <w:name w:val="Заголовок 9 Знак"/>
    <w:link w:val="9"/>
    <w:uiPriority w:val="9"/>
    <w:semiHidden/>
    <w:rsid w:val="004734B6"/>
    <w:rPr>
      <w:rFonts w:ascii="Cambria" w:eastAsia="Times New Roman" w:hAnsi="Cambria"/>
    </w:rPr>
  </w:style>
  <w:style w:type="paragraph" w:styleId="a3">
    <w:name w:val="Title"/>
    <w:basedOn w:val="a"/>
    <w:next w:val="a"/>
    <w:link w:val="a4"/>
    <w:uiPriority w:val="10"/>
    <w:qFormat/>
    <w:rsid w:val="004734B6"/>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734B6"/>
    <w:rPr>
      <w:rFonts w:ascii="Cambria" w:eastAsia="Times New Roman" w:hAnsi="Cambria"/>
      <w:b/>
      <w:bCs/>
      <w:kern w:val="28"/>
      <w:sz w:val="32"/>
      <w:szCs w:val="32"/>
    </w:rPr>
  </w:style>
  <w:style w:type="paragraph" w:styleId="a5">
    <w:name w:val="Subtitle"/>
    <w:basedOn w:val="a"/>
    <w:next w:val="a"/>
    <w:link w:val="a6"/>
    <w:uiPriority w:val="11"/>
    <w:qFormat/>
    <w:rsid w:val="004734B6"/>
    <w:pPr>
      <w:spacing w:after="60"/>
      <w:jc w:val="center"/>
      <w:outlineLvl w:val="1"/>
    </w:pPr>
    <w:rPr>
      <w:rFonts w:ascii="Cambria" w:eastAsia="Times New Roman" w:hAnsi="Cambria"/>
    </w:rPr>
  </w:style>
  <w:style w:type="character" w:customStyle="1" w:styleId="a6">
    <w:name w:val="Подзаголовок Знак"/>
    <w:link w:val="a5"/>
    <w:uiPriority w:val="11"/>
    <w:rsid w:val="004734B6"/>
    <w:rPr>
      <w:rFonts w:ascii="Cambria" w:eastAsia="Times New Roman" w:hAnsi="Cambria"/>
      <w:sz w:val="24"/>
      <w:szCs w:val="24"/>
    </w:rPr>
  </w:style>
  <w:style w:type="character" w:styleId="a7">
    <w:name w:val="Strong"/>
    <w:uiPriority w:val="22"/>
    <w:qFormat/>
    <w:rsid w:val="004734B6"/>
    <w:rPr>
      <w:b/>
      <w:bCs/>
    </w:rPr>
  </w:style>
  <w:style w:type="character" w:styleId="a8">
    <w:name w:val="Emphasis"/>
    <w:uiPriority w:val="20"/>
    <w:qFormat/>
    <w:rsid w:val="004734B6"/>
    <w:rPr>
      <w:rFonts w:ascii="Calibri" w:hAnsi="Calibri"/>
      <w:b/>
      <w:i/>
      <w:iCs/>
    </w:rPr>
  </w:style>
  <w:style w:type="paragraph" w:customStyle="1" w:styleId="11">
    <w:name w:val="Без интервала1"/>
    <w:aliases w:val="Arial"/>
    <w:basedOn w:val="a"/>
    <w:uiPriority w:val="1"/>
    <w:qFormat/>
    <w:rsid w:val="004734B6"/>
    <w:rPr>
      <w:rFonts w:ascii="Arial" w:hAnsi="Arial"/>
      <w:sz w:val="20"/>
      <w:szCs w:val="32"/>
    </w:rPr>
  </w:style>
  <w:style w:type="paragraph" w:styleId="a9">
    <w:name w:val="List Paragraph"/>
    <w:basedOn w:val="a"/>
    <w:uiPriority w:val="34"/>
    <w:qFormat/>
    <w:rsid w:val="004734B6"/>
    <w:pPr>
      <w:ind w:left="720"/>
      <w:contextualSpacing/>
    </w:pPr>
  </w:style>
  <w:style w:type="paragraph" w:styleId="21">
    <w:name w:val="Quote"/>
    <w:basedOn w:val="a"/>
    <w:next w:val="a"/>
    <w:link w:val="22"/>
    <w:uiPriority w:val="29"/>
    <w:qFormat/>
    <w:rsid w:val="004734B6"/>
    <w:rPr>
      <w:rFonts w:ascii="Calibri" w:hAnsi="Calibri"/>
      <w:i/>
    </w:rPr>
  </w:style>
  <w:style w:type="character" w:customStyle="1" w:styleId="22">
    <w:name w:val="Цитата 2 Знак"/>
    <w:link w:val="21"/>
    <w:uiPriority w:val="29"/>
    <w:rsid w:val="004734B6"/>
    <w:rPr>
      <w:i/>
      <w:sz w:val="24"/>
      <w:szCs w:val="24"/>
    </w:rPr>
  </w:style>
  <w:style w:type="paragraph" w:styleId="aa">
    <w:name w:val="Intense Quote"/>
    <w:basedOn w:val="a"/>
    <w:next w:val="a"/>
    <w:link w:val="ab"/>
    <w:uiPriority w:val="30"/>
    <w:qFormat/>
    <w:rsid w:val="004734B6"/>
    <w:pPr>
      <w:ind w:left="720" w:right="720"/>
    </w:pPr>
    <w:rPr>
      <w:rFonts w:ascii="Calibri" w:hAnsi="Calibri"/>
      <w:b/>
      <w:i/>
      <w:szCs w:val="22"/>
    </w:rPr>
  </w:style>
  <w:style w:type="character" w:customStyle="1" w:styleId="ab">
    <w:name w:val="Выделенная цитата Знак"/>
    <w:link w:val="aa"/>
    <w:uiPriority w:val="30"/>
    <w:rsid w:val="004734B6"/>
    <w:rPr>
      <w:b/>
      <w:i/>
      <w:sz w:val="24"/>
    </w:rPr>
  </w:style>
  <w:style w:type="character" w:styleId="ac">
    <w:name w:val="Subtle Emphasis"/>
    <w:uiPriority w:val="19"/>
    <w:qFormat/>
    <w:rsid w:val="004734B6"/>
    <w:rPr>
      <w:i/>
      <w:color w:val="5A5A5A"/>
    </w:rPr>
  </w:style>
  <w:style w:type="character" w:styleId="ad">
    <w:name w:val="Intense Emphasis"/>
    <w:uiPriority w:val="21"/>
    <w:qFormat/>
    <w:rsid w:val="004734B6"/>
    <w:rPr>
      <w:b/>
      <w:i/>
      <w:sz w:val="24"/>
      <w:szCs w:val="24"/>
      <w:u w:val="single"/>
    </w:rPr>
  </w:style>
  <w:style w:type="character" w:styleId="ae">
    <w:name w:val="Subtle Reference"/>
    <w:uiPriority w:val="31"/>
    <w:qFormat/>
    <w:rsid w:val="004734B6"/>
    <w:rPr>
      <w:sz w:val="24"/>
      <w:szCs w:val="24"/>
      <w:u w:val="single"/>
    </w:rPr>
  </w:style>
  <w:style w:type="character" w:styleId="af">
    <w:name w:val="Intense Reference"/>
    <w:uiPriority w:val="32"/>
    <w:qFormat/>
    <w:rsid w:val="004734B6"/>
    <w:rPr>
      <w:b/>
      <w:sz w:val="24"/>
      <w:u w:val="single"/>
    </w:rPr>
  </w:style>
  <w:style w:type="character" w:styleId="af0">
    <w:name w:val="Book Title"/>
    <w:uiPriority w:val="33"/>
    <w:qFormat/>
    <w:rsid w:val="004734B6"/>
    <w:rPr>
      <w:rFonts w:ascii="Cambria" w:eastAsia="Times New Roman" w:hAnsi="Cambria"/>
      <w:b/>
      <w:i/>
      <w:sz w:val="24"/>
      <w:szCs w:val="24"/>
    </w:rPr>
  </w:style>
  <w:style w:type="paragraph" w:styleId="af1">
    <w:name w:val="TOC Heading"/>
    <w:basedOn w:val="1"/>
    <w:next w:val="a"/>
    <w:uiPriority w:val="39"/>
    <w:qFormat/>
    <w:rsid w:val="004734B6"/>
    <w:pPr>
      <w:outlineLvl w:val="9"/>
    </w:pPr>
  </w:style>
  <w:style w:type="paragraph" w:customStyle="1" w:styleId="12">
    <w:name w:val="заголовок 1"/>
    <w:basedOn w:val="a"/>
    <w:next w:val="a"/>
    <w:rsid w:val="00B31371"/>
    <w:pPr>
      <w:keepNext/>
      <w:widowControl w:val="0"/>
      <w:spacing w:line="360" w:lineRule="auto"/>
      <w:ind w:firstLine="0"/>
    </w:pPr>
    <w:rPr>
      <w:rFonts w:eastAsia="Times New Roman"/>
      <w:sz w:val="28"/>
      <w:szCs w:val="20"/>
      <w:lang w:eastAsia="ru-RU" w:bidi="ar-SA"/>
    </w:rPr>
  </w:style>
  <w:style w:type="paragraph" w:customStyle="1" w:styleId="210">
    <w:name w:val="Основной текст 21"/>
    <w:basedOn w:val="a"/>
    <w:rsid w:val="00736B67"/>
    <w:pPr>
      <w:widowControl w:val="0"/>
      <w:overflowPunct w:val="0"/>
      <w:autoSpaceDE w:val="0"/>
      <w:autoSpaceDN w:val="0"/>
      <w:adjustRightInd w:val="0"/>
      <w:ind w:left="567" w:firstLine="0"/>
      <w:jc w:val="center"/>
      <w:textAlignment w:val="baseline"/>
    </w:pPr>
    <w:rPr>
      <w:rFonts w:eastAsia="Times New Roman"/>
      <w:sz w:val="28"/>
      <w:szCs w:val="20"/>
      <w:lang w:eastAsia="ru-RU" w:bidi="ar-SA"/>
    </w:rPr>
  </w:style>
  <w:style w:type="paragraph" w:styleId="af2">
    <w:name w:val="footnote text"/>
    <w:basedOn w:val="a"/>
    <w:link w:val="af3"/>
    <w:uiPriority w:val="99"/>
    <w:semiHidden/>
    <w:unhideWhenUsed/>
    <w:rsid w:val="00AE764A"/>
    <w:rPr>
      <w:sz w:val="20"/>
      <w:szCs w:val="20"/>
    </w:rPr>
  </w:style>
  <w:style w:type="character" w:customStyle="1" w:styleId="af3">
    <w:name w:val="Текст сноски Знак"/>
    <w:link w:val="af2"/>
    <w:uiPriority w:val="99"/>
    <w:semiHidden/>
    <w:rsid w:val="00AE764A"/>
    <w:rPr>
      <w:rFonts w:ascii="Times New Roman" w:hAnsi="Times New Roman"/>
      <w:lang w:eastAsia="en-US" w:bidi="en-US"/>
    </w:rPr>
  </w:style>
  <w:style w:type="character" w:styleId="af4">
    <w:name w:val="footnote reference"/>
    <w:uiPriority w:val="99"/>
    <w:semiHidden/>
    <w:unhideWhenUsed/>
    <w:rsid w:val="00AE764A"/>
    <w:rPr>
      <w:vertAlign w:val="superscript"/>
    </w:rPr>
  </w:style>
  <w:style w:type="character" w:styleId="af5">
    <w:name w:val="annotation reference"/>
    <w:uiPriority w:val="99"/>
    <w:semiHidden/>
    <w:unhideWhenUsed/>
    <w:rsid w:val="007D77F4"/>
    <w:rPr>
      <w:sz w:val="16"/>
      <w:szCs w:val="16"/>
    </w:rPr>
  </w:style>
  <w:style w:type="paragraph" w:styleId="af6">
    <w:name w:val="annotation text"/>
    <w:basedOn w:val="a"/>
    <w:link w:val="af7"/>
    <w:uiPriority w:val="99"/>
    <w:semiHidden/>
    <w:unhideWhenUsed/>
    <w:rsid w:val="007D77F4"/>
    <w:rPr>
      <w:sz w:val="20"/>
      <w:szCs w:val="20"/>
    </w:rPr>
  </w:style>
  <w:style w:type="character" w:customStyle="1" w:styleId="af7">
    <w:name w:val="Текст примечания Знак"/>
    <w:link w:val="af6"/>
    <w:uiPriority w:val="99"/>
    <w:semiHidden/>
    <w:rsid w:val="007D77F4"/>
    <w:rPr>
      <w:rFonts w:ascii="Times New Roman" w:hAnsi="Times New Roman"/>
      <w:lang w:eastAsia="en-US" w:bidi="en-US"/>
    </w:rPr>
  </w:style>
  <w:style w:type="paragraph" w:styleId="af8">
    <w:name w:val="annotation subject"/>
    <w:basedOn w:val="af6"/>
    <w:next w:val="af6"/>
    <w:link w:val="af9"/>
    <w:uiPriority w:val="99"/>
    <w:semiHidden/>
    <w:unhideWhenUsed/>
    <w:rsid w:val="007D77F4"/>
    <w:rPr>
      <w:b/>
      <w:bCs/>
    </w:rPr>
  </w:style>
  <w:style w:type="character" w:customStyle="1" w:styleId="af9">
    <w:name w:val="Тема примечания Знак"/>
    <w:link w:val="af8"/>
    <w:uiPriority w:val="99"/>
    <w:semiHidden/>
    <w:rsid w:val="007D77F4"/>
    <w:rPr>
      <w:rFonts w:ascii="Times New Roman" w:hAnsi="Times New Roman"/>
      <w:b/>
      <w:bCs/>
      <w:lang w:eastAsia="en-US" w:bidi="en-US"/>
    </w:rPr>
  </w:style>
  <w:style w:type="paragraph" w:styleId="afa">
    <w:name w:val="Balloon Text"/>
    <w:basedOn w:val="a"/>
    <w:link w:val="afb"/>
    <w:uiPriority w:val="99"/>
    <w:semiHidden/>
    <w:unhideWhenUsed/>
    <w:rsid w:val="007D77F4"/>
    <w:rPr>
      <w:rFonts w:ascii="Tahoma" w:hAnsi="Tahoma" w:cs="Tahoma"/>
      <w:sz w:val="16"/>
      <w:szCs w:val="16"/>
    </w:rPr>
  </w:style>
  <w:style w:type="character" w:customStyle="1" w:styleId="afb">
    <w:name w:val="Текст выноски Знак"/>
    <w:link w:val="afa"/>
    <w:uiPriority w:val="99"/>
    <w:semiHidden/>
    <w:rsid w:val="007D77F4"/>
    <w:rPr>
      <w:rFonts w:ascii="Tahoma" w:hAnsi="Tahoma" w:cs="Tahoma"/>
      <w:sz w:val="16"/>
      <w:szCs w:val="16"/>
      <w:lang w:eastAsia="en-US" w:bidi="en-US"/>
    </w:rPr>
  </w:style>
  <w:style w:type="paragraph" w:customStyle="1" w:styleId="afc">
    <w:name w:val="Комментарий"/>
    <w:basedOn w:val="a"/>
    <w:next w:val="a"/>
    <w:uiPriority w:val="99"/>
    <w:rsid w:val="00993B75"/>
    <w:pPr>
      <w:autoSpaceDE w:val="0"/>
      <w:autoSpaceDN w:val="0"/>
      <w:adjustRightInd w:val="0"/>
      <w:ind w:left="170" w:firstLine="0"/>
    </w:pPr>
    <w:rPr>
      <w:rFonts w:ascii="Arial" w:hAnsi="Arial" w:cs="Arial"/>
      <w:i/>
      <w:iCs/>
      <w:color w:val="800080"/>
      <w:sz w:val="20"/>
      <w:szCs w:val="20"/>
      <w:lang w:eastAsia="ru-RU" w:bidi="ar-SA"/>
    </w:rPr>
  </w:style>
  <w:style w:type="paragraph" w:customStyle="1" w:styleId="afd">
    <w:name w:val="Стиль"/>
    <w:rsid w:val="006B6BD0"/>
    <w:pPr>
      <w:widowControl w:val="0"/>
      <w:autoSpaceDE w:val="0"/>
      <w:autoSpaceDN w:val="0"/>
      <w:adjustRightInd w:val="0"/>
    </w:pPr>
    <w:rPr>
      <w:rFonts w:ascii="Times New Roman" w:eastAsia="Times New Roman" w:hAnsi="Times New Roman"/>
      <w:sz w:val="24"/>
      <w:szCs w:val="24"/>
    </w:rPr>
  </w:style>
  <w:style w:type="paragraph" w:styleId="afe">
    <w:name w:val="header"/>
    <w:basedOn w:val="a"/>
    <w:link w:val="aff"/>
    <w:uiPriority w:val="99"/>
    <w:semiHidden/>
    <w:unhideWhenUsed/>
    <w:rsid w:val="00BF2267"/>
    <w:pPr>
      <w:tabs>
        <w:tab w:val="center" w:pos="4677"/>
        <w:tab w:val="right" w:pos="9355"/>
      </w:tabs>
    </w:pPr>
  </w:style>
  <w:style w:type="character" w:customStyle="1" w:styleId="aff">
    <w:name w:val="Верхний колонтитул Знак"/>
    <w:link w:val="afe"/>
    <w:uiPriority w:val="99"/>
    <w:semiHidden/>
    <w:rsid w:val="00BF2267"/>
    <w:rPr>
      <w:rFonts w:ascii="Times New Roman" w:hAnsi="Times New Roman"/>
      <w:sz w:val="24"/>
      <w:szCs w:val="24"/>
      <w:lang w:eastAsia="en-US" w:bidi="en-US"/>
    </w:rPr>
  </w:style>
  <w:style w:type="paragraph" w:styleId="aff0">
    <w:name w:val="footer"/>
    <w:basedOn w:val="a"/>
    <w:link w:val="aff1"/>
    <w:uiPriority w:val="99"/>
    <w:unhideWhenUsed/>
    <w:rsid w:val="00BF2267"/>
    <w:pPr>
      <w:tabs>
        <w:tab w:val="center" w:pos="4677"/>
        <w:tab w:val="right" w:pos="9355"/>
      </w:tabs>
    </w:pPr>
  </w:style>
  <w:style w:type="character" w:customStyle="1" w:styleId="aff1">
    <w:name w:val="Нижний колонтитул Знак"/>
    <w:link w:val="aff0"/>
    <w:uiPriority w:val="99"/>
    <w:rsid w:val="00BF2267"/>
    <w:rPr>
      <w:rFonts w:ascii="Times New Roman" w:hAnsi="Times New Roman"/>
      <w:sz w:val="24"/>
      <w:szCs w:val="24"/>
      <w:lang w:eastAsia="en-US" w:bidi="en-US"/>
    </w:rPr>
  </w:style>
  <w:style w:type="character" w:styleId="aff2">
    <w:name w:val="Hyperlink"/>
    <w:uiPriority w:val="99"/>
    <w:unhideWhenUsed/>
    <w:rsid w:val="00D93D05"/>
    <w:rPr>
      <w:color w:val="0000FF"/>
      <w:u w:val="single"/>
    </w:rPr>
  </w:style>
  <w:style w:type="paragraph" w:customStyle="1" w:styleId="ConsPlusNormal">
    <w:name w:val="ConsPlusNormal"/>
    <w:rsid w:val="00F254C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254CD"/>
    <w:pPr>
      <w:widowControl w:val="0"/>
      <w:autoSpaceDE w:val="0"/>
      <w:autoSpaceDN w:val="0"/>
      <w:adjustRightInd w:val="0"/>
    </w:pPr>
    <w:rPr>
      <w:rFonts w:ascii="Courier New" w:eastAsia="Times New Roman" w:hAnsi="Courier New" w:cs="Courier New"/>
    </w:rPr>
  </w:style>
  <w:style w:type="table" w:styleId="aff3">
    <w:name w:val="Table Grid"/>
    <w:basedOn w:val="a1"/>
    <w:uiPriority w:val="59"/>
    <w:rsid w:val="00475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ody Text"/>
    <w:basedOn w:val="a"/>
    <w:rsid w:val="00514915"/>
    <w:pPr>
      <w:autoSpaceDE w:val="0"/>
      <w:autoSpaceDN w:val="0"/>
      <w:ind w:firstLine="0"/>
    </w:pPr>
    <w:rPr>
      <w:rFonts w:eastAsia="Times New Roman"/>
      <w:lang w:eastAsia="ru-RU" w:bidi="ar-SA"/>
    </w:rPr>
  </w:style>
  <w:style w:type="paragraph" w:customStyle="1" w:styleId="CharCharCharChar2">
    <w:name w:val="Char Char Знак Знак Char Char Знак Знак Знак Знак Знак Знак Знак Знак Знак2"/>
    <w:basedOn w:val="a"/>
    <w:rsid w:val="00514915"/>
    <w:pPr>
      <w:ind w:firstLine="0"/>
      <w:jc w:val="left"/>
    </w:pPr>
    <w:rPr>
      <w:rFonts w:ascii="Verdana" w:eastAsia="Times New Roman" w:hAnsi="Verdana" w:cs="Verdana"/>
      <w:sz w:val="20"/>
      <w:szCs w:val="20"/>
      <w:lang w:val="en-US" w:bidi="ar-SA"/>
    </w:rPr>
  </w:style>
  <w:style w:type="paragraph" w:styleId="23">
    <w:name w:val="List 2"/>
    <w:basedOn w:val="a"/>
    <w:rsid w:val="00A55CC4"/>
    <w:pPr>
      <w:ind w:left="566" w:hanging="283"/>
      <w:jc w:val="left"/>
    </w:pPr>
    <w:rPr>
      <w:rFonts w:eastAsia="Times New Roman"/>
      <w:lang w:eastAsia="ru-RU" w:bidi="ar-SA"/>
    </w:rPr>
  </w:style>
  <w:style w:type="paragraph" w:styleId="31">
    <w:name w:val="Body Text Indent 3"/>
    <w:basedOn w:val="a"/>
    <w:link w:val="32"/>
    <w:uiPriority w:val="99"/>
    <w:semiHidden/>
    <w:unhideWhenUsed/>
    <w:rsid w:val="004B4266"/>
    <w:pPr>
      <w:spacing w:after="120"/>
      <w:ind w:left="283"/>
    </w:pPr>
    <w:rPr>
      <w:sz w:val="16"/>
      <w:szCs w:val="16"/>
    </w:rPr>
  </w:style>
  <w:style w:type="character" w:customStyle="1" w:styleId="32">
    <w:name w:val="Основной текст с отступом 3 Знак"/>
    <w:link w:val="31"/>
    <w:uiPriority w:val="99"/>
    <w:semiHidden/>
    <w:rsid w:val="004B4266"/>
    <w:rPr>
      <w:rFonts w:ascii="Times New Roman" w:hAnsi="Times New Roman"/>
      <w:sz w:val="16"/>
      <w:szCs w:val="16"/>
      <w:lang w:eastAsia="en-US" w:bidi="en-US"/>
    </w:rPr>
  </w:style>
  <w:style w:type="paragraph" w:customStyle="1" w:styleId="Default">
    <w:name w:val="Default"/>
    <w:rsid w:val="00CF15F9"/>
    <w:pPr>
      <w:autoSpaceDE w:val="0"/>
      <w:autoSpaceDN w:val="0"/>
      <w:adjustRightInd w:val="0"/>
    </w:pPr>
    <w:rPr>
      <w:rFonts w:ascii="Times New Roman" w:hAnsi="Times New Roman"/>
      <w:color w:val="000000"/>
      <w:sz w:val="24"/>
      <w:szCs w:val="24"/>
    </w:rPr>
  </w:style>
  <w:style w:type="paragraph" w:styleId="aff5">
    <w:name w:val="Normal (Web)"/>
    <w:basedOn w:val="a"/>
    <w:rsid w:val="005F13A8"/>
    <w:pPr>
      <w:spacing w:before="240" w:after="240"/>
      <w:ind w:firstLine="0"/>
      <w:jc w:val="left"/>
    </w:pPr>
    <w:rPr>
      <w:rFonts w:eastAsia="Times New Roman"/>
      <w:lang w:eastAsia="ru-RU" w:bidi="ar-SA"/>
    </w:rPr>
  </w:style>
  <w:style w:type="character" w:customStyle="1" w:styleId="paragraph">
    <w:name w:val="paragraph"/>
    <w:basedOn w:val="a0"/>
    <w:rsid w:val="005F13A8"/>
  </w:style>
  <w:style w:type="character" w:styleId="aff6">
    <w:name w:val="FollowedHyperlink"/>
    <w:basedOn w:val="a0"/>
    <w:uiPriority w:val="99"/>
    <w:semiHidden/>
    <w:unhideWhenUsed/>
    <w:rsid w:val="00191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8701">
      <w:bodyDiv w:val="1"/>
      <w:marLeft w:val="0"/>
      <w:marRight w:val="0"/>
      <w:marTop w:val="0"/>
      <w:marBottom w:val="0"/>
      <w:divBdr>
        <w:top w:val="none" w:sz="0" w:space="0" w:color="auto"/>
        <w:left w:val="none" w:sz="0" w:space="0" w:color="auto"/>
        <w:bottom w:val="none" w:sz="0" w:space="0" w:color="auto"/>
        <w:right w:val="none" w:sz="0" w:space="0" w:color="auto"/>
      </w:divBdr>
    </w:div>
    <w:div w:id="648629078">
      <w:bodyDiv w:val="1"/>
      <w:marLeft w:val="0"/>
      <w:marRight w:val="0"/>
      <w:marTop w:val="0"/>
      <w:marBottom w:val="0"/>
      <w:divBdr>
        <w:top w:val="none" w:sz="0" w:space="0" w:color="auto"/>
        <w:left w:val="none" w:sz="0" w:space="0" w:color="auto"/>
        <w:bottom w:val="none" w:sz="0" w:space="0" w:color="auto"/>
        <w:right w:val="none" w:sz="0" w:space="0" w:color="auto"/>
      </w:divBdr>
    </w:div>
    <w:div w:id="856580693">
      <w:bodyDiv w:val="1"/>
      <w:marLeft w:val="0"/>
      <w:marRight w:val="0"/>
      <w:marTop w:val="0"/>
      <w:marBottom w:val="0"/>
      <w:divBdr>
        <w:top w:val="none" w:sz="0" w:space="0" w:color="auto"/>
        <w:left w:val="none" w:sz="0" w:space="0" w:color="auto"/>
        <w:bottom w:val="none" w:sz="0" w:space="0" w:color="auto"/>
        <w:right w:val="none" w:sz="0" w:space="0" w:color="auto"/>
      </w:divBdr>
    </w:div>
    <w:div w:id="900748127">
      <w:bodyDiv w:val="1"/>
      <w:marLeft w:val="0"/>
      <w:marRight w:val="0"/>
      <w:marTop w:val="0"/>
      <w:marBottom w:val="0"/>
      <w:divBdr>
        <w:top w:val="none" w:sz="0" w:space="0" w:color="auto"/>
        <w:left w:val="none" w:sz="0" w:space="0" w:color="auto"/>
        <w:bottom w:val="none" w:sz="0" w:space="0" w:color="auto"/>
        <w:right w:val="none" w:sz="0" w:space="0" w:color="auto"/>
      </w:divBdr>
    </w:div>
    <w:div w:id="1072433287">
      <w:bodyDiv w:val="1"/>
      <w:marLeft w:val="0"/>
      <w:marRight w:val="0"/>
      <w:marTop w:val="0"/>
      <w:marBottom w:val="0"/>
      <w:divBdr>
        <w:top w:val="none" w:sz="0" w:space="0" w:color="auto"/>
        <w:left w:val="none" w:sz="0" w:space="0" w:color="auto"/>
        <w:bottom w:val="none" w:sz="0" w:space="0" w:color="auto"/>
        <w:right w:val="none" w:sz="0" w:space="0" w:color="auto"/>
      </w:divBdr>
    </w:div>
    <w:div w:id="1322585075">
      <w:bodyDiv w:val="1"/>
      <w:marLeft w:val="0"/>
      <w:marRight w:val="0"/>
      <w:marTop w:val="0"/>
      <w:marBottom w:val="0"/>
      <w:divBdr>
        <w:top w:val="none" w:sz="0" w:space="0" w:color="auto"/>
        <w:left w:val="none" w:sz="0" w:space="0" w:color="auto"/>
        <w:bottom w:val="none" w:sz="0" w:space="0" w:color="auto"/>
        <w:right w:val="none" w:sz="0" w:space="0" w:color="auto"/>
      </w:divBdr>
    </w:div>
    <w:div w:id="1429882594">
      <w:bodyDiv w:val="1"/>
      <w:marLeft w:val="0"/>
      <w:marRight w:val="0"/>
      <w:marTop w:val="0"/>
      <w:marBottom w:val="0"/>
      <w:divBdr>
        <w:top w:val="none" w:sz="0" w:space="0" w:color="auto"/>
        <w:left w:val="none" w:sz="0" w:space="0" w:color="auto"/>
        <w:bottom w:val="none" w:sz="0" w:space="0" w:color="auto"/>
        <w:right w:val="none" w:sz="0" w:space="0" w:color="auto"/>
      </w:divBdr>
    </w:div>
    <w:div w:id="1604151241">
      <w:bodyDiv w:val="1"/>
      <w:marLeft w:val="0"/>
      <w:marRight w:val="0"/>
      <w:marTop w:val="0"/>
      <w:marBottom w:val="0"/>
      <w:divBdr>
        <w:top w:val="none" w:sz="0" w:space="0" w:color="auto"/>
        <w:left w:val="none" w:sz="0" w:space="0" w:color="auto"/>
        <w:bottom w:val="none" w:sz="0" w:space="0" w:color="auto"/>
        <w:right w:val="none" w:sz="0" w:space="0" w:color="auto"/>
      </w:divBdr>
    </w:div>
    <w:div w:id="20054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3F912F5D894991FC945E6B616F3C0308E8AA8D47063C4C2CC869EC005B146BD478C84042BF0w5wEN" TargetMode="External"/><Relationship Id="rId4" Type="http://schemas.microsoft.com/office/2007/relationships/stylesWithEffects" Target="stylesWithEffects.xml"/><Relationship Id="rId9" Type="http://schemas.openxmlformats.org/officeDocument/2006/relationships/hyperlink" Target="consultantplus://offline/ref=13F912F5D894991FC945E6B616F3C0308E8AA8D47063C4C2CC869EC005B146BD478C840C2DwF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EB20-6A76-4A28-9ED8-E976F7AC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Алиса</dc:creator>
  <cp:lastModifiedBy>1</cp:lastModifiedBy>
  <cp:revision>2</cp:revision>
  <cp:lastPrinted>2016-03-01T14:56:00Z</cp:lastPrinted>
  <dcterms:created xsi:type="dcterms:W3CDTF">2017-06-07T07:40:00Z</dcterms:created>
  <dcterms:modified xsi:type="dcterms:W3CDTF">2017-06-07T07:40:00Z</dcterms:modified>
</cp:coreProperties>
</file>