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4D" w:rsidRDefault="00395502">
      <w:r>
        <w:t>Перечень социально-значимого имущества МУП ЖКХ «Энергия», входящего в состав лота № 2: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№9,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Башкарка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(выведена из эксплуатации), дымосос Д 3,5 С (инв.№ 348) -1шт, комплект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общек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.а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втомат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350)-1шт, Котел водогрейный (инв.№ 342) -1шт., Насос центр. сетевой К80/35 (инв.№ 347) – 1шт.;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центр.подп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К8/18 )инв. № 346)- 1шт.;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.с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етевой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К90/35 (инв. №345) -1 шт.;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Подогрев.водовод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343)- 1шт.;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Подогрев.водовод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344) -1шт.; Прибор БКЭ-14 (инв.№ 351)-1 шт.; счетчик газа (инв.№ 352)-1 шт.,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тягонапоромер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349) -1 шт.; 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№7,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Бродово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(выведена из эксплуатации),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труб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.к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олодец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автомат.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безопасн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(инв.№ 311) -1шт.; бойлер (инв.№ 305) – 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газоизмерительная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установка (инв.№ 304) -1шт.; газораспределительная установка (инв.№ 307) -1шт.; газораспределительная установка (инв.№ 308) -1шт, Газораспределительная установка (инв.№ 309) -1шт.; Газораспределительная установка (инв.№ 310) -1шт.; Котел "Братск"-17 (инв.№ 306) -1шт; насос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КМ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50-32-125 (ЦБН - 4С) (инв.№ 315) -1шт.;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конс-мон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NB65-250/238 (инв.№ 318) -1шт.;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Котельная №14 п. Висим ул. Ленина 5: Нежилое помещение №16 S 13,1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насос (инв.№ 261) -1шт.; насос (инв.№ 262)- 1шт.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Котельная №14 п. Висим ул. Розы Люксембург, 8: Здание котельной площадью 36,3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Котельная №14 п. Висим </w:t>
      </w:r>
      <w:proofErr w:type="spellStart"/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Розы Люксембург, 1: Здание котельной № 14: Задвижки 30Ч47БК, у50 (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инв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№ 192)- 1шт.; Котел "Энергия -3М" (инв.№ 201) – 1шт.; насос сетевой К45/30,7,5 кВт (инв.№ 203) -1шт.; Вентилятор ВЦ 14-46-2 в сборе 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эл.двигателем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1шт.;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Caipeda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NP 50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/А 380 В -1шт; насосный агрегат КМ 50-32-125-5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двиг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.2,2/3000-1 шт.; Пушка тепловая 1,5кВТ-1 шт.; Сварочный аппарат инверторный САИ 250 в кейсе- 1шт.;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Углошлифмашина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9079 SF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Makita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2000 Вт 230 мм -1шт;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котельной 16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.З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ональный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ул.Центральная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23а: Котел "Энергия -3М" (инв.№ 222) -1шт.; Котел "Энергия -3М" (инв.№ 223) -1шт; Котел "Энергия -3М" (инв.№ 224) -1шт; Котел "Энергия -3М" (инв.№ 221) -1шт; Электродвигатель АИМР 160М4 18,5 кВт, 1500об/мин (инв.№ 231) -1шт;  Счетчик СТЭ 561/П100-1-4М-К1(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однотарифный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-1шт; Электродвигатель АИР 160 MG У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15 квт/1000 об/мин -1шт; Счетчик СТВХ-50 Ду50 40С (инв.№2262) -1шт.;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котельной S=123,5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Кайгородка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Двигатель 160 S2 15/3000 (инв.№ 56) -1шт; котлы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.К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айгородское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58,341)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конс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горизонт К-50/32 125 (инв.№ 61)- 1шт; Щит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электрич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Комплектация (инв.№ 62) -1шт; Насос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КМ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80-50-200 15/3000 (инв.№ 59) -1шт;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котельной № 20 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Линевка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Котел "Энергия -3М" (инв.№ 265)  - 1шт; Котел "Энергия -3М" (инв.№ 266,268) -1шт; Котел "Энергия -3М" (инв.№ 267)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подпиточный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 час; напор 2,5 кг/см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230) -1шт; Насос сетевой подача час; напор 5,0кг/см2 (инв.№ 232) -1шт; Насос циркуляционный подача 45 м3/час напор 3,0 кг/см2 (инв.№ 233)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Балон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кислородный 40л без колпачка -2ш;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Бензогенератор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DY 8000 LX- 1шт; Насосный агрегат ЭЦВ 4-6,5-85 -1шт; Сварочный аппарат инверторный САИ 250 в кейсе -1шт;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котельной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.М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айка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ул.Советская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1а: Труба дымовая Советская 1а; Регулятор давления газа РДУК 3,6 РДГ 7 (инв.№ 194) -1шт; Станок шлифовальный 1Ш4К (инв.№ 197) -1шт; Установочный шкаф ГРУ Гост 42-03-97, ТУ-147 (</w:t>
      </w:r>
      <w:proofErr w:type="spellStart"/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инв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 213) -1шт; фильтр Натрий-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катионитовый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ФНП-1,5-1,6 (инв.№ 190) -1шт; Шкаф управления КИП ШУ-2 (инв.№ 214) -1шт; Электрический трансформатор ТМ-2-100 для сетевых насосов (инв.№ 215) -1шт; Электрический трансформатор ТМ-2-630, вводы филеров (инв.№ 216) -1шт; Электродвигатель 75/1500 (инв.№ 217) -1шт; Электродвигатель 75/1500 (инв.№ 219) – 1шт.; Бак-аккумулятор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подпиточный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воды металл V200 (инв.№ 125) -1шт.; вентилятор ВДН (инв.№ 136) -1 </w:t>
      </w:r>
      <w:proofErr w:type="spellStart"/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шт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 Вентилятор ВДН-8,2 (инв.№ 128) -1шт; Газовая задвижка Д80 (инв.№ 131) -1шт; Деаэратор ДА-50/20 (инв.№ 135) -1шт; Дымосос Д-6,5х2 (инв.№ 137) -1шт; Дымосос ДН-6,5; 6,5 кВт (инв.№ 139) -1шт; Задвижка 3046 БР водяная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диам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350мм (инв.№ 140) -1шт; Задвижка 83Ч32Б,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-150мм (инв.№ 142) -1шт; Задвижка газовая,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диам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80 (инв.№ 144) -1шт; Задвижка РУ-10 водяная, Д200, котловая с электроприводом (инв.№ 146) -1 </w:t>
      </w:r>
      <w:proofErr w:type="spellStart"/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шт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 Задвижки газовые ГРП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=150мм (инв.№ 148)– 1шт; Кабель АБШВ-4х75 (инв.№ 155) -1шт; Кабель АБШВ-4х95 (инв.№ 158) -1шт; Клапан предохранительный газовый ПКН 150 1,4ПКН (инв.№ 161) -1 </w:t>
      </w:r>
      <w:proofErr w:type="spellStart"/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шт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Компрессорная установка SE- 97 (инв.№ 162) 1шт; Котел ТВГ-8 (инв.№ 165) -1шт; Котел ТВГ-8 (инв.№ 167) -1шт; Кран-балка 2,5 т. (инв.№ 170) -1шт;  Насос 100-80-160 (инв.№ 189) -1шт; Насос 4К -90-85 (инв.№ 173) -1шт; Насос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160-20 (инв.№ 177) -1шт; Насос К 90/35(инв.№ 179) -1шт; Насос К-100-80-160 (инв.№ 186) -1шт;   Насос К-45/30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подпиточный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15 кВт (инв.№ 188) -1шт; Насос ЭЦВ (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скв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(инв.№ 175) – 1шт; Приборы расхода газа СД КСМ (инв.№ 193) -1шт;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 1, Новоасбест: Пристрой; Дымосос ДН 12,5 (инв.№ 283) -1шт; котел паровой ДКВР 4-13 (инв.№ 286) -1шт; котел паровой ДКВР 4-13 (инв.№ 285)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сетев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Д320-70 (инв.№ 282) -1шт; насос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100-65-200 (инв.№ 296) -2шт; насос цент.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КМ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100-65-200(ГВС) (инв.№ 293)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центроб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ЦНГС 38-154 (инв.№ 294)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Подогрев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.П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ароводяной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ПП 1-53-0,7 (инв.№ 301)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Подогрев.Паровой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ПП 1534 (инв.№ 292) -1шт; Регулятор давления газа РДГ 80 Н (инв.№ 300) -1шт; ЩИТ котла ЩК-1(инв.№ 291) -1шт; ЩИТ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КПиА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(у котлов) (инв.№ 289) -1шт; ЩИТ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КПиА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(у котлов) (инв.№ 288) -1шт; ЩИТ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КПиА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(у котлов) (инв.№ 288)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электротел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.к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анатный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г/п 2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тн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284) -1шт; Устройство для очистки котельных труб СТОК-51-01 (инв.№ 38) -1шт; Счетчик СТЭ 561/П5-1-4М 1 (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однотарифный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-2шт;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№10,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Новопаньшино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Котел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1,0-9,5 (инв.№ 353) – 1шт; Котел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1,0-9,5 (инв.№ 117);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Бензогенератор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DY 8000 LX-1 </w:t>
      </w:r>
      <w:proofErr w:type="spellStart"/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шт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Сварочный инвертор ФОРСАЖ 200 -1шт;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 4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.П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етрокаменское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насос глуб.505-70(инв.№ 356) -1шт; насос КМ 100-65-200 (инв.№ 355) -1шт; Насос КМ-100-65-250 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эл.дв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279) -1шт; счетчик газовый (инв.№ 354) -1шт; Пускатель ПМ 12-100 200 -3шт; Счетчик СТВХ-50 Ду50 40С -1шт; Насос КМ-100-65-250 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эл.дв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 5 (выведено из эксплуатации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.П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етрокаменское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): Котел "Энергия "(инв.№ 145) -1шт; Насос КМ 100-65-200(инв.№ 316) -1шт; Насос КМ 100-65-200  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двиг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30/3000 (инв.№ 25) -1шт; Электродвигатель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250М2 УЗ IM1001 90/3000 (инв.№ 280) -1шт; Насосная станция на тепловых сетях (бывшая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электрокотельная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(инв.№ 26) 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 6 с холодным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пристроем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(S-630,4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.П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етрокаменское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Трубчатый колодец со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вспом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оборудованием произв. 5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куб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 Труба котельной; Колодец трубчатый; Бак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металический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25куб.м (инв.№ 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63) -1шт; Бак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металический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6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куб.м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66) 1шт; Водоподъемное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оборуд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с насосом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Grundfos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SQ 2-70 (инв.№ 67) -1шт; Вспомогательное оборудование (инв.№ 68) -1шт; Горелка газовая БИГ 1-2 (инв.№ 69) -1шт; 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Горелка газовая БИГ 1-2 (инв.№ 70) -1шт; Горелка газовая БИГ 2-6 (инв.№ 71) -1шт; Горелка газовая БИГ 2-6 (инв.№ 72) -1шт; Горелка газовая БИГ 3-21 (инв.№ 74) -1шт; Горелка газовая БИГ 3-21 (инв.№ 75) -1шт; Горелка газовая БИГ 3-21(инв.№ 76) -1шт; Горелка газовая БИГ 3-24 (инв.№ 78) -1шт; Горелка газовая БИГ 3-24 (инв.№ 79) -1шт;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Датчик давления Метран-55EX (инв.№ 80) -1шт; Датчик давления Сапфир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Метран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81) -1шт; Деаэратор ДА-3 (инв.№ 83) -1шт; Дымосос  ДН-10у-1000 (инв.№ 85) -1шт; Дымосос ДН-9у-1000 (инв.№ 86) -1шт; Измерительный газовый комплекс (инв.№ 105) -1шт; Клапан ВН 21/2Н-1К (инв.№ 107) -1шт; Клапан ВН 21/2Н-1К (инв.№ 109) -1шт; Клапан ВН 3/4Н-4 (инв.№ 110) -1шт;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Клапан ВН 3/4Н-4 (инв.№ 111) -1шт; Клапан ВН 3/4Н-4 (инв.№ 112) -1шт; Клапан ВН 4М-1К (инв.№ 114) -1шт; Котел водогрейный КВГ-4,65-150 (инв.№ 121)-1шт; Котел паровой ДЕ 4-14ГМ (инв.№ 123) -1шт; Котел паровой ДЕ 4-14ГМ (инв.№ 124) -1шт; Насос 1К 20/30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3.1 (инв.№ 132) -1шт; Насос 1К 20/30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3.1 (инв.№ 130) -1шт; Насос 1К 20/30 У 3.1 (инв.№ 129) -1шт; Насос 1К 20/30 У 3.1 (инв.№ 127)-1шт; Насос КМ-100-65-200 30/300 (инв.№ 134,314) -1шт; Насос ЭЦВ 10-120-80 (инв.№ 138) -1шт; Насосный агрегат КМ 80-50-200 (инв.№ 141) -1шт; Пускатель (инв.№ 147) -1шт; Пускатель (инв.№ 157) -1шт; Пускател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ь(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инв.№ 156) -1шт; Пускатель (инв.№ 149) -1шт; Пускатель (инв.№ 159) -1шт; Пускатель (инв.№ 150) -1шт; Пускатель(инв.№ 151) -1шт; Пускатель(инв.№ 160) -1шт; Пускатель(инв.№ 153) -1шт; Пускатель (инв.№ 154) -1шт; Сетевой насос 100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куб.м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70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(инв.№ 163) -1шт; Сетевой насос 100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куб.м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двигатель 37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(инв.№ 164) -1шт; Сигнализатор газа СТГ-1д10(в) (инв.№ 166) -1шт; Счетчик 3ф активно-реактивный (инв.№ 168) -1шт; Счетчик электроэнергии Тэкон-17 (инв.№ 169) -1шт; Теплообменник (инв.№ 172) -1шт; Теплообменни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к(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инв.№ 171) -1шт; Фильтр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ФИПа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1,0-0,6-Na(инв.№ 178) -1шт; Фильтр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ФИПа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1,0-0,6-Na (инв.№ 180) -1шт; Фильтр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ФИПа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1,0-0,6-Na(инв.№ 182) -1шт; Фильтр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ФИПа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1,0-0,6-Na (инв.№ 183) -1шт; Экономайзер ЭБ2-94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П(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инв.№ 185) -1шт; Экономайзер ЭБ2-94П(инв.№ 187) -1шт; 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котельной № 17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.П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окровское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(выведено из эксплуатации): Вентилятор 1,7 кВт (инв.№ 237) -1шт; Емкость 1ПТС-1 900литров(инв.№ 240) -1шт; Котел "Энергия -3М"(инв.№ 244) -1шт; Котел "Энергия -3М"(инв.№ 245)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подпиточный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К20/30,4кВт(инв.№ 252) -1шт; Насос сетевой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35(инв.№ 253) -1шт; Электродвигатель АИМР 160М4 18,5 кВт, 1500об/мин (инв.№ 258)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Бензогенератор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DY 8000 LX -1шт; Насосный агрегат КМ 80-65-160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двиг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.7,5/3000 -1шт; Сварочный аппарат инверторный САИ 250 в кейсе -2шт; Станция управления защиты СУЗ-25 -1шт;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Углошлифмашина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GA5030 720Вт,125мм- 1шт;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котельной № 18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.П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окровское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Котел "Энергия -3М"(инв.№ 243) -1шт; Котел "Энергия -3М"(инв.№ 246)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подпиточный</w:t>
      </w:r>
      <w:proofErr w:type="spellEnd"/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20/12 "(инв.№ 251) -1шт; Насос сетевой 90/95 "(инв.№ 249) -1шт; Насос сетевой К 80/50 "(инв.№ 250) -1шт; Сварочный аппарат 200А "(инв.№ 255) -1шт; Сварочный трансформатор 2=380v"(инв.№ 256) -1шт; Счетчик СТЭ 561/П100-1-4М-К1(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однотарифный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-1шт; 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17.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блочной котельной,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Синегорка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Котел стальной водогрейный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КВСа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/КВСр-1,0Гс/0,8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275)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Бензогенератор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DY 8000 LX-1шт;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Углошлифмашина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GA5030 720Вт,125мм -1шт; 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котельной №3, Черноисточинск: Труба дымовая; Котел "ЭНЕРГИЯ-3М (инв.№ 90)-1шт; Котел стальной водогрейный КВ-ТР-01 (терм,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маном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кран, затвор, клапан) (инв.№ 49) -1шт; Насос сетевой V=10м3 Н=3кг/см2 (инв.№ 94) -1шт; Вентилятор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4-30;1240м3/час,2,8Квт (инв.№ 84) -1шт; Насосный агрегат КМ 50-32-125-5 с двиг.2,2/3000 -1шт;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Углошлифмашина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9079 SF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Makita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2000 Вт 230 мм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Углошлифмашина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GA5030 720Вт,125мм -1шт;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блочной газовой котельной №5, Черноисточинск: Горелка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вентиляторная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UNIGAS LX 72 AB-0.50 (инв.№ 276) -1шт; Котел стальной водогрейный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КВСа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/КВСр-1,0Гс/0,8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50)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подпиточный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30м3Н5,4кг/см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93) -1шт; 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№8,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Южаково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бак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подпиточ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.в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оды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323) -1шт; блок питания (инв.№ 332)-1шт; вентилятор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центробеж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(инв.№ 334)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газорег.пункт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333) -1шт; Дымосос Д3,5 С (инв.№ 337) -1шт; комплект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общекот.автомат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322) -1шт; Котел водогрейный газовый (инв.№ 119,319, 340)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глуб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ЭЦВ-4 (инв.№ 338) -1шт; насос пит. К90/35 (инв.№ 328) -1шт; насос пит. К90/35 (инв.№ 327)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.п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одпит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К8/18 (инв.№ 329)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центроб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К30/90 (инв.№ 320) -1шт; насос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центроб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К30/90 (инв.№ 321) -1шт; прибор БКЭ-14 (инв.№ 336)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тягонапоромер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(инв.№ 335) -1шт; щит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измерител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(инв.№ 331) -1шт; подогрев водяной (инв.№ 325) -1шт; Счетчик газа СГ-16 МТ-100 -1шт; Насосный агрегат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КМ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65-50-160 -1шт; Насосная станция на тепловых сетях (бывшая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электрокотельная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(инв.№ 10) -1шт; 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21.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№3, Краснополье: Насос 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КМ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80-65-160 (инв.№ 77) -1шт; Прибор контроля пламени и управления розжигом Ф 34,2 -1шт; Сварочный аппарат инверторный САИ 250 в кейсе -1шт; Счетчик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охта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М-50 -2шт;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Углошлифмашина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9079 SF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Makita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2000 Вт 230 мм -1шт;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Углошлифмашина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GA5030 720Вт,125мм -1шт; </w:t>
      </w:r>
    </w:p>
    <w:p w:rsidR="00395502" w:rsidRPr="00395502" w:rsidRDefault="00395502" w:rsidP="00395502">
      <w:pPr>
        <w:shd w:val="clear" w:color="auto" w:fill="FFFFFF"/>
        <w:spacing w:after="0" w:line="240" w:lineRule="auto"/>
        <w:ind w:left="426" w:hanging="28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22.</w:t>
      </w:r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Здание газовой котельной № 2 </w:t>
      </w:r>
      <w:proofErr w:type="spell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Start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.П</w:t>
      </w:r>
      <w:proofErr w:type="gram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ервомайский</w:t>
      </w:r>
      <w:proofErr w:type="spellEnd"/>
      <w:r w:rsidRPr="00395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Насосная станция на тепловых сетях (инв.№ 5) -1шт; Котел "Энергия -3М" (инв.№ 341) -1шт</w:t>
      </w:r>
    </w:p>
    <w:p w:rsidR="00395502" w:rsidRDefault="00395502">
      <w:bookmarkStart w:id="0" w:name="_GoBack"/>
      <w:bookmarkEnd w:id="0"/>
    </w:p>
    <w:sectPr w:rsidR="0039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02"/>
    <w:rsid w:val="001253E8"/>
    <w:rsid w:val="00171226"/>
    <w:rsid w:val="003057AF"/>
    <w:rsid w:val="00395502"/>
    <w:rsid w:val="00C1710C"/>
    <w:rsid w:val="00CA0838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2017-04-22T08:13:00Z</dcterms:created>
  <dcterms:modified xsi:type="dcterms:W3CDTF">2017-04-22T08:14:00Z</dcterms:modified>
</cp:coreProperties>
</file>