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4267" w:rsidRPr="00D64267" w:rsidRDefault="00D64267" w:rsidP="00D64267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</w:pPr>
      <w:r w:rsidRPr="00D64267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АО «Российский аукционный дом» (ОГРН 1097847233351, ИНН 7838430413, 190000, Санкт-Петербург, </w:t>
      </w:r>
      <w:proofErr w:type="spellStart"/>
      <w:r w:rsidRPr="00D64267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пер.Гривцова</w:t>
      </w:r>
      <w:proofErr w:type="spellEnd"/>
      <w:r w:rsidRPr="00D64267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, д.5, </w:t>
      </w:r>
      <w:proofErr w:type="spellStart"/>
      <w:r w:rsidRPr="00D64267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лит.В</w:t>
      </w:r>
      <w:proofErr w:type="spellEnd"/>
      <w:r w:rsidRPr="00D64267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, (812)334-26-04, 8(800)777-57-57, </w:t>
      </w:r>
      <w:hyperlink r:id="rId4" w:history="1">
        <w:r w:rsidRPr="00D64267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shd w:val="clear" w:color="auto" w:fill="FFFFFF"/>
            <w:lang w:val="en-US" w:eastAsia="ru-RU"/>
          </w:rPr>
          <w:t>kan</w:t>
        </w:r>
        <w:r w:rsidRPr="00D64267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shd w:val="clear" w:color="auto" w:fill="FFFFFF"/>
            <w:lang w:eastAsia="ru-RU"/>
          </w:rPr>
          <w:t>@</w:t>
        </w:r>
        <w:r w:rsidRPr="00D64267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shd w:val="clear" w:color="auto" w:fill="FFFFFF"/>
            <w:lang w:val="en-US" w:eastAsia="ru-RU"/>
          </w:rPr>
          <w:t>auction</w:t>
        </w:r>
        <w:r w:rsidRPr="00D64267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shd w:val="clear" w:color="auto" w:fill="FFFFFF"/>
            <w:lang w:eastAsia="ru-RU"/>
          </w:rPr>
          <w:t>-</w:t>
        </w:r>
        <w:r w:rsidRPr="00D64267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shd w:val="clear" w:color="auto" w:fill="FFFFFF"/>
            <w:lang w:val="en-US" w:eastAsia="ru-RU"/>
          </w:rPr>
          <w:t>house</w:t>
        </w:r>
        <w:r w:rsidRPr="00D64267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shd w:val="clear" w:color="auto" w:fill="FFFFFF"/>
            <w:lang w:eastAsia="ru-RU"/>
          </w:rPr>
          <w:t>.</w:t>
        </w:r>
        <w:r w:rsidRPr="00D64267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shd w:val="clear" w:color="auto" w:fill="FFFFFF"/>
            <w:lang w:val="en-US" w:eastAsia="ru-RU"/>
          </w:rPr>
          <w:t>ru</w:t>
        </w:r>
      </w:hyperlink>
      <w:r w:rsidRPr="00D64267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) (далее-Организатор торгов, ОТ), действующее на основании договора поручения с ООО </w:t>
      </w:r>
      <w:proofErr w:type="spellStart"/>
      <w:r w:rsidRPr="00D64267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Энерджи</w:t>
      </w:r>
      <w:proofErr w:type="spellEnd"/>
      <w:r w:rsidRPr="00D64267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 </w:t>
      </w:r>
      <w:proofErr w:type="spellStart"/>
      <w:r w:rsidRPr="00D64267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Проджект</w:t>
      </w:r>
      <w:proofErr w:type="spellEnd"/>
      <w:r w:rsidRPr="00D64267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» (адрес: 194223, г. Санкт-Петербург, пр. Тореза д. 46, ИНН 7813411722, ОГРН 1089847153615) (далее – Должник), в лице конкурсного управляющего </w:t>
      </w:r>
      <w:proofErr w:type="spellStart"/>
      <w:r w:rsidRPr="00D64267"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  <w:t>Бакаминовой</w:t>
      </w:r>
      <w:proofErr w:type="spellEnd"/>
      <w:r w:rsidRPr="00D64267"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  <w:t xml:space="preserve"> Ю.А.</w:t>
      </w:r>
      <w:r w:rsidRPr="00D64267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 (адрес: 191028, Санкт-Петербург, а/я 57, рег. № 13255, ИНН 100701833613, СНИЛС 11745349864), член СРО ААУ "</w:t>
      </w:r>
      <w:proofErr w:type="spellStart"/>
      <w:r w:rsidRPr="00D64267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Евросиб</w:t>
      </w:r>
      <w:proofErr w:type="spellEnd"/>
      <w:r w:rsidRPr="00D64267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" (ИНН 0274107073, ОГРН 1050204056319, г. Москва, </w:t>
      </w:r>
      <w:proofErr w:type="spellStart"/>
      <w:r w:rsidRPr="00D64267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Дербеневская</w:t>
      </w:r>
      <w:proofErr w:type="spellEnd"/>
      <w:r w:rsidRPr="00D64267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 наб., д.11, оф.717, тел. (495) 782-82-22, </w:t>
      </w:r>
      <w:hyperlink r:id="rId5" w:history="1">
        <w:r w:rsidRPr="00D64267">
          <w:rPr>
            <w:rFonts w:ascii="Times New Roman" w:eastAsia="Times New Roman" w:hAnsi="Times New Roman" w:cs="Times New Roman"/>
            <w:color w:val="000000"/>
            <w:sz w:val="18"/>
            <w:szCs w:val="18"/>
            <w:shd w:val="clear" w:color="auto" w:fill="FFFFFF"/>
            <w:lang w:eastAsia="ru-RU"/>
          </w:rPr>
          <w:t>www.eurosib-sro.ru</w:t>
        </w:r>
      </w:hyperlink>
      <w:r w:rsidRPr="00D64267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) (далее - КУ), действующей на основании Решения Арбитражного суда города Санкт-Петербурга и Ленинградской области от 28.12.2016 по делу № А56-41688/2015 сообщает о проведении </w:t>
      </w:r>
      <w:r w:rsidRPr="00D64267">
        <w:rPr>
          <w:rFonts w:ascii="Times New Roman" w:eastAsia="Times New Roman" w:hAnsi="Times New Roman" w:cs="Times New Roman"/>
          <w:b/>
          <w:color w:val="000000"/>
          <w:sz w:val="18"/>
          <w:szCs w:val="18"/>
          <w:shd w:val="clear" w:color="auto" w:fill="FFFFFF"/>
          <w:lang w:eastAsia="ru-RU"/>
        </w:rPr>
        <w:t>01.11.2017 в 09 час.00 мин.</w:t>
      </w:r>
      <w:r w:rsidRPr="00D6426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r w:rsidRPr="00D64267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 xml:space="preserve">(время </w:t>
      </w:r>
      <w:proofErr w:type="spellStart"/>
      <w:r w:rsidRPr="00D64267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>мск</w:t>
      </w:r>
      <w:proofErr w:type="spellEnd"/>
      <w:r w:rsidRPr="00D64267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 xml:space="preserve">) </w:t>
      </w:r>
      <w:r w:rsidRPr="00D64267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на электронной площадке </w:t>
      </w:r>
      <w:r w:rsidRPr="00D64267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АО «Российский аукционный дом», по адресу в сети интернет: bankruptcy.lot-online.ru</w:t>
      </w:r>
      <w:r w:rsidRPr="00D64267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 (далее – ЭП) аукциона, открытого по составу участников с открытой формой подачи предложений о цене. </w:t>
      </w:r>
    </w:p>
    <w:p w:rsidR="00D64267" w:rsidRPr="00D64267" w:rsidRDefault="00D64267" w:rsidP="00D642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</w:pPr>
      <w:r w:rsidRPr="00D64267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Начало приема заявок на участие в торгах </w:t>
      </w:r>
      <w:r w:rsidRPr="00D64267">
        <w:rPr>
          <w:rFonts w:ascii="Times New Roman" w:eastAsia="Times New Roman" w:hAnsi="Times New Roman" w:cs="Times New Roman"/>
          <w:b/>
          <w:color w:val="000000"/>
          <w:sz w:val="18"/>
          <w:szCs w:val="18"/>
          <w:shd w:val="clear" w:color="auto" w:fill="FFFFFF"/>
          <w:lang w:eastAsia="ru-RU"/>
        </w:rPr>
        <w:t xml:space="preserve">с 09 час. 00 мин. (время </w:t>
      </w:r>
      <w:proofErr w:type="spellStart"/>
      <w:r w:rsidRPr="00D64267">
        <w:rPr>
          <w:rFonts w:ascii="Times New Roman" w:eastAsia="Times New Roman" w:hAnsi="Times New Roman" w:cs="Times New Roman"/>
          <w:b/>
          <w:color w:val="000000"/>
          <w:sz w:val="18"/>
          <w:szCs w:val="18"/>
          <w:shd w:val="clear" w:color="auto" w:fill="FFFFFF"/>
          <w:lang w:eastAsia="ru-RU"/>
        </w:rPr>
        <w:t>мск</w:t>
      </w:r>
      <w:proofErr w:type="spellEnd"/>
      <w:r w:rsidRPr="00D64267">
        <w:rPr>
          <w:rFonts w:ascii="Times New Roman" w:eastAsia="Times New Roman" w:hAnsi="Times New Roman" w:cs="Times New Roman"/>
          <w:b/>
          <w:color w:val="000000"/>
          <w:sz w:val="18"/>
          <w:szCs w:val="18"/>
          <w:shd w:val="clear" w:color="auto" w:fill="FFFFFF"/>
          <w:lang w:eastAsia="ru-RU"/>
        </w:rPr>
        <w:t>) 23.09.2017 по 30.10.2017 до 23 час 00 мин.</w:t>
      </w:r>
      <w:r w:rsidRPr="00D64267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 Определение участников торгов – </w:t>
      </w:r>
      <w:r w:rsidRPr="00D64267">
        <w:rPr>
          <w:rFonts w:ascii="Times New Roman" w:eastAsia="Times New Roman" w:hAnsi="Times New Roman" w:cs="Times New Roman"/>
          <w:b/>
          <w:color w:val="000000"/>
          <w:sz w:val="18"/>
          <w:szCs w:val="18"/>
          <w:shd w:val="clear" w:color="auto" w:fill="FFFFFF"/>
          <w:lang w:eastAsia="ru-RU"/>
        </w:rPr>
        <w:t>31.10.2017 в 17 час. 00 мин.,</w:t>
      </w:r>
      <w:r w:rsidRPr="00D64267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 оформляется протоколом об определении участников торгов.</w:t>
      </w:r>
      <w:bookmarkStart w:id="0" w:name="_GoBack"/>
      <w:bookmarkEnd w:id="0"/>
      <w:r w:rsidRPr="00D64267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 </w:t>
      </w:r>
    </w:p>
    <w:p w:rsidR="00D64267" w:rsidRPr="00D64267" w:rsidRDefault="00D64267" w:rsidP="00D642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</w:pPr>
      <w:r w:rsidRPr="00D64267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Продаже на торгах единым лотом подлежит следующее имущество (далее – Имущество, Лот):</w:t>
      </w:r>
    </w:p>
    <w:p w:rsidR="00D64267" w:rsidRPr="00D64267" w:rsidRDefault="00D64267" w:rsidP="00D642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</w:pPr>
      <w:r w:rsidRPr="00D64267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- Здание, назначение: нежилое здание, 7 - этажный, площадью 13 495,1 </w:t>
      </w:r>
      <w:proofErr w:type="spellStart"/>
      <w:r w:rsidRPr="00D64267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кв.м</w:t>
      </w:r>
      <w:proofErr w:type="spellEnd"/>
      <w:r w:rsidRPr="00D64267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., по адресу: г. Санкт-Петербург, Придорожная аллея, д.8, литера А, кадастровый номер: 78:36:0005513:1087 (далее – Здание). Здание расположено на земельном участке, не принадлежащем Должнику, площадью 6619 </w:t>
      </w:r>
      <w:proofErr w:type="spellStart"/>
      <w:r w:rsidRPr="00D64267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кв.м</w:t>
      </w:r>
      <w:proofErr w:type="spellEnd"/>
      <w:r w:rsidRPr="00D64267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., кадастровый номер: 78:36:0005513:6, категория земель: земли населенных пунктов, разрешенное использование: для размещения объектов торговли, по адресу: г. Санкт-Петербург, Придорожная аллея, участок 1, (северо-восточнее пересечения с улицей Есенина), обременения земельного участка указано в Выписке из ЕГРН от 01.09.2017. </w:t>
      </w:r>
    </w:p>
    <w:p w:rsidR="00D64267" w:rsidRPr="00D64267" w:rsidRDefault="00D64267" w:rsidP="00D642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</w:pPr>
      <w:r w:rsidRPr="00D64267">
        <w:rPr>
          <w:rFonts w:ascii="Times New Roman" w:eastAsia="Times New Roman" w:hAnsi="Times New Roman" w:cs="Times New Roman"/>
          <w:b/>
          <w:color w:val="000000"/>
          <w:sz w:val="18"/>
          <w:szCs w:val="18"/>
          <w:shd w:val="clear" w:color="auto" w:fill="FFFFFF"/>
          <w:lang w:eastAsia="ru-RU"/>
        </w:rPr>
        <w:t>Обременение Имущества:</w:t>
      </w:r>
      <w:r w:rsidRPr="00D64267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 Залог (ипотека) в пользу ООО «СБК ПЛЮС» и ПАО Сбербанк.</w:t>
      </w:r>
    </w:p>
    <w:p w:rsidR="00D64267" w:rsidRPr="00D64267" w:rsidRDefault="00D64267" w:rsidP="00D642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D64267">
        <w:rPr>
          <w:rFonts w:ascii="Times New Roman" w:eastAsia="Times New Roman" w:hAnsi="Times New Roman" w:cs="Times New Roman"/>
          <w:b/>
          <w:color w:val="000000"/>
          <w:sz w:val="18"/>
          <w:szCs w:val="18"/>
          <w:shd w:val="clear" w:color="auto" w:fill="FFFFFF"/>
          <w:lang w:eastAsia="ru-RU"/>
        </w:rPr>
        <w:t>Начальная цена Лота – 616 079 316 руб. (НДС не обл.).</w:t>
      </w:r>
      <w:r w:rsidRPr="00D64267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</w:t>
      </w:r>
      <w:r w:rsidRPr="00D64267"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  <w:t>Ознакомление с Лотом производится по адресу: г. Санкт-Петербург, Придорожная аллея, д. 8, литера А, по предварит. договоренности в раб. дни с 10 час. 00 мин. до 18 час 00 мин., тел.: (812) 334-26-04 (Кан Татьяна).</w:t>
      </w:r>
    </w:p>
    <w:p w:rsidR="00D64267" w:rsidRPr="00D64267" w:rsidRDefault="00D64267" w:rsidP="00D642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</w:pPr>
      <w:r w:rsidRPr="00D64267"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  <w:t xml:space="preserve">Задаток - 10 % от начальной цены Лота. Шаг аукциона - 5 % от начальной цены Лота. </w:t>
      </w:r>
      <w:r w:rsidRPr="00D64267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  <w:t>Поступление задатка на счета, указанные в сообщении о проведении торгов</w:t>
      </w:r>
      <w:r w:rsidRPr="00D64267"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  <w:t xml:space="preserve">, должно быть подтверждено на дату составления протокола об определении участников торгов. Реквизиты </w:t>
      </w:r>
      <w:proofErr w:type="spellStart"/>
      <w:r w:rsidRPr="00D64267"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  <w:t>расч</w:t>
      </w:r>
      <w:proofErr w:type="spellEnd"/>
      <w:r w:rsidRPr="00D64267"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  <w:t>. счетов для внесения задатка: Получатель – АО «Российский аукционный дом» (ИНН 7838430413, КПП 783801001): № 40702810855230001547 в Северо-Западном банке Сбербанка России РФ ПАО Сбербанк г. Санкт-Петербург, к/с № 30101810500000000653, БИК 044030653; № 40702810935000014048 в ПАО «Банк Санкт-Петербург», к/с № 30101810900000000790, БИК 044030790. Документом, подтверждающим поступление задатка на счет ОТ, является выписка со счета ОТ.</w:t>
      </w:r>
      <w:r w:rsidRPr="00D6426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</w:p>
    <w:p w:rsidR="00D64267" w:rsidRPr="00D64267" w:rsidRDefault="00D64267" w:rsidP="00D64267">
      <w:pPr>
        <w:autoSpaceDE w:val="0"/>
        <w:autoSpaceDN w:val="0"/>
        <w:adjustRightInd w:val="0"/>
        <w:spacing w:after="0" w:line="240" w:lineRule="auto"/>
        <w:ind w:firstLine="52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</w:pPr>
      <w:r w:rsidRPr="00D64267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</w:t>
      </w:r>
      <w:proofErr w:type="spellStart"/>
      <w:r w:rsidRPr="00D64267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иностр</w:t>
      </w:r>
      <w:proofErr w:type="spellEnd"/>
      <w:r w:rsidRPr="00D64267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лица),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СРО арбитражных управляющих, членом или руководителем которой является КУ. </w:t>
      </w:r>
    </w:p>
    <w:p w:rsidR="0059271F" w:rsidRDefault="00D64267" w:rsidP="00D64267">
      <w:r w:rsidRPr="00D64267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Победитель торгов - лицо, предложившее наиболее высокую цену (далее – ПТ). Результаты торгов подводятся ОТ в день и в месте проведения торгов на сайте ЭП и оформляются протоколом о результатах проведения торгов. Протокол размещается на ЭП в день принятия ОТ решения о признании участника победителем торгов. Проект договора купли-продажи (далее – ДКП) размещен на ЭП. ДКП заключается с ПТ в течение 5 дней с даты получения победителем торгов ДКП от КУ. Оплата - в течение 30 дней со дня подписания ДКП на спец. счет Должника:</w:t>
      </w:r>
      <w:r w:rsidRPr="00D64267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</w:t>
      </w:r>
      <w:r w:rsidRPr="00D64267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р/с № 40702810155110000669 в ПАО Сбербанк г. Санкт-Петербург к/с № 30101810500000000653, БИК 044030653.</w:t>
      </w:r>
    </w:p>
    <w:sectPr w:rsidR="005927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267"/>
    <w:rsid w:val="0059271F"/>
    <w:rsid w:val="00D64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C2B55F-AE25-470C-8916-EEDB4187F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eurosib-sro.ru" TargetMode="External"/><Relationship Id="rId4" Type="http://schemas.openxmlformats.org/officeDocument/2006/relationships/hyperlink" Target="mailto:kan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785</Words>
  <Characters>4478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Кан Татьяна</dc:creator>
  <cp:keywords/>
  <dc:description/>
  <cp:lastModifiedBy>Кан Татьяна</cp:lastModifiedBy>
  <cp:revision>1</cp:revision>
  <dcterms:created xsi:type="dcterms:W3CDTF">2017-09-21T12:21:00Z</dcterms:created>
  <dcterms:modified xsi:type="dcterms:W3CDTF">2017-09-21T12:21:00Z</dcterms:modified>
</cp:coreProperties>
</file>