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D4" w:rsidRPr="00A91AC5" w:rsidRDefault="00D549D4" w:rsidP="00A91AC5">
      <w:pPr>
        <w:autoSpaceDE w:val="0"/>
        <w:autoSpaceDN w:val="0"/>
        <w:jc w:val="center"/>
        <w:rPr>
          <w:b/>
          <w:sz w:val="22"/>
          <w:szCs w:val="22"/>
        </w:rPr>
      </w:pPr>
      <w:r w:rsidRPr="00A91AC5">
        <w:rPr>
          <w:b/>
          <w:sz w:val="22"/>
          <w:szCs w:val="22"/>
        </w:rPr>
        <w:t>ДОГОВОР О ЗАДАТКЕ № ____</w:t>
      </w:r>
    </w:p>
    <w:p w:rsidR="00D549D4" w:rsidRPr="00A91AC5" w:rsidRDefault="00D549D4" w:rsidP="00A91AC5">
      <w:pPr>
        <w:autoSpaceDE w:val="0"/>
        <w:autoSpaceDN w:val="0"/>
        <w:rPr>
          <w:sz w:val="22"/>
          <w:szCs w:val="22"/>
        </w:rPr>
      </w:pPr>
      <w:r w:rsidRPr="00A91AC5">
        <w:rPr>
          <w:sz w:val="22"/>
          <w:szCs w:val="22"/>
        </w:rPr>
        <w:t> г. Екатеринбург                                                                                                                        «__»___________201</w:t>
      </w:r>
      <w:bookmarkStart w:id="0" w:name="_GoBack"/>
      <w:bookmarkEnd w:id="0"/>
      <w:r w:rsidRPr="00A91AC5">
        <w:rPr>
          <w:sz w:val="22"/>
          <w:szCs w:val="22"/>
        </w:rPr>
        <w:t>7</w:t>
      </w:r>
    </w:p>
    <w:p w:rsidR="00D549D4" w:rsidRPr="00A91AC5" w:rsidRDefault="00D549D4" w:rsidP="00A91AC5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:rsidR="00D549D4" w:rsidRPr="00A91AC5" w:rsidRDefault="00D549D4" w:rsidP="00A91AC5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A91AC5">
        <w:rPr>
          <w:rFonts w:ascii="Times New Roman" w:hAnsi="Times New Roman"/>
        </w:rPr>
        <w:t xml:space="preserve">Финансовый управляющий </w:t>
      </w:r>
      <w:r w:rsidRPr="00A91AC5">
        <w:rPr>
          <w:rFonts w:ascii="Times New Roman" w:hAnsi="Times New Roman"/>
          <w:b/>
        </w:rPr>
        <w:t>Плаксина Василия Владимировича</w:t>
      </w:r>
      <w:r w:rsidRPr="00A91AC5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по делу № А60-29986/2016, именуемый «Организатор торгов», с одной стороны, и __________________________________ именуемый в дальнейшем </w:t>
      </w:r>
      <w:r w:rsidRPr="00A91AC5">
        <w:rPr>
          <w:rFonts w:ascii="Times New Roman" w:hAnsi="Times New Roman"/>
          <w:bCs/>
        </w:rPr>
        <w:t>“Заявитель”</w:t>
      </w:r>
      <w:r w:rsidRPr="00A91AC5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A91AC5">
          <w:rPr>
            <w:b/>
            <w:bCs/>
            <w:sz w:val="22"/>
            <w:szCs w:val="22"/>
            <w:lang w:val="en-US"/>
          </w:rPr>
          <w:t>I</w:t>
        </w:r>
        <w:r w:rsidRPr="00A91AC5">
          <w:rPr>
            <w:b/>
            <w:bCs/>
            <w:sz w:val="22"/>
            <w:szCs w:val="22"/>
          </w:rPr>
          <w:t>.</w:t>
        </w:r>
      </w:smartTag>
      <w:r w:rsidRPr="00A91AC5">
        <w:rPr>
          <w:b/>
          <w:bCs/>
          <w:sz w:val="22"/>
          <w:szCs w:val="22"/>
        </w:rPr>
        <w:t xml:space="preserve"> Предмет договора</w:t>
      </w:r>
    </w:p>
    <w:p w:rsidR="00D549D4" w:rsidRPr="00A91AC5" w:rsidRDefault="00D549D4" w:rsidP="00A91AC5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A91AC5">
        <w:rPr>
          <w:sz w:val="22"/>
          <w:szCs w:val="22"/>
        </w:rPr>
        <w:t>1.1.</w:t>
      </w:r>
      <w:r w:rsidRPr="00A91AC5">
        <w:rPr>
          <w:sz w:val="22"/>
          <w:szCs w:val="22"/>
          <w:lang w:val="en-US"/>
        </w:rPr>
        <w:t> </w:t>
      </w:r>
      <w:r w:rsidRPr="00A91AC5">
        <w:rPr>
          <w:sz w:val="22"/>
          <w:szCs w:val="22"/>
        </w:rPr>
        <w:t xml:space="preserve">В соответствии с условиями настоящего договора Заявитель вносит </w:t>
      </w:r>
      <w:r w:rsidRPr="00A91AC5">
        <w:rPr>
          <w:bCs/>
          <w:sz w:val="22"/>
          <w:szCs w:val="22"/>
        </w:rPr>
        <w:t>задаток</w:t>
      </w:r>
      <w:r w:rsidRPr="00A91AC5">
        <w:rPr>
          <w:b/>
          <w:bCs/>
          <w:sz w:val="22"/>
          <w:szCs w:val="22"/>
        </w:rPr>
        <w:t xml:space="preserve"> </w:t>
      </w:r>
      <w:r w:rsidRPr="00A91AC5">
        <w:rPr>
          <w:bCs/>
          <w:sz w:val="22"/>
          <w:szCs w:val="22"/>
        </w:rPr>
        <w:t>в размере __________ рублей</w:t>
      </w:r>
      <w:r w:rsidRPr="00A91AC5">
        <w:rPr>
          <w:sz w:val="22"/>
          <w:szCs w:val="22"/>
        </w:rPr>
        <w:t xml:space="preserve"> </w:t>
      </w:r>
      <w:r w:rsidRPr="00A91AC5">
        <w:rPr>
          <w:bCs/>
          <w:sz w:val="22"/>
          <w:szCs w:val="22"/>
        </w:rPr>
        <w:t>с целью обеспечения исполнения обязательств</w:t>
      </w:r>
      <w:r w:rsidRPr="00A91AC5">
        <w:rPr>
          <w:sz w:val="22"/>
          <w:szCs w:val="22"/>
        </w:rPr>
        <w:t xml:space="preserve"> по оплате продаваемого на торгах ________ имущества Должника по лоту №___</w:t>
      </w:r>
      <w:r w:rsidRPr="00A91AC5">
        <w:rPr>
          <w:bCs/>
          <w:sz w:val="22"/>
          <w:szCs w:val="22"/>
        </w:rPr>
        <w:t>. Сумма задатка составляет 10 % от начальной (текущей) цены лота.</w:t>
      </w:r>
    </w:p>
    <w:p w:rsidR="00D549D4" w:rsidRPr="00A91AC5" w:rsidRDefault="00D549D4" w:rsidP="00A91AC5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A91AC5">
        <w:rPr>
          <w:bCs/>
          <w:sz w:val="22"/>
          <w:szCs w:val="22"/>
        </w:rPr>
        <w:t>1.3.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D549D4" w:rsidRPr="00A91AC5" w:rsidRDefault="00D549D4" w:rsidP="00A91AC5">
      <w:pPr>
        <w:tabs>
          <w:tab w:val="center" w:pos="5443"/>
          <w:tab w:val="right" w:pos="9360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A91AC5">
        <w:rPr>
          <w:bCs/>
          <w:sz w:val="22"/>
          <w:szCs w:val="22"/>
        </w:rPr>
        <w:t xml:space="preserve">1.4.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both"/>
        <w:rPr>
          <w:sz w:val="22"/>
          <w:szCs w:val="22"/>
        </w:rPr>
      </w:pP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91AC5">
        <w:rPr>
          <w:b/>
          <w:bCs/>
          <w:sz w:val="22"/>
          <w:szCs w:val="22"/>
          <w:lang w:val="en-US"/>
        </w:rPr>
        <w:t>II</w:t>
      </w:r>
      <w:r w:rsidRPr="00A91AC5">
        <w:rPr>
          <w:b/>
          <w:bCs/>
          <w:sz w:val="22"/>
          <w:szCs w:val="22"/>
        </w:rPr>
        <w:t>. Порядок внесения задатка</w:t>
      </w:r>
    </w:p>
    <w:p w:rsidR="00D549D4" w:rsidRPr="0073229F" w:rsidRDefault="00D549D4" w:rsidP="00A91AC5">
      <w:pPr>
        <w:autoSpaceDE w:val="0"/>
        <w:autoSpaceDN w:val="0"/>
        <w:ind w:firstLine="708"/>
        <w:contextualSpacing/>
        <w:jc w:val="both"/>
        <w:rPr>
          <w:sz w:val="22"/>
          <w:szCs w:val="22"/>
        </w:rPr>
      </w:pPr>
      <w:r w:rsidRPr="0073229F">
        <w:rPr>
          <w:sz w:val="22"/>
          <w:szCs w:val="22"/>
        </w:rPr>
        <w:t xml:space="preserve">2.1. Задаток вносится Заявителем путём перечисления указанной в пункте 1.1. суммы на счёт: </w:t>
      </w:r>
    </w:p>
    <w:p w:rsidR="00D549D4" w:rsidRDefault="00D549D4" w:rsidP="00A91AC5">
      <w:pPr>
        <w:ind w:firstLine="540"/>
        <w:jc w:val="both"/>
        <w:rPr>
          <w:color w:val="000000"/>
          <w:sz w:val="22"/>
          <w:szCs w:val="22"/>
        </w:rPr>
      </w:pPr>
    </w:p>
    <w:p w:rsidR="00D549D4" w:rsidRPr="0073229F" w:rsidRDefault="00D549D4" w:rsidP="00A91AC5">
      <w:pPr>
        <w:ind w:firstLine="540"/>
        <w:jc w:val="both"/>
        <w:rPr>
          <w:sz w:val="22"/>
          <w:szCs w:val="22"/>
        </w:rPr>
      </w:pPr>
      <w:r w:rsidRPr="0073229F">
        <w:rPr>
          <w:color w:val="000000"/>
          <w:sz w:val="22"/>
          <w:szCs w:val="22"/>
        </w:rPr>
        <w:t xml:space="preserve">Получатель: </w:t>
      </w:r>
      <w:r w:rsidRPr="0073229F">
        <w:rPr>
          <w:sz w:val="22"/>
          <w:szCs w:val="22"/>
        </w:rPr>
        <w:t>Банк получателя: Свердловское отделение №7003/0402 ПАО Сбербанк</w:t>
      </w:r>
    </w:p>
    <w:p w:rsidR="00D549D4" w:rsidRPr="0073229F" w:rsidRDefault="00D549D4" w:rsidP="00A91AC5">
      <w:pPr>
        <w:ind w:firstLine="540"/>
        <w:jc w:val="both"/>
        <w:rPr>
          <w:sz w:val="22"/>
          <w:szCs w:val="22"/>
        </w:rPr>
      </w:pPr>
      <w:r w:rsidRPr="0073229F">
        <w:rPr>
          <w:sz w:val="22"/>
          <w:szCs w:val="22"/>
        </w:rPr>
        <w:t>Кор/счет: 30101810500000000674</w:t>
      </w:r>
    </w:p>
    <w:p w:rsidR="00D549D4" w:rsidRPr="0073229F" w:rsidRDefault="00D549D4" w:rsidP="00A91AC5">
      <w:pPr>
        <w:ind w:firstLine="540"/>
        <w:jc w:val="both"/>
        <w:rPr>
          <w:sz w:val="22"/>
          <w:szCs w:val="22"/>
        </w:rPr>
      </w:pPr>
      <w:r w:rsidRPr="0073229F">
        <w:rPr>
          <w:sz w:val="22"/>
          <w:szCs w:val="22"/>
        </w:rPr>
        <w:t>БИК 046577674 ИНН 7707083893 КПП 667102008 ОКПО 02813411</w:t>
      </w:r>
    </w:p>
    <w:p w:rsidR="00D549D4" w:rsidRPr="0073229F" w:rsidRDefault="00D549D4" w:rsidP="00A91AC5">
      <w:pPr>
        <w:ind w:firstLine="540"/>
        <w:jc w:val="both"/>
        <w:rPr>
          <w:sz w:val="22"/>
          <w:szCs w:val="22"/>
        </w:rPr>
      </w:pPr>
      <w:r w:rsidRPr="0073229F">
        <w:rPr>
          <w:sz w:val="22"/>
          <w:szCs w:val="22"/>
        </w:rPr>
        <w:t>Счет получателя: 40817810116543544485</w:t>
      </w:r>
    </w:p>
    <w:p w:rsidR="00D549D4" w:rsidRPr="0073229F" w:rsidRDefault="00D549D4" w:rsidP="00A91AC5">
      <w:pPr>
        <w:ind w:firstLine="540"/>
        <w:jc w:val="both"/>
        <w:rPr>
          <w:sz w:val="22"/>
          <w:szCs w:val="22"/>
        </w:rPr>
      </w:pPr>
      <w:r w:rsidRPr="0073229F">
        <w:rPr>
          <w:sz w:val="22"/>
          <w:szCs w:val="22"/>
        </w:rPr>
        <w:t>ФИО получателя: Плаксин Василий Владимирович</w:t>
      </w:r>
    </w:p>
    <w:p w:rsidR="00D549D4" w:rsidRPr="0073229F" w:rsidRDefault="00D549D4" w:rsidP="00A91AC5">
      <w:pPr>
        <w:ind w:firstLine="540"/>
        <w:jc w:val="both"/>
        <w:rPr>
          <w:b/>
          <w:sz w:val="22"/>
          <w:szCs w:val="22"/>
        </w:rPr>
      </w:pPr>
    </w:p>
    <w:p w:rsidR="00D549D4" w:rsidRPr="0073229F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73229F">
        <w:rPr>
          <w:sz w:val="22"/>
          <w:szCs w:val="22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73229F">
        <w:rPr>
          <w:bCs/>
          <w:sz w:val="22"/>
          <w:szCs w:val="22"/>
        </w:rPr>
        <w:t>«О несостоятельности (банкротстве)»</w:t>
      </w:r>
      <w:r w:rsidRPr="0073229F">
        <w:rPr>
          <w:sz w:val="22"/>
          <w:szCs w:val="22"/>
        </w:rPr>
        <w:t xml:space="preserve">. </w:t>
      </w:r>
    </w:p>
    <w:p w:rsidR="00D549D4" w:rsidRPr="00A91AC5" w:rsidRDefault="00D549D4" w:rsidP="00A91AC5">
      <w:pPr>
        <w:pStyle w:val="BodyTextIndent"/>
        <w:spacing w:after="0"/>
        <w:rPr>
          <w:sz w:val="22"/>
          <w:szCs w:val="22"/>
        </w:rPr>
      </w:pPr>
      <w:r w:rsidRPr="00A91AC5">
        <w:rPr>
          <w:sz w:val="22"/>
          <w:szCs w:val="22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2.4. На денежные средства, перечисленные в соответствии с настоящим договором, проценты не начисляются.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91AC5">
        <w:rPr>
          <w:b/>
          <w:bCs/>
          <w:sz w:val="22"/>
          <w:szCs w:val="22"/>
          <w:lang w:val="en-US"/>
        </w:rPr>
        <w:t>III</w:t>
      </w:r>
      <w:r w:rsidRPr="00A91AC5">
        <w:rPr>
          <w:b/>
          <w:bCs/>
          <w:sz w:val="22"/>
          <w:szCs w:val="22"/>
        </w:rPr>
        <w:t>. Порядок возврата и удержания задатка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Сумма Задатка возвращается за минусом банковской комиссии взимаемой ПАО Сбербанк за проведение возвратной транзакции (По правилам и тарифам ПАО Сбербанк).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3.2. В случае если Заявитель не допущен к участию в торгах, задаток во</w:t>
      </w:r>
      <w:r>
        <w:rPr>
          <w:sz w:val="22"/>
          <w:szCs w:val="22"/>
        </w:rPr>
        <w:t xml:space="preserve">звращается заявителю в течение </w:t>
      </w:r>
      <w:r w:rsidRPr="00A91AC5">
        <w:rPr>
          <w:sz w:val="22"/>
          <w:szCs w:val="22"/>
        </w:rPr>
        <w:t>5 рабочих дней с даты оформления протокола о результатах проведения торгов.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3.3. В случае если Заявитель не признан победителем торгов, задаток во</w:t>
      </w:r>
      <w:r>
        <w:rPr>
          <w:sz w:val="22"/>
          <w:szCs w:val="22"/>
        </w:rPr>
        <w:t xml:space="preserve">звращается заявителю в течение </w:t>
      </w:r>
      <w:r w:rsidRPr="00A91AC5">
        <w:rPr>
          <w:sz w:val="22"/>
          <w:szCs w:val="22"/>
        </w:rPr>
        <w:t>5 рабочих дней с даты подписания протокола о результатах проведения торгов.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3.5. В случае признания торгов несостоявшимися, задаток во</w:t>
      </w:r>
      <w:r>
        <w:rPr>
          <w:sz w:val="22"/>
          <w:szCs w:val="22"/>
        </w:rPr>
        <w:t xml:space="preserve">звращается заявителю в течение </w:t>
      </w:r>
      <w:r w:rsidRPr="00A91AC5">
        <w:rPr>
          <w:sz w:val="22"/>
          <w:szCs w:val="22"/>
        </w:rPr>
        <w:t>5 рабочих дней с даты оформления протокола об окончании приема заявок и признании торгов несостоявшимися.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3.6. В случае отмены торгов по продаже имущества, задаток во</w:t>
      </w:r>
      <w:r>
        <w:rPr>
          <w:sz w:val="22"/>
          <w:szCs w:val="22"/>
        </w:rPr>
        <w:t xml:space="preserve">звращается заявителю в течение </w:t>
      </w:r>
      <w:r w:rsidRPr="00A91AC5">
        <w:rPr>
          <w:sz w:val="22"/>
          <w:szCs w:val="22"/>
        </w:rPr>
        <w:t>5 рабочих дней с даты принятия решения об отмене торгов.</w:t>
      </w:r>
    </w:p>
    <w:p w:rsidR="00D549D4" w:rsidRPr="00A91AC5" w:rsidRDefault="00D549D4" w:rsidP="00A91AC5">
      <w:pPr>
        <w:pStyle w:val="BodyTextIndent"/>
        <w:spacing w:after="0"/>
        <w:ind w:firstLine="284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9626"/>
      </w:tblGrid>
      <w:tr w:rsidR="00D549D4" w:rsidRPr="00A91AC5" w:rsidTr="00157C97">
        <w:trPr>
          <w:trHeight w:val="375"/>
        </w:trPr>
        <w:tc>
          <w:tcPr>
            <w:tcW w:w="848" w:type="dxa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A91AC5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A91AC5">
              <w:rPr>
                <w:sz w:val="22"/>
                <w:szCs w:val="22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D549D4" w:rsidRPr="00A91AC5" w:rsidTr="00157C97">
        <w:trPr>
          <w:trHeight w:val="385"/>
        </w:trPr>
        <w:tc>
          <w:tcPr>
            <w:tcW w:w="848" w:type="dxa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ind w:left="567"/>
              <w:jc w:val="center"/>
            </w:pPr>
            <w:r w:rsidRPr="00A91AC5">
              <w:rPr>
                <w:sz w:val="22"/>
                <w:szCs w:val="22"/>
              </w:rPr>
              <w:t>-</w:t>
            </w:r>
          </w:p>
        </w:tc>
        <w:tc>
          <w:tcPr>
            <w:tcW w:w="9626" w:type="dxa"/>
            <w:vAlign w:val="bottom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A91AC5">
              <w:rPr>
                <w:sz w:val="22"/>
                <w:szCs w:val="22"/>
              </w:rPr>
              <w:t>уклоняется от оплаты имущества в соответствии с условиями заключенного договора;</w:t>
            </w:r>
          </w:p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ind w:left="-170"/>
              <w:jc w:val="both"/>
            </w:pPr>
            <w:r w:rsidRPr="00A91AC5">
              <w:rPr>
                <w:sz w:val="22"/>
                <w:szCs w:val="22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80"/>
      </w:tblGrid>
      <w:tr w:rsidR="00D549D4" w:rsidRPr="00A91AC5" w:rsidTr="00157C97">
        <w:trPr>
          <w:trHeight w:val="397"/>
        </w:trPr>
        <w:tc>
          <w:tcPr>
            <w:tcW w:w="10480" w:type="dxa"/>
            <w:vAlign w:val="bottom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A91AC5">
              <w:rPr>
                <w:sz w:val="22"/>
                <w:szCs w:val="22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D549D4" w:rsidRPr="00A91AC5" w:rsidTr="00157C97">
        <w:trPr>
          <w:trHeight w:val="387"/>
        </w:trPr>
        <w:tc>
          <w:tcPr>
            <w:tcW w:w="10480" w:type="dxa"/>
            <w:vAlign w:val="bottom"/>
          </w:tcPr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A91AC5">
              <w:rPr>
                <w:sz w:val="22"/>
                <w:szCs w:val="22"/>
              </w:rPr>
              <w:t>- уклоняется от оплаты имущества в соответствии с условиями заключенного договора;</w:t>
            </w:r>
          </w:p>
          <w:p w:rsidR="00D549D4" w:rsidRPr="00A91AC5" w:rsidRDefault="00D549D4" w:rsidP="00A91AC5">
            <w:pPr>
              <w:tabs>
                <w:tab w:val="right" w:pos="9360"/>
              </w:tabs>
              <w:autoSpaceDE w:val="0"/>
              <w:autoSpaceDN w:val="0"/>
              <w:jc w:val="both"/>
            </w:pPr>
            <w:r w:rsidRPr="00A91AC5">
              <w:rPr>
                <w:sz w:val="22"/>
                <w:szCs w:val="22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91AC5">
        <w:rPr>
          <w:b/>
          <w:bCs/>
          <w:sz w:val="22"/>
          <w:szCs w:val="22"/>
          <w:lang w:val="en-US"/>
        </w:rPr>
        <w:t>IV</w:t>
      </w:r>
      <w:r w:rsidRPr="00A91AC5">
        <w:rPr>
          <w:b/>
          <w:bCs/>
          <w:sz w:val="22"/>
          <w:szCs w:val="22"/>
        </w:rPr>
        <w:t>. Срок действия настоящего договора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D549D4" w:rsidRPr="00A91AC5" w:rsidRDefault="00D549D4" w:rsidP="00A91AC5">
      <w:pPr>
        <w:pStyle w:val="BodyTextIndent"/>
        <w:tabs>
          <w:tab w:val="center" w:pos="8363"/>
        </w:tabs>
        <w:spacing w:after="0"/>
        <w:ind w:left="0"/>
        <w:jc w:val="both"/>
        <w:rPr>
          <w:sz w:val="22"/>
          <w:szCs w:val="22"/>
        </w:rPr>
      </w:pPr>
      <w:r w:rsidRPr="00A91AC5">
        <w:rPr>
          <w:sz w:val="22"/>
          <w:szCs w:val="22"/>
        </w:rPr>
        <w:tab/>
        <w:t xml:space="preserve">         4.2. 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A91AC5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549D4" w:rsidRPr="00A91AC5" w:rsidRDefault="00D549D4" w:rsidP="00A91AC5">
      <w:pPr>
        <w:tabs>
          <w:tab w:val="right" w:pos="9360"/>
        </w:tabs>
        <w:autoSpaceDE w:val="0"/>
        <w:autoSpaceDN w:val="0"/>
        <w:spacing w:before="240"/>
        <w:jc w:val="center"/>
        <w:rPr>
          <w:b/>
          <w:bCs/>
          <w:sz w:val="22"/>
          <w:szCs w:val="22"/>
        </w:rPr>
      </w:pPr>
      <w:r w:rsidRPr="00A91AC5">
        <w:rPr>
          <w:b/>
          <w:bCs/>
          <w:sz w:val="22"/>
          <w:szCs w:val="22"/>
          <w:lang w:val="en-US"/>
        </w:rPr>
        <w:t>V</w:t>
      </w:r>
      <w:r w:rsidRPr="00A91AC5">
        <w:rPr>
          <w:b/>
          <w:bCs/>
          <w:sz w:val="22"/>
          <w:szCs w:val="22"/>
        </w:rPr>
        <w:t>. Адреса и банковские реквизиты сторон</w:t>
      </w:r>
    </w:p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D549D4" w:rsidRPr="00A91AC5" w:rsidTr="00157C97">
        <w:trPr>
          <w:trHeight w:val="52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549D4" w:rsidRPr="00A91AC5" w:rsidRDefault="00D549D4" w:rsidP="00A91AC5">
            <w:pPr>
              <w:jc w:val="both"/>
              <w:rPr>
                <w:b/>
                <w:color w:val="333333"/>
              </w:rPr>
            </w:pPr>
            <w:r w:rsidRPr="00A91AC5">
              <w:rPr>
                <w:b/>
                <w:color w:val="333333"/>
                <w:sz w:val="22"/>
                <w:szCs w:val="22"/>
              </w:rPr>
              <w:t>Организатор торгов:</w:t>
            </w:r>
          </w:p>
          <w:p w:rsidR="00D549D4" w:rsidRPr="00A91AC5" w:rsidRDefault="00D549D4" w:rsidP="00A91AC5">
            <w:pPr>
              <w:jc w:val="both"/>
              <w:rPr>
                <w:highlight w:val="yellow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549D4" w:rsidRPr="00A91AC5" w:rsidRDefault="00D549D4" w:rsidP="00A91AC5">
            <w:pPr>
              <w:ind w:left="252"/>
              <w:jc w:val="both"/>
              <w:rPr>
                <w:b/>
              </w:rPr>
            </w:pPr>
            <w:r w:rsidRPr="00A91AC5">
              <w:rPr>
                <w:b/>
                <w:sz w:val="22"/>
                <w:szCs w:val="22"/>
              </w:rPr>
              <w:t>Заявитель:</w:t>
            </w:r>
          </w:p>
          <w:p w:rsidR="00D549D4" w:rsidRPr="00A91AC5" w:rsidRDefault="00D549D4" w:rsidP="00A91AC5">
            <w:pPr>
              <w:ind w:left="252"/>
              <w:jc w:val="both"/>
              <w:rPr>
                <w:b/>
              </w:rPr>
            </w:pPr>
          </w:p>
        </w:tc>
      </w:tr>
      <w:tr w:rsidR="00D549D4" w:rsidRPr="00A91AC5" w:rsidTr="00157C97">
        <w:tblPrEx>
          <w:tblLook w:val="01E0"/>
        </w:tblPrEx>
        <w:trPr>
          <w:trHeight w:val="910"/>
        </w:trPr>
        <w:tc>
          <w:tcPr>
            <w:tcW w:w="4608" w:type="dxa"/>
          </w:tcPr>
          <w:p w:rsidR="00D549D4" w:rsidRPr="00A91AC5" w:rsidRDefault="00D549D4" w:rsidP="00A91AC5">
            <w:pPr>
              <w:pStyle w:val="Footer"/>
              <w:jc w:val="center"/>
            </w:pPr>
          </w:p>
          <w:p w:rsidR="00D549D4" w:rsidRPr="00A91AC5" w:rsidRDefault="00D549D4" w:rsidP="00A91AC5">
            <w:pPr>
              <w:pStyle w:val="Footer"/>
              <w:jc w:val="center"/>
            </w:pPr>
            <w:r w:rsidRPr="00A91AC5">
              <w:rPr>
                <w:sz w:val="22"/>
                <w:szCs w:val="22"/>
              </w:rPr>
              <w:t>Финансовый управляющий</w:t>
            </w:r>
          </w:p>
          <w:p w:rsidR="00D549D4" w:rsidRPr="00A91AC5" w:rsidRDefault="00D549D4" w:rsidP="00A91AC5">
            <w:pPr>
              <w:pStyle w:val="Footer"/>
              <w:jc w:val="center"/>
            </w:pPr>
          </w:p>
          <w:p w:rsidR="00D549D4" w:rsidRPr="00A91AC5" w:rsidRDefault="00D549D4" w:rsidP="00A91AC5">
            <w:pPr>
              <w:pStyle w:val="Footer"/>
              <w:jc w:val="center"/>
            </w:pPr>
            <w:r w:rsidRPr="00A91AC5">
              <w:rPr>
                <w:sz w:val="22"/>
                <w:szCs w:val="22"/>
              </w:rPr>
              <w:t>____________________________</w:t>
            </w:r>
          </w:p>
          <w:p w:rsidR="00D549D4" w:rsidRPr="00A91AC5" w:rsidRDefault="00D549D4" w:rsidP="00A91AC5">
            <w:pPr>
              <w:pStyle w:val="Footer"/>
              <w:jc w:val="center"/>
            </w:pPr>
            <w:r w:rsidRPr="00A91AC5">
              <w:rPr>
                <w:sz w:val="22"/>
                <w:szCs w:val="22"/>
              </w:rPr>
              <w:t xml:space="preserve">Гирфанов И.К.  </w:t>
            </w:r>
          </w:p>
          <w:p w:rsidR="00D549D4" w:rsidRPr="00A91AC5" w:rsidRDefault="00D549D4" w:rsidP="00A91AC5">
            <w:pPr>
              <w:pStyle w:val="Footer"/>
            </w:pPr>
          </w:p>
        </w:tc>
        <w:tc>
          <w:tcPr>
            <w:tcW w:w="4860" w:type="dxa"/>
          </w:tcPr>
          <w:p w:rsidR="00D549D4" w:rsidRPr="00A91AC5" w:rsidRDefault="00D549D4" w:rsidP="00A91AC5">
            <w:pPr>
              <w:pStyle w:val="Footer"/>
              <w:jc w:val="center"/>
            </w:pPr>
          </w:p>
          <w:p w:rsidR="00D549D4" w:rsidRPr="00A91AC5" w:rsidRDefault="00D549D4" w:rsidP="00A91AC5">
            <w:pPr>
              <w:pStyle w:val="Footer"/>
              <w:jc w:val="center"/>
            </w:pPr>
            <w:r w:rsidRPr="00A91AC5">
              <w:rPr>
                <w:sz w:val="22"/>
                <w:szCs w:val="22"/>
              </w:rPr>
              <w:t>Заявитель</w:t>
            </w:r>
          </w:p>
          <w:p w:rsidR="00D549D4" w:rsidRPr="00A91AC5" w:rsidRDefault="00D549D4" w:rsidP="00A91AC5">
            <w:pPr>
              <w:pStyle w:val="Footer"/>
              <w:jc w:val="center"/>
            </w:pPr>
          </w:p>
          <w:p w:rsidR="00D549D4" w:rsidRPr="00A91AC5" w:rsidRDefault="00D549D4" w:rsidP="00A91AC5">
            <w:pPr>
              <w:pStyle w:val="Footer"/>
              <w:jc w:val="center"/>
            </w:pPr>
            <w:r w:rsidRPr="00A91AC5">
              <w:rPr>
                <w:sz w:val="22"/>
                <w:szCs w:val="22"/>
              </w:rPr>
              <w:t>____________________________</w:t>
            </w:r>
          </w:p>
          <w:p w:rsidR="00D549D4" w:rsidRPr="00A91AC5" w:rsidRDefault="00D549D4" w:rsidP="00A91AC5">
            <w:pPr>
              <w:pStyle w:val="Footer"/>
              <w:jc w:val="center"/>
            </w:pPr>
          </w:p>
        </w:tc>
      </w:tr>
    </w:tbl>
    <w:p w:rsidR="00D549D4" w:rsidRPr="00A91AC5" w:rsidRDefault="00D549D4" w:rsidP="00A91AC5">
      <w:pPr>
        <w:rPr>
          <w:sz w:val="22"/>
          <w:szCs w:val="22"/>
        </w:rPr>
      </w:pPr>
    </w:p>
    <w:sectPr w:rsidR="00D549D4" w:rsidRPr="00A91AC5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A7"/>
    <w:rsid w:val="000413B3"/>
    <w:rsid w:val="00157C97"/>
    <w:rsid w:val="002373CF"/>
    <w:rsid w:val="00280CCC"/>
    <w:rsid w:val="002B73B0"/>
    <w:rsid w:val="003009B6"/>
    <w:rsid w:val="00337ABA"/>
    <w:rsid w:val="00346EBB"/>
    <w:rsid w:val="0040252D"/>
    <w:rsid w:val="00480C69"/>
    <w:rsid w:val="005176A7"/>
    <w:rsid w:val="00560774"/>
    <w:rsid w:val="005D7E66"/>
    <w:rsid w:val="005F5112"/>
    <w:rsid w:val="006D60E3"/>
    <w:rsid w:val="00703D7D"/>
    <w:rsid w:val="00726262"/>
    <w:rsid w:val="0073229F"/>
    <w:rsid w:val="00780F89"/>
    <w:rsid w:val="0078152F"/>
    <w:rsid w:val="00791578"/>
    <w:rsid w:val="0083405E"/>
    <w:rsid w:val="008B6B13"/>
    <w:rsid w:val="009C2BE6"/>
    <w:rsid w:val="00A37201"/>
    <w:rsid w:val="00A910AD"/>
    <w:rsid w:val="00A911D8"/>
    <w:rsid w:val="00A91AC5"/>
    <w:rsid w:val="00B328F2"/>
    <w:rsid w:val="00B505A7"/>
    <w:rsid w:val="00BB4E2B"/>
    <w:rsid w:val="00BC3916"/>
    <w:rsid w:val="00D00D13"/>
    <w:rsid w:val="00D549D4"/>
    <w:rsid w:val="00D83163"/>
    <w:rsid w:val="00E001E3"/>
    <w:rsid w:val="00E01074"/>
    <w:rsid w:val="00E2355A"/>
    <w:rsid w:val="00E2477F"/>
    <w:rsid w:val="00E4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4E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4E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BodyText"/>
    <w:next w:val="Normal"/>
    <w:uiPriority w:val="99"/>
    <w:rsid w:val="00BB4E2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B4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B4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902</Words>
  <Characters>5148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</dc:title>
  <dc:subject/>
  <dc:creator>Администратор</dc:creator>
  <cp:keywords/>
  <dc:description/>
  <cp:lastModifiedBy>Greed</cp:lastModifiedBy>
  <cp:revision>8</cp:revision>
  <dcterms:created xsi:type="dcterms:W3CDTF">2017-09-04T05:43:00Z</dcterms:created>
  <dcterms:modified xsi:type="dcterms:W3CDTF">2017-09-22T07:04:00Z</dcterms:modified>
</cp:coreProperties>
</file>