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proofErr w:type="gramStart"/>
      <w:r w:rsidRPr="008F01CC">
        <w:rPr>
          <w:color w:val="auto"/>
          <w:sz w:val="22"/>
          <w:szCs w:val="22"/>
        </w:rPr>
        <w:t xml:space="preserve">Конкурсный управляющий ОАО «Пава» (649000, Республика Алтай, г. Горно-Алтайск, ул. </w:t>
      </w:r>
      <w:proofErr w:type="spellStart"/>
      <w:r w:rsidRPr="008F01CC">
        <w:rPr>
          <w:color w:val="auto"/>
          <w:sz w:val="22"/>
          <w:szCs w:val="22"/>
        </w:rPr>
        <w:t>Чорос-Гуркина</w:t>
      </w:r>
      <w:proofErr w:type="spellEnd"/>
      <w:r w:rsidRPr="008F01CC">
        <w:rPr>
          <w:color w:val="auto"/>
          <w:sz w:val="22"/>
          <w:szCs w:val="22"/>
        </w:rPr>
        <w:t>, д. 39, корп. 1, офис 4, ИНН 2259004165, ОГРН 1022200864729) Мороз Сергей Иванович – организатор торгов (далее «ОТ» или «КУ») (ИНН 223600012788, СНИЛС 108-141-496-30, адрес:</w:t>
      </w:r>
      <w:proofErr w:type="gramEnd"/>
      <w:r w:rsidRPr="008F01CC">
        <w:rPr>
          <w:color w:val="auto"/>
          <w:sz w:val="22"/>
          <w:szCs w:val="22"/>
        </w:rPr>
        <w:t xml:space="preserve"> Алтайский край, г. Барнаул, Пионеров, 8а, 5 </w:t>
      </w:r>
      <w:proofErr w:type="spellStart"/>
      <w:r w:rsidRPr="008F01CC">
        <w:rPr>
          <w:color w:val="auto"/>
          <w:sz w:val="22"/>
          <w:szCs w:val="22"/>
        </w:rPr>
        <w:t>эт</w:t>
      </w:r>
      <w:proofErr w:type="spellEnd"/>
      <w:r w:rsidRPr="008F01CC">
        <w:rPr>
          <w:color w:val="auto"/>
          <w:sz w:val="22"/>
          <w:szCs w:val="22"/>
        </w:rPr>
        <w:t xml:space="preserve">., </w:t>
      </w:r>
      <w:proofErr w:type="spellStart"/>
      <w:r w:rsidRPr="008F01CC">
        <w:rPr>
          <w:color w:val="auto"/>
          <w:sz w:val="22"/>
          <w:szCs w:val="22"/>
        </w:rPr>
        <w:t>каб</w:t>
      </w:r>
      <w:proofErr w:type="spellEnd"/>
      <w:r w:rsidRPr="008F01CC">
        <w:rPr>
          <w:color w:val="auto"/>
          <w:sz w:val="22"/>
          <w:szCs w:val="22"/>
        </w:rPr>
        <w:t xml:space="preserve">. 10, почтовый адрес: 656002, Алтайский край, г. Барнаул, а/я 3723, тел. +7 (983) 102-17-04, </w:t>
      </w:r>
      <w:r w:rsidRPr="008F01CC">
        <w:rPr>
          <w:color w:val="auto"/>
          <w:sz w:val="22"/>
          <w:szCs w:val="22"/>
          <w:lang w:val="en-US"/>
        </w:rPr>
        <w:t>e</w:t>
      </w:r>
      <w:r w:rsidRPr="008F01CC">
        <w:rPr>
          <w:color w:val="auto"/>
          <w:sz w:val="22"/>
          <w:szCs w:val="22"/>
        </w:rPr>
        <w:t>-</w:t>
      </w:r>
      <w:r w:rsidRPr="008F01CC">
        <w:rPr>
          <w:color w:val="auto"/>
          <w:sz w:val="22"/>
          <w:szCs w:val="22"/>
          <w:lang w:val="en-US"/>
        </w:rPr>
        <w:t>mail</w:t>
      </w:r>
      <w:r w:rsidRPr="008F01CC">
        <w:rPr>
          <w:color w:val="auto"/>
          <w:sz w:val="22"/>
          <w:szCs w:val="22"/>
        </w:rPr>
        <w:t xml:space="preserve">: </w:t>
      </w:r>
      <w:r w:rsidRPr="008F01CC">
        <w:rPr>
          <w:color w:val="auto"/>
          <w:sz w:val="22"/>
          <w:szCs w:val="22"/>
          <w:shd w:val="clear" w:color="auto" w:fill="FFFFFF"/>
        </w:rPr>
        <w:t>sergey.moroz5@yandex.ru</w:t>
      </w:r>
      <w:r w:rsidRPr="008F01CC">
        <w:rPr>
          <w:color w:val="auto"/>
          <w:sz w:val="22"/>
          <w:szCs w:val="22"/>
        </w:rPr>
        <w:t>) являющийся членом САМРО «Ассоциация антикризисных управляющих» (443072, г. Самара, Московское шоссе, 18 км., литера</w:t>
      </w:r>
      <w:proofErr w:type="gramStart"/>
      <w:r w:rsidRPr="008F01CC">
        <w:rPr>
          <w:color w:val="auto"/>
          <w:sz w:val="22"/>
          <w:szCs w:val="22"/>
        </w:rPr>
        <w:t xml:space="preserve"> А</w:t>
      </w:r>
      <w:proofErr w:type="gramEnd"/>
      <w:r w:rsidRPr="008F01CC">
        <w:rPr>
          <w:color w:val="auto"/>
          <w:sz w:val="22"/>
          <w:szCs w:val="22"/>
        </w:rPr>
        <w:t xml:space="preserve">, корп. 8, ИНН 6315944042, ОГРН 1026300003751), действующий на основании определения АС Республики Алтай от 07.10.2016 г. по делу №А02–54/2015 проводит  на электронной торговой площадке ОАО «Российский аукционный дом» (адрес сайта: </w:t>
      </w:r>
      <w:hyperlink r:id="rId6" w:history="1">
        <w:r w:rsidRPr="008F01CC">
          <w:rPr>
            <w:rStyle w:val="a7"/>
            <w:color w:val="auto"/>
            <w:sz w:val="22"/>
            <w:szCs w:val="22"/>
          </w:rPr>
          <w:t>https://auction-house.ru</w:t>
        </w:r>
      </w:hyperlink>
      <w:r w:rsidRPr="008F01CC">
        <w:rPr>
          <w:color w:val="auto"/>
          <w:sz w:val="22"/>
          <w:szCs w:val="22"/>
        </w:rPr>
        <w:t>) в рамках портала «</w:t>
      </w:r>
      <w:hyperlink r:id="rId7" w:tgtFrame="_blank" w:history="1">
        <w:r w:rsidRPr="008F01CC">
          <w:rPr>
            <w:rStyle w:val="a7"/>
            <w:iCs/>
            <w:color w:val="auto"/>
            <w:sz w:val="22"/>
            <w:szCs w:val="22"/>
          </w:rPr>
          <w:t>Российского аукционного дома</w:t>
        </w:r>
      </w:hyperlink>
      <w:r w:rsidRPr="008F01CC">
        <w:rPr>
          <w:rStyle w:val="af2"/>
          <w:color w:val="auto"/>
          <w:sz w:val="22"/>
          <w:szCs w:val="22"/>
        </w:rPr>
        <w:t xml:space="preserve">» </w:t>
      </w:r>
      <w:hyperlink r:id="rId8" w:history="1">
        <w:r w:rsidRPr="008F01CC">
          <w:rPr>
            <w:rStyle w:val="a7"/>
            <w:color w:val="auto"/>
            <w:sz w:val="22"/>
            <w:szCs w:val="22"/>
          </w:rPr>
          <w:t>http://bankruptcy.lot-online.ru</w:t>
        </w:r>
      </w:hyperlink>
      <w:r w:rsidRPr="008F01CC">
        <w:rPr>
          <w:color w:val="auto"/>
          <w:sz w:val="22"/>
          <w:szCs w:val="22"/>
        </w:rPr>
        <w:t xml:space="preserve"> (далее - ЭТП) открытые торги в форме публичного предложения, по продаже (начальная цена - «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.»):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1: Блок системный </w:t>
      </w:r>
      <w:proofErr w:type="spellStart"/>
      <w:r w:rsidRPr="008F01CC">
        <w:rPr>
          <w:color w:val="auto"/>
          <w:sz w:val="22"/>
          <w:szCs w:val="22"/>
        </w:rPr>
        <w:t>Селерон</w:t>
      </w:r>
      <w:proofErr w:type="spellEnd"/>
      <w:r w:rsidRPr="008F01CC">
        <w:rPr>
          <w:color w:val="auto"/>
          <w:sz w:val="22"/>
          <w:szCs w:val="22"/>
        </w:rPr>
        <w:t xml:space="preserve"> Е1500/G31/2048M/SATA, н.ц.-450 руб.; </w:t>
      </w:r>
    </w:p>
    <w:p w:rsidR="00BB1062" w:rsidRP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  <w:lang w:val="en-US"/>
        </w:rPr>
      </w:pPr>
      <w:r w:rsidRPr="008F01CC">
        <w:rPr>
          <w:color w:val="auto"/>
          <w:sz w:val="22"/>
          <w:szCs w:val="22"/>
        </w:rPr>
        <w:t>Лот</w:t>
      </w:r>
      <w:r w:rsidRPr="00BB1062">
        <w:rPr>
          <w:color w:val="auto"/>
          <w:sz w:val="22"/>
          <w:szCs w:val="22"/>
          <w:lang w:val="en-US"/>
        </w:rPr>
        <w:t xml:space="preserve"> 2: </w:t>
      </w:r>
      <w:r w:rsidRPr="008F01CC">
        <w:rPr>
          <w:color w:val="auto"/>
          <w:sz w:val="22"/>
          <w:szCs w:val="22"/>
        </w:rPr>
        <w:t>Компьютер</w:t>
      </w:r>
      <w:r w:rsidRPr="00BB1062">
        <w:rPr>
          <w:color w:val="auto"/>
          <w:sz w:val="22"/>
          <w:szCs w:val="22"/>
          <w:lang w:val="en-US"/>
        </w:rPr>
        <w:t xml:space="preserve"> </w:t>
      </w:r>
      <w:r w:rsidRPr="008F01CC">
        <w:rPr>
          <w:color w:val="auto"/>
          <w:sz w:val="22"/>
          <w:szCs w:val="22"/>
          <w:lang w:val="en-US"/>
        </w:rPr>
        <w:t>MAKS</w:t>
      </w:r>
      <w:r w:rsidRPr="00BB1062">
        <w:rPr>
          <w:color w:val="auto"/>
          <w:sz w:val="22"/>
          <w:szCs w:val="22"/>
          <w:lang w:val="en-US"/>
        </w:rPr>
        <w:t xml:space="preserve"> </w:t>
      </w:r>
      <w:r w:rsidRPr="008F01CC">
        <w:rPr>
          <w:color w:val="auto"/>
          <w:sz w:val="22"/>
          <w:szCs w:val="22"/>
          <w:lang w:val="en-US"/>
        </w:rPr>
        <w:t>Optimist</w:t>
      </w:r>
      <w:r w:rsidRPr="00BB1062">
        <w:rPr>
          <w:color w:val="auto"/>
          <w:sz w:val="22"/>
          <w:szCs w:val="22"/>
          <w:lang w:val="en-US"/>
        </w:rPr>
        <w:t xml:space="preserve"> </w:t>
      </w:r>
      <w:r w:rsidRPr="008F01CC">
        <w:rPr>
          <w:color w:val="auto"/>
          <w:sz w:val="22"/>
          <w:szCs w:val="22"/>
          <w:lang w:val="en-US"/>
        </w:rPr>
        <w:t>Celeron</w:t>
      </w:r>
      <w:r w:rsidRPr="00BB1062">
        <w:rPr>
          <w:color w:val="auto"/>
          <w:sz w:val="22"/>
          <w:szCs w:val="22"/>
          <w:lang w:val="en-US"/>
        </w:rPr>
        <w:t xml:space="preserve">-2400/256 </w:t>
      </w:r>
      <w:r w:rsidRPr="008F01CC">
        <w:rPr>
          <w:color w:val="auto"/>
          <w:sz w:val="22"/>
          <w:szCs w:val="22"/>
          <w:lang w:val="en-US"/>
        </w:rPr>
        <w:t>Mb</w:t>
      </w:r>
      <w:r w:rsidRPr="00BB1062">
        <w:rPr>
          <w:color w:val="auto"/>
          <w:sz w:val="22"/>
          <w:szCs w:val="22"/>
          <w:lang w:val="en-US"/>
        </w:rPr>
        <w:t xml:space="preserve">/80 </w:t>
      </w:r>
      <w:proofErr w:type="spellStart"/>
      <w:r w:rsidRPr="008F01CC">
        <w:rPr>
          <w:color w:val="auto"/>
          <w:sz w:val="22"/>
          <w:szCs w:val="22"/>
          <w:lang w:val="en-US"/>
        </w:rPr>
        <w:t>gb</w:t>
      </w:r>
      <w:proofErr w:type="spellEnd"/>
      <w:r w:rsidRPr="00BB1062">
        <w:rPr>
          <w:color w:val="auto"/>
          <w:sz w:val="22"/>
          <w:szCs w:val="22"/>
          <w:lang w:val="en-US"/>
        </w:rPr>
        <w:t xml:space="preserve">/, </w:t>
      </w:r>
      <w:r w:rsidRPr="008F01CC">
        <w:rPr>
          <w:color w:val="auto"/>
          <w:sz w:val="22"/>
          <w:szCs w:val="22"/>
        </w:rPr>
        <w:t>н</w:t>
      </w:r>
      <w:r w:rsidRPr="00BB1062">
        <w:rPr>
          <w:color w:val="auto"/>
          <w:sz w:val="22"/>
          <w:szCs w:val="22"/>
          <w:lang w:val="en-US"/>
        </w:rPr>
        <w:t>.</w:t>
      </w:r>
      <w:r w:rsidRPr="008F01CC">
        <w:rPr>
          <w:color w:val="auto"/>
          <w:sz w:val="22"/>
          <w:szCs w:val="22"/>
        </w:rPr>
        <w:t>ц</w:t>
      </w:r>
      <w:r w:rsidRPr="00BB1062">
        <w:rPr>
          <w:color w:val="auto"/>
          <w:sz w:val="22"/>
          <w:szCs w:val="22"/>
          <w:lang w:val="en-US"/>
        </w:rPr>
        <w:t xml:space="preserve">.-450 </w:t>
      </w:r>
      <w:proofErr w:type="spellStart"/>
      <w:r w:rsidRPr="008F01CC">
        <w:rPr>
          <w:color w:val="auto"/>
          <w:sz w:val="22"/>
          <w:szCs w:val="22"/>
        </w:rPr>
        <w:t>руб</w:t>
      </w:r>
      <w:proofErr w:type="spellEnd"/>
      <w:r w:rsidRPr="00BB1062">
        <w:rPr>
          <w:color w:val="auto"/>
          <w:sz w:val="22"/>
          <w:szCs w:val="22"/>
          <w:lang w:val="en-US"/>
        </w:rPr>
        <w:t xml:space="preserve">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4: Автобус ГАЗ 322100,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М611Со22, 1997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н.ц.-18000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5: Автобус ТАДЖИК-5,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М036СЕ22 1978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н.ц.-27000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6: Автомобиль ГАЗ 3307 грузовой бортовой,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Н371НС22, 1993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7: Автомобиль ГАЗ 3507 грузовой,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Н383НС22, 1990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8: Автомобиль ГАЗ 66АЦ30184А цистерна,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С856СМ22, 1992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9: Автомобиль ЗИЛ 450210 самосвал,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МО92СЕ22, 1987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10: 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5320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С956СВ22 грузовой бортовой, 1985 г.в.</w:t>
      </w:r>
      <w:proofErr w:type="gramStart"/>
      <w:r w:rsidRPr="008F01CC">
        <w:rPr>
          <w:color w:val="auto"/>
          <w:sz w:val="22"/>
          <w:szCs w:val="22"/>
        </w:rPr>
        <w:t>,н</w:t>
      </w:r>
      <w:proofErr w:type="gramEnd"/>
      <w:r w:rsidRPr="008F01CC">
        <w:rPr>
          <w:color w:val="auto"/>
          <w:sz w:val="22"/>
          <w:szCs w:val="22"/>
        </w:rPr>
        <w:t xml:space="preserve">.ц.-160200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11: 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5320 грузовой бортовой 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Н366СТ 22, 1984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н.ц.-76500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12: 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5410  тягач седельный,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Р136СЕ22, 1983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н.ц.-129600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13: </w:t>
      </w:r>
      <w:bookmarkStart w:id="0" w:name="OLE_LINK1"/>
      <w:bookmarkStart w:id="1" w:name="OLE_LINK2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55102 самосвал 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С955СВ22, 1990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0"/>
      <w:bookmarkEnd w:id="1"/>
      <w:r w:rsidRPr="008F01CC">
        <w:rPr>
          <w:color w:val="auto"/>
          <w:sz w:val="22"/>
          <w:szCs w:val="22"/>
        </w:rPr>
        <w:t xml:space="preserve">, н.ц.-160200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14: </w:t>
      </w:r>
      <w:bookmarkStart w:id="2" w:name="OLE_LINK3"/>
      <w:bookmarkStart w:id="3" w:name="OLE_LINK4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55102 самосвал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 С957СВ22, 1985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"/>
      <w:bookmarkEnd w:id="3"/>
      <w:r w:rsidRPr="008F01CC">
        <w:rPr>
          <w:color w:val="auto"/>
          <w:sz w:val="22"/>
          <w:szCs w:val="22"/>
        </w:rPr>
        <w:t xml:space="preserve">, н.ц.-160200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15: </w:t>
      </w:r>
      <w:bookmarkStart w:id="4" w:name="OLE_LINK5"/>
      <w:bookmarkStart w:id="5" w:name="OLE_LINK6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55102 самосвал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Н365СТ22, 1985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4"/>
      <w:bookmarkEnd w:id="5"/>
      <w:r w:rsidRPr="008F01CC">
        <w:rPr>
          <w:color w:val="auto"/>
          <w:sz w:val="22"/>
          <w:szCs w:val="22"/>
        </w:rPr>
        <w:t xml:space="preserve">, н.ц.-160200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16: </w:t>
      </w:r>
      <w:bookmarkStart w:id="6" w:name="OLE_LINK7"/>
      <w:bookmarkStart w:id="7" w:name="OLE_LINK8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5511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Н247СС22 самосвал, 1986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6"/>
      <w:bookmarkEnd w:id="7"/>
      <w:r w:rsidRPr="008F01CC">
        <w:rPr>
          <w:color w:val="auto"/>
          <w:sz w:val="22"/>
          <w:szCs w:val="22"/>
        </w:rPr>
        <w:t xml:space="preserve">, н.ц.-144900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17: </w:t>
      </w:r>
      <w:bookmarkStart w:id="8" w:name="OLE_LINK9"/>
      <w:bookmarkStart w:id="9" w:name="OLE_LINK10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5511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Н248СС22 самосвал, 1986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8"/>
      <w:bookmarkEnd w:id="9"/>
      <w:r w:rsidRPr="008F01CC">
        <w:rPr>
          <w:color w:val="auto"/>
          <w:sz w:val="22"/>
          <w:szCs w:val="22"/>
        </w:rPr>
        <w:t xml:space="preserve">, н.ц.-144900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18: </w:t>
      </w:r>
      <w:bookmarkStart w:id="10" w:name="OLE_LINK11"/>
      <w:bookmarkStart w:id="11" w:name="OLE_LINK12"/>
      <w:r w:rsidRPr="008F01CC">
        <w:rPr>
          <w:color w:val="auto"/>
          <w:sz w:val="22"/>
          <w:szCs w:val="22"/>
        </w:rPr>
        <w:t xml:space="preserve">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5511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С843СМ22 самосвал, 1984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10"/>
      <w:bookmarkEnd w:id="11"/>
      <w:r w:rsidRPr="008F01CC">
        <w:rPr>
          <w:color w:val="auto"/>
          <w:sz w:val="22"/>
          <w:szCs w:val="22"/>
        </w:rPr>
        <w:t xml:space="preserve">, н.ц.-144900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19: </w:t>
      </w:r>
      <w:bookmarkStart w:id="12" w:name="OLE_LINK13"/>
      <w:bookmarkStart w:id="13" w:name="OLE_LINK14"/>
      <w:r w:rsidRPr="008F01CC">
        <w:rPr>
          <w:color w:val="auto"/>
          <w:sz w:val="22"/>
          <w:szCs w:val="22"/>
        </w:rPr>
        <w:t xml:space="preserve">ЗИЛ 431412,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К993КВ22 автогидроподъемник</w:t>
      </w:r>
      <w:bookmarkEnd w:id="12"/>
      <w:bookmarkEnd w:id="13"/>
      <w:r w:rsidRPr="008F01CC">
        <w:rPr>
          <w:color w:val="auto"/>
          <w:sz w:val="22"/>
          <w:szCs w:val="22"/>
        </w:rPr>
        <w:t xml:space="preserve">, н.ц.-27000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20: </w:t>
      </w:r>
      <w:bookmarkStart w:id="14" w:name="OLE_LINK15"/>
      <w:bookmarkStart w:id="15" w:name="OLE_LINK16"/>
      <w:r w:rsidRPr="008F01CC">
        <w:rPr>
          <w:color w:val="auto"/>
          <w:sz w:val="22"/>
          <w:szCs w:val="22"/>
        </w:rPr>
        <w:t xml:space="preserve">Полуприцеп ОДАЗ 9370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АН 252122, 1991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14"/>
      <w:bookmarkEnd w:id="15"/>
      <w:r w:rsidRPr="008F01CC">
        <w:rPr>
          <w:color w:val="auto"/>
          <w:sz w:val="22"/>
          <w:szCs w:val="22"/>
        </w:rPr>
        <w:t xml:space="preserve">, н.ц.-68400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21: </w:t>
      </w:r>
      <w:bookmarkStart w:id="16" w:name="OLE_LINK17"/>
      <w:bookmarkStart w:id="17" w:name="OLE_LINK18"/>
      <w:r w:rsidRPr="008F01CC">
        <w:rPr>
          <w:color w:val="auto"/>
          <w:sz w:val="22"/>
          <w:szCs w:val="22"/>
        </w:rPr>
        <w:t xml:space="preserve">Полуприцеп с </w:t>
      </w:r>
      <w:proofErr w:type="spellStart"/>
      <w:r w:rsidRPr="008F01CC">
        <w:rPr>
          <w:color w:val="auto"/>
          <w:sz w:val="22"/>
          <w:szCs w:val="22"/>
        </w:rPr>
        <w:t>борт</w:t>
      </w:r>
      <w:proofErr w:type="gramStart"/>
      <w:r w:rsidRPr="008F01CC">
        <w:rPr>
          <w:color w:val="auto"/>
          <w:sz w:val="22"/>
          <w:szCs w:val="22"/>
        </w:rPr>
        <w:t>.п</w:t>
      </w:r>
      <w:proofErr w:type="gramEnd"/>
      <w:r w:rsidRPr="008F01CC">
        <w:rPr>
          <w:color w:val="auto"/>
          <w:sz w:val="22"/>
          <w:szCs w:val="22"/>
        </w:rPr>
        <w:t>латф</w:t>
      </w:r>
      <w:proofErr w:type="spellEnd"/>
      <w:r w:rsidRPr="008F01CC">
        <w:rPr>
          <w:color w:val="auto"/>
          <w:sz w:val="22"/>
          <w:szCs w:val="22"/>
        </w:rPr>
        <w:t xml:space="preserve">. ОДАЗ 9370, </w:t>
      </w:r>
      <w:proofErr w:type="spellStart"/>
      <w:r w:rsidRPr="008F01CC">
        <w:rPr>
          <w:color w:val="auto"/>
          <w:sz w:val="22"/>
          <w:szCs w:val="22"/>
        </w:rPr>
        <w:t>гн</w:t>
      </w:r>
      <w:proofErr w:type="spellEnd"/>
      <w:r w:rsidRPr="008F01CC">
        <w:rPr>
          <w:color w:val="auto"/>
          <w:sz w:val="22"/>
          <w:szCs w:val="22"/>
        </w:rPr>
        <w:t xml:space="preserve"> АМ790722, 1982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16"/>
      <w:bookmarkEnd w:id="17"/>
      <w:r w:rsidRPr="008F01CC">
        <w:rPr>
          <w:color w:val="auto"/>
          <w:sz w:val="22"/>
          <w:szCs w:val="22"/>
        </w:rPr>
        <w:t xml:space="preserve">, н.ц.-68400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22: </w:t>
      </w:r>
      <w:bookmarkStart w:id="18" w:name="OLE_LINK19"/>
      <w:bookmarkStart w:id="19" w:name="OLE_LINK20"/>
      <w:r w:rsidRPr="008F01CC">
        <w:rPr>
          <w:color w:val="auto"/>
          <w:sz w:val="22"/>
          <w:szCs w:val="22"/>
        </w:rPr>
        <w:t>Прицеп 2ПТС-4 Рег. номер АА 6387</w:t>
      </w:r>
      <w:bookmarkEnd w:id="18"/>
      <w:bookmarkEnd w:id="19"/>
      <w:r w:rsidRPr="008F01CC">
        <w:rPr>
          <w:color w:val="auto"/>
          <w:sz w:val="22"/>
          <w:szCs w:val="22"/>
        </w:rPr>
        <w:t xml:space="preserve">, н.ц.-54000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23: </w:t>
      </w:r>
      <w:bookmarkStart w:id="20" w:name="OLE_LINK21"/>
      <w:bookmarkStart w:id="21" w:name="OLE_LINK22"/>
      <w:r w:rsidRPr="008F01CC">
        <w:rPr>
          <w:color w:val="auto"/>
          <w:sz w:val="22"/>
          <w:szCs w:val="22"/>
        </w:rPr>
        <w:t xml:space="preserve">Прицеп ГКБ 8350 ПТС 22 ЕВ 941332,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spellEnd"/>
      <w:r w:rsidRPr="008F01CC">
        <w:rPr>
          <w:color w:val="auto"/>
          <w:sz w:val="22"/>
          <w:szCs w:val="22"/>
        </w:rPr>
        <w:t xml:space="preserve">. АН 535322, 1986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0"/>
      <w:bookmarkEnd w:id="21"/>
      <w:r w:rsidRPr="008F01CC">
        <w:rPr>
          <w:color w:val="auto"/>
          <w:sz w:val="22"/>
          <w:szCs w:val="22"/>
        </w:rPr>
        <w:t xml:space="preserve">, н.ц.-53100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24: </w:t>
      </w:r>
      <w:bookmarkStart w:id="22" w:name="OLE_LINK23"/>
      <w:bookmarkStart w:id="23" w:name="OLE_LINK24"/>
      <w:r w:rsidRPr="008F01CC">
        <w:rPr>
          <w:color w:val="auto"/>
          <w:sz w:val="22"/>
          <w:szCs w:val="22"/>
        </w:rPr>
        <w:t xml:space="preserve">Прицеп ГКБ 8551 ПТС 22 ЕВ 941308, г/н АН 473722, 1987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2"/>
      <w:bookmarkEnd w:id="23"/>
      <w:r w:rsidRPr="008F01CC">
        <w:rPr>
          <w:color w:val="auto"/>
          <w:sz w:val="22"/>
          <w:szCs w:val="22"/>
        </w:rPr>
        <w:t xml:space="preserve">, н.ц.-61200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25: </w:t>
      </w:r>
      <w:bookmarkStart w:id="24" w:name="OLE_LINK25"/>
      <w:bookmarkStart w:id="25" w:name="OLE_LINK26"/>
      <w:r w:rsidRPr="008F01CC">
        <w:rPr>
          <w:color w:val="auto"/>
          <w:sz w:val="22"/>
          <w:szCs w:val="22"/>
        </w:rPr>
        <w:t>Прицеп грузовой</w:t>
      </w:r>
      <w:proofErr w:type="gramStart"/>
      <w:r w:rsidRPr="008F01CC">
        <w:rPr>
          <w:color w:val="auto"/>
          <w:sz w:val="22"/>
          <w:szCs w:val="22"/>
        </w:rPr>
        <w:t xml:space="preserve"> А</w:t>
      </w:r>
      <w:proofErr w:type="gramEnd"/>
      <w:r w:rsidRPr="008F01CC">
        <w:rPr>
          <w:color w:val="auto"/>
          <w:sz w:val="22"/>
          <w:szCs w:val="22"/>
        </w:rPr>
        <w:t xml:space="preserve"> 349, г/н АН 535022, 1991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4"/>
      <w:bookmarkEnd w:id="25"/>
      <w:r w:rsidRPr="008F01CC">
        <w:rPr>
          <w:color w:val="auto"/>
          <w:sz w:val="22"/>
          <w:szCs w:val="22"/>
        </w:rPr>
        <w:t xml:space="preserve">, н.ц.-53100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26: </w:t>
      </w:r>
      <w:bookmarkStart w:id="26" w:name="OLE_LINK27"/>
      <w:bookmarkStart w:id="27" w:name="OLE_LINK28"/>
      <w:r w:rsidRPr="008F01CC">
        <w:rPr>
          <w:color w:val="auto"/>
          <w:sz w:val="22"/>
          <w:szCs w:val="22"/>
        </w:rPr>
        <w:t xml:space="preserve">Прицеп грузовой ГКБ 8527,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spellEnd"/>
      <w:r w:rsidRPr="008F01CC">
        <w:rPr>
          <w:color w:val="auto"/>
          <w:sz w:val="22"/>
          <w:szCs w:val="22"/>
        </w:rPr>
        <w:t xml:space="preserve">. АН473322, 1985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6"/>
      <w:bookmarkEnd w:id="27"/>
      <w:r w:rsidRPr="008F01CC">
        <w:rPr>
          <w:color w:val="auto"/>
          <w:sz w:val="22"/>
          <w:szCs w:val="22"/>
        </w:rPr>
        <w:t xml:space="preserve">, н.ц.-99000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27: </w:t>
      </w:r>
      <w:bookmarkStart w:id="28" w:name="OLE_LINK29"/>
      <w:bookmarkStart w:id="29" w:name="OLE_LINK30"/>
      <w:r w:rsidRPr="008F01CC">
        <w:rPr>
          <w:color w:val="auto"/>
          <w:sz w:val="22"/>
          <w:szCs w:val="22"/>
        </w:rPr>
        <w:t xml:space="preserve">Прицеп грузовой ГКБ 8527,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spellEnd"/>
      <w:r w:rsidRPr="008F01CC">
        <w:rPr>
          <w:color w:val="auto"/>
          <w:sz w:val="22"/>
          <w:szCs w:val="22"/>
        </w:rPr>
        <w:t xml:space="preserve">. АН 534622, 1985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28"/>
      <w:bookmarkEnd w:id="29"/>
      <w:r w:rsidRPr="008F01CC">
        <w:rPr>
          <w:color w:val="auto"/>
          <w:sz w:val="22"/>
          <w:szCs w:val="22"/>
        </w:rPr>
        <w:t xml:space="preserve">, н.ц.-99000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28: </w:t>
      </w:r>
      <w:bookmarkStart w:id="30" w:name="OLE_LINK31"/>
      <w:bookmarkStart w:id="31" w:name="OLE_LINK32"/>
      <w:r w:rsidRPr="008F01CC">
        <w:rPr>
          <w:color w:val="auto"/>
          <w:sz w:val="22"/>
          <w:szCs w:val="22"/>
        </w:rPr>
        <w:t xml:space="preserve">Прицеп грузовой ГКБ 8551,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gramStart"/>
      <w:r w:rsidRPr="008F01CC">
        <w:rPr>
          <w:color w:val="auto"/>
          <w:sz w:val="22"/>
          <w:szCs w:val="22"/>
        </w:rPr>
        <w:t>.А</w:t>
      </w:r>
      <w:proofErr w:type="gramEnd"/>
      <w:r w:rsidRPr="008F01CC">
        <w:rPr>
          <w:color w:val="auto"/>
          <w:sz w:val="22"/>
          <w:szCs w:val="22"/>
        </w:rPr>
        <w:t>Н</w:t>
      </w:r>
      <w:proofErr w:type="spellEnd"/>
      <w:r w:rsidRPr="008F01CC">
        <w:rPr>
          <w:color w:val="auto"/>
          <w:sz w:val="22"/>
          <w:szCs w:val="22"/>
        </w:rPr>
        <w:t xml:space="preserve"> 534422, 1987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30"/>
      <w:bookmarkEnd w:id="31"/>
      <w:r w:rsidRPr="008F01CC">
        <w:rPr>
          <w:color w:val="auto"/>
          <w:sz w:val="22"/>
          <w:szCs w:val="22"/>
        </w:rPr>
        <w:t xml:space="preserve">, н.ц.-36000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29: </w:t>
      </w:r>
      <w:bookmarkStart w:id="32" w:name="OLE_LINK33"/>
      <w:r w:rsidRPr="008F01CC">
        <w:rPr>
          <w:color w:val="auto"/>
          <w:sz w:val="22"/>
          <w:szCs w:val="22"/>
        </w:rPr>
        <w:t xml:space="preserve">Прицеп грузовой ГКБ 8551,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spellEnd"/>
      <w:r w:rsidRPr="008F01CC">
        <w:rPr>
          <w:color w:val="auto"/>
          <w:sz w:val="22"/>
          <w:szCs w:val="22"/>
        </w:rPr>
        <w:t xml:space="preserve">. АН 534522, 1988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32"/>
      <w:r w:rsidRPr="008F01CC">
        <w:rPr>
          <w:color w:val="auto"/>
          <w:sz w:val="22"/>
          <w:szCs w:val="22"/>
        </w:rPr>
        <w:t xml:space="preserve">, н.ц.-61200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30: </w:t>
      </w:r>
      <w:bookmarkStart w:id="33" w:name="OLE_LINK34"/>
      <w:bookmarkStart w:id="34" w:name="OLE_LINK35"/>
      <w:r w:rsidRPr="008F01CC">
        <w:rPr>
          <w:color w:val="auto"/>
          <w:sz w:val="22"/>
          <w:szCs w:val="22"/>
        </w:rPr>
        <w:t xml:space="preserve">Прицеп грузовой ГКБ 8551,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spellEnd"/>
      <w:r w:rsidRPr="008F01CC">
        <w:rPr>
          <w:color w:val="auto"/>
          <w:sz w:val="22"/>
          <w:szCs w:val="22"/>
        </w:rPr>
        <w:t xml:space="preserve">. АН 054422, 1988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33"/>
      <w:bookmarkEnd w:id="34"/>
      <w:r w:rsidRPr="008F01CC">
        <w:rPr>
          <w:color w:val="auto"/>
          <w:sz w:val="22"/>
          <w:szCs w:val="22"/>
        </w:rPr>
        <w:t xml:space="preserve">, н.ц.-36000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31: </w:t>
      </w:r>
      <w:bookmarkStart w:id="35" w:name="OLE_LINK36"/>
      <w:bookmarkStart w:id="36" w:name="OLE_LINK37"/>
      <w:r w:rsidRPr="008F01CC">
        <w:rPr>
          <w:color w:val="auto"/>
          <w:sz w:val="22"/>
          <w:szCs w:val="22"/>
        </w:rPr>
        <w:t xml:space="preserve">Прицеп грузовой СЗАП835510, </w:t>
      </w:r>
      <w:proofErr w:type="spellStart"/>
      <w:r w:rsidRPr="008F01CC">
        <w:rPr>
          <w:color w:val="auto"/>
          <w:sz w:val="22"/>
          <w:szCs w:val="22"/>
        </w:rPr>
        <w:t>г.н</w:t>
      </w:r>
      <w:proofErr w:type="gramStart"/>
      <w:r w:rsidRPr="008F01CC">
        <w:rPr>
          <w:color w:val="auto"/>
          <w:sz w:val="22"/>
          <w:szCs w:val="22"/>
        </w:rPr>
        <w:t>.А</w:t>
      </w:r>
      <w:proofErr w:type="gramEnd"/>
      <w:r w:rsidRPr="008F01CC">
        <w:rPr>
          <w:color w:val="auto"/>
          <w:sz w:val="22"/>
          <w:szCs w:val="22"/>
        </w:rPr>
        <w:t>Н</w:t>
      </w:r>
      <w:proofErr w:type="spellEnd"/>
      <w:r w:rsidRPr="008F01CC">
        <w:rPr>
          <w:color w:val="auto"/>
          <w:sz w:val="22"/>
          <w:szCs w:val="22"/>
        </w:rPr>
        <w:t xml:space="preserve"> 473222, 1991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>.</w:t>
      </w:r>
      <w:bookmarkEnd w:id="35"/>
      <w:bookmarkEnd w:id="36"/>
      <w:r w:rsidRPr="008F01CC">
        <w:rPr>
          <w:color w:val="auto"/>
          <w:sz w:val="22"/>
          <w:szCs w:val="22"/>
        </w:rPr>
        <w:t xml:space="preserve">, н.ц.-53100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32: </w:t>
      </w:r>
      <w:bookmarkStart w:id="37" w:name="OLE_LINK38"/>
      <w:bookmarkStart w:id="38" w:name="OLE_LINK39"/>
      <w:r w:rsidRPr="008F01CC">
        <w:rPr>
          <w:color w:val="auto"/>
          <w:sz w:val="22"/>
          <w:szCs w:val="22"/>
        </w:rPr>
        <w:t>Прицеп Купава</w:t>
      </w:r>
      <w:bookmarkEnd w:id="37"/>
      <w:bookmarkEnd w:id="38"/>
      <w:r w:rsidRPr="008F01CC">
        <w:rPr>
          <w:color w:val="auto"/>
          <w:sz w:val="22"/>
          <w:szCs w:val="22"/>
        </w:rPr>
        <w:t xml:space="preserve">, н.ц.-4500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33: </w:t>
      </w:r>
      <w:bookmarkStart w:id="39" w:name="OLE_LINK40"/>
      <w:bookmarkStart w:id="40" w:name="OLE_LINK41"/>
      <w:r w:rsidRPr="008F01CC">
        <w:rPr>
          <w:color w:val="auto"/>
          <w:sz w:val="22"/>
          <w:szCs w:val="22"/>
        </w:rPr>
        <w:t>Прицеп тракторный 2ПТС-4,5 мод.8549</w:t>
      </w:r>
      <w:bookmarkEnd w:id="39"/>
      <w:bookmarkEnd w:id="40"/>
      <w:r w:rsidRPr="008F01CC">
        <w:rPr>
          <w:color w:val="auto"/>
          <w:sz w:val="22"/>
          <w:szCs w:val="22"/>
        </w:rPr>
        <w:t xml:space="preserve">, н.ц.-36000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34: </w:t>
      </w:r>
      <w:bookmarkStart w:id="41" w:name="OLE_LINK42"/>
      <w:bookmarkStart w:id="42" w:name="OLE_LINK43"/>
      <w:r w:rsidRPr="008F01CC">
        <w:rPr>
          <w:color w:val="auto"/>
          <w:sz w:val="22"/>
          <w:szCs w:val="22"/>
        </w:rPr>
        <w:t>Стол 7 шт.</w:t>
      </w:r>
      <w:bookmarkEnd w:id="41"/>
      <w:bookmarkEnd w:id="42"/>
      <w:r w:rsidRPr="008F01CC">
        <w:rPr>
          <w:color w:val="auto"/>
          <w:sz w:val="22"/>
          <w:szCs w:val="22"/>
        </w:rPr>
        <w:t xml:space="preserve">, н.ц.-1890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35: </w:t>
      </w:r>
      <w:bookmarkStart w:id="43" w:name="OLE_LINK44"/>
      <w:bookmarkStart w:id="44" w:name="OLE_LINK45"/>
      <w:r w:rsidRPr="008F01CC">
        <w:rPr>
          <w:color w:val="auto"/>
          <w:sz w:val="22"/>
          <w:szCs w:val="22"/>
        </w:rPr>
        <w:t>Цистерна пожарная</w:t>
      </w:r>
      <w:bookmarkEnd w:id="43"/>
      <w:bookmarkEnd w:id="44"/>
      <w:r w:rsidRPr="008F01CC">
        <w:rPr>
          <w:color w:val="auto"/>
          <w:sz w:val="22"/>
          <w:szCs w:val="22"/>
        </w:rPr>
        <w:t xml:space="preserve">, н.ц.-4500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36: </w:t>
      </w:r>
      <w:bookmarkStart w:id="45" w:name="OLE_LINK46"/>
      <w:bookmarkStart w:id="46" w:name="OLE_LINK47"/>
      <w:r w:rsidRPr="008F01CC">
        <w:rPr>
          <w:color w:val="auto"/>
          <w:sz w:val="22"/>
          <w:szCs w:val="22"/>
        </w:rPr>
        <w:t>Шкаф 8 шт.</w:t>
      </w:r>
      <w:bookmarkEnd w:id="45"/>
      <w:bookmarkEnd w:id="46"/>
      <w:r w:rsidRPr="008F01CC">
        <w:rPr>
          <w:color w:val="auto"/>
          <w:sz w:val="22"/>
          <w:szCs w:val="22"/>
        </w:rPr>
        <w:t xml:space="preserve">, н.ц.-3600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37: </w:t>
      </w:r>
      <w:bookmarkStart w:id="47" w:name="OLE_LINK48"/>
      <w:bookmarkStart w:id="48" w:name="OLE_LINK49"/>
      <w:r w:rsidRPr="008F01CC">
        <w:rPr>
          <w:color w:val="auto"/>
          <w:sz w:val="22"/>
          <w:szCs w:val="22"/>
        </w:rPr>
        <w:t xml:space="preserve">Гараж площадью 186,8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47"/>
      <w:bookmarkEnd w:id="48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38: </w:t>
      </w:r>
      <w:bookmarkStart w:id="49" w:name="OLE_LINK50"/>
      <w:bookmarkStart w:id="50" w:name="OLE_LINK51"/>
      <w:r w:rsidRPr="008F01CC">
        <w:rPr>
          <w:color w:val="auto"/>
          <w:sz w:val="22"/>
          <w:szCs w:val="22"/>
        </w:rPr>
        <w:t xml:space="preserve">Здание водонапорная башня площадью 55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49"/>
      <w:bookmarkEnd w:id="50"/>
      <w:proofErr w:type="gramStart"/>
      <w:r w:rsidRPr="008F01CC">
        <w:rPr>
          <w:color w:val="auto"/>
          <w:sz w:val="22"/>
          <w:szCs w:val="22"/>
        </w:rPr>
        <w:t xml:space="preserve"> ,</w:t>
      </w:r>
      <w:proofErr w:type="gramEnd"/>
      <w:r w:rsidRPr="008F01CC">
        <w:rPr>
          <w:color w:val="auto"/>
          <w:sz w:val="22"/>
          <w:szCs w:val="22"/>
        </w:rPr>
        <w:t xml:space="preserve">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.- 45000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39: </w:t>
      </w:r>
      <w:bookmarkStart w:id="51" w:name="OLE_LINK52"/>
      <w:bookmarkStart w:id="52" w:name="OLE_LINK53"/>
      <w:r w:rsidRPr="008F01CC">
        <w:rPr>
          <w:color w:val="auto"/>
          <w:sz w:val="22"/>
          <w:szCs w:val="22"/>
        </w:rPr>
        <w:t xml:space="preserve">Здание кондитерский цех площадью 967,1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51"/>
      <w:bookmarkEnd w:id="52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.- 180000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40: </w:t>
      </w:r>
      <w:bookmarkStart w:id="53" w:name="OLE_LINK54"/>
      <w:bookmarkStart w:id="54" w:name="OLE_LINK55"/>
      <w:r w:rsidRPr="008F01CC">
        <w:rPr>
          <w:color w:val="auto"/>
          <w:sz w:val="22"/>
          <w:szCs w:val="22"/>
        </w:rPr>
        <w:t xml:space="preserve">Здание крекерный цех площадью 7209,6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53"/>
      <w:bookmarkEnd w:id="54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.- 1350000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41: </w:t>
      </w:r>
      <w:bookmarkStart w:id="55" w:name="OLE_LINK56"/>
      <w:bookmarkStart w:id="56" w:name="OLE_LINK57"/>
      <w:proofErr w:type="gramStart"/>
      <w:r w:rsidRPr="008F01CC">
        <w:rPr>
          <w:color w:val="auto"/>
          <w:sz w:val="22"/>
          <w:szCs w:val="22"/>
        </w:rPr>
        <w:t>Компрессорная</w:t>
      </w:r>
      <w:proofErr w:type="gramEnd"/>
      <w:r w:rsidRPr="008F01CC">
        <w:rPr>
          <w:color w:val="auto"/>
          <w:sz w:val="22"/>
          <w:szCs w:val="22"/>
        </w:rPr>
        <w:t xml:space="preserve">  площадью 103,8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55"/>
      <w:bookmarkEnd w:id="56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.- 36000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42: </w:t>
      </w:r>
      <w:bookmarkStart w:id="57" w:name="OLE_LINK58"/>
      <w:bookmarkStart w:id="58" w:name="OLE_LINK59"/>
      <w:r w:rsidRPr="008F01CC">
        <w:rPr>
          <w:color w:val="auto"/>
          <w:sz w:val="22"/>
          <w:szCs w:val="22"/>
        </w:rPr>
        <w:t xml:space="preserve">Котельная площадью 514,9 </w:t>
      </w:r>
      <w:proofErr w:type="spellStart"/>
      <w:r w:rsidRPr="008F01CC">
        <w:rPr>
          <w:color w:val="auto"/>
          <w:sz w:val="22"/>
          <w:szCs w:val="22"/>
        </w:rPr>
        <w:t>кв.м</w:t>
      </w:r>
      <w:proofErr w:type="spellEnd"/>
      <w:r w:rsidRPr="008F01CC">
        <w:rPr>
          <w:color w:val="auto"/>
          <w:sz w:val="22"/>
          <w:szCs w:val="22"/>
        </w:rPr>
        <w:t>.</w:t>
      </w:r>
      <w:bookmarkEnd w:id="57"/>
      <w:bookmarkEnd w:id="58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.- 180000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43: </w:t>
      </w:r>
      <w:bookmarkStart w:id="59" w:name="OLE_LINK60"/>
      <w:bookmarkStart w:id="60" w:name="OLE_LINK61"/>
      <w:r w:rsidRPr="008F01CC">
        <w:rPr>
          <w:color w:val="auto"/>
          <w:sz w:val="22"/>
          <w:szCs w:val="22"/>
        </w:rPr>
        <w:t>Ограждение производственной зоны</w:t>
      </w:r>
      <w:bookmarkEnd w:id="59"/>
      <w:bookmarkEnd w:id="60"/>
      <w:r w:rsidRPr="008F01CC">
        <w:rPr>
          <w:color w:val="auto"/>
          <w:sz w:val="22"/>
          <w:szCs w:val="22"/>
        </w:rPr>
        <w:t xml:space="preserve">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.- 450000 руб.;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 44: Автомобиль </w:t>
      </w:r>
      <w:proofErr w:type="spellStart"/>
      <w:r w:rsidRPr="008F01CC">
        <w:rPr>
          <w:color w:val="auto"/>
          <w:sz w:val="22"/>
          <w:szCs w:val="22"/>
        </w:rPr>
        <w:t>Камаз</w:t>
      </w:r>
      <w:proofErr w:type="spellEnd"/>
      <w:r w:rsidRPr="008F01CC">
        <w:rPr>
          <w:color w:val="auto"/>
          <w:sz w:val="22"/>
          <w:szCs w:val="22"/>
        </w:rPr>
        <w:t xml:space="preserve"> 5410, седельный тягач</w:t>
      </w:r>
      <w:proofErr w:type="gramStart"/>
      <w:r w:rsidRPr="008F01CC">
        <w:rPr>
          <w:color w:val="auto"/>
          <w:sz w:val="22"/>
          <w:szCs w:val="22"/>
        </w:rPr>
        <w:t xml:space="preserve"> С</w:t>
      </w:r>
      <w:proofErr w:type="gramEnd"/>
      <w:r w:rsidRPr="008F01CC">
        <w:rPr>
          <w:color w:val="auto"/>
          <w:sz w:val="22"/>
          <w:szCs w:val="22"/>
        </w:rPr>
        <w:t xml:space="preserve"> 634 РУ 22, Гараж под электрокару (склад готовой продукции), КАМАЗ  5511 1982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КАМАЗ  5511 1983 </w:t>
      </w:r>
      <w:proofErr w:type="spellStart"/>
      <w:r w:rsidRPr="008F01CC">
        <w:rPr>
          <w:color w:val="auto"/>
          <w:sz w:val="22"/>
          <w:szCs w:val="22"/>
        </w:rPr>
        <w:t>г.в</w:t>
      </w:r>
      <w:proofErr w:type="spellEnd"/>
      <w:r w:rsidRPr="008F01CC">
        <w:rPr>
          <w:color w:val="auto"/>
          <w:sz w:val="22"/>
          <w:szCs w:val="22"/>
        </w:rPr>
        <w:t xml:space="preserve">., Компрессорная при мельнице, Компьютер Celeron-2000/256 </w:t>
      </w:r>
      <w:proofErr w:type="spellStart"/>
      <w:r w:rsidRPr="008F01CC">
        <w:rPr>
          <w:color w:val="auto"/>
          <w:sz w:val="22"/>
          <w:szCs w:val="22"/>
        </w:rPr>
        <w:t>Mb</w:t>
      </w:r>
      <w:proofErr w:type="spellEnd"/>
      <w:r w:rsidRPr="008F01CC">
        <w:rPr>
          <w:color w:val="auto"/>
          <w:sz w:val="22"/>
          <w:szCs w:val="22"/>
        </w:rPr>
        <w:t xml:space="preserve">/40 </w:t>
      </w:r>
      <w:proofErr w:type="spellStart"/>
      <w:r w:rsidRPr="008F01CC">
        <w:rPr>
          <w:color w:val="auto"/>
          <w:sz w:val="22"/>
          <w:szCs w:val="22"/>
        </w:rPr>
        <w:t>Gb</w:t>
      </w:r>
      <w:proofErr w:type="spellEnd"/>
      <w:r w:rsidRPr="008F01CC">
        <w:rPr>
          <w:color w:val="auto"/>
          <w:sz w:val="22"/>
          <w:szCs w:val="22"/>
        </w:rPr>
        <w:t xml:space="preserve">, Компьютер промышленный для 19" стойки FRONT </w:t>
      </w:r>
      <w:proofErr w:type="spellStart"/>
      <w:r w:rsidRPr="008F01CC">
        <w:rPr>
          <w:color w:val="auto"/>
          <w:sz w:val="22"/>
          <w:szCs w:val="22"/>
        </w:rPr>
        <w:t>Rack</w:t>
      </w:r>
      <w:proofErr w:type="spellEnd"/>
      <w:r w:rsidRPr="008F01CC">
        <w:rPr>
          <w:color w:val="auto"/>
          <w:sz w:val="22"/>
          <w:szCs w:val="22"/>
        </w:rPr>
        <w:t xml:space="preserve"> 4642, Пристройка под </w:t>
      </w:r>
      <w:proofErr w:type="spellStart"/>
      <w:r w:rsidRPr="008F01CC">
        <w:rPr>
          <w:color w:val="auto"/>
          <w:sz w:val="22"/>
          <w:szCs w:val="22"/>
        </w:rPr>
        <w:t>мешкотару</w:t>
      </w:r>
      <w:proofErr w:type="spellEnd"/>
      <w:r w:rsidRPr="008F01CC">
        <w:rPr>
          <w:color w:val="auto"/>
          <w:sz w:val="22"/>
          <w:szCs w:val="22"/>
        </w:rPr>
        <w:t xml:space="preserve"> (между </w:t>
      </w:r>
      <w:proofErr w:type="spellStart"/>
      <w:r w:rsidRPr="008F01CC">
        <w:rPr>
          <w:color w:val="auto"/>
          <w:sz w:val="22"/>
          <w:szCs w:val="22"/>
        </w:rPr>
        <w:t>мельн</w:t>
      </w:r>
      <w:proofErr w:type="spellEnd"/>
      <w:r w:rsidRPr="008F01CC">
        <w:rPr>
          <w:color w:val="auto"/>
          <w:sz w:val="22"/>
          <w:szCs w:val="22"/>
        </w:rPr>
        <w:t xml:space="preserve">. и скл.№3), Прицеп ГКБ 8527 1986 г., Прицеп ГКБ 8527 1986 г., Прицеп грузовой СЗАП89944 ПТС 22 ЕМ 462876, расположенные по адресу Алтайский край, </w:t>
      </w:r>
      <w:proofErr w:type="spellStart"/>
      <w:r w:rsidRPr="008F01CC">
        <w:rPr>
          <w:color w:val="auto"/>
          <w:sz w:val="22"/>
          <w:szCs w:val="22"/>
        </w:rPr>
        <w:t>Ребрихинский</w:t>
      </w:r>
      <w:proofErr w:type="spellEnd"/>
      <w:r w:rsidRPr="008F01CC">
        <w:rPr>
          <w:color w:val="auto"/>
          <w:sz w:val="22"/>
          <w:szCs w:val="22"/>
        </w:rPr>
        <w:t xml:space="preserve"> район, ст. Ребриха, ул. Школьная, 1, </w:t>
      </w:r>
      <w:proofErr w:type="spellStart"/>
      <w:r w:rsidRPr="008F01CC">
        <w:rPr>
          <w:color w:val="auto"/>
          <w:sz w:val="22"/>
          <w:szCs w:val="22"/>
        </w:rPr>
        <w:t>н.ц</w:t>
      </w:r>
      <w:proofErr w:type="spellEnd"/>
      <w:r w:rsidRPr="008F01CC">
        <w:rPr>
          <w:color w:val="auto"/>
          <w:sz w:val="22"/>
          <w:szCs w:val="22"/>
        </w:rPr>
        <w:t xml:space="preserve">. 293400 руб.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>Лоты №№ 1-</w:t>
      </w:r>
      <w:r>
        <w:rPr>
          <w:color w:val="auto"/>
          <w:sz w:val="22"/>
          <w:szCs w:val="22"/>
        </w:rPr>
        <w:t>2</w:t>
      </w:r>
      <w:r w:rsidRPr="008F01CC">
        <w:rPr>
          <w:color w:val="auto"/>
          <w:sz w:val="22"/>
          <w:szCs w:val="22"/>
        </w:rPr>
        <w:t xml:space="preserve"> расположены по адресу: Красноярский край, г. Канск, ул. Фабричная, 12.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Лоты №№ 4-33 расположены по адресу: Алтайский край, Михайловский район, с. Михайловское, ул. Горького, 13.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Лоты №№ 34-36 расположены по адресу: Алтайский край, с. Романово, ул. Крупская, 98.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lastRenderedPageBreak/>
        <w:t xml:space="preserve">Лоты № 37-43 расположены: Курганская область, </w:t>
      </w:r>
      <w:proofErr w:type="spellStart"/>
      <w:r w:rsidRPr="008F01CC">
        <w:rPr>
          <w:color w:val="auto"/>
          <w:sz w:val="22"/>
          <w:szCs w:val="22"/>
        </w:rPr>
        <w:t>Щучанский</w:t>
      </w:r>
      <w:proofErr w:type="spellEnd"/>
      <w:r w:rsidRPr="008F01CC">
        <w:rPr>
          <w:color w:val="auto"/>
          <w:sz w:val="22"/>
          <w:szCs w:val="22"/>
        </w:rPr>
        <w:t xml:space="preserve"> район, г. Щучье, ул. Кирова, 132.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Начальная цена последовательно снижается каждые 5 календарных дней на 10 % от начальной цены на торгах посредством публичного предложения. Минимальная цена - 10 % от начальной цены на торгах посредством публичного предложения.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Задаток в размере 20% от нач. цены вносится на расчетный счет ОАО «Пава» до окончания приема заявок. </w:t>
      </w:r>
      <w:r w:rsidRPr="008F01CC">
        <w:rPr>
          <w:color w:val="auto"/>
          <w:sz w:val="22"/>
          <w:szCs w:val="22"/>
          <w:shd w:val="clear" w:color="auto" w:fill="FFFFFF"/>
        </w:rPr>
        <w:t xml:space="preserve">Датой внесения задатка считается дата его зачисления на расчетный счет </w:t>
      </w:r>
      <w:proofErr w:type="gramStart"/>
      <w:r w:rsidRPr="008F01CC">
        <w:rPr>
          <w:color w:val="auto"/>
          <w:sz w:val="22"/>
          <w:szCs w:val="22"/>
          <w:shd w:val="clear" w:color="auto" w:fill="FFFFFF"/>
        </w:rPr>
        <w:t>ОТ</w:t>
      </w:r>
      <w:proofErr w:type="gramEnd"/>
      <w:r w:rsidRPr="008F01CC">
        <w:rPr>
          <w:color w:val="auto"/>
          <w:sz w:val="22"/>
          <w:szCs w:val="22"/>
          <w:shd w:val="clear" w:color="auto" w:fill="FFFFFF"/>
        </w:rPr>
        <w:t>.</w:t>
      </w:r>
      <w:r w:rsidRPr="008F01CC">
        <w:rPr>
          <w:color w:val="auto"/>
          <w:sz w:val="22"/>
          <w:szCs w:val="22"/>
        </w:rPr>
        <w:t xml:space="preserve">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>Прием заявок осуществляется с 08.00 ч. (</w:t>
      </w:r>
      <w:proofErr w:type="spellStart"/>
      <w:proofErr w:type="gramStart"/>
      <w:r w:rsidRPr="008F01CC">
        <w:rPr>
          <w:color w:val="auto"/>
          <w:sz w:val="22"/>
          <w:szCs w:val="22"/>
        </w:rPr>
        <w:t>мск</w:t>
      </w:r>
      <w:proofErr w:type="spellEnd"/>
      <w:proofErr w:type="gramEnd"/>
      <w:r w:rsidRPr="008F01CC">
        <w:rPr>
          <w:color w:val="auto"/>
          <w:sz w:val="22"/>
          <w:szCs w:val="22"/>
        </w:rPr>
        <w:t>) 01.10.2017 до 15.00 ч. (</w:t>
      </w:r>
      <w:proofErr w:type="spellStart"/>
      <w:r w:rsidRPr="008F01CC">
        <w:rPr>
          <w:color w:val="auto"/>
          <w:sz w:val="22"/>
          <w:szCs w:val="22"/>
        </w:rPr>
        <w:t>мск</w:t>
      </w:r>
      <w:proofErr w:type="spellEnd"/>
      <w:r w:rsidRPr="008F01CC">
        <w:rPr>
          <w:color w:val="auto"/>
          <w:sz w:val="22"/>
          <w:szCs w:val="22"/>
        </w:rPr>
        <w:t xml:space="preserve">) 19.11.2017.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proofErr w:type="gramStart"/>
      <w:r w:rsidRPr="008F01CC">
        <w:rPr>
          <w:rStyle w:val="apple-converted-space"/>
          <w:color w:val="auto"/>
          <w:sz w:val="22"/>
          <w:szCs w:val="22"/>
          <w:shd w:val="clear" w:color="auto" w:fill="FFFFFF"/>
        </w:rPr>
        <w:t>Для участия в торгах п</w:t>
      </w:r>
      <w:r w:rsidRPr="008F01CC">
        <w:rPr>
          <w:color w:val="auto"/>
          <w:sz w:val="22"/>
          <w:szCs w:val="22"/>
        </w:rPr>
        <w:t xml:space="preserve">ретенденты </w:t>
      </w:r>
      <w:r w:rsidRPr="008F01CC">
        <w:rPr>
          <w:color w:val="auto"/>
          <w:sz w:val="22"/>
          <w:szCs w:val="22"/>
          <w:shd w:val="clear" w:color="auto" w:fill="FFFFFF"/>
        </w:rPr>
        <w:t xml:space="preserve">оплачивают задаток и </w:t>
      </w:r>
      <w:r w:rsidRPr="008F01CC">
        <w:rPr>
          <w:color w:val="auto"/>
          <w:sz w:val="22"/>
          <w:szCs w:val="22"/>
        </w:rPr>
        <w:t xml:space="preserve">представляют оформленную в письменной форме на русском языке заявку (с приложением необходимых документов), в соответствии с порядком, установленным регламентом ЭТП, с учетом п. 11 ст. 110 ФЗ от 26.10.2002 года № 127-ФЗ и Приказа № 495 Минэкономразвития РФ от 23.07.2015 г., через сайт ЭТП оператору ЭТП. </w:t>
      </w:r>
      <w:proofErr w:type="gramEnd"/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proofErr w:type="gramStart"/>
      <w:r w:rsidRPr="008F01CC">
        <w:rPr>
          <w:color w:val="auto"/>
          <w:sz w:val="22"/>
          <w:szCs w:val="22"/>
        </w:rPr>
        <w:t>Заявка должна содержать</w:t>
      </w:r>
      <w:r w:rsidRPr="008F01CC">
        <w:rPr>
          <w:color w:val="auto"/>
          <w:sz w:val="22"/>
          <w:szCs w:val="22"/>
          <w:shd w:val="clear" w:color="auto" w:fill="FFFFFF"/>
        </w:rPr>
        <w:t xml:space="preserve"> сведения: обязательство участника соблюдать требования, указанные в сообщении о проведении торгов; наименование, организационно-правовую форму, место нахождения, почтовый адрес (для юридического лица); ФИО полностью, паспортные данные, место жительства (для физического лица), номер телефона, адрес электронной почты;</w:t>
      </w:r>
      <w:proofErr w:type="gramEnd"/>
      <w:r w:rsidRPr="008F01CC">
        <w:rPr>
          <w:color w:val="auto"/>
          <w:sz w:val="22"/>
          <w:szCs w:val="22"/>
          <w:shd w:val="clear" w:color="auto" w:fill="FFFFFF"/>
        </w:rPr>
        <w:t xml:space="preserve"> сведения о наличии / отсутствии, характере заинтересованности заявителя по отношению к должнику, кредиторам, КУ, об участии в капитале заявителя КУ, СРО, членом или руководителем которой является КУ. </w:t>
      </w:r>
      <w:r w:rsidRPr="008F01CC">
        <w:rPr>
          <w:color w:val="auto"/>
          <w:sz w:val="22"/>
          <w:szCs w:val="22"/>
        </w:rPr>
        <w:t xml:space="preserve">К заявке прилагаются: выписка из ЕГРЮЛ либо ЕГРИП; документы, удостоверяющие личность (для физ. лица), надлежащим образом заверенный перевод на русский язык документов о государственной регистрации юр. лица или физ. лица в качестве ИП в соответствии с законодательством соответствующего государства (для иностранного лица); решение об </w:t>
      </w:r>
      <w:proofErr w:type="gramStart"/>
      <w:r w:rsidRPr="008F01CC">
        <w:rPr>
          <w:color w:val="auto"/>
          <w:sz w:val="22"/>
          <w:szCs w:val="22"/>
        </w:rPr>
        <w:t>одобрении</w:t>
      </w:r>
      <w:proofErr w:type="gramEnd"/>
      <w:r w:rsidRPr="008F01CC">
        <w:rPr>
          <w:color w:val="auto"/>
          <w:sz w:val="22"/>
          <w:szCs w:val="22"/>
        </w:rPr>
        <w:t xml:space="preserve"> / о совершении крупной сделки если необходимость наличия такого решения установлена законодательством РФ и/или учредительными документами ЮЛ и Семейным кодексом РФ для ФЛ и если приобретение имущества и/или внесение задатка для претендента является крупной сделкой;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цифровой подписью заявителя.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Итоги торгов подводятся на ЭТП после их окончания, не позднее 10-00 ч. 22.11.2017.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>Победитель: 1) участник, представивший заявку, содержащую предложение о цене, которая не ниже нач. цены для определенного периода торгов, при отсутствии других заявок; 2) при наличии нескольких заявок с различными предложениями о цене, но не ниже нач. цены для определенного периода торгов, победителем становится предложивший максимальную цену; 3)</w:t>
      </w:r>
      <w:proofErr w:type="gramStart"/>
      <w:r w:rsidRPr="008F01CC">
        <w:rPr>
          <w:color w:val="auto"/>
          <w:sz w:val="22"/>
          <w:szCs w:val="22"/>
        </w:rPr>
        <w:t>.</w:t>
      </w:r>
      <w:proofErr w:type="gramEnd"/>
      <w:r w:rsidRPr="008F01CC">
        <w:rPr>
          <w:color w:val="auto"/>
          <w:sz w:val="22"/>
          <w:szCs w:val="22"/>
        </w:rPr>
        <w:t xml:space="preserve"> </w:t>
      </w:r>
      <w:proofErr w:type="gramStart"/>
      <w:r w:rsidRPr="008F01CC">
        <w:rPr>
          <w:color w:val="auto"/>
          <w:sz w:val="22"/>
          <w:szCs w:val="22"/>
        </w:rPr>
        <w:t>п</w:t>
      </w:r>
      <w:proofErr w:type="gramEnd"/>
      <w:r w:rsidRPr="008F01CC">
        <w:rPr>
          <w:color w:val="auto"/>
          <w:sz w:val="22"/>
          <w:szCs w:val="22"/>
        </w:rPr>
        <w:t xml:space="preserve">ри наличии нескольких заявок с равными предложениями о цене, но не ниже нач. цены для определенного периода торгов, победителем становится первым представивший заявку.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8F01CC">
        <w:rPr>
          <w:color w:val="auto"/>
          <w:sz w:val="22"/>
          <w:szCs w:val="22"/>
        </w:rPr>
        <w:t xml:space="preserve">Победитель заключает договор купли-продажи в течение 5 дней </w:t>
      </w:r>
      <w:proofErr w:type="gramStart"/>
      <w:r w:rsidRPr="008F01CC">
        <w:rPr>
          <w:color w:val="auto"/>
          <w:sz w:val="22"/>
          <w:szCs w:val="22"/>
        </w:rPr>
        <w:t>с даты получения</w:t>
      </w:r>
      <w:proofErr w:type="gramEnd"/>
      <w:r w:rsidRPr="008F01CC">
        <w:rPr>
          <w:color w:val="auto"/>
          <w:sz w:val="22"/>
          <w:szCs w:val="22"/>
        </w:rPr>
        <w:t xml:space="preserve"> предложения о заключении договора и оплачивает цену продажи в течение 30 дней с даты подписания договора купли-продажи. Реквизиты для перечисления задатков и оплаты: счет № 40702810800000792686 (для задатков) и № 40702810800000792602 (для оплаты) в «</w:t>
      </w:r>
      <w:proofErr w:type="spellStart"/>
      <w:r w:rsidRPr="008F01CC">
        <w:rPr>
          <w:color w:val="auto"/>
          <w:sz w:val="22"/>
          <w:szCs w:val="22"/>
        </w:rPr>
        <w:t>Сибсоцбанк</w:t>
      </w:r>
      <w:proofErr w:type="spellEnd"/>
      <w:r w:rsidRPr="008F01CC">
        <w:rPr>
          <w:color w:val="auto"/>
          <w:sz w:val="22"/>
          <w:szCs w:val="22"/>
        </w:rPr>
        <w:t xml:space="preserve">» ООО г. Барнаул, </w:t>
      </w:r>
      <w:proofErr w:type="gramStart"/>
      <w:r w:rsidRPr="008F01CC">
        <w:rPr>
          <w:color w:val="auto"/>
          <w:sz w:val="22"/>
          <w:szCs w:val="22"/>
        </w:rPr>
        <w:t>к</w:t>
      </w:r>
      <w:proofErr w:type="gramEnd"/>
      <w:r w:rsidRPr="008F01CC">
        <w:rPr>
          <w:color w:val="auto"/>
          <w:sz w:val="22"/>
          <w:szCs w:val="22"/>
        </w:rPr>
        <w:t xml:space="preserve">/с 30101810800000000745, БИК 040173745, </w:t>
      </w:r>
      <w:proofErr w:type="gramStart"/>
      <w:r w:rsidRPr="008F01CC">
        <w:rPr>
          <w:color w:val="auto"/>
          <w:sz w:val="22"/>
          <w:szCs w:val="22"/>
        </w:rPr>
        <w:t>получатель</w:t>
      </w:r>
      <w:proofErr w:type="gramEnd"/>
      <w:r w:rsidRPr="008F01CC">
        <w:rPr>
          <w:color w:val="auto"/>
          <w:sz w:val="22"/>
          <w:szCs w:val="22"/>
        </w:rPr>
        <w:t xml:space="preserve"> – ОАО «Пава». </w:t>
      </w:r>
    </w:p>
    <w:p w:rsidR="00BB1062" w:rsidRDefault="00BB1062" w:rsidP="00BB1062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proofErr w:type="gramStart"/>
      <w:r w:rsidRPr="008F01CC">
        <w:rPr>
          <w:color w:val="auto"/>
          <w:sz w:val="22"/>
          <w:szCs w:val="22"/>
        </w:rPr>
        <w:t xml:space="preserve">Ознакомление проводится в рабочие дни с 10.00 до 12.00 ч. (местного времени) периода приема заявок с учетом заблаговременного согласования (за 2 суток) точной даты и времени ознакомления по тел. +7 (983) 102-17-04: с документацией, относящейся к имуществу - по адресу ОТ, с имуществом – по месту его фактического нахождения. </w:t>
      </w:r>
      <w:proofErr w:type="gramEnd"/>
    </w:p>
    <w:p w:rsidR="006C1E79" w:rsidRDefault="006C1E79" w:rsidP="008930D9">
      <w:pPr>
        <w:ind w:firstLine="709"/>
        <w:jc w:val="both"/>
        <w:rPr>
          <w:color w:val="auto"/>
          <w:sz w:val="22"/>
          <w:szCs w:val="22"/>
        </w:rPr>
      </w:pPr>
    </w:p>
    <w:p w:rsidR="00CC4C13" w:rsidRDefault="00CC4C13" w:rsidP="00CC4C13">
      <w:pPr>
        <w:ind w:firstLine="709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Детальная информация о цене, действующей в соответствующий период времени, величине снижения цены, размере задатка в соответствующий период действия цены</w:t>
      </w:r>
      <w:r w:rsidR="00545078">
        <w:rPr>
          <w:color w:val="auto"/>
          <w:sz w:val="22"/>
          <w:szCs w:val="22"/>
        </w:rPr>
        <w:t xml:space="preserve"> по каждому лоту</w:t>
      </w:r>
      <w:bookmarkStart w:id="61" w:name="_GoBack"/>
      <w:bookmarkEnd w:id="61"/>
    </w:p>
    <w:p w:rsidR="00CC4C13" w:rsidRDefault="00CC4C13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05" w:type="dxa"/>
        <w:tblInd w:w="93" w:type="dxa"/>
        <w:tblLook w:val="04A0" w:firstRow="1" w:lastRow="0" w:firstColumn="1" w:lastColumn="0" w:noHBand="0" w:noVBand="1"/>
      </w:tblPr>
      <w:tblGrid>
        <w:gridCol w:w="1716"/>
        <w:gridCol w:w="1038"/>
        <w:gridCol w:w="980"/>
        <w:gridCol w:w="1026"/>
        <w:gridCol w:w="1020"/>
        <w:gridCol w:w="261"/>
        <w:gridCol w:w="1038"/>
        <w:gridCol w:w="980"/>
        <w:gridCol w:w="1026"/>
        <w:gridCol w:w="1020"/>
      </w:tblGrid>
      <w:tr w:rsidR="00766284" w:rsidRPr="00533559" w:rsidTr="0076628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533559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Лот 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Лот 2</w:t>
            </w:r>
          </w:p>
        </w:tc>
      </w:tr>
      <w:tr w:rsidR="00533559" w:rsidRPr="00533559" w:rsidTr="00766284">
        <w:trPr>
          <w:trHeight w:val="11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90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81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72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63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54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36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27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18</w:t>
            </w:r>
          </w:p>
        </w:tc>
      </w:tr>
      <w:tr w:rsidR="00533559" w:rsidRPr="00533559" w:rsidTr="00766284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3559" w:rsidRPr="00533559" w:rsidRDefault="00533559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3559" w:rsidRPr="00533559" w:rsidRDefault="00533559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9</w:t>
            </w:r>
          </w:p>
        </w:tc>
      </w:tr>
    </w:tbl>
    <w:p w:rsidR="00533559" w:rsidRDefault="00533559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44"/>
        <w:gridCol w:w="980"/>
        <w:gridCol w:w="1026"/>
        <w:gridCol w:w="1020"/>
        <w:gridCol w:w="261"/>
        <w:gridCol w:w="1043"/>
        <w:gridCol w:w="980"/>
        <w:gridCol w:w="1026"/>
        <w:gridCol w:w="1020"/>
      </w:tblGrid>
      <w:tr w:rsidR="00766284" w:rsidRPr="00533559" w:rsidTr="00766284">
        <w:trPr>
          <w:trHeight w:val="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Лот 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533559" w:rsidRDefault="00766284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Лот 5</w:t>
            </w:r>
          </w:p>
        </w:tc>
      </w:tr>
      <w:tr w:rsidR="00C3772A" w:rsidRPr="00533559" w:rsidTr="00766284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533559" w:rsidRDefault="00C3772A" w:rsidP="00533559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3 240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1 080</w:t>
            </w:r>
          </w:p>
        </w:tc>
      </w:tr>
      <w:tr w:rsidR="00766284" w:rsidRPr="00533559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284" w:rsidRDefault="00766284" w:rsidP="00766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</w:tr>
    </w:tbl>
    <w:p w:rsidR="00533559" w:rsidRDefault="00533559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766284" w:rsidRPr="00C3772A" w:rsidTr="00766284">
        <w:trPr>
          <w:trHeight w:val="1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7</w:t>
            </w:r>
          </w:p>
        </w:tc>
      </w:tr>
      <w:tr w:rsidR="00766284" w:rsidRPr="00C3772A" w:rsidTr="00766284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</w:tr>
    </w:tbl>
    <w:p w:rsidR="00533559" w:rsidRDefault="00533559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766284" w:rsidRPr="00C3772A" w:rsidTr="0076628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9</w:t>
            </w:r>
          </w:p>
        </w:tc>
      </w:tr>
      <w:tr w:rsidR="00766284" w:rsidRPr="00C3772A" w:rsidTr="00766284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766284" w:rsidRPr="00C3772A" w:rsidTr="0076628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11</w:t>
            </w:r>
          </w:p>
        </w:tc>
      </w:tr>
      <w:tr w:rsidR="00766284" w:rsidRPr="00C3772A" w:rsidTr="00766284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160 200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76 500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15 300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68 850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13 770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128 160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25 632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61 200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12 240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112 140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22 428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53 550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10 710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9 180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80 100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38 250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12 816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30 600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4 590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lastRenderedPageBreak/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3 060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1 530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766284" w:rsidRPr="00C3772A" w:rsidTr="0076628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13</w:t>
            </w:r>
          </w:p>
        </w:tc>
      </w:tr>
      <w:tr w:rsidR="00766284" w:rsidRPr="00C3772A" w:rsidTr="00766284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129 600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160 200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116 640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23 328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28 836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103 680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20 736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128 160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25 632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112 140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22 428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77 760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19 224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80 100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51 840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12 816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38 880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7 776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9 612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6 408</w:t>
            </w:r>
          </w:p>
        </w:tc>
      </w:tr>
      <w:tr w:rsidR="00766284" w:rsidRPr="00C3772A" w:rsidTr="00766284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4" w:rsidRPr="00533559" w:rsidRDefault="00766284" w:rsidP="007D2685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84" w:rsidRPr="00C3772A" w:rsidRDefault="00766284" w:rsidP="00766284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3 204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15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160 200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160 200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28 836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128 160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25 632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128 160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25 632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112 140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22 428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112 140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22 428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19 224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80 100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80 100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12 816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12 816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9 612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6 408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3 204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055" w:type="dxa"/>
        <w:tblInd w:w="93" w:type="dxa"/>
        <w:tblLook w:val="04A0" w:firstRow="1" w:lastRow="0" w:firstColumn="1" w:lastColumn="0" w:noHBand="0" w:noVBand="1"/>
      </w:tblPr>
      <w:tblGrid>
        <w:gridCol w:w="1716"/>
        <w:gridCol w:w="1024"/>
        <w:gridCol w:w="980"/>
        <w:gridCol w:w="1026"/>
        <w:gridCol w:w="1020"/>
        <w:gridCol w:w="240"/>
        <w:gridCol w:w="1023"/>
        <w:gridCol w:w="980"/>
        <w:gridCol w:w="1026"/>
        <w:gridCol w:w="1020"/>
      </w:tblGrid>
      <w:tr w:rsidR="005435CD" w:rsidRPr="00C3772A" w:rsidTr="005435C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17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130 410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26 082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130 410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26 082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115 920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23 184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115 920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23 184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101 430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20 286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101 430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20 286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86 940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17 388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86 940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17 388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57 960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57 960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11 592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43 470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43 470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8 694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5 796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2 898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19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130 410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26 082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24 300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4 860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115 920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23 184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lastRenderedPageBreak/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101 430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20 286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3 780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86 940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17 388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57 960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43 470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1 620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1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21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68 400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61 560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12 312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10 944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10 944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47 880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9 576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9 576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41 040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8 208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34 200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20 520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Default="005435CD" w:rsidP="00543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1 368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23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53 100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47 790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9 558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43 200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42 480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8 496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37 170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7 434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6 372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4 248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15 930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3 186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2 124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1 062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25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61 200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53 100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55 080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47 790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9 558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9 792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42 480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8 496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42 840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8 568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37 170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7 434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7 344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6 372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30 600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24 480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4 896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4 248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15 930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3 186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2 448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2 124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1 062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8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27</w:t>
            </w:r>
          </w:p>
        </w:tc>
      </w:tr>
      <w:tr w:rsidR="00C3772A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lastRenderedPageBreak/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19 800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89 100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89 100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17 820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79 200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15 840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79 200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15 840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69 300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13 860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69 300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13 860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59 400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59 400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11 880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49 500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49 500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39 600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39 600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7 920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5 940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5 940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19 800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3 960</w:t>
            </w:r>
          </w:p>
        </w:tc>
      </w:tr>
      <w:tr w:rsidR="00C3772A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1 980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1 980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1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Лот 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29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61 200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12 240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55 080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11 016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48 960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9 792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42 840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8 568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7 344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30 600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24 480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4 896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3 672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2 448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1 224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1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31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53 100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47 790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9 558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42 480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8 496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37 170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7 434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6 372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26 550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4 248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15 930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3 186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2 124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1 062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33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5 760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5 040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1 440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35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1 701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810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1 512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1 323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630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5435CD" w:rsidRPr="00C3772A" w:rsidTr="005435CD">
        <w:trPr>
          <w:trHeight w:val="1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 Лот 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37 </w:t>
            </w:r>
          </w:p>
        </w:tc>
      </w:tr>
      <w:tr w:rsidR="005435CD" w:rsidRPr="00C3772A" w:rsidTr="005435CD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</w:tr>
      <w:tr w:rsidR="005435CD" w:rsidRPr="00C3772A" w:rsidTr="005435CD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CD" w:rsidRPr="00533559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CD" w:rsidRPr="00C3772A" w:rsidRDefault="005435CD" w:rsidP="005435CD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C3772A" w:rsidRPr="00C3772A" w:rsidTr="00C3772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39</w:t>
            </w:r>
          </w:p>
        </w:tc>
      </w:tr>
      <w:tr w:rsidR="00C3772A" w:rsidRPr="00C3772A" w:rsidTr="00C3772A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8 100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162 000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9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1060"/>
        <w:gridCol w:w="1026"/>
        <w:gridCol w:w="1020"/>
        <w:gridCol w:w="240"/>
        <w:gridCol w:w="1054"/>
        <w:gridCol w:w="980"/>
        <w:gridCol w:w="1026"/>
        <w:gridCol w:w="1020"/>
      </w:tblGrid>
      <w:tr w:rsidR="00C3772A" w:rsidRPr="00C3772A" w:rsidTr="00C3772A">
        <w:trPr>
          <w:trHeight w:val="79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41</w:t>
            </w:r>
          </w:p>
        </w:tc>
      </w:tr>
      <w:tr w:rsidR="00C3772A" w:rsidRPr="00C3772A" w:rsidTr="00C3772A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1 350 000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270 000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1 215 000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243 000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6 480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1 080 000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216 000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5 760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189 000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5 040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810 000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162 000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4 320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675 000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108 000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2 880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81 000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2 160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1 440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lastRenderedPageBreak/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054"/>
        <w:gridCol w:w="980"/>
        <w:gridCol w:w="1026"/>
        <w:gridCol w:w="1020"/>
        <w:gridCol w:w="240"/>
        <w:gridCol w:w="1054"/>
        <w:gridCol w:w="980"/>
        <w:gridCol w:w="1026"/>
        <w:gridCol w:w="1020"/>
      </w:tblGrid>
      <w:tr w:rsidR="00C3772A" w:rsidRPr="00C3772A" w:rsidTr="00C3772A">
        <w:trPr>
          <w:trHeight w:val="70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43</w:t>
            </w:r>
          </w:p>
        </w:tc>
      </w:tr>
      <w:tr w:rsidR="00C3772A" w:rsidRPr="00C3772A" w:rsidTr="00C3772A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162 000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32 400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405 000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81 000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28 800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126 000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25 200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315 000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63 000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21 600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225 000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72 000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10 800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135 000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27 000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7 200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9 000</w:t>
            </w:r>
          </w:p>
        </w:tc>
      </w:tr>
    </w:tbl>
    <w:p w:rsidR="00C3772A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tbl>
      <w:tblPr>
        <w:tblW w:w="5657" w:type="dxa"/>
        <w:tblInd w:w="93" w:type="dxa"/>
        <w:tblLook w:val="04A0" w:firstRow="1" w:lastRow="0" w:firstColumn="1" w:lastColumn="0" w:noHBand="0" w:noVBand="1"/>
      </w:tblPr>
      <w:tblGrid>
        <w:gridCol w:w="1716"/>
        <w:gridCol w:w="915"/>
        <w:gridCol w:w="980"/>
        <w:gridCol w:w="1026"/>
        <w:gridCol w:w="1020"/>
      </w:tblGrid>
      <w:tr w:rsidR="00C3772A" w:rsidRPr="00C3772A" w:rsidTr="00C3772A">
        <w:trPr>
          <w:trHeight w:val="70"/>
        </w:trPr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Лот 44</w:t>
            </w:r>
          </w:p>
        </w:tc>
      </w:tr>
      <w:tr w:rsidR="00C3772A" w:rsidRPr="00C3772A" w:rsidTr="00C3772A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Периоды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Цена для периода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Величина снижения после окончания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Задаток для лота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01.10.17-05.10.17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293 400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58 680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06.10.17-10.10.17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264 060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52 812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11.10.17-15.10.17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234 720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46 944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16.10.17-20.10.17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205 380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41 076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21.10.17-25.10.17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176 040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35 208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26.10.17-30.10.17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146 700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31.10.17-04.11.17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117 360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23 472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05.11.17-09.11.17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88 020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17 604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10.11.17-14.11.17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58 680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11 736</w:t>
            </w:r>
          </w:p>
        </w:tc>
      </w:tr>
      <w:tr w:rsidR="00C3772A" w:rsidRPr="00C3772A" w:rsidTr="00C3772A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2A" w:rsidRPr="00533559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533559">
              <w:rPr>
                <w:color w:val="auto"/>
                <w:sz w:val="18"/>
                <w:szCs w:val="18"/>
              </w:rPr>
              <w:t>15.11.17-19.11.17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29 340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2A" w:rsidRPr="00C3772A" w:rsidRDefault="00C3772A" w:rsidP="00C3772A">
            <w:pPr>
              <w:jc w:val="center"/>
              <w:rPr>
                <w:color w:val="auto"/>
                <w:sz w:val="18"/>
                <w:szCs w:val="18"/>
              </w:rPr>
            </w:pPr>
            <w:r w:rsidRPr="00C3772A">
              <w:rPr>
                <w:color w:val="auto"/>
                <w:sz w:val="18"/>
                <w:szCs w:val="18"/>
              </w:rPr>
              <w:t>5 868</w:t>
            </w:r>
          </w:p>
        </w:tc>
      </w:tr>
    </w:tbl>
    <w:p w:rsidR="00C3772A" w:rsidRPr="008930D9" w:rsidRDefault="00C3772A" w:rsidP="008930D9">
      <w:pPr>
        <w:ind w:firstLine="709"/>
        <w:jc w:val="both"/>
        <w:rPr>
          <w:color w:val="auto"/>
          <w:sz w:val="22"/>
          <w:szCs w:val="22"/>
        </w:rPr>
      </w:pPr>
    </w:p>
    <w:sectPr w:rsidR="00C3772A" w:rsidRPr="008930D9" w:rsidSect="00C3772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FED"/>
    <w:multiLevelType w:val="multilevel"/>
    <w:tmpl w:val="0B5C20E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57207"/>
    <w:multiLevelType w:val="hybridMultilevel"/>
    <w:tmpl w:val="A0B0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101E9"/>
    <w:multiLevelType w:val="multilevel"/>
    <w:tmpl w:val="30547CD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66F0"/>
    <w:multiLevelType w:val="hybridMultilevel"/>
    <w:tmpl w:val="B816D6C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221FF"/>
    <w:multiLevelType w:val="hybridMultilevel"/>
    <w:tmpl w:val="E1309C9A"/>
    <w:lvl w:ilvl="0" w:tplc="54A229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D162BD"/>
    <w:multiLevelType w:val="hybridMultilevel"/>
    <w:tmpl w:val="635414A8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7">
    <w:nsid w:val="1D614F88"/>
    <w:multiLevelType w:val="hybridMultilevel"/>
    <w:tmpl w:val="DAF0A24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F5E2A"/>
    <w:multiLevelType w:val="hybridMultilevel"/>
    <w:tmpl w:val="6E1EDBB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9">
    <w:nsid w:val="20341952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A1A50"/>
    <w:multiLevelType w:val="multilevel"/>
    <w:tmpl w:val="6E1EDBB0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2">
    <w:nsid w:val="259330DB"/>
    <w:multiLevelType w:val="hybridMultilevel"/>
    <w:tmpl w:val="0B5C20E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D5734"/>
    <w:multiLevelType w:val="hybridMultilevel"/>
    <w:tmpl w:val="BBB252BE"/>
    <w:lvl w:ilvl="0" w:tplc="14929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FC4BD0"/>
    <w:multiLevelType w:val="multilevel"/>
    <w:tmpl w:val="7B26042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D3D9A"/>
    <w:multiLevelType w:val="hybridMultilevel"/>
    <w:tmpl w:val="D7C6411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6">
    <w:nsid w:val="326E5B93"/>
    <w:multiLevelType w:val="multilevel"/>
    <w:tmpl w:val="DAF0A24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91AA4"/>
    <w:multiLevelType w:val="hybridMultilevel"/>
    <w:tmpl w:val="5602D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073DE7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61213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CEB280F"/>
    <w:multiLevelType w:val="multilevel"/>
    <w:tmpl w:val="151C111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6465A"/>
    <w:multiLevelType w:val="hybridMultilevel"/>
    <w:tmpl w:val="780267AA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4">
    <w:nsid w:val="4F5C3065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134DF"/>
    <w:multiLevelType w:val="hybridMultilevel"/>
    <w:tmpl w:val="FE4C3F7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A008A6"/>
    <w:multiLevelType w:val="hybridMultilevel"/>
    <w:tmpl w:val="151C111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74A1F"/>
    <w:multiLevelType w:val="hybridMultilevel"/>
    <w:tmpl w:val="831EBDEC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8">
    <w:nsid w:val="69AD66A2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9">
    <w:nsid w:val="6A9806B7"/>
    <w:multiLevelType w:val="hybridMultilevel"/>
    <w:tmpl w:val="7B26042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C73E5"/>
    <w:multiLevelType w:val="multilevel"/>
    <w:tmpl w:val="B816D6C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56BE1"/>
    <w:multiLevelType w:val="hybridMultilevel"/>
    <w:tmpl w:val="E138C894"/>
    <w:lvl w:ilvl="0" w:tplc="94EA4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7113F5"/>
    <w:multiLevelType w:val="hybridMultilevel"/>
    <w:tmpl w:val="9730B52E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8374761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F87E73"/>
    <w:multiLevelType w:val="multilevel"/>
    <w:tmpl w:val="9730B52E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95515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5">
    <w:nsid w:val="7EF42C10"/>
    <w:multiLevelType w:val="hybridMultilevel"/>
    <w:tmpl w:val="30547CD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0"/>
  </w:num>
  <w:num w:numId="6">
    <w:abstractNumId w:val="5"/>
  </w:num>
  <w:num w:numId="7">
    <w:abstractNumId w:val="17"/>
  </w:num>
  <w:num w:numId="8">
    <w:abstractNumId w:val="1"/>
  </w:num>
  <w:num w:numId="9">
    <w:abstractNumId w:val="20"/>
  </w:num>
  <w:num w:numId="10">
    <w:abstractNumId w:val="12"/>
  </w:num>
  <w:num w:numId="11">
    <w:abstractNumId w:val="27"/>
  </w:num>
  <w:num w:numId="12">
    <w:abstractNumId w:val="0"/>
  </w:num>
  <w:num w:numId="13">
    <w:abstractNumId w:val="3"/>
  </w:num>
  <w:num w:numId="14">
    <w:abstractNumId w:val="30"/>
  </w:num>
  <w:num w:numId="15">
    <w:abstractNumId w:val="29"/>
  </w:num>
  <w:num w:numId="16">
    <w:abstractNumId w:val="14"/>
  </w:num>
  <w:num w:numId="17">
    <w:abstractNumId w:val="7"/>
  </w:num>
  <w:num w:numId="18">
    <w:abstractNumId w:val="16"/>
  </w:num>
  <w:num w:numId="19">
    <w:abstractNumId w:val="26"/>
  </w:num>
  <w:num w:numId="20">
    <w:abstractNumId w:val="22"/>
  </w:num>
  <w:num w:numId="21">
    <w:abstractNumId w:val="35"/>
  </w:num>
  <w:num w:numId="22">
    <w:abstractNumId w:val="2"/>
  </w:num>
  <w:num w:numId="23">
    <w:abstractNumId w:val="32"/>
  </w:num>
  <w:num w:numId="24">
    <w:abstractNumId w:val="33"/>
  </w:num>
  <w:num w:numId="25">
    <w:abstractNumId w:val="25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15"/>
  </w:num>
  <w:num w:numId="31">
    <w:abstractNumId w:val="34"/>
  </w:num>
  <w:num w:numId="32">
    <w:abstractNumId w:val="23"/>
  </w:num>
  <w:num w:numId="33">
    <w:abstractNumId w:val="19"/>
  </w:num>
  <w:num w:numId="34">
    <w:abstractNumId w:val="6"/>
  </w:num>
  <w:num w:numId="35">
    <w:abstractNumId w:val="9"/>
  </w:num>
  <w:num w:numId="36">
    <w:abstractNumId w:val="18"/>
  </w:num>
  <w:num w:numId="37">
    <w:abstractNumId w:val="31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90"/>
    <w:rsid w:val="00096F90"/>
    <w:rsid w:val="00155990"/>
    <w:rsid w:val="003D5131"/>
    <w:rsid w:val="00435CC7"/>
    <w:rsid w:val="00533559"/>
    <w:rsid w:val="005435CD"/>
    <w:rsid w:val="00545078"/>
    <w:rsid w:val="0061132B"/>
    <w:rsid w:val="006C1E79"/>
    <w:rsid w:val="006F38B0"/>
    <w:rsid w:val="00766284"/>
    <w:rsid w:val="007F550C"/>
    <w:rsid w:val="008201B0"/>
    <w:rsid w:val="0082284B"/>
    <w:rsid w:val="00854987"/>
    <w:rsid w:val="008620C8"/>
    <w:rsid w:val="008930D9"/>
    <w:rsid w:val="008F3A6C"/>
    <w:rsid w:val="00940A72"/>
    <w:rsid w:val="00A64F31"/>
    <w:rsid w:val="00A814E5"/>
    <w:rsid w:val="00AC4378"/>
    <w:rsid w:val="00AE183A"/>
    <w:rsid w:val="00BB1062"/>
    <w:rsid w:val="00BB7538"/>
    <w:rsid w:val="00BD534E"/>
    <w:rsid w:val="00C3772A"/>
    <w:rsid w:val="00CC4C13"/>
    <w:rsid w:val="00D407F9"/>
    <w:rsid w:val="00D86DFA"/>
    <w:rsid w:val="00E57065"/>
    <w:rsid w:val="00E949FB"/>
    <w:rsid w:val="00EA0850"/>
    <w:rsid w:val="00EE1B58"/>
    <w:rsid w:val="00F227A4"/>
    <w:rsid w:val="00F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F9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96F9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096F9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096F9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096F90"/>
    <w:rPr>
      <w:color w:val="0000FF"/>
      <w:u w:val="single"/>
    </w:rPr>
  </w:style>
  <w:style w:type="paragraph" w:styleId="a8">
    <w:name w:val="Balloon Text"/>
    <w:basedOn w:val="a"/>
    <w:link w:val="a9"/>
    <w:semiHidden/>
    <w:rsid w:val="00096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96F9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rsid w:val="0009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096F90"/>
    <w:rPr>
      <w:sz w:val="16"/>
      <w:szCs w:val="16"/>
    </w:rPr>
  </w:style>
  <w:style w:type="paragraph" w:styleId="ac">
    <w:name w:val="annotation text"/>
    <w:basedOn w:val="a"/>
    <w:link w:val="ad"/>
    <w:semiHidden/>
    <w:rsid w:val="00096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96F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096F9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96F9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rsid w:val="00096F90"/>
  </w:style>
  <w:style w:type="character" w:customStyle="1" w:styleId="apple-converted-space">
    <w:name w:val="apple-converted-space"/>
    <w:rsid w:val="00096F90"/>
  </w:style>
  <w:style w:type="paragraph" w:styleId="af0">
    <w:name w:val="Body Text Indent"/>
    <w:basedOn w:val="a"/>
    <w:link w:val="af1"/>
    <w:rsid w:val="00AC4378"/>
    <w:pPr>
      <w:spacing w:after="120"/>
      <w:ind w:left="283"/>
    </w:pPr>
    <w:rPr>
      <w:color w:val="auto"/>
    </w:rPr>
  </w:style>
  <w:style w:type="character" w:customStyle="1" w:styleId="af1">
    <w:name w:val="Основной текст с отступом Знак"/>
    <w:basedOn w:val="a0"/>
    <w:link w:val="af0"/>
    <w:rsid w:val="00AC4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AC4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F9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96F9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096F9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096F9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096F90"/>
    <w:rPr>
      <w:color w:val="0000FF"/>
      <w:u w:val="single"/>
    </w:rPr>
  </w:style>
  <w:style w:type="paragraph" w:styleId="a8">
    <w:name w:val="Balloon Text"/>
    <w:basedOn w:val="a"/>
    <w:link w:val="a9"/>
    <w:semiHidden/>
    <w:rsid w:val="00096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96F9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rsid w:val="0009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096F90"/>
    <w:rPr>
      <w:sz w:val="16"/>
      <w:szCs w:val="16"/>
    </w:rPr>
  </w:style>
  <w:style w:type="paragraph" w:styleId="ac">
    <w:name w:val="annotation text"/>
    <w:basedOn w:val="a"/>
    <w:link w:val="ad"/>
    <w:semiHidden/>
    <w:rsid w:val="00096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96F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096F9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96F9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rsid w:val="00096F90"/>
  </w:style>
  <w:style w:type="character" w:customStyle="1" w:styleId="apple-converted-space">
    <w:name w:val="apple-converted-space"/>
    <w:rsid w:val="00096F90"/>
  </w:style>
  <w:style w:type="paragraph" w:styleId="af0">
    <w:name w:val="Body Text Indent"/>
    <w:basedOn w:val="a"/>
    <w:link w:val="af1"/>
    <w:rsid w:val="00AC4378"/>
    <w:pPr>
      <w:spacing w:after="120"/>
      <w:ind w:left="283"/>
    </w:pPr>
    <w:rPr>
      <w:color w:val="auto"/>
    </w:rPr>
  </w:style>
  <w:style w:type="character" w:customStyle="1" w:styleId="af1">
    <w:name w:val="Основной текст с отступом Знак"/>
    <w:basedOn w:val="a0"/>
    <w:link w:val="af0"/>
    <w:rsid w:val="00AC4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AC4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13</cp:revision>
  <cp:lastPrinted>2017-05-20T09:10:00Z</cp:lastPrinted>
  <dcterms:created xsi:type="dcterms:W3CDTF">2017-05-20T09:44:00Z</dcterms:created>
  <dcterms:modified xsi:type="dcterms:W3CDTF">2017-09-20T16:01:00Z</dcterms:modified>
</cp:coreProperties>
</file>